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9C42" w14:textId="1D549A85" w:rsidR="004279CB" w:rsidRPr="005C3FAF" w:rsidRDefault="004279CB">
      <w:pPr>
        <w:rPr>
          <w:b/>
          <w:bCs/>
          <w:sz w:val="24"/>
          <w:szCs w:val="24"/>
        </w:rPr>
      </w:pPr>
      <w:r w:rsidRPr="005C3FAF">
        <w:rPr>
          <w:rFonts w:hint="eastAsia"/>
          <w:b/>
          <w:bCs/>
          <w:sz w:val="24"/>
          <w:szCs w:val="24"/>
        </w:rPr>
        <w:t>C</w:t>
      </w:r>
      <w:r w:rsidRPr="005C3FAF">
        <w:rPr>
          <w:b/>
          <w:bCs/>
          <w:sz w:val="24"/>
          <w:szCs w:val="24"/>
        </w:rPr>
        <w:t xml:space="preserve">omplexity </w:t>
      </w:r>
      <w:r w:rsidR="005C3FAF" w:rsidRPr="005C3FAF">
        <w:rPr>
          <w:b/>
          <w:bCs/>
          <w:sz w:val="24"/>
          <w:szCs w:val="24"/>
        </w:rPr>
        <w:t>of</w:t>
      </w:r>
      <w:r w:rsidRPr="005C3FAF">
        <w:rPr>
          <w:b/>
          <w:bCs/>
          <w:sz w:val="24"/>
          <w:szCs w:val="24"/>
        </w:rPr>
        <w:t xml:space="preserve"> </w:t>
      </w:r>
      <w:r w:rsidR="00D412B8" w:rsidRPr="005C3FAF">
        <w:rPr>
          <w:b/>
          <w:bCs/>
          <w:sz w:val="24"/>
          <w:szCs w:val="24"/>
        </w:rPr>
        <w:t>East Asia</w:t>
      </w:r>
      <w:r w:rsidR="005C3FAF" w:rsidRPr="005C3FAF">
        <w:rPr>
          <w:b/>
          <w:bCs/>
          <w:sz w:val="24"/>
          <w:szCs w:val="24"/>
        </w:rPr>
        <w:t>n History</w:t>
      </w:r>
    </w:p>
    <w:p w14:paraId="2A984BE9" w14:textId="77777777" w:rsidR="004279CB" w:rsidRPr="005C3FAF" w:rsidRDefault="004279CB">
      <w:pPr>
        <w:rPr>
          <w:b/>
          <w:bCs/>
          <w:sz w:val="24"/>
          <w:szCs w:val="24"/>
        </w:rPr>
      </w:pPr>
    </w:p>
    <w:p w14:paraId="5996BD2A" w14:textId="60FB7A86" w:rsidR="00782179" w:rsidRDefault="00782179">
      <w:r>
        <w:t>Buzan, Barry, and Amitav Acharya. 2021. Re-imagining International Relations: World Orders in the Thought and Practice of Indian, Chinese, and Islamic Civilizations. Cambridge University Press</w:t>
      </w:r>
    </w:p>
    <w:p w14:paraId="6DD65633" w14:textId="77777777" w:rsidR="00782179" w:rsidRDefault="00782179"/>
    <w:p w14:paraId="1901FC11" w14:textId="77777777" w:rsidR="00782179" w:rsidRDefault="00782179">
      <w:r>
        <w:t xml:space="preserve">Haggard, Stephan, and David C. Kang, eds. 2020. East Asia in the World: Twelve Events That Shaped the Modern International Order. Cambridge University Press. </w:t>
      </w:r>
    </w:p>
    <w:p w14:paraId="6158A0FF" w14:textId="28433688" w:rsidR="002739A4" w:rsidRDefault="00782179">
      <w:r>
        <w:t xml:space="preserve"> </w:t>
      </w:r>
    </w:p>
    <w:p w14:paraId="3D6C79AD" w14:textId="77777777" w:rsidR="002739A4" w:rsidRDefault="00782179">
      <w:r>
        <w:t xml:space="preserve">Phillips, Andrew. 2021. How the East Was Won: Barbarian Conquerors, Universal Conquest and the Making of Modern Asia. Cambridge University Press. </w:t>
      </w:r>
    </w:p>
    <w:p w14:paraId="4D863E9D" w14:textId="77777777" w:rsidR="002739A4" w:rsidRDefault="002739A4"/>
    <w:p w14:paraId="34BD2B52" w14:textId="77777777" w:rsidR="002739A4" w:rsidRDefault="00782179">
      <w:proofErr w:type="spellStart"/>
      <w:r>
        <w:t>Spruyt</w:t>
      </w:r>
      <w:proofErr w:type="spellEnd"/>
      <w:r>
        <w:t xml:space="preserve">, Hendrik. 2020. The World Imagined: Collective Beliefs and Political Order in the Sinocentric, Islamic and Southeast Asian International Societies. Cambridge University Press.. </w:t>
      </w:r>
    </w:p>
    <w:p w14:paraId="5171522E" w14:textId="77777777" w:rsidR="002739A4" w:rsidRDefault="002739A4"/>
    <w:p w14:paraId="221D49E6" w14:textId="40420108" w:rsidR="00D02538" w:rsidRDefault="00782179">
      <w:proofErr w:type="spellStart"/>
      <w:r>
        <w:t>Zarakol</w:t>
      </w:r>
      <w:proofErr w:type="spellEnd"/>
      <w:r>
        <w:t>, Ay</w:t>
      </w:r>
      <w:r>
        <w:rPr>
          <w:rFonts w:ascii="Calibri" w:hAnsi="Calibri" w:cs="Calibri"/>
        </w:rPr>
        <w:t>ş</w:t>
      </w:r>
      <w:r>
        <w:t>e. 2022. Before the West: The Rise and Fall of Eastern World Orders. Cambridge University Press.</w:t>
      </w:r>
    </w:p>
    <w:p w14:paraId="5FBFD7AA" w14:textId="77777777" w:rsidR="00D02538" w:rsidRDefault="00D02538"/>
    <w:p w14:paraId="16698CD4" w14:textId="0CF73282" w:rsidR="00AE5347" w:rsidRPr="00BB03BC" w:rsidRDefault="00D02538">
      <w:pPr>
        <w:rPr>
          <w:rFonts w:eastAsiaTheme="minorHAnsi"/>
        </w:rPr>
      </w:pPr>
      <w:r w:rsidRPr="00BB03BC">
        <w:rPr>
          <w:rFonts w:eastAsiaTheme="minorHAnsi"/>
        </w:rPr>
        <w:t xml:space="preserve">Elman, Benjamin, and Liu, Chao-Hui, eds., </w:t>
      </w:r>
      <w:r w:rsidR="00BB03BC" w:rsidRPr="00BB03BC">
        <w:rPr>
          <w:rFonts w:eastAsiaTheme="minorHAnsi"/>
        </w:rPr>
        <w:t xml:space="preserve">2018. </w:t>
      </w:r>
      <w:r w:rsidRPr="00BB03BC">
        <w:rPr>
          <w:rFonts w:eastAsiaTheme="minorHAnsi"/>
        </w:rPr>
        <w:t xml:space="preserve">The ‘Global’ and the ‘Local’ in Early Modern and Modern East Asia </w:t>
      </w:r>
    </w:p>
    <w:p w14:paraId="7B2EF117" w14:textId="77777777" w:rsidR="0044554C" w:rsidRPr="00BB03BC" w:rsidRDefault="0044554C">
      <w:pPr>
        <w:rPr>
          <w:rFonts w:eastAsiaTheme="minorHAnsi"/>
        </w:rPr>
      </w:pPr>
    </w:p>
    <w:p w14:paraId="5331DBB2" w14:textId="20CBC7BA" w:rsidR="0044554C" w:rsidRPr="00BB03BC" w:rsidRDefault="00FC5A5A" w:rsidP="00397E20">
      <w:pPr>
        <w:widowControl/>
        <w:wordWrap/>
        <w:autoSpaceDE/>
        <w:autoSpaceDN/>
        <w:jc w:val="left"/>
        <w:rPr>
          <w:rFonts w:eastAsiaTheme="minorHAnsi" w:cs="Segoe UI"/>
          <w:color w:val="333333"/>
          <w:kern w:val="0"/>
          <w:szCs w:val="20"/>
        </w:rPr>
      </w:pPr>
      <w:r w:rsidRPr="00BB03BC">
        <w:rPr>
          <w:rFonts w:eastAsiaTheme="minorHAnsi" w:cs="굴림"/>
          <w:color w:val="333333"/>
          <w:kern w:val="36"/>
          <w:szCs w:val="20"/>
        </w:rPr>
        <w:t xml:space="preserve">Perez-Garcia, </w:t>
      </w:r>
      <w:r w:rsidR="00397E20" w:rsidRPr="00BB03BC">
        <w:rPr>
          <w:rFonts w:eastAsiaTheme="minorHAnsi" w:cs="굴림"/>
          <w:color w:val="333333"/>
          <w:kern w:val="36"/>
          <w:szCs w:val="20"/>
        </w:rPr>
        <w:t>Manuel</w:t>
      </w:r>
      <w:r w:rsidRPr="00BB03BC">
        <w:rPr>
          <w:rFonts w:eastAsiaTheme="minorHAnsi" w:cs="굴림"/>
          <w:color w:val="333333"/>
          <w:kern w:val="36"/>
          <w:szCs w:val="20"/>
        </w:rPr>
        <w:t>,</w:t>
      </w:r>
      <w:r w:rsidR="00397E20" w:rsidRPr="00BB03BC">
        <w:rPr>
          <w:rFonts w:eastAsiaTheme="minorHAnsi" w:cs="굴림"/>
          <w:color w:val="333333"/>
          <w:kern w:val="36"/>
          <w:szCs w:val="20"/>
        </w:rPr>
        <w:t xml:space="preserve"> and </w:t>
      </w:r>
      <w:r w:rsidR="00F22E03" w:rsidRPr="00BB03BC">
        <w:rPr>
          <w:rFonts w:eastAsiaTheme="minorHAnsi" w:cs="굴림"/>
          <w:color w:val="333333"/>
          <w:kern w:val="36"/>
          <w:szCs w:val="20"/>
        </w:rPr>
        <w:t xml:space="preserve">De </w:t>
      </w:r>
      <w:r w:rsidR="00397E20" w:rsidRPr="00BB03BC">
        <w:rPr>
          <w:rFonts w:eastAsiaTheme="minorHAnsi" w:cs="굴림"/>
          <w:color w:val="333333"/>
          <w:kern w:val="36"/>
          <w:szCs w:val="20"/>
        </w:rPr>
        <w:t xml:space="preserve">Sousa, </w:t>
      </w:r>
      <w:r w:rsidR="005F337E" w:rsidRPr="00BB03BC">
        <w:rPr>
          <w:rFonts w:eastAsiaTheme="minorHAnsi" w:cs="굴림"/>
          <w:color w:val="333333"/>
          <w:kern w:val="36"/>
          <w:szCs w:val="20"/>
        </w:rPr>
        <w:t xml:space="preserve">Manuel, </w:t>
      </w:r>
      <w:r w:rsidR="00F22E03" w:rsidRPr="00BB03BC">
        <w:rPr>
          <w:rFonts w:eastAsiaTheme="minorHAnsi" w:cs="굴림"/>
          <w:kern w:val="0"/>
          <w:szCs w:val="20"/>
        </w:rPr>
        <w:t>2018</w:t>
      </w:r>
      <w:r w:rsidR="005F337E" w:rsidRPr="00BB03BC">
        <w:rPr>
          <w:rFonts w:eastAsiaTheme="minorHAnsi" w:cs="굴림"/>
          <w:kern w:val="0"/>
          <w:sz w:val="24"/>
          <w:szCs w:val="24"/>
        </w:rPr>
        <w:t xml:space="preserve"> </w:t>
      </w:r>
      <w:r w:rsidR="00F22E03" w:rsidRPr="00BB03BC">
        <w:rPr>
          <w:rFonts w:eastAsiaTheme="minorHAnsi" w:cs="굴림"/>
          <w:kern w:val="0"/>
          <w:sz w:val="24"/>
          <w:szCs w:val="24"/>
        </w:rPr>
        <w:t>G</w:t>
      </w:r>
      <w:r w:rsidR="0044554C" w:rsidRPr="00BB03BC">
        <w:rPr>
          <w:rFonts w:eastAsiaTheme="minorHAnsi" w:cs="굴림"/>
          <w:color w:val="333333"/>
          <w:kern w:val="36"/>
          <w:szCs w:val="20"/>
        </w:rPr>
        <w:t>lobal History and New Polycentric Approaches</w:t>
      </w:r>
      <w:r w:rsidR="0044554C" w:rsidRPr="00BB03BC">
        <w:rPr>
          <w:rFonts w:eastAsiaTheme="minorHAnsi" w:cs="굴림" w:hint="eastAsia"/>
          <w:color w:val="333333"/>
          <w:kern w:val="36"/>
          <w:szCs w:val="20"/>
        </w:rPr>
        <w:t>:</w:t>
      </w:r>
      <w:r w:rsidR="0044554C" w:rsidRPr="00BB03BC">
        <w:rPr>
          <w:rFonts w:eastAsiaTheme="minorHAnsi" w:cs="굴림"/>
          <w:color w:val="333333"/>
          <w:kern w:val="36"/>
          <w:szCs w:val="20"/>
        </w:rPr>
        <w:t xml:space="preserve"> </w:t>
      </w:r>
      <w:r w:rsidR="0044554C" w:rsidRPr="00BB03BC">
        <w:rPr>
          <w:rFonts w:eastAsiaTheme="minorHAnsi" w:cs="Segoe UI"/>
          <w:color w:val="333333"/>
          <w:kern w:val="0"/>
          <w:szCs w:val="20"/>
        </w:rPr>
        <w:t>Europe, Asia and the Americas in a World Network System</w:t>
      </w:r>
      <w:r w:rsidR="005F337E" w:rsidRPr="00BB03BC">
        <w:rPr>
          <w:rFonts w:eastAsiaTheme="minorHAnsi" w:cs="Segoe UI"/>
          <w:color w:val="333333"/>
          <w:kern w:val="0"/>
          <w:szCs w:val="20"/>
        </w:rPr>
        <w:t>, Palgrave</w:t>
      </w:r>
    </w:p>
    <w:p w14:paraId="5706BD8A" w14:textId="77777777" w:rsidR="008B203D" w:rsidRPr="00BB03BC" w:rsidRDefault="008B203D" w:rsidP="00397E20">
      <w:pPr>
        <w:widowControl/>
        <w:wordWrap/>
        <w:autoSpaceDE/>
        <w:autoSpaceDN/>
        <w:jc w:val="left"/>
        <w:rPr>
          <w:rFonts w:eastAsiaTheme="minorHAnsi" w:cs="Segoe UI"/>
          <w:color w:val="333333"/>
          <w:kern w:val="0"/>
          <w:szCs w:val="20"/>
        </w:rPr>
      </w:pPr>
    </w:p>
    <w:p w14:paraId="42AAA1B4" w14:textId="7DBF27E8" w:rsidR="008B203D" w:rsidRDefault="004F7CDD" w:rsidP="00397E20">
      <w:pPr>
        <w:widowControl/>
        <w:wordWrap/>
        <w:autoSpaceDE/>
        <w:autoSpaceDN/>
        <w:jc w:val="left"/>
        <w:rPr>
          <w:rFonts w:eastAsiaTheme="minorHAnsi" w:cs="Segoe UI"/>
          <w:color w:val="333333"/>
          <w:kern w:val="0"/>
          <w:szCs w:val="20"/>
        </w:rPr>
      </w:pPr>
      <w:r w:rsidRPr="00A27441">
        <w:rPr>
          <w:rFonts w:eastAsiaTheme="minorHAnsi" w:cs="Segoe UI"/>
          <w:color w:val="000000"/>
          <w:szCs w:val="20"/>
          <w:shd w:val="clear" w:color="auto" w:fill="FFFFFF"/>
        </w:rPr>
        <w:t>Perez-Garcia, Manuel</w:t>
      </w:r>
      <w:r w:rsidRPr="00BB03BC">
        <w:rPr>
          <w:rFonts w:eastAsiaTheme="minorHAnsi" w:cs="Segoe UI"/>
          <w:color w:val="000000"/>
          <w:sz w:val="21"/>
          <w:szCs w:val="21"/>
          <w:shd w:val="clear" w:color="auto" w:fill="FFFFFF"/>
        </w:rPr>
        <w:t>,</w:t>
      </w:r>
      <w:r w:rsidR="00BB03BC" w:rsidRPr="00BB03BC">
        <w:rPr>
          <w:rFonts w:eastAsiaTheme="minorHAnsi" w:cs="Segoe UI"/>
          <w:color w:val="000000"/>
          <w:sz w:val="21"/>
          <w:szCs w:val="21"/>
          <w:shd w:val="clear" w:color="auto" w:fill="FFFFFF"/>
        </w:rPr>
        <w:t xml:space="preserve"> 2021.</w:t>
      </w:r>
      <w:r w:rsidRPr="00BB03BC">
        <w:rPr>
          <w:rFonts w:eastAsiaTheme="minorHAnsi" w:cs="Segoe UI"/>
          <w:color w:val="000000"/>
          <w:sz w:val="21"/>
          <w:szCs w:val="21"/>
          <w:shd w:val="clear" w:color="auto" w:fill="FFFFFF"/>
        </w:rPr>
        <w:t xml:space="preserve"> </w:t>
      </w:r>
      <w:r w:rsidR="008B203D" w:rsidRPr="00BB03BC">
        <w:rPr>
          <w:rFonts w:eastAsiaTheme="minorHAnsi" w:cs="Segoe UI" w:hint="eastAsia"/>
          <w:color w:val="333333"/>
          <w:kern w:val="0"/>
          <w:szCs w:val="20"/>
        </w:rPr>
        <w:t>G</w:t>
      </w:r>
      <w:r w:rsidR="008B203D" w:rsidRPr="00BB03BC">
        <w:rPr>
          <w:rFonts w:eastAsiaTheme="minorHAnsi" w:cs="Segoe UI"/>
          <w:color w:val="333333"/>
          <w:kern w:val="0"/>
          <w:szCs w:val="20"/>
        </w:rPr>
        <w:t>lobal History with Chinese Characteristics</w:t>
      </w:r>
      <w:r w:rsidR="00BB03BC" w:rsidRPr="00BB03BC">
        <w:rPr>
          <w:rFonts w:eastAsiaTheme="minorHAnsi" w:cs="Segoe UI"/>
          <w:color w:val="333333"/>
          <w:kern w:val="0"/>
          <w:szCs w:val="20"/>
        </w:rPr>
        <w:t>, Palgrave</w:t>
      </w:r>
    </w:p>
    <w:p w14:paraId="38CF7241" w14:textId="77777777" w:rsidR="0042105C" w:rsidRDefault="0042105C" w:rsidP="00397E20">
      <w:pPr>
        <w:widowControl/>
        <w:wordWrap/>
        <w:autoSpaceDE/>
        <w:autoSpaceDN/>
        <w:jc w:val="left"/>
        <w:rPr>
          <w:rFonts w:eastAsiaTheme="minorHAnsi" w:cs="Segoe UI"/>
          <w:color w:val="333333"/>
          <w:kern w:val="0"/>
          <w:szCs w:val="20"/>
        </w:rPr>
      </w:pPr>
    </w:p>
    <w:p w14:paraId="1A606C7E" w14:textId="51A94C3C" w:rsidR="0042105C" w:rsidRPr="0042105C" w:rsidRDefault="0042105C" w:rsidP="00397E20">
      <w:pPr>
        <w:widowControl/>
        <w:wordWrap/>
        <w:autoSpaceDE/>
        <w:autoSpaceDN/>
        <w:jc w:val="left"/>
        <w:rPr>
          <w:rFonts w:eastAsiaTheme="minorHAnsi" w:cs="굴림"/>
          <w:kern w:val="0"/>
          <w:sz w:val="24"/>
          <w:szCs w:val="24"/>
        </w:rPr>
      </w:pPr>
      <w:r>
        <w:t>Grecco, Gabriela de Lima and Schuster, Sven</w:t>
      </w:r>
      <w:r>
        <w:rPr>
          <w:rFonts w:eastAsiaTheme="minorHAnsi" w:cs="굴림" w:hint="eastAsia"/>
          <w:kern w:val="0"/>
          <w:sz w:val="24"/>
          <w:szCs w:val="24"/>
        </w:rPr>
        <w:t xml:space="preserve"> </w:t>
      </w:r>
      <w:r>
        <w:rPr>
          <w:rFonts w:eastAsiaTheme="minorHAnsi" w:cs="굴림"/>
          <w:kern w:val="0"/>
          <w:sz w:val="24"/>
          <w:szCs w:val="24"/>
        </w:rPr>
        <w:t>“</w:t>
      </w:r>
      <w:r>
        <w:t xml:space="preserve">Decolonizing Global History? A Latin American Perspective*” </w:t>
      </w:r>
    </w:p>
    <w:p w14:paraId="0C8E4834" w14:textId="77777777" w:rsidR="0044554C" w:rsidRPr="00BB03BC" w:rsidRDefault="0044554C">
      <w:pPr>
        <w:rPr>
          <w:rFonts w:eastAsiaTheme="minorHAnsi"/>
        </w:rPr>
      </w:pPr>
    </w:p>
    <w:sectPr w:rsidR="0044554C" w:rsidRPr="00BB03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79"/>
    <w:rsid w:val="00007368"/>
    <w:rsid w:val="00127475"/>
    <w:rsid w:val="002739A4"/>
    <w:rsid w:val="00397E20"/>
    <w:rsid w:val="0042105C"/>
    <w:rsid w:val="004279CB"/>
    <w:rsid w:val="0044554C"/>
    <w:rsid w:val="004921CB"/>
    <w:rsid w:val="004F7CDD"/>
    <w:rsid w:val="005C3FAF"/>
    <w:rsid w:val="005F337E"/>
    <w:rsid w:val="00782179"/>
    <w:rsid w:val="008B203D"/>
    <w:rsid w:val="00A27441"/>
    <w:rsid w:val="00A71A97"/>
    <w:rsid w:val="00AE5347"/>
    <w:rsid w:val="00BB03BC"/>
    <w:rsid w:val="00C25FDA"/>
    <w:rsid w:val="00D02538"/>
    <w:rsid w:val="00D412B8"/>
    <w:rsid w:val="00F22E03"/>
    <w:rsid w:val="00F63290"/>
    <w:rsid w:val="00FC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482E"/>
  <w15:chartTrackingRefBased/>
  <w15:docId w15:val="{4009280E-E2F2-4427-964E-1710A7F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영선</dc:creator>
  <cp:keywords/>
  <dc:description/>
  <cp:lastModifiedBy>영선</cp:lastModifiedBy>
  <cp:revision>74</cp:revision>
  <dcterms:created xsi:type="dcterms:W3CDTF">2023-08-02T00:47:00Z</dcterms:created>
  <dcterms:modified xsi:type="dcterms:W3CDTF">2023-08-05T05:43:00Z</dcterms:modified>
</cp:coreProperties>
</file>