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lWeb"/>
        <w:spacing w:before="0" w:after="119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TÁJÉKOZTATÓ A GYŐR MEGYEI JOGÚ VÁROS ÖNKORMÁNYZATA ÁLTAL KÖTÖTT SZERZŐDÉSEKRŐL</w:t>
      </w:r>
    </w:p>
    <w:p>
      <w:pPr>
        <w:pStyle w:val="NormlWeb"/>
        <w:spacing w:before="280" w:after="0"/>
        <w:jc w:val="center"/>
        <w:rPr/>
      </w:pPr>
      <w:r>
        <w:rPr/>
        <w:t>(az Áht. 15/B. §-a, valamint a költségvetési rendelet 22. § (14) bek. Alapján)</w:t>
      </w:r>
    </w:p>
    <w:p>
      <w:pPr>
        <w:pStyle w:val="NormlWeb"/>
        <w:spacing w:before="280" w:after="0"/>
        <w:jc w:val="center"/>
        <w:rPr/>
      </w:pPr>
      <w:r>
        <w:rPr/>
      </w:r>
    </w:p>
    <w:p>
      <w:pPr>
        <w:pStyle w:val="NormlWeb"/>
        <w:spacing w:before="280" w:after="0"/>
        <w:jc w:val="center"/>
        <w:rPr/>
      </w:pPr>
      <w:r>
        <w:rPr>
          <w:b/>
          <w:bCs/>
          <w:sz w:val="27"/>
          <w:szCs w:val="27"/>
        </w:rPr>
        <w:t>2007. augusztus hó</w:t>
      </w:r>
    </w:p>
    <w:p>
      <w:pPr>
        <w:pStyle w:val="NormlWeb"/>
        <w:spacing w:before="280" w:after="0"/>
        <w:rPr/>
      </w:pPr>
      <w:r>
        <w:rPr/>
      </w:r>
    </w:p>
    <w:tbl>
      <w:tblPr>
        <w:tblW w:w="5000" w:type="pct"/>
        <w:jc w:val="start"/>
        <w:tblInd w:w="-37" w:type="dxa"/>
        <w:tblCellMar>
          <w:top w:w="15" w:type="dxa"/>
          <w:start w:w="15" w:type="dxa"/>
          <w:bottom w:w="15" w:type="dxa"/>
          <w:end w:w="15" w:type="dxa"/>
        </w:tblCellMar>
      </w:tblPr>
      <w:tblGrid>
        <w:gridCol w:w="2716"/>
        <w:gridCol w:w="2264"/>
        <w:gridCol w:w="1811"/>
        <w:gridCol w:w="2279"/>
      </w:tblGrid>
      <w:tr>
        <w:trPr/>
        <w:tc>
          <w:tcPr>
            <w:tcW w:w="271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megnevezése, típusa, tárgya</w:t>
            </w:r>
          </w:p>
        </w:tc>
        <w:tc>
          <w:tcPr>
            <w:tcW w:w="22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szerződő fél megnevezése</w:t>
            </w:r>
          </w:p>
        </w:tc>
        <w:tc>
          <w:tcPr>
            <w:tcW w:w="181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/>
            </w:pPr>
            <w:r>
              <w:rPr>
                <w:b/>
                <w:bCs/>
                <w:i/>
                <w:iCs/>
              </w:rPr>
              <w:t>A szerződés értéke</w:t>
            </w:r>
          </w:p>
        </w:tc>
        <w:tc>
          <w:tcPr>
            <w:tcW w:w="22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időtartam</w:t>
            </w:r>
          </w:p>
          <w:p>
            <w:pPr>
              <w:pStyle w:val="NormlWeb"/>
              <w:spacing w:before="280" w:after="119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71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>
                <w:b/>
                <w:bCs/>
                <w:i/>
                <w:iCs/>
              </w:rPr>
              <w:t>Megállapodás</w:t>
            </w:r>
          </w:p>
          <w:p>
            <w:pPr>
              <w:pStyle w:val="NormlWeb"/>
              <w:spacing w:before="280" w:after="119"/>
              <w:rPr/>
            </w:pPr>
            <w:r>
              <w:rPr/>
              <w:t>„</w:t>
            </w:r>
            <w:r>
              <w:rPr>
                <w:b/>
                <w:bCs/>
                <w:i/>
                <w:iCs/>
              </w:rPr>
              <w:t>Bácsai Részönkormányzat létesítményi feltételeinek biztosítása”</w:t>
            </w:r>
          </w:p>
        </w:tc>
        <w:tc>
          <w:tcPr>
            <w:tcW w:w="22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Harmónia Művészeti Központ Kht.</w:t>
            </w:r>
          </w:p>
          <w:p>
            <w:pPr>
              <w:pStyle w:val="NormlWeb"/>
              <w:spacing w:before="28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9061. Vámosszabadi, Béke u. 4..</w:t>
            </w:r>
          </w:p>
        </w:tc>
        <w:tc>
          <w:tcPr>
            <w:tcW w:w="181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32.000,- Ft/hó</w:t>
            </w:r>
          </w:p>
        </w:tc>
        <w:tc>
          <w:tcPr>
            <w:tcW w:w="22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>
                <w:b/>
                <w:bCs/>
                <w:i/>
                <w:iCs/>
              </w:rPr>
              <w:t>2007.05.21.-09.17.</w:t>
            </w:r>
          </w:p>
        </w:tc>
      </w:tr>
    </w:tbl>
    <w:p>
      <w:pPr>
        <w:pStyle w:val="NormlWeb"/>
        <w:spacing w:before="280" w:after="0"/>
        <w:rPr/>
      </w:pPr>
      <w:r>
        <w:rPr/>
      </w:r>
    </w:p>
    <w:p>
      <w:pPr>
        <w:pStyle w:val="NormlWeb"/>
        <w:numPr>
          <w:ilvl w:val="0"/>
          <w:numId w:val="0"/>
        </w:numPr>
        <w:spacing w:before="280" w:after="0"/>
        <w:outlineLvl w:val="0"/>
        <w:rPr/>
      </w:pPr>
      <w:r>
        <w:rPr/>
        <w:t>Győr, 2007. szeptember 06.</w:t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numPr>
          <w:ilvl w:val="0"/>
          <w:numId w:val="0"/>
        </w:numPr>
        <w:spacing w:before="280" w:after="0"/>
        <w:outlineLvl w:val="0"/>
        <w:rPr/>
      </w:pPr>
      <w:r>
        <w:rPr/>
        <w:t xml:space="preserve">                                                                                                      </w:t>
      </w:r>
      <w:r>
        <w:rPr/>
        <w:t>Dr. Csörgits Lajos</w:t>
      </w:r>
    </w:p>
    <w:p>
      <w:pPr>
        <w:pStyle w:val="NormlWeb"/>
        <w:spacing w:before="280" w:after="0"/>
        <w:rPr/>
      </w:pPr>
      <w:r>
        <w:rPr/>
        <w:t xml:space="preserve">                                                                                                         </w:t>
      </w:r>
      <w:r>
        <w:rPr/>
        <w:t>osztályvezető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8" w:right="1418" w:header="720" w:top="1701" w:footer="720" w:bottom="1701" w:gutter="0"/>
      <w:pgNumType w:fmt="decimal"/>
      <w:formProt w:val="false"/>
      <w:titlePg/>
      <w:textDirection w:val="lrTb"/>
      <w:docGrid w:type="default" w:linePitch="254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119"/>
    </w:pPr>
    <w:rPr/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Dokumentumtrkp">
    <w:name w:val="Dokumentumtérkép"/>
    <w:basedOn w:val="Normal"/>
    <w:qFormat/>
    <w:pPr>
      <w:shd w:fill="000080" w:val="clear"/>
    </w:pPr>
    <w:rPr>
      <w:rFonts w:ascii="Tahoma" w:hAnsi="Tahoma" w:cs="Tahoma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2008-01-11T09:43:00Z</dcterms:created>
  <dc:creator>cstunde</dc:creator>
  <dc:description/>
  <cp:keywords/>
  <dc:language>en-GB</dc:language>
  <cp:lastModifiedBy>Papp Zsolt</cp:lastModifiedBy>
  <cp:lastPrinted>2008-01-10T15:36:00Z</cp:lastPrinted>
  <dcterms:modified xsi:type="dcterms:W3CDTF">2008-01-11T09:43:00Z</dcterms:modified>
  <cp:revision>2</cp:revision>
  <dc:subject/>
  <dc:title>TÁJÉKOZTATÓ A GYŐR MEGYEI JOGÚ VÁROS ÖNKORMÁNYZATA ÁLTAL KÖTÖTT SZERZŐDÉSEKRŐL</dc:title>
</cp:coreProperties>
</file>