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sz w:val="28"/>
        </w:rPr>
      </w:pPr>
      <w:r>
        <w:rPr>
          <w:b/>
          <w:sz w:val="28"/>
        </w:rPr>
        <w:t>NÉPJÓLÉTI 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>
          <w:b/>
          <w:sz w:val="28"/>
        </w:rPr>
        <w:t xml:space="preserve">                                                 </w:t>
      </w:r>
      <w:r>
        <w:rPr>
          <w:b/>
          <w:sz w:val="28"/>
        </w:rPr>
        <w:t xml:space="preserve">2009. December hó       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tbl>
      <w:tblPr>
        <w:tblW w:w="9292" w:type="dxa"/>
        <w:jc w:val="start"/>
        <w:tblInd w:w="14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2159"/>
        <w:gridCol w:w="11"/>
        <w:gridCol w:w="5"/>
        <w:gridCol w:w="5"/>
        <w:gridCol w:w="2230"/>
        <w:gridCol w:w="6"/>
        <w:gridCol w:w="2013"/>
        <w:gridCol w:w="11"/>
        <w:gridCol w:w="10"/>
        <w:gridCol w:w="11"/>
        <w:gridCol w:w="2790"/>
        <w:gridCol w:w="20"/>
        <w:gridCol w:w="21"/>
      </w:tblGrid>
      <w:tr>
        <w:trPr/>
        <w:tc>
          <w:tcPr>
            <w:tcW w:w="217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 megnevezése,típusa,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tárgya</w:t>
            </w:r>
          </w:p>
        </w:tc>
        <w:tc>
          <w:tcPr>
            <w:tcW w:w="2240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A szerződő fél megnevezése</w:t>
            </w:r>
          </w:p>
        </w:tc>
        <w:tc>
          <w:tcPr>
            <w:tcW w:w="2019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A szerződés értéke</w:t>
            </w:r>
          </w:p>
        </w:tc>
        <w:tc>
          <w:tcPr>
            <w:tcW w:w="2822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A szerződés időtartama</w:t>
            </w:r>
          </w:p>
        </w:tc>
      </w:tr>
      <w:tr>
        <w:trPr/>
        <w:tc>
          <w:tcPr>
            <w:tcW w:w="2170" w:type="dxa"/>
            <w:gridSpan w:val="2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Megbízás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Tárgy: </w:t>
            </w:r>
          </w:p>
          <w:p>
            <w:pPr>
              <w:pStyle w:val="Normal"/>
              <w:jc w:val="both"/>
              <w:rPr/>
            </w:pPr>
            <w:r>
              <w:rPr/>
              <w:t>Drogprevenciós program vezetése</w:t>
            </w:r>
          </w:p>
        </w:tc>
        <w:tc>
          <w:tcPr>
            <w:tcW w:w="2240" w:type="dxa"/>
            <w:gridSpan w:val="3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Kaliba Edit</w:t>
            </w:r>
          </w:p>
        </w:tc>
        <w:tc>
          <w:tcPr>
            <w:tcW w:w="2019" w:type="dxa"/>
            <w:gridSpan w:val="2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25 000 Ft</w:t>
            </w:r>
          </w:p>
        </w:tc>
        <w:tc>
          <w:tcPr>
            <w:tcW w:w="2822" w:type="dxa"/>
            <w:gridSpan w:val="4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20009. december 01-15-ig</w:t>
            </w:r>
          </w:p>
        </w:tc>
      </w:tr>
      <w:tr>
        <w:trPr/>
        <w:tc>
          <w:tcPr>
            <w:tcW w:w="2170" w:type="dxa"/>
            <w:gridSpan w:val="2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Megbízás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Tárgy: </w:t>
            </w:r>
          </w:p>
          <w:p>
            <w:pPr>
              <w:pStyle w:val="Normal"/>
              <w:jc w:val="both"/>
              <w:rPr/>
            </w:pPr>
            <w:r>
              <w:rPr/>
              <w:t>Drogprevenciós program vezetése</w:t>
            </w:r>
          </w:p>
        </w:tc>
        <w:tc>
          <w:tcPr>
            <w:tcW w:w="2240" w:type="dxa"/>
            <w:gridSpan w:val="3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Hécz Gabriella</w:t>
            </w:r>
          </w:p>
        </w:tc>
        <w:tc>
          <w:tcPr>
            <w:tcW w:w="2019" w:type="dxa"/>
            <w:gridSpan w:val="2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25 000 Ft</w:t>
            </w:r>
          </w:p>
        </w:tc>
        <w:tc>
          <w:tcPr>
            <w:tcW w:w="2822" w:type="dxa"/>
            <w:gridSpan w:val="4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2009. december 01-15-ig</w:t>
            </w:r>
          </w:p>
        </w:tc>
      </w:tr>
      <w:tr>
        <w:trPr/>
        <w:tc>
          <w:tcPr>
            <w:tcW w:w="2170" w:type="dxa"/>
            <w:gridSpan w:val="2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Megbízás</w:t>
            </w:r>
          </w:p>
          <w:p>
            <w:pPr>
              <w:pStyle w:val="Normal"/>
              <w:jc w:val="both"/>
              <w:rPr/>
            </w:pPr>
            <w:r>
              <w:rPr/>
              <w:t>Tárgy:</w:t>
            </w:r>
          </w:p>
          <w:p>
            <w:pPr>
              <w:pStyle w:val="Normal"/>
              <w:jc w:val="both"/>
              <w:rPr/>
            </w:pPr>
            <w:r>
              <w:rPr/>
              <w:t>Drogprevenciós program vezetése</w:t>
            </w:r>
          </w:p>
        </w:tc>
        <w:tc>
          <w:tcPr>
            <w:tcW w:w="2240" w:type="dxa"/>
            <w:gridSpan w:val="3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Éhnné Walczer Zsuzsanna</w:t>
            </w:r>
          </w:p>
        </w:tc>
        <w:tc>
          <w:tcPr>
            <w:tcW w:w="2019" w:type="dxa"/>
            <w:gridSpan w:val="2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25 000 Ft</w:t>
            </w:r>
          </w:p>
        </w:tc>
        <w:tc>
          <w:tcPr>
            <w:tcW w:w="2822" w:type="dxa"/>
            <w:gridSpan w:val="4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2009. december 01-15-ig</w:t>
            </w:r>
          </w:p>
        </w:tc>
      </w:tr>
      <w:tr>
        <w:trPr>
          <w:trHeight w:val="1022" w:hRule="atLeast"/>
        </w:trPr>
        <w:tc>
          <w:tcPr>
            <w:tcW w:w="2170" w:type="dxa"/>
            <w:gridSpan w:val="2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Megrendelés</w:t>
            </w:r>
          </w:p>
          <w:p>
            <w:pPr>
              <w:pStyle w:val="Normal"/>
              <w:rPr/>
            </w:pPr>
            <w:r>
              <w:rPr/>
              <w:t xml:space="preserve">Tárgy: </w:t>
            </w:r>
          </w:p>
          <w:p>
            <w:pPr>
              <w:pStyle w:val="Normal"/>
              <w:rPr/>
            </w:pPr>
            <w:r>
              <w:rPr/>
              <w:t>Drogprevenciós program vezetése</w:t>
            </w:r>
          </w:p>
        </w:tc>
        <w:tc>
          <w:tcPr>
            <w:tcW w:w="2240" w:type="dxa"/>
            <w:gridSpan w:val="3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Pusztai Ákos</w:t>
            </w:r>
          </w:p>
        </w:tc>
        <w:tc>
          <w:tcPr>
            <w:tcW w:w="2019" w:type="dxa"/>
            <w:gridSpan w:val="2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25 000 Ft</w:t>
            </w:r>
          </w:p>
        </w:tc>
        <w:tc>
          <w:tcPr>
            <w:tcW w:w="2822" w:type="dxa"/>
            <w:gridSpan w:val="4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2009. december 01-15-ig</w:t>
            </w:r>
          </w:p>
        </w:tc>
      </w:tr>
      <w:tr>
        <w:trPr/>
        <w:tc>
          <w:tcPr>
            <w:tcW w:w="2175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>Tárgy:</w:t>
            </w:r>
          </w:p>
          <w:p>
            <w:pPr>
              <w:pStyle w:val="Tblzattartalom"/>
              <w:rPr/>
            </w:pPr>
            <w:r>
              <w:rPr/>
              <w:t>Kortárssegítő szakmai műhely koordinálása</w:t>
            </w:r>
          </w:p>
        </w:tc>
        <w:tc>
          <w:tcPr>
            <w:tcW w:w="2235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Jenes Mária</w:t>
            </w:r>
          </w:p>
        </w:tc>
        <w:tc>
          <w:tcPr>
            <w:tcW w:w="2030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30 000 Ft</w:t>
            </w:r>
          </w:p>
        </w:tc>
        <w:tc>
          <w:tcPr>
            <w:tcW w:w="2831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2009. december 04.,07.,09.,11-én</w:t>
            </w:r>
          </w:p>
        </w:tc>
      </w:tr>
      <w:tr>
        <w:trPr/>
        <w:tc>
          <w:tcPr>
            <w:tcW w:w="2175" w:type="dxa"/>
            <w:gridSpan w:val="3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Megbízás:</w:t>
            </w:r>
          </w:p>
          <w:p>
            <w:pPr>
              <w:pStyle w:val="Normal"/>
              <w:jc w:val="both"/>
              <w:rPr/>
            </w:pPr>
            <w:r>
              <w:rPr/>
              <w:t>Tárgy:</w:t>
            </w:r>
          </w:p>
          <w:p>
            <w:pPr>
              <w:pStyle w:val="Normal"/>
              <w:jc w:val="both"/>
              <w:rPr/>
            </w:pPr>
            <w:r>
              <w:rPr/>
              <w:t>Előadás</w:t>
            </w:r>
          </w:p>
        </w:tc>
        <w:tc>
          <w:tcPr>
            <w:tcW w:w="2235" w:type="dxa"/>
            <w:gridSpan w:val="2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Dr. Takács Róbert</w:t>
            </w:r>
          </w:p>
        </w:tc>
        <w:tc>
          <w:tcPr>
            <w:tcW w:w="2030" w:type="dxa"/>
            <w:gridSpan w:val="3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15 000 Ft</w:t>
            </w:r>
          </w:p>
        </w:tc>
        <w:tc>
          <w:tcPr>
            <w:tcW w:w="2831" w:type="dxa"/>
            <w:gridSpan w:val="3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2009. december 4.</w:t>
            </w:r>
          </w:p>
        </w:tc>
      </w:tr>
      <w:tr>
        <w:trPr/>
        <w:tc>
          <w:tcPr>
            <w:tcW w:w="2175" w:type="dxa"/>
            <w:gridSpan w:val="3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Megbízás</w:t>
            </w:r>
          </w:p>
          <w:p>
            <w:pPr>
              <w:pStyle w:val="Normal"/>
              <w:jc w:val="both"/>
              <w:rPr/>
            </w:pPr>
            <w:r>
              <w:rPr/>
              <w:t>Tárgy:</w:t>
            </w:r>
          </w:p>
          <w:p>
            <w:pPr>
              <w:pStyle w:val="Normal"/>
              <w:jc w:val="both"/>
              <w:rPr/>
            </w:pPr>
            <w:r>
              <w:rPr/>
              <w:t>Előadás</w:t>
            </w:r>
          </w:p>
        </w:tc>
        <w:tc>
          <w:tcPr>
            <w:tcW w:w="2235" w:type="dxa"/>
            <w:gridSpan w:val="2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Lakat Csaba</w:t>
            </w:r>
          </w:p>
        </w:tc>
        <w:tc>
          <w:tcPr>
            <w:tcW w:w="2030" w:type="dxa"/>
            <w:gridSpan w:val="3"/>
            <w:tcBorders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15 000 Ft</w:t>
            </w:r>
          </w:p>
        </w:tc>
        <w:tc>
          <w:tcPr>
            <w:tcW w:w="2831" w:type="dxa"/>
            <w:gridSpan w:val="3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2009. december 4.</w:t>
            </w:r>
          </w:p>
        </w:tc>
      </w:tr>
      <w:tr>
        <w:trPr/>
        <w:tc>
          <w:tcPr>
            <w:tcW w:w="2180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>Tárgy:</w:t>
            </w:r>
          </w:p>
          <w:p>
            <w:pPr>
              <w:pStyle w:val="Tblzattartalom"/>
              <w:rPr/>
            </w:pPr>
            <w:r>
              <w:rPr/>
              <w:t>Szakmai bírálat</w:t>
            </w:r>
          </w:p>
        </w:tc>
        <w:tc>
          <w:tcPr>
            <w:tcW w:w="2236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Balázsdi-Szabóné Kiss Mária</w:t>
            </w:r>
          </w:p>
        </w:tc>
        <w:tc>
          <w:tcPr>
            <w:tcW w:w="2045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10 000 Ft</w:t>
            </w:r>
          </w:p>
        </w:tc>
        <w:tc>
          <w:tcPr>
            <w:tcW w:w="283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2009. december 01-07-ig</w:t>
            </w:r>
          </w:p>
        </w:tc>
      </w:tr>
      <w:tr>
        <w:trPr/>
        <w:tc>
          <w:tcPr>
            <w:tcW w:w="21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Szerződés</w:t>
            </w:r>
          </w:p>
          <w:p>
            <w:pPr>
              <w:pStyle w:val="Tblzattartalom"/>
              <w:rPr/>
            </w:pPr>
            <w:r>
              <w:rPr/>
              <w:t>Tárgy:</w:t>
            </w:r>
          </w:p>
          <w:p>
            <w:pPr>
              <w:pStyle w:val="Tblzattartalom"/>
              <w:rPr/>
            </w:pPr>
            <w:r>
              <w:rPr/>
              <w:t>Terem bérlése</w:t>
            </w:r>
          </w:p>
        </w:tc>
        <w:tc>
          <w:tcPr>
            <w:tcW w:w="2251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MTESZ Győr-Moson - Sopron Megyei Szervezete</w:t>
            </w:r>
          </w:p>
        </w:tc>
        <w:tc>
          <w:tcPr>
            <w:tcW w:w="2040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15 000 Ft</w:t>
            </w:r>
          </w:p>
        </w:tc>
        <w:tc>
          <w:tcPr>
            <w:tcW w:w="2801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2009-12-04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Győr, 2009. december  30.    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</w:t>
      </w:r>
      <w:r>
        <w:rPr/>
        <w:t>Osztályvezető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0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cs="Arial"/>
      <w:sz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i/>
    </w:rPr>
  </w:style>
  <w:style w:type="paragraph" w:styleId="Trgymutat">
    <w:name w:val="Tárgymutató"/>
    <w:basedOn w:val="Normal"/>
    <w:qFormat/>
    <w:pPr>
      <w:suppressLineNumbers/>
    </w:pPr>
    <w:rPr/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2010-01-05T10:00:00Z</dcterms:created>
  <dc:creator>Tibold Petra</dc:creator>
  <dc:description/>
  <cp:keywords/>
  <dc:language>en-GB</dc:language>
  <cp:lastModifiedBy>Tibold Petra</cp:lastModifiedBy>
  <dcterms:modified xsi:type="dcterms:W3CDTF">2010-01-05T10:00:00Z</dcterms:modified>
  <cp:revision>2</cp:revision>
  <dc:subject/>
  <dc:title>    TÁJÉKOZTATÓ A GYŐR MEGYEI JOGÚ VÁROS ÖNKORMÁNYZAT  </dc:title>
</cp:coreProperties>
</file>