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Balassi Bálint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9027 Győr, Balassi Bálint u. 1.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1.</w:t>
            </w:r>
            <w:r>
              <w:rPr>
                <w:sz w:val="25"/>
                <w:szCs w:val="25"/>
              </w:rPr>
              <w:t xml:space="preserve"> Megrendelés: óvodai    termosztát villanyszerelési munkái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Petes Mihály ev.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20608,-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2008.04.11-2008.04.21.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</w:t>
            </w:r>
            <w:r>
              <w:rPr>
                <w:sz w:val="25"/>
                <w:szCs w:val="25"/>
              </w:rPr>
              <w:t>. Vállalkozási szerződés: óvoda ÉV mérési felülvizsgálati jegyzőkönyv hibáinak javítása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Soós Elektronik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19435,-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2008.04.29-2008.08.15.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  hó   09. 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Gottlieb  László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2008-05-19T10:09:00Z</dcterms:created>
  <dc:creator>mamaria</dc:creator>
  <dc:description/>
  <cp:keywords/>
  <dc:language>en-GB</dc:language>
  <cp:lastModifiedBy>FaGyorgy</cp:lastModifiedBy>
  <cp:lastPrinted>2008-04-09T11:22:00Z</cp:lastPrinted>
  <dcterms:modified xsi:type="dcterms:W3CDTF">2008-05-19T10:09:00Z</dcterms:modified>
  <cp:revision>2</cp:revision>
  <dc:subject/>
  <dc:title>TÁJÉKOZTATÓ  A  GYŐR MEGYEI JOGÚ VÁROS  ÖNKORMÁNYZATA</dc:title>
</cp:coreProperties>
</file>