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</w:t>
      </w:r>
      <w:r>
        <w:rPr>
          <w:b/>
          <w:sz w:val="25"/>
          <w:szCs w:val="25"/>
        </w:rPr>
        <w:t>BELVÁROSI ÓVODA…………………………………………………………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.hó    …9.nap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2007-11-09T12:55:00Z</dcterms:created>
  <dc:creator>mamaria</dc:creator>
  <dc:description/>
  <cp:keywords/>
  <dc:language>en-GB</dc:language>
  <cp:lastModifiedBy>munka</cp:lastModifiedBy>
  <cp:lastPrinted>2007-10-12T09:08:00Z</cp:lastPrinted>
  <dcterms:modified xsi:type="dcterms:W3CDTF">2007-11-09T12:55:00Z</dcterms:modified>
  <cp:revision>2</cp:revision>
  <dc:subject/>
  <dc:title>TÁJÉKOZTATÓ  A  GYŐR MEGYEI JOGÚ VÁROS  ÖNKORMÁNYZATA</dc:title>
</cp:coreProperties>
</file>