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KODÁLY ZOLTÁN ÁLTALÁNOS ISKOLA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…………………………………………………………………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/>
      </w:pPr>
      <w:r>
        <w:rPr/>
        <w:t>( az Áht. 15/B. §-a, valamint a költségvetési rendelet 23.§ (3) bek. alapján )</w:t>
      </w:r>
    </w:p>
    <w:tbl>
      <w:tblPr>
        <w:tblW w:w="9550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20"/>
        <w:gridCol w:w="2340"/>
        <w:gridCol w:w="1980"/>
        <w:gridCol w:w="181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>
          <w:trHeight w:val="720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/>
              <w:t>Szállítási szerződés ,    élelmezési nyersanyag beszerzés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Jégtrade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17.426.402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ind w:end="-146" w:hanging="0"/>
              <w:jc w:val="both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90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</w:rPr>
              <w:t>Szállítási szerződés,             élelmezési nyersanyag beszerzés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KAPI-Tej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6.045.288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897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Szállítási szerződés,             élelmezési nyersanyag beszerzés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COOP Győr Zrt.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4.462.608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897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Szállítási szerződés,             élelmezési nyersanyag beszerzés</w:t>
            </w:r>
          </w:p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</w:rPr>
              <w:t>Mátrai Cukrászat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2.246.400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63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Szállítási szerződés,             élelmezési nyersanyag beszerzés</w:t>
            </w:r>
          </w:p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FUNKCIÓ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21.163.860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63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/>
              <w:t>Vállalkozói szerződés,            takarítási feladatok ellátására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TREND HIGIÉNIA Kft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</w:rPr>
              <w:t>612.000  Ft/ 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</w:rPr>
              <w:t>2009.01.01-től 2010.06.15-ig</w:t>
            </w:r>
          </w:p>
        </w:tc>
      </w:tr>
      <w:tr>
        <w:trPr>
          <w:trHeight w:val="63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 xml:space="preserve">Megbízási szerződés, </w:t>
            </w:r>
          </w:p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 xml:space="preserve">portai őrzésvédelmi feladatok ellátására 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LHB INTER-SEC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</w:rPr>
              <w:t>900 Ft/ óra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</w:rPr>
              <w:t>2009.01.01-től 2010.12.31-ig</w:t>
            </w:r>
          </w:p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  <w:tab/>
        <w:tab/>
        <w:tab/>
      </w:r>
    </w:p>
    <w:p>
      <w:pPr>
        <w:pStyle w:val="Normal"/>
        <w:rPr>
          <w:sz w:val="25"/>
        </w:rPr>
      </w:pPr>
      <w:r>
        <w:rPr>
          <w:sz w:val="25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page">
                  <wp:posOffset>730250</wp:posOffset>
                </wp:positionH>
                <wp:positionV relativeFrom="paragraph">
                  <wp:posOffset>196215</wp:posOffset>
                </wp:positionV>
                <wp:extent cx="6181090" cy="67208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090" cy="6720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734" w:type="dxa"/>
                              <w:jc w:val="start"/>
                              <w:tblInd w:w="0" w:type="dxa"/>
                              <w:tblCellMar>
                                <w:top w:w="0" w:type="dxa"/>
                                <w:start w:w="70" w:type="dxa"/>
                                <w:bottom w:w="0" w:type="dxa"/>
                                <w:end w:w="70" w:type="dxa"/>
                              </w:tblCellMar>
                            </w:tblPr>
                            <w:tblGrid>
                              <w:gridCol w:w="3346"/>
                              <w:gridCol w:w="2520"/>
                              <w:gridCol w:w="1981"/>
                              <w:gridCol w:w="1887"/>
                            </w:tblGrid>
                            <w:tr>
                              <w:trPr>
                                <w:trHeight w:val="1149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A szerződés megnevezése,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típusa, tárgya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A szerződő fél megnevezése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A szerződés értéke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A szerződés időtartama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Szinflex-Plus Kft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 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2008.09.04.  2009.05.31.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Mihályka Péter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2008.09.15.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2009.05.31.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Somogyiné Székely Éva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2008.09.15..  2009.05.31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Horváth Ferenc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2008.09.19.  2009.05.31.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GyŐRI ETO KC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2008.09.16.  2009.05.31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Szabó István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2008.09.19.  2009.05.31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Tóth Zoltán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2008.09.19.  2008.05.31.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Varga Zsolt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2008.09.17.  2009.05.31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Dold István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2008.09.15.  2009.05.31.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Koós Péter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2008.09.17.  2009.05.31.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Skrapics Tibor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2008.09.17.  2009.05.31.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2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VPPSZK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2008.09.16          2009.05.31.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Fenesi János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2008.09.02.      2009.05.31.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9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Kalló Erika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2008.08.02.   2009.05.31.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3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Kovács Gábor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2008.08.18.   2009.05.31.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1" w:hRule="atLeast"/>
                              </w:trPr>
                              <w:tc>
                                <w:tcPr>
                                  <w:tcW w:w="334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Boros Zsolt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4500 Ft/óra</w:t>
                                  </w:r>
                                </w:p>
                              </w:tc>
                              <w:tc>
                                <w:tcPr>
                                  <w:tcW w:w="188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 xml:space="preserve">2008.09.18.  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2009.05.31.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6.7pt;height:529.2pt;mso-wrap-distance-left:7.05pt;mso-wrap-distance-right:7.05pt;mso-wrap-distance-top:0pt;mso-wrap-distance-bottom:0pt;margin-top:15.45pt;mso-position-vertical-relative:text;margin-left:57.5pt;mso-position-horizontal-relative:page">
                <v:fill opacity="0f"/>
                <v:textbox>
                  <w:txbxContent>
                    <w:tbl>
                      <w:tblPr>
                        <w:tblW w:w="9734" w:type="dxa"/>
                        <w:jc w:val="start"/>
                        <w:tblInd w:w="0" w:type="dxa"/>
                        <w:tblCellMar>
                          <w:top w:w="0" w:type="dxa"/>
                          <w:start w:w="70" w:type="dxa"/>
                          <w:bottom w:w="0" w:type="dxa"/>
                          <w:end w:w="70" w:type="dxa"/>
                        </w:tblCellMar>
                      </w:tblPr>
                      <w:tblGrid>
                        <w:gridCol w:w="3346"/>
                        <w:gridCol w:w="2520"/>
                        <w:gridCol w:w="1981"/>
                        <w:gridCol w:w="1887"/>
                      </w:tblGrid>
                      <w:tr>
                        <w:trPr>
                          <w:trHeight w:val="1149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A szerződés megnevezése,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típusa, tárgya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A szerződő fél megnevezése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A szerződés értéke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A szerződés időtartama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Szinflex-Plus Kft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4500 Ft/ 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2008.09.04.  2009.05.31.</w:t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Mihályka Péter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2008.09.15.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2009.05.31.</w:t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Somogyiné Székely Éva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2008.09.15..  2009.05.31</w:t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Horváth Ferenc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2008.09.19.  2009.05.31.</w:t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GyŐRI ETO KC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2008.09.16.  2009.05.31</w:t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Szabó István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2008.09.19.  2009.05.31</w:t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Tóth Zoltán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2008.09.19.  2008.05.31.</w:t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Varga Zsolt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2008.09.17.  2009.05.31</w:t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Dold István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2008.09.15.  2009.05.31.</w:t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Koós Péter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2008.09.17.  2009.05.31.</w:t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Skrapics Tibor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2008.09.17.  2009.05.31.</w:t>
                            </w:r>
                          </w:p>
                        </w:tc>
                      </w:tr>
                      <w:tr>
                        <w:trPr>
                          <w:trHeight w:val="622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VPPSZK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2008.09.16          2009.05.31.</w:t>
                            </w:r>
                          </w:p>
                        </w:tc>
                      </w:tr>
                      <w:tr>
                        <w:trPr>
                          <w:trHeight w:val="559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Fenesi János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2008.09.02.      2009.05.31.</w:t>
                            </w:r>
                          </w:p>
                        </w:tc>
                      </w:tr>
                      <w:tr>
                        <w:trPr>
                          <w:trHeight w:val="539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Kalló Erika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2008.08.02.   2009.05.31.</w:t>
                            </w:r>
                          </w:p>
                        </w:tc>
                      </w:tr>
                      <w:tr>
                        <w:trPr>
                          <w:trHeight w:val="533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Kovács Gábor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2008.08.18.   2009.05.31.</w:t>
                            </w:r>
                          </w:p>
                        </w:tc>
                      </w:tr>
                      <w:tr>
                        <w:trPr>
                          <w:trHeight w:val="341" w:hRule="atLeast"/>
                        </w:trPr>
                        <w:tc>
                          <w:tcPr>
                            <w:tcW w:w="334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Boros Zsolt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4500 Ft/óra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 xml:space="preserve">2008.09.18.  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2009.05.31.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405" w:type="dxa"/>
        <w:jc w:val="start"/>
        <w:tblInd w:w="-282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405"/>
      </w:tblGrid>
      <w:tr>
        <w:trPr>
          <w:trHeight w:val="285" w:hRule="atLeast"/>
        </w:trPr>
        <w:tc>
          <w:tcPr>
            <w:tcW w:w="405" w:type="dxa"/>
            <w:tcBorders>
              <w:star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/>
      </w:pPr>
      <w:r>
        <w:rPr>
          <w:sz w:val="25"/>
        </w:rPr>
        <w:t>Győr, 2009. ..március.. hó… 12...nap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</w:rPr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zvegtrzsChar">
    <w:name w:val="Szövegtörzs Char"/>
    <w:basedOn w:val="Bekezdsalapbettpusa"/>
    <w:qFormat/>
    <w:rPr>
      <w:sz w:val="25"/>
      <w:szCs w:val="24"/>
    </w:rPr>
  </w:style>
  <w:style w:type="character" w:styleId="DokumentumtrkpChar">
    <w:name w:val="Dokumentumtérkép Char"/>
    <w:basedOn w:val="Bekezdsalapbettpusa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/>
    <w:rPr>
      <w:sz w:val="25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2009-03-18T10:00:00Z</dcterms:created>
  <dc:creator>mamaria</dc:creator>
  <dc:description/>
  <cp:keywords/>
  <dc:language>en-GB</dc:language>
  <cp:lastModifiedBy>FaGyorgy</cp:lastModifiedBy>
  <cp:lastPrinted>2007-11-09T09:08:00Z</cp:lastPrinted>
  <dcterms:modified xsi:type="dcterms:W3CDTF">2009-03-18T10:00:00Z</dcterms:modified>
  <cp:revision>2</cp:revision>
  <dc:subject/>
  <dc:title>TÁJÉKOZTATÓ  A  GYŐR MEGYEI JOGÚ VÁROS  ÖNKORMÁNYZATA</dc:title>
</cp:coreProperties>
</file>