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KODÁLY ZOLTÁN ÁLTALÁNOS ISKOLA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/>
        <w:t>( az Áht. 15/B. §-a, valamint a költségvetési rendelet 23.§ (3) bek. alapján )</w:t>
      </w:r>
    </w:p>
    <w:tbl>
      <w:tblPr>
        <w:tblW w:w="9550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340"/>
        <w:gridCol w:w="198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>
          <w:trHeight w:val="72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/>
              <w:t>Szállítási szerződés ,    élelmezési nyersanyag beszerzés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Jégtrade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17.426.402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ind w:end="-146" w:hanging="0"/>
              <w:jc w:val="both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90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Szállítási szerződés,             élelmezési nyersanyag beszerzés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KAPI-Tej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6.045.288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897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Szállítási szerződés,             élelmezési nyersanyag beszerzés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COOP Győr Zrt.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4.462.608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897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Szállítási szerződés,             élelmezési nyersanyag beszerzés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Mátrai Cukrászat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2.246.400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63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Szállítási szerződés,             élelmezési nyersanyag beszerzés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FUNKCIÓ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21.163.860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2007.09.01-től 2009.06.30-ig</w:t>
            </w:r>
          </w:p>
        </w:tc>
      </w:tr>
      <w:tr>
        <w:trPr>
          <w:trHeight w:val="63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/>
              <w:t>Vállalkozói szerződés,            takarítási feladatok ellátására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</w:rPr>
              <w:t>Győri Kommunális Szolgáltató 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5.050.000 Ft/ 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2007.08.15-től 2008.12.31-ig</w:t>
            </w:r>
          </w:p>
        </w:tc>
      </w:tr>
      <w:tr>
        <w:trPr>
          <w:trHeight w:val="63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 xml:space="preserve">Megbízási szerződés, 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 xml:space="preserve">portai őrzésvédelmi feladatok ellátására 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LHB INTER-SEC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756 Ft/ óra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  <w:t>2007.08.21-től 2007.12.31-ig</w:t>
            </w:r>
          </w:p>
          <w:p>
            <w:pPr>
              <w:pStyle w:val="Normal"/>
              <w:rPr>
                <w:sz w:val="25"/>
              </w:rPr>
            </w:pPr>
            <w:r>
              <w:rPr>
                <w:sz w:val="25"/>
              </w:rPr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  <w:tab/>
        <w:tab/>
        <w:tab/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  <w:r>
        <mc:AlternateContent>
          <mc:Choice Requires="wps">
            <w:drawing>
              <wp:anchor behindDoc="0" distT="0" distB="0" distL="0" distR="89535" simplePos="0" locked="0" layoutInCell="1" allowOverlap="1" relativeHeight="2">
                <wp:simplePos x="0" y="0"/>
                <wp:positionH relativeFrom="column">
                  <wp:posOffset>-47625</wp:posOffset>
                </wp:positionH>
                <wp:positionV relativeFrom="paragraph">
                  <wp:posOffset>69850</wp:posOffset>
                </wp:positionV>
                <wp:extent cx="6064250" cy="59537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0" cy="59537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550" w:type="dxa"/>
                              <w:jc w:val="start"/>
                              <w:tblInd w:w="0" w:type="dxa"/>
                              <w:tblCellMar>
                                <w:top w:w="0" w:type="dxa"/>
                                <w:start w:w="70" w:type="dxa"/>
                                <w:bottom w:w="0" w:type="dxa"/>
                                <w:end w:w="70" w:type="dxa"/>
                              </w:tblCellMar>
                            </w:tblPr>
                            <w:tblGrid>
                              <w:gridCol w:w="3420"/>
                              <w:gridCol w:w="2520"/>
                              <w:gridCol w:w="1980"/>
                              <w:gridCol w:w="1630"/>
                            </w:tblGrid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szerződés megnevezése,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típusa, tárgya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szerződő fél megnevezése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szerződés értéke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  <w:t>A szerződés időtartama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sz w:val="25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Szinflex-Plus Kft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 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2007.09.10.  2008.05.31.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Horváth Zsolt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2007.10.01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Manczal Zoltán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2007.09.10.  2008.05.31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Horváth Ferenc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Bálint Zsolt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Szabó István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Tóth Zoltán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Varga Zsolt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Dold István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Koós Péter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Kulcsár Csaba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VPPSZK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2007.09.11.  2008.05.31.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Fenesi János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2007.09.15.  2008.05.31.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jc w:val="both"/>
                                    <w:rPr/>
                                  </w:pPr>
                                  <w:r>
                                    <w:rPr/>
                                    <w:t>bérleti szerződés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Mihályka Péter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3500 Ft/óra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2007.09.10.  2008.05.31.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77.5pt;height:468.8pt;mso-wrap-distance-left:0pt;mso-wrap-distance-right:7.05pt;mso-wrap-distance-top:0pt;mso-wrap-distance-bottom:0pt;margin-top:5.5pt;mso-position-vertical-relative:text;margin-left:-3.75pt;mso-position-horizontal-relative:text">
                <v:fill opacity="0f"/>
                <v:textbox>
                  <w:txbxContent>
                    <w:tbl>
                      <w:tblPr>
                        <w:tblW w:w="9550" w:type="dxa"/>
                        <w:jc w:val="start"/>
                        <w:tblInd w:w="0" w:type="dxa"/>
                        <w:tblCellMar>
                          <w:top w:w="0" w:type="dxa"/>
                          <w:start w:w="70" w:type="dxa"/>
                          <w:bottom w:w="0" w:type="dxa"/>
                          <w:end w:w="70" w:type="dxa"/>
                        </w:tblCellMar>
                      </w:tblPr>
                      <w:tblGrid>
                        <w:gridCol w:w="3420"/>
                        <w:gridCol w:w="2520"/>
                        <w:gridCol w:w="1980"/>
                        <w:gridCol w:w="1630"/>
                      </w:tblGrid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szerződés megnevezése,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típusa, tárgya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szerződő fél megnevezése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szerződés értéke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A szerződés időtartama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Szinflex-Plus Kft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 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2007.09.10.  2008.05.31.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Horváth Zsolt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2007.10.01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Manczal Zoltán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2007.09.10.  2008.05.31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Horváth Ferenc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Bálint Zsolt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Szabó István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Tóth Zoltán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Varga Zsolt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Dold István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Koós Péter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Kulcsár Csaba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VPPSZK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2007.09.11.  2008.05.31.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Fenesi János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2007.09.15.  2008.05.31.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jc w:val="both"/>
                              <w:rPr/>
                            </w:pPr>
                            <w:r>
                              <w:rPr/>
                              <w:t>bérleti szerződés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Mihályka Péter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3500 Ft/óra</w:t>
                            </w:r>
                          </w:p>
                        </w:tc>
                        <w:tc>
                          <w:tcPr>
                            <w:tcW w:w="163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2007.09.10.  2008.05.31.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2007. ..november.. hó… 08...nap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zvegtrzsChar">
    <w:name w:val="Szövegtörzs Char"/>
    <w:basedOn w:val="Bekezdsalapbettpusa"/>
    <w:qFormat/>
    <w:rPr>
      <w:sz w:val="25"/>
      <w:szCs w:val="24"/>
    </w:rPr>
  </w:style>
  <w:style w:type="character" w:styleId="DokumentumtrkpChar">
    <w:name w:val="Dokumentumtérkép Char"/>
    <w:basedOn w:val="Bekezdsalapbettpusa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>
      <w:sz w:val="25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2008-08-06T12:06:00Z</dcterms:created>
  <dc:creator>mamaria</dc:creator>
  <dc:description/>
  <cp:keywords/>
  <dc:language>en-GB</dc:language>
  <cp:lastModifiedBy>FaGyorgy</cp:lastModifiedBy>
  <cp:lastPrinted>2007-11-09T09:08:00Z</cp:lastPrinted>
  <dcterms:modified xsi:type="dcterms:W3CDTF">2008-08-06T12:06:00Z</dcterms:modified>
  <cp:revision>2</cp:revision>
  <dc:subject/>
  <dc:title>TÁJÉKOZTATÓ  A  GYŐR MEGYEI JOGÚ VÁROS  ÖNKORMÁNYZATA</dc:title>
</cp:coreProperties>
</file>