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start"/>
        <w:rPr>
          <w:sz w:val="24"/>
          <w:szCs w:val="24"/>
        </w:rPr>
      </w:pPr>
      <w:r>
        <w:rPr>
          <w:sz w:val="24"/>
          <w:szCs w:val="24"/>
        </w:rPr>
        <w:t>Kommunikációs és Városmarketing Csoport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>Tájékoztató a 2008. évi médiaköltségek alakulásáról a győri székhelyű vagy érdekeltségű vállalkozásoknál</w:t>
      </w:r>
    </w:p>
    <w:p>
      <w:pPr>
        <w:pStyle w:val="Normal"/>
        <w:ind w:start="3540" w:firstLine="708"/>
        <w:rPr>
          <w:b/>
          <w:b/>
          <w:sz w:val="24"/>
          <w:szCs w:val="32"/>
        </w:rPr>
      </w:pPr>
      <w:r>
        <w:rPr>
          <w:b/>
          <w:sz w:val="24"/>
          <w:szCs w:val="32"/>
        </w:rPr>
      </w:r>
    </w:p>
    <w:tbl>
      <w:tblPr>
        <w:tblW w:w="9152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4140"/>
        <w:gridCol w:w="2880"/>
        <w:gridCol w:w="2132"/>
      </w:tblGrid>
      <w:tr>
        <w:trPr>
          <w:trHeight w:val="917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típusa, tárgya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szerződő fél megnevezése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A szerződés bruttó értéke</w:t>
            </w:r>
          </w:p>
        </w:tc>
      </w:tr>
      <w:tr>
        <w:trPr>
          <w:trHeight w:val="894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Buszreklám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3420" w:leader="none"/>
              </w:tabs>
              <w:suppressAutoHyphens w:val="true"/>
              <w:jc w:val="center"/>
              <w:rPr>
                <w:b/>
                <w:b/>
                <w:caps/>
                <w:spacing w:val="20"/>
                <w:sz w:val="24"/>
                <w:szCs w:val="24"/>
              </w:rPr>
            </w:pPr>
            <w:r>
              <w:rPr>
                <w:sz w:val="24"/>
                <w:szCs w:val="24"/>
              </w:rPr>
              <w:t>H + H Reklám és Kereskedelmi Szolgáltató Bt.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640 000,-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Kék Duna rádió – Edda koncert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Nautilus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80 000,-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hónapon keresztül 2 db busz felületének biztosítása a városi programok népszerűsítése céljából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Kisalföld Volán Zrt.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940 000,-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Városi programok népszerűsítése a Győri Est kiadványban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 Lapok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Győri Bornapok különszám megjelenítése és gyártása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 Lapok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1 112 950,-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Reklám elhelyezése a városi programok népszerűsítése céljából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Lapcom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Reklám elhelyezése a Bornapok népszerűsítése céljból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Lapcom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215 100,-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Kék Duna rádió – Mándoki koncert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Nautilus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Mándoki koncert népszerűsítése a Győri Est kiadványban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 Lapok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Városi program népszerűsítése a Revita televízióban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Revita Zrt.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Reklámszolgáltatás a lokálpatrióta bálon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Kamé-Program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83 334,-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Reklámszolgáltatás a médiabálon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Kamé-Program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250 000,- + Áfa</w:t>
            </w:r>
          </w:p>
        </w:tc>
      </w:tr>
      <w:tr>
        <w:trPr>
          <w:trHeight w:val="718" w:hRule="atLeast"/>
        </w:trPr>
        <w:tc>
          <w:tcPr>
            <w:tcW w:w="702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  <w:sz w:val="24"/>
                <w:szCs w:val="24"/>
              </w:rPr>
              <w:t>Összesen 2008. évben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3 852 384,- + Áfa</w:t>
            </w:r>
          </w:p>
        </w:tc>
      </w:tr>
    </w:tbl>
    <w:p>
      <w:pPr>
        <w:pStyle w:val="Normal"/>
        <w:ind w:start="4956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start="4956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start="4956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start="4956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Szombati-Serfőző Eszter</w:t>
      </w:r>
    </w:p>
    <w:p>
      <w:pPr>
        <w:pStyle w:val="Normal"/>
        <w:ind w:start="4956" w:hanging="0"/>
        <w:jc w:val="center"/>
        <w:rPr/>
      </w:pPr>
      <w:r>
        <w:rPr>
          <w:sz w:val="24"/>
          <w:szCs w:val="24"/>
        </w:rPr>
        <w:t>csoportvezető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2013-01-29T09:14:00Z</dcterms:created>
  <dc:creator>Farkas Lilla</dc:creator>
  <dc:description/>
  <cp:keywords/>
  <dc:language>en-GB</dc:language>
  <cp:lastModifiedBy>papp.zsolt</cp:lastModifiedBy>
  <dcterms:modified xsi:type="dcterms:W3CDTF">2013-01-29T09:14:00Z</dcterms:modified>
  <cp:revision>2</cp:revision>
  <dc:subject/>
  <dc:title>Marketing, Turizmus és Kommunikációs Osztály</dc:title>
</cp:coreProperties>
</file>