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start"/>
        <w:rPr/>
      </w:pPr>
      <w:r>
        <w:rPr>
          <w:sz w:val="24"/>
          <w:szCs w:val="24"/>
        </w:rPr>
        <w:t>Marketing, Turizmus és Kommunikációs Osztály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sz w:val="32"/>
          <w:szCs w:val="32"/>
        </w:rPr>
        <w:t>Tájékoztató a 2011. évi médiaköltségek alakulásáról a győri székhelyű vagy érdekeltségű vállalkozásoknál</w:t>
      </w:r>
    </w:p>
    <w:p>
      <w:pPr>
        <w:pStyle w:val="Normal"/>
        <w:ind w:start="3540" w:firstLine="708"/>
        <w:rPr>
          <w:b/>
          <w:b/>
          <w:sz w:val="24"/>
          <w:szCs w:val="32"/>
        </w:rPr>
      </w:pPr>
      <w:r>
        <w:rPr>
          <w:b/>
          <w:sz w:val="24"/>
          <w:szCs w:val="32"/>
        </w:rPr>
      </w:r>
    </w:p>
    <w:tbl>
      <w:tblPr>
        <w:tblW w:w="9152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4140"/>
        <w:gridCol w:w="2880"/>
        <w:gridCol w:w="2132"/>
      </w:tblGrid>
      <w:tr>
        <w:trPr>
          <w:trHeight w:val="917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4"/>
              </w:rPr>
              <w:t>típusa, tárgya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szerződő fél megnevezése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</w:rPr>
              <w:t>A szerződés bruttó értéke</w:t>
            </w:r>
          </w:p>
        </w:tc>
      </w:tr>
      <w:tr>
        <w:trPr>
          <w:trHeight w:val="894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Nyárnyitó reklámspot gyártás és televíziós megjelenítés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 Média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525 000,-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Győr+ melléklet (nyári programok) megjelenítése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Győr-Szol Zrt.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625 000,-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Kantharos Borárverés televíziós közvetítése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 Média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375 000,-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Borfesztivál televíziós, rádiós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 Média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562 500,-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Kék Duna rádió - nyárzáró koncert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Nautilus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187 500,-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Járműgyártás nagykönyvében megjelenés - Győr az innovatív város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Lapcom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312 500,-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Kisokos - Győr image megjelenés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Brecht-Stone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62 500,-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Nyárzáró koncertet népszerűsítő hirdetés megjelentetése Győri Est lapban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Estért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90 000,-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Négy Évszak Fesztivál népszerűsítése az Ózon magazinban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 Média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62 500,-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Nyárzáró koncert televíziós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Revita TV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225 000,-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Advent Győrben programsorozat népszerűsítése óriásplakát felületeken Győrben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Hirdetőiroda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382 500,-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Kék Duna rádió - nyárnyitó koncert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Nautilus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225 000,-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Rádió 1 - nyárnyitó koncert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Rádió Győr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187 613,-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Rádió 1-  nyárzáró koncert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Rádió Győr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141 797,-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</w:t>
            </w:r>
            <w:r>
              <w:rPr>
                <w:sz w:val="24"/>
                <w:szCs w:val="24"/>
              </w:rPr>
              <w:t>Szeretem Győrt” hirdetőoszlop kampány Győrben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Jedlik Communication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566 000,-</w:t>
            </w:r>
          </w:p>
        </w:tc>
      </w:tr>
      <w:tr>
        <w:trPr>
          <w:trHeight w:val="718" w:hRule="atLeast"/>
        </w:trPr>
        <w:tc>
          <w:tcPr>
            <w:tcW w:w="702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Összesen 2011. évben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 xml:space="preserve">bruttó </w:t>
            </w:r>
            <w:r>
              <w:rPr>
                <w:b/>
                <w:sz w:val="24"/>
                <w:szCs w:val="24"/>
              </w:rPr>
              <w:t>4 530 410,-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start="4956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start="4956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Domanyik Eszter</w:t>
      </w:r>
    </w:p>
    <w:p>
      <w:pPr>
        <w:pStyle w:val="Normal"/>
        <w:ind w:start="4956" w:hanging="0"/>
        <w:jc w:val="center"/>
        <w:rPr>
          <w:sz w:val="24"/>
          <w:szCs w:val="24"/>
        </w:rPr>
      </w:pPr>
      <w:r>
        <w:rPr>
          <w:sz w:val="24"/>
          <w:szCs w:val="24"/>
        </w:rPr>
        <w:t>osztályvezető</w:t>
      </w:r>
    </w:p>
    <w:sectPr>
      <w:type w:val="nextPage"/>
      <w:pgSz w:w="11906" w:h="16838"/>
      <w:pgMar w:left="1417" w:right="1417" w:header="720" w:top="360" w:footer="720" w:bottom="5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2013-01-29T08:43:00Z</dcterms:created>
  <dc:creator>Farkas Lilla</dc:creator>
  <dc:description/>
  <cp:keywords/>
  <dc:language>en-GB</dc:language>
  <cp:lastModifiedBy>Farkas Lilla</cp:lastModifiedBy>
  <dcterms:modified xsi:type="dcterms:W3CDTF">2013-01-29T08:45:00Z</dcterms:modified>
  <cp:revision>3</cp:revision>
  <dc:subject/>
  <dc:title>Marketing, Turizmus és Kommunikációs Osztály</dc:title>
</cp:coreProperties>
</file>