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jc w:val="start"/>
        <w:rPr>
          <w:sz w:val="24"/>
          <w:szCs w:val="24"/>
        </w:rPr>
      </w:pPr>
      <w:r>
        <w:rPr>
          <w:sz w:val="24"/>
          <w:szCs w:val="24"/>
        </w:rPr>
        <w:t>Marketing, Turizmus és Kommunikációs Osztály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TÁJÉKOZTATÓ A GYŐR MEGYEI JOGÚ VÁROS  ÖNKORMÁNYZATA</w:t>
      </w:r>
    </w:p>
    <w:p>
      <w:pPr>
        <w:pStyle w:val="Heading1"/>
        <w:rPr>
          <w:szCs w:val="24"/>
        </w:rPr>
      </w:pPr>
      <w:r>
        <w:rPr>
          <w:szCs w:val="24"/>
        </w:rPr>
        <w:t>ÁLTAL KÖTÖTT SZERZŐDÉSEKRŐL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Február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791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04"/>
        <w:gridCol w:w="2383"/>
        <w:gridCol w:w="2410"/>
        <w:gridCol w:w="1994"/>
      </w:tblGrid>
      <w:tr>
        <w:trPr>
          <w:trHeight w:val="917" w:hRule="atLeast"/>
        </w:trPr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megnevezése,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4"/>
              </w:rPr>
              <w:t>típusa, tárgya</w:t>
            </w:r>
          </w:p>
        </w:tc>
        <w:tc>
          <w:tcPr>
            <w:tcW w:w="2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szerződő fél megnevezése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</w:rPr>
              <w:t>A szerződés bruttó értéke</w:t>
            </w:r>
          </w:p>
        </w:tc>
        <w:tc>
          <w:tcPr>
            <w:tcW w:w="1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időtartama</w:t>
            </w:r>
          </w:p>
        </w:tc>
      </w:tr>
      <w:tr>
        <w:trPr>
          <w:trHeight w:val="894" w:hRule="atLeast"/>
        </w:trPr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Megrendelő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budapesti Utazás Kiállításra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EYOF stand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tervezése</w:t>
            </w:r>
          </w:p>
        </w:tc>
        <w:tc>
          <w:tcPr>
            <w:tcW w:w="2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start="284" w:end="281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Innobova Kft.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360.000,- Ft + ÁFA</w:t>
            </w:r>
          </w:p>
        </w:tc>
        <w:tc>
          <w:tcPr>
            <w:tcW w:w="1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</w:rPr>
              <w:t>2013. február 7.</w:t>
            </w:r>
          </w:p>
        </w:tc>
      </w:tr>
      <w:tr>
        <w:trPr>
          <w:trHeight w:val="872" w:hRule="atLeast"/>
        </w:trPr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EYOF 2017 Roll Up tervezése és gyártása</w:t>
            </w:r>
          </w:p>
        </w:tc>
        <w:tc>
          <w:tcPr>
            <w:tcW w:w="2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ind w:start="284" w:end="281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end="281" w:hanging="0"/>
              <w:jc w:val="center"/>
              <w:rPr/>
            </w:pPr>
            <w:r>
              <w:rPr>
                <w:sz w:val="24"/>
                <w:szCs w:val="24"/>
              </w:rPr>
              <w:t>Top Production Kft.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136.500,- Ft</w:t>
            </w:r>
            <w:r>
              <w:rPr/>
              <w:t xml:space="preserve"> </w:t>
            </w:r>
            <w:r>
              <w:rPr>
                <w:sz w:val="24"/>
                <w:szCs w:val="24"/>
              </w:rPr>
              <w:t>+ ÁFA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2013. február 14.</w:t>
            </w:r>
          </w:p>
        </w:tc>
      </w:tr>
      <w:tr>
        <w:trPr>
          <w:trHeight w:val="872" w:hRule="atLeast"/>
        </w:trPr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Szerződés</w:t>
            </w:r>
          </w:p>
          <w:p>
            <w:pPr>
              <w:pStyle w:val="Normal"/>
              <w:jc w:val="center"/>
              <w:rPr/>
            </w:pPr>
            <w:r>
              <w:rPr>
                <w:sz w:val="24"/>
              </w:rPr>
              <w:t>budapesti Utazás Kiállításra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EYOF pavilon felépítése</w:t>
            </w:r>
          </w:p>
        </w:tc>
        <w:tc>
          <w:tcPr>
            <w:tcW w:w="2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3119" w:leader="none"/>
              </w:tabs>
              <w:snapToGrid w:val="false"/>
              <w:spacing w:before="0" w:after="6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3119" w:leader="none"/>
              </w:tabs>
              <w:spacing w:before="0" w:after="6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IDMC Kereskedelmi és Szolgáltató Kft.</w:t>
            </w:r>
          </w:p>
          <w:p>
            <w:pPr>
              <w:pStyle w:val="Normal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5.803.900,- Ft</w:t>
            </w:r>
          </w:p>
        </w:tc>
        <w:tc>
          <w:tcPr>
            <w:tcW w:w="1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2013. február 13.</w:t>
            </w:r>
          </w:p>
        </w:tc>
      </w:tr>
      <w:tr>
        <w:trPr>
          <w:trHeight w:val="872" w:hRule="atLeast"/>
        </w:trPr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Megrendelő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Győr város bora rendelés reprezentációs célra</w:t>
            </w:r>
          </w:p>
        </w:tc>
        <w:tc>
          <w:tcPr>
            <w:tcW w:w="2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Hangyál Balázs ev.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217.932,- Ft</w:t>
            </w:r>
          </w:p>
        </w:tc>
        <w:tc>
          <w:tcPr>
            <w:tcW w:w="1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2013. február 14.</w:t>
            </w:r>
          </w:p>
        </w:tc>
      </w:tr>
      <w:tr>
        <w:trPr>
          <w:trHeight w:val="872" w:hRule="atLeast"/>
        </w:trPr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Megrendelő</w:t>
            </w:r>
          </w:p>
          <w:p>
            <w:pPr>
              <w:pStyle w:val="Normal"/>
              <w:jc w:val="center"/>
              <w:rPr/>
            </w:pPr>
            <w:r>
              <w:rPr>
                <w:sz w:val="24"/>
              </w:rPr>
              <w:t>papír táska rendelés reprezentációs célra</w:t>
            </w:r>
          </w:p>
        </w:tc>
        <w:tc>
          <w:tcPr>
            <w:tcW w:w="2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GSW99 Bt.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190.500,- Ft</w:t>
            </w:r>
          </w:p>
        </w:tc>
        <w:tc>
          <w:tcPr>
            <w:tcW w:w="1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2013. február 14.</w:t>
            </w:r>
          </w:p>
        </w:tc>
      </w:tr>
      <w:tr>
        <w:trPr>
          <w:trHeight w:val="872" w:hRule="atLeast"/>
        </w:trPr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Megrendelő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 db-os teáskészlet rendelése reprezentációs célra</w:t>
            </w:r>
          </w:p>
        </w:tc>
        <w:tc>
          <w:tcPr>
            <w:tcW w:w="2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Wesztergom Imre ev.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76.200,- Ft</w:t>
            </w:r>
          </w:p>
        </w:tc>
        <w:tc>
          <w:tcPr>
            <w:tcW w:w="1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2013. február 18.</w:t>
            </w:r>
          </w:p>
        </w:tc>
      </w:tr>
      <w:tr>
        <w:trPr>
          <w:trHeight w:val="872" w:hRule="atLeast"/>
        </w:trPr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Magyar Nemzet megjelnés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GY-M-S megyei mellékletben</w:t>
            </w:r>
          </w:p>
        </w:tc>
        <w:tc>
          <w:tcPr>
            <w:tcW w:w="2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ind w:start="284" w:end="281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start="284" w:end="281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Cosmo Média Kft.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400.000,- Ft +ÁFA</w:t>
            </w:r>
          </w:p>
        </w:tc>
        <w:tc>
          <w:tcPr>
            <w:tcW w:w="1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2013. február 26.</w:t>
            </w:r>
          </w:p>
        </w:tc>
      </w:tr>
      <w:tr>
        <w:trPr>
          <w:trHeight w:val="872" w:hRule="atLeast"/>
        </w:trPr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Külföldi kiküldetéshez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Repülőjegy Dublinba</w:t>
            </w:r>
          </w:p>
        </w:tc>
        <w:tc>
          <w:tcPr>
            <w:tcW w:w="2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start="284" w:end="281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Aer Lingus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334.800,- Ft</w:t>
            </w:r>
          </w:p>
        </w:tc>
        <w:tc>
          <w:tcPr>
            <w:tcW w:w="1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2013. február 22.</w:t>
            </w:r>
          </w:p>
        </w:tc>
      </w:tr>
    </w:tbl>
    <w:p>
      <w:pPr>
        <w:pStyle w:val="Normal"/>
        <w:ind w:start="4956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4956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4956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4956" w:hanging="0"/>
        <w:jc w:val="center"/>
        <w:rPr>
          <w:b/>
          <w:b/>
          <w:sz w:val="24"/>
        </w:rPr>
      </w:pPr>
      <w:r>
        <w:rPr>
          <w:b/>
          <w:sz w:val="24"/>
        </w:rPr>
        <w:t>Domanyik Eszter</w:t>
      </w:r>
    </w:p>
    <w:p>
      <w:pPr>
        <w:pStyle w:val="Normal"/>
        <w:ind w:start="4956" w:hanging="0"/>
        <w:jc w:val="center"/>
        <w:rPr>
          <w:sz w:val="24"/>
        </w:rPr>
      </w:pPr>
      <w:r>
        <w:rPr>
          <w:sz w:val="24"/>
        </w:rPr>
        <w:t>osztályvezető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992" w:right="992" w:header="709" w:top="851" w:footer="72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Courier New">
    <w:charset w:val="ee" w:characterSet="windows-125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2013-02-08T10:46:00Z</dcterms:created>
  <dc:creator>Varga Gyula</dc:creator>
  <dc:description/>
  <cp:keywords/>
  <dc:language>en-GB</dc:language>
  <cp:lastModifiedBy>Farkas Lilla</cp:lastModifiedBy>
  <cp:lastPrinted>2011-04-11T08:12:00Z</cp:lastPrinted>
  <dcterms:modified xsi:type="dcterms:W3CDTF">2013-03-21T17:33:00Z</dcterms:modified>
  <cp:revision>7</cp:revision>
  <dc:subject/>
  <dc:title>TÁJÉKOZTATÓ A GYŐR MEGYEI JOGÚ VÁROS  ÖNKORMÁNYZATA</dc:title>
</cp:coreProperties>
</file>