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extBody"/>
        <w:jc w:val="start"/>
        <w:rPr>
          <w:sz w:val="24"/>
          <w:szCs w:val="24"/>
        </w:rPr>
      </w:pPr>
      <w:r>
        <w:rPr>
          <w:sz w:val="24"/>
          <w:szCs w:val="24"/>
        </w:rPr>
        <w:t>Marketing, Turizmus és Kommunikációs Osztály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TÁJÉKOZTATÓ A GYŐR MEGYEI JOGÚ VÁROS  ÖNKORMÁNYZATA</w:t>
      </w:r>
    </w:p>
    <w:p>
      <w:pPr>
        <w:pStyle w:val="Heading1"/>
        <w:rPr>
          <w:szCs w:val="24"/>
        </w:rPr>
      </w:pPr>
      <w:r>
        <w:rPr>
          <w:szCs w:val="24"/>
        </w:rPr>
        <w:t>ÁLTAL KÖTÖTT SZERZŐDÉSEKRŐL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  <w:szCs w:val="24"/>
        </w:rPr>
        <w:t>november</w:t>
      </w:r>
    </w:p>
    <w:p>
      <w:pPr>
        <w:pStyle w:val="Normal"/>
        <w:rPr>
          <w:sz w:val="24"/>
        </w:rPr>
      </w:pPr>
      <w:r>
        <w:rPr>
          <w:sz w:val="24"/>
        </w:rPr>
      </w:r>
    </w:p>
    <w:tbl>
      <w:tblPr>
        <w:tblW w:w="9207" w:type="dxa"/>
        <w:jc w:val="start"/>
        <w:tblInd w:w="0" w:type="dxa"/>
        <w:tblCellMar>
          <w:top w:w="0" w:type="dxa"/>
          <w:start w:w="70" w:type="dxa"/>
          <w:bottom w:w="0" w:type="dxa"/>
          <w:end w:w="70" w:type="dxa"/>
        </w:tblCellMar>
      </w:tblPr>
      <w:tblGrid>
        <w:gridCol w:w="3186"/>
        <w:gridCol w:w="2741"/>
        <w:gridCol w:w="1605"/>
        <w:gridCol w:w="1675"/>
      </w:tblGrid>
      <w:tr>
        <w:trPr>
          <w:trHeight w:val="917" w:hRule="atLeast"/>
        </w:trPr>
        <w:tc>
          <w:tcPr>
            <w:tcW w:w="31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A szerződés megnevezése,</w:t>
            </w:r>
          </w:p>
          <w:p>
            <w:pPr>
              <w:pStyle w:val="Normal"/>
              <w:jc w:val="center"/>
              <w:rPr/>
            </w:pPr>
            <w:r>
              <w:rPr>
                <w:b/>
                <w:sz w:val="24"/>
              </w:rPr>
              <w:t>típusa, tárgya</w:t>
            </w:r>
          </w:p>
        </w:tc>
        <w:tc>
          <w:tcPr>
            <w:tcW w:w="27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A szerződő fél megnevezése</w:t>
            </w:r>
          </w:p>
        </w:tc>
        <w:tc>
          <w:tcPr>
            <w:tcW w:w="16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 w:val="24"/>
              </w:rPr>
              <w:t>A szerződés bruttó értéke</w:t>
            </w:r>
          </w:p>
        </w:tc>
        <w:tc>
          <w:tcPr>
            <w:tcW w:w="16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A szerződés időtartama</w:t>
            </w:r>
          </w:p>
        </w:tc>
      </w:tr>
      <w:tr>
        <w:trPr>
          <w:trHeight w:val="894" w:hRule="atLeast"/>
        </w:trPr>
        <w:tc>
          <w:tcPr>
            <w:tcW w:w="31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Megrendelő</w:t>
            </w:r>
          </w:p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Győr város imázsát erősítő LCD monitorreklám</w:t>
            </w:r>
          </w:p>
        </w:tc>
        <w:tc>
          <w:tcPr>
            <w:tcW w:w="27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start="284" w:end="281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Innobova Kft.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6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114.300,- Ft</w:t>
            </w:r>
          </w:p>
        </w:tc>
        <w:tc>
          <w:tcPr>
            <w:tcW w:w="16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4"/>
              </w:rPr>
              <w:t>2012. november 19.</w:t>
            </w:r>
          </w:p>
        </w:tc>
      </w:tr>
      <w:tr>
        <w:trPr>
          <w:trHeight w:val="718" w:hRule="atLeast"/>
        </w:trPr>
        <w:tc>
          <w:tcPr>
            <w:tcW w:w="31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Megrendelő</w:t>
            </w:r>
          </w:p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Advent Győrben megjelenések a Szuperinfo és az infogyor.hu oldalon</w:t>
            </w:r>
          </w:p>
        </w:tc>
        <w:tc>
          <w:tcPr>
            <w:tcW w:w="27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center" w:pos="6804" w:leader="none"/>
              </w:tabs>
              <w:ind w:start="284" w:end="281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Arrabona Média Kft.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6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254.000,- Ft</w:t>
            </w:r>
          </w:p>
        </w:tc>
        <w:tc>
          <w:tcPr>
            <w:tcW w:w="16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2012. november 23.</w:t>
            </w:r>
          </w:p>
        </w:tc>
      </w:tr>
      <w:tr>
        <w:trPr>
          <w:trHeight w:val="872" w:hRule="atLeast"/>
        </w:trPr>
        <w:tc>
          <w:tcPr>
            <w:tcW w:w="31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Megrendelő</w:t>
            </w:r>
          </w:p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EYOF ülésre reprezentációs ajándékok</w:t>
            </w:r>
          </w:p>
        </w:tc>
        <w:tc>
          <w:tcPr>
            <w:tcW w:w="27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Top Production Kft.</w:t>
            </w:r>
          </w:p>
        </w:tc>
        <w:tc>
          <w:tcPr>
            <w:tcW w:w="16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4"/>
              </w:rPr>
              <w:t>543.306,- Ft</w:t>
            </w:r>
          </w:p>
        </w:tc>
        <w:tc>
          <w:tcPr>
            <w:tcW w:w="16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4"/>
              </w:rPr>
              <w:t>2012. november 26.</w:t>
            </w:r>
          </w:p>
        </w:tc>
      </w:tr>
      <w:tr>
        <w:trPr>
          <w:trHeight w:val="872" w:hRule="atLeast"/>
        </w:trPr>
        <w:tc>
          <w:tcPr>
            <w:tcW w:w="31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Megrendelő </w:t>
            </w:r>
          </w:p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EYOF ülésre reprezentációs ajándékok</w:t>
            </w:r>
          </w:p>
        </w:tc>
        <w:tc>
          <w:tcPr>
            <w:tcW w:w="27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start="284" w:end="281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Kalocsai Porcelánfestő Kft.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6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4"/>
              </w:rPr>
              <w:t>208.077,- Ft</w:t>
            </w:r>
          </w:p>
        </w:tc>
        <w:tc>
          <w:tcPr>
            <w:tcW w:w="16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4"/>
              </w:rPr>
              <w:t>2012. november 26.</w:t>
            </w:r>
          </w:p>
        </w:tc>
      </w:tr>
      <w:tr>
        <w:trPr>
          <w:trHeight w:val="872" w:hRule="atLeast"/>
        </w:trPr>
        <w:tc>
          <w:tcPr>
            <w:tcW w:w="31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Megrendelő</w:t>
            </w:r>
          </w:p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Advent Győrben népszerűsítését</w:t>
            </w:r>
          </w:p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szolgáló óriásplakátok</w:t>
            </w:r>
          </w:p>
        </w:tc>
        <w:tc>
          <w:tcPr>
            <w:tcW w:w="27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Hirdetőiroda Kft.</w:t>
            </w:r>
          </w:p>
        </w:tc>
        <w:tc>
          <w:tcPr>
            <w:tcW w:w="16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4"/>
              </w:rPr>
              <w:t>400.050,- Ft</w:t>
            </w:r>
          </w:p>
        </w:tc>
        <w:tc>
          <w:tcPr>
            <w:tcW w:w="16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4"/>
              </w:rPr>
              <w:t>2012. november 29.</w:t>
            </w:r>
          </w:p>
        </w:tc>
      </w:tr>
      <w:tr>
        <w:trPr>
          <w:trHeight w:val="872" w:hRule="atLeast"/>
        </w:trPr>
        <w:tc>
          <w:tcPr>
            <w:tcW w:w="31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Megrendelő</w:t>
            </w:r>
          </w:p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Adventi óriásgyertyák</w:t>
            </w:r>
          </w:p>
        </w:tc>
        <w:tc>
          <w:tcPr>
            <w:tcW w:w="27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Gyertyaház Kusnyér és Társa Bt. </w:t>
            </w:r>
          </w:p>
        </w:tc>
        <w:tc>
          <w:tcPr>
            <w:tcW w:w="16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108.600,- Ft</w:t>
            </w:r>
          </w:p>
        </w:tc>
        <w:tc>
          <w:tcPr>
            <w:tcW w:w="16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2012. november 22.</w:t>
            </w:r>
          </w:p>
        </w:tc>
      </w:tr>
      <w:tr>
        <w:trPr>
          <w:trHeight w:val="872" w:hRule="atLeast"/>
        </w:trPr>
        <w:tc>
          <w:tcPr>
            <w:tcW w:w="31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Megrendelő</w:t>
            </w:r>
          </w:p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Karácsonyi dekoráció a Széchenyi téren</w:t>
            </w:r>
          </w:p>
        </w:tc>
        <w:tc>
          <w:tcPr>
            <w:tcW w:w="27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Adam &amp; Flowers Kft.</w:t>
            </w:r>
          </w:p>
        </w:tc>
        <w:tc>
          <w:tcPr>
            <w:tcW w:w="16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405.000,- Ft</w:t>
            </w:r>
          </w:p>
        </w:tc>
        <w:tc>
          <w:tcPr>
            <w:tcW w:w="16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2012. november 22.</w:t>
            </w:r>
          </w:p>
        </w:tc>
      </w:tr>
      <w:tr>
        <w:trPr>
          <w:trHeight w:val="872" w:hRule="atLeast"/>
        </w:trPr>
        <w:tc>
          <w:tcPr>
            <w:tcW w:w="31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Megrendelő</w:t>
            </w:r>
          </w:p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„</w:t>
            </w:r>
            <w:r>
              <w:rPr>
                <w:sz w:val="24"/>
              </w:rPr>
              <w:t>Advent Győrben”- kiadványhoz kapcsolódó munkák</w:t>
            </w:r>
          </w:p>
        </w:tc>
        <w:tc>
          <w:tcPr>
            <w:tcW w:w="27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GSW99 Bt. </w:t>
            </w:r>
          </w:p>
        </w:tc>
        <w:tc>
          <w:tcPr>
            <w:tcW w:w="16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318.135,- Ft</w:t>
            </w:r>
          </w:p>
        </w:tc>
        <w:tc>
          <w:tcPr>
            <w:tcW w:w="16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2012. november 22.</w:t>
            </w:r>
          </w:p>
        </w:tc>
      </w:tr>
      <w:tr>
        <w:trPr>
          <w:trHeight w:val="872" w:hRule="atLeast"/>
        </w:trPr>
        <w:tc>
          <w:tcPr>
            <w:tcW w:w="31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Megrendelő</w:t>
            </w:r>
          </w:p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EYOF római ülés- repülőjegyek</w:t>
            </w:r>
          </w:p>
        </w:tc>
        <w:tc>
          <w:tcPr>
            <w:tcW w:w="27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Vista Utazási Irodák Kft.</w:t>
            </w:r>
          </w:p>
        </w:tc>
        <w:tc>
          <w:tcPr>
            <w:tcW w:w="16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382.475,- Ft</w:t>
            </w:r>
          </w:p>
        </w:tc>
        <w:tc>
          <w:tcPr>
            <w:tcW w:w="16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2012. november 22.</w:t>
            </w:r>
          </w:p>
        </w:tc>
      </w:tr>
      <w:tr>
        <w:trPr>
          <w:trHeight w:val="872" w:hRule="atLeast"/>
        </w:trPr>
        <w:tc>
          <w:tcPr>
            <w:tcW w:w="31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Megrendelő</w:t>
            </w:r>
          </w:p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GYMJV 2013. évi falinaptár </w:t>
            </w:r>
          </w:p>
        </w:tc>
        <w:tc>
          <w:tcPr>
            <w:tcW w:w="27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POMÁDÉ BT.</w:t>
            </w:r>
          </w:p>
        </w:tc>
        <w:tc>
          <w:tcPr>
            <w:tcW w:w="16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502.920,- Ft</w:t>
            </w:r>
          </w:p>
        </w:tc>
        <w:tc>
          <w:tcPr>
            <w:tcW w:w="16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2012. november 16.</w:t>
            </w:r>
          </w:p>
        </w:tc>
      </w:tr>
      <w:tr>
        <w:trPr>
          <w:trHeight w:val="872" w:hRule="atLeast"/>
        </w:trPr>
        <w:tc>
          <w:tcPr>
            <w:tcW w:w="31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Megrendelő</w:t>
            </w:r>
          </w:p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Reprezentációs célt szolgáló papírtáska</w:t>
            </w:r>
          </w:p>
        </w:tc>
        <w:tc>
          <w:tcPr>
            <w:tcW w:w="27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Welt Promotion Kft.</w:t>
            </w:r>
          </w:p>
        </w:tc>
        <w:tc>
          <w:tcPr>
            <w:tcW w:w="16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225.000,- Ft</w:t>
            </w:r>
          </w:p>
        </w:tc>
        <w:tc>
          <w:tcPr>
            <w:tcW w:w="16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2012. november 06.</w:t>
            </w:r>
          </w:p>
        </w:tc>
      </w:tr>
      <w:tr>
        <w:trPr>
          <w:trHeight w:val="872" w:hRule="atLeast"/>
        </w:trPr>
        <w:tc>
          <w:tcPr>
            <w:tcW w:w="31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Megrendelő</w:t>
            </w:r>
          </w:p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Reprezentációs célt szolgáló</w:t>
            </w:r>
          </w:p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Asztali óra</w:t>
            </w:r>
          </w:p>
        </w:tc>
        <w:tc>
          <w:tcPr>
            <w:tcW w:w="27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 Store Kft.</w:t>
            </w:r>
          </w:p>
        </w:tc>
        <w:tc>
          <w:tcPr>
            <w:tcW w:w="16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116.840,- Ft</w:t>
            </w:r>
          </w:p>
        </w:tc>
        <w:tc>
          <w:tcPr>
            <w:tcW w:w="16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2012. november 15.</w:t>
            </w:r>
          </w:p>
        </w:tc>
      </w:tr>
      <w:tr>
        <w:trPr>
          <w:trHeight w:val="872" w:hRule="atLeast"/>
        </w:trPr>
        <w:tc>
          <w:tcPr>
            <w:tcW w:w="31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Megrendelő</w:t>
            </w:r>
          </w:p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Reprezentációs célt szolgáló</w:t>
            </w:r>
          </w:p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Karácsonyi képeslap</w:t>
            </w:r>
          </w:p>
        </w:tc>
        <w:tc>
          <w:tcPr>
            <w:tcW w:w="27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UNICEF Magyar Bizottság</w:t>
            </w:r>
          </w:p>
        </w:tc>
        <w:tc>
          <w:tcPr>
            <w:tcW w:w="16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220.000,- Ft</w:t>
            </w:r>
          </w:p>
        </w:tc>
        <w:tc>
          <w:tcPr>
            <w:tcW w:w="16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2012. november 7.</w:t>
            </w:r>
          </w:p>
        </w:tc>
      </w:tr>
      <w:tr>
        <w:trPr>
          <w:trHeight w:val="872" w:hRule="atLeast"/>
        </w:trPr>
        <w:tc>
          <w:tcPr>
            <w:tcW w:w="31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Szerződés</w:t>
            </w:r>
          </w:p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Szilveszteri Városi Vigasságok</w:t>
            </w:r>
          </w:p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Fellépési szerződés </w:t>
            </w:r>
          </w:p>
        </w:tc>
        <w:tc>
          <w:tcPr>
            <w:tcW w:w="27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HANG-NYOMÁS Kereskedemi és Szolgáltató Kft.</w:t>
            </w:r>
          </w:p>
        </w:tc>
        <w:tc>
          <w:tcPr>
            <w:tcW w:w="16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300.000,- Ft</w:t>
            </w:r>
          </w:p>
        </w:tc>
        <w:tc>
          <w:tcPr>
            <w:tcW w:w="16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2012. november 20.</w:t>
            </w:r>
          </w:p>
        </w:tc>
      </w:tr>
      <w:tr>
        <w:trPr>
          <w:trHeight w:val="872" w:hRule="atLeast"/>
        </w:trPr>
        <w:tc>
          <w:tcPr>
            <w:tcW w:w="31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Szerződés</w:t>
            </w:r>
          </w:p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Szilveszteri Városi Vigasságok</w:t>
            </w:r>
          </w:p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Fellépési szerződés</w:t>
            </w:r>
          </w:p>
        </w:tc>
        <w:tc>
          <w:tcPr>
            <w:tcW w:w="27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Magyar Zeneműkiadó Kft.</w:t>
            </w:r>
          </w:p>
        </w:tc>
        <w:tc>
          <w:tcPr>
            <w:tcW w:w="16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349.250,- Ft</w:t>
            </w:r>
          </w:p>
        </w:tc>
        <w:tc>
          <w:tcPr>
            <w:tcW w:w="16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2012. november 22.</w:t>
            </w:r>
          </w:p>
        </w:tc>
      </w:tr>
    </w:tbl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ind w:start="4956" w:hanging="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start="4956" w:hanging="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start="4956" w:hanging="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start="4956" w:hanging="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start="4956" w:hanging="0"/>
        <w:jc w:val="center"/>
        <w:rPr>
          <w:b/>
          <w:b/>
          <w:sz w:val="24"/>
        </w:rPr>
      </w:pPr>
      <w:r>
        <w:rPr>
          <w:b/>
          <w:sz w:val="24"/>
        </w:rPr>
        <w:t>Domanyik Eszter</w:t>
      </w:r>
    </w:p>
    <w:p>
      <w:pPr>
        <w:pStyle w:val="Normal"/>
        <w:ind w:start="4956" w:hanging="0"/>
        <w:jc w:val="center"/>
        <w:rPr>
          <w:sz w:val="24"/>
        </w:rPr>
      </w:pPr>
      <w:r>
        <w:rPr>
          <w:sz w:val="24"/>
        </w:rPr>
        <w:t>osztályvezető</w:t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1361" w:right="1418" w:header="709" w:top="851" w:footer="720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ee" w:characterSet="windows-125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end="360" w:hanging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hu-H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sz w:val="24"/>
    </w:rPr>
  </w:style>
  <w:style w:type="character" w:styleId="Bekezdsalapbettpusa">
    <w:name w:val="Bekezdés alapbetűtípusa"/>
    <w:qFormat/>
    <w:rPr/>
  </w:style>
  <w:style w:type="character" w:styleId="PageNumber">
    <w:name w:val="Page Number"/>
    <w:basedOn w:val="Bekezdsalapbettpus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jc w:val="center"/>
    </w:pPr>
    <w:rPr>
      <w:b/>
      <w:sz w:val="28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">
    <w:name w:val="Head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Buborkszveg">
    <w:name w:val="Buborékszöveg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2012-11-29T15:45:00Z</dcterms:created>
  <dc:creator>Varga Gyula</dc:creator>
  <dc:description/>
  <cp:keywords/>
  <dc:language>en-GB</dc:language>
  <cp:lastModifiedBy>Farkas Lilla</cp:lastModifiedBy>
  <cp:lastPrinted>2011-04-11T08:12:00Z</cp:lastPrinted>
  <dcterms:modified xsi:type="dcterms:W3CDTF">2012-12-05T08:59:00Z</dcterms:modified>
  <cp:revision>9</cp:revision>
  <dc:subject/>
  <dc:title>TÁJÉKOZTATÓ A GYŐR MEGYEI JOGÚ VÁROS  ÖNKORMÁNYZATA</dc:title>
</cp:coreProperties>
</file>