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900" w:type="pct"/>
        <w:jc w:val="center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8890"/>
      </w:tblGrid>
      <w:tr>
        <w:trPr/>
        <w:tc>
          <w:tcPr>
            <w:tcW w:w="8890" w:type="dxa"/>
            <w:tcBorders/>
            <w:shd w:fill="auto" w:val="clear"/>
            <w:vAlign w:val="center"/>
          </w:tcPr>
          <w:tbl>
            <w:tblPr>
              <w:tblW w:w="8891" w:type="dxa"/>
              <w:jc w:val="start"/>
              <w:tblInd w:w="0" w:type="dxa"/>
              <w:tblCellMar>
                <w:top w:w="0" w:type="dxa"/>
                <w:start w:w="0" w:type="dxa"/>
                <w:bottom w:w="0" w:type="dxa"/>
                <w:end w:w="0" w:type="dxa"/>
              </w:tblCellMar>
            </w:tblPr>
            <w:tblGrid>
              <w:gridCol w:w="8891"/>
            </w:tblGrid>
            <w:tr>
              <w:trPr/>
              <w:tc>
                <w:tcPr>
                  <w:tcW w:w="8891" w:type="dxa"/>
                  <w:tcBorders/>
                  <w:shd w:fill="auto" w:val="clear"/>
                  <w:vAlign w:val="center"/>
                </w:tcPr>
                <w:p>
                  <w:pPr>
                    <w:pStyle w:val="NormlWeb"/>
                    <w:spacing w:before="0" w:after="280"/>
                    <w:rPr/>
                  </w:pPr>
                  <w:r>
                    <w:rPr/>
                    <w:t>TÁJÉKOZTATÓ A GYŐR MEGYEI JOGÚ VÁROS ÖNKORMÁNYZATA ÁLTAL NYÚJTOTT TÁMOGATÁSOKRÓL (az Áht. 15/A. §-a, valamint a költségvetési rendelet 22. § (17) bek. alapján)</w:t>
                  </w:r>
                </w:p>
                <w:tbl>
                  <w:tblPr>
                    <w:tblW w:w="5000" w:type="pct"/>
                    <w:jc w:val="start"/>
                    <w:tblInd w:w="1" w:type="dxa"/>
                    <w:tblCellMar>
                      <w:top w:w="90" w:type="dxa"/>
                      <w:start w:w="90" w:type="dxa"/>
                      <w:bottom w:w="90" w:type="dxa"/>
                      <w:end w:w="90" w:type="dxa"/>
                    </w:tblCellMar>
                  </w:tblPr>
                  <w:tblGrid>
                    <w:gridCol w:w="2142"/>
                    <w:gridCol w:w="2272"/>
                    <w:gridCol w:w="1721"/>
                    <w:gridCol w:w="2756"/>
                  </w:tblGrid>
                  <w:tr>
                    <w:trPr/>
                    <w:tc>
                      <w:tcPr>
                        <w:tcW w:w="2142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lWeb"/>
                          <w:spacing w:before="280" w:after="0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Style w:val="StrongEmphasis"/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A támogatott neve</w:t>
                        </w:r>
                      </w:p>
                    </w:tc>
                    <w:tc>
                      <w:tcPr>
                        <w:tcW w:w="2272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lWeb"/>
                          <w:spacing w:before="280" w:after="0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Style w:val="StrongEmphasis"/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A támogatás célja</w:t>
                        </w:r>
                      </w:p>
                    </w:tc>
                    <w:tc>
                      <w:tcPr>
                        <w:tcW w:w="1721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lWeb"/>
                          <w:spacing w:before="280" w:after="0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Style w:val="StrongEmphasis"/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A támogatás összege (eFt)</w:t>
                        </w:r>
                      </w:p>
                    </w:tc>
                    <w:tc>
                      <w:tcPr>
                        <w:tcW w:w="2756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  <w:end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lWeb"/>
                          <w:spacing w:before="280" w:after="0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Style w:val="StrongEmphasis"/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A támogatott program megvalósítási helye</w:t>
                        </w:r>
                      </w:p>
                    </w:tc>
                  </w:tr>
                  <w:tr>
                    <w:trPr/>
                    <w:tc>
                      <w:tcPr>
                        <w:tcW w:w="2142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lWeb"/>
                          <w:spacing w:before="280" w:after="0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 xml:space="preserve">Győri Egészségnevelési Egyesület </w:t>
                        </w:r>
                      </w:p>
                    </w:tc>
                    <w:tc>
                      <w:tcPr>
                        <w:tcW w:w="2272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lWeb"/>
                          <w:spacing w:before="280" w:after="0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- Betegek Világnapja,</w:t>
                          <w:br/>
                          <w:t>- Tudományos Nap,</w:t>
                          <w:br/>
                          <w:t>- Rokkantak Napja rendezvények támogatása</w:t>
                        </w:r>
                      </w:p>
                    </w:tc>
                    <w:tc>
                      <w:tcPr>
                        <w:tcW w:w="1721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lWeb"/>
                          <w:spacing w:before="280" w:after="0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900</w:t>
                        </w:r>
                      </w:p>
                    </w:tc>
                    <w:tc>
                      <w:tcPr>
                        <w:tcW w:w="2756" w:type="dxa"/>
                        <w:tcBorders>
                          <w:top w:val="thickThinLargeGap" w:sz="6" w:space="0" w:color="C0C0C0"/>
                          <w:start w:val="thickThinLargeGap" w:sz="6" w:space="0" w:color="C0C0C0"/>
                          <w:bottom w:val="thickThinLargeGap" w:sz="6" w:space="0" w:color="C0C0C0"/>
                          <w:end w:val="thickThinLargeGap" w:sz="6" w:space="0" w:color="C0C0C0"/>
                        </w:tcBorders>
                        <w:shd w:fill="auto" w:val="clear"/>
                      </w:tcPr>
                      <w:p>
                        <w:pPr>
                          <w:pStyle w:val="NormlWeb"/>
                          <w:spacing w:before="280" w:after="0"/>
                          <w:rPr>
                            <w:rFonts w:ascii="Verdana" w:hAnsi="Verdana" w:cs="Verdan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cs="Verdana" w:ascii="Verdana" w:hAnsi="Verdana"/>
                            <w:color w:val="000000"/>
                            <w:sz w:val="17"/>
                            <w:szCs w:val="17"/>
                          </w:rPr>
                          <w:t>Győr, Szent Imre Templom (9025 Győr, Szent Imre út 35.)</w:t>
                          <w:br/>
                          <w:br/>
                          <w:t>- Városháza, Díszterem (9021 Győr, Városház tér 1)</w:t>
                        </w:r>
                      </w:p>
                    </w:tc>
                  </w:tr>
                </w:tbl>
                <w:p>
                  <w:pPr>
                    <w:pStyle w:val="Normal"/>
                    <w:rPr>
                      <w:rFonts w:ascii="Verdana" w:hAnsi="Verdana" w:cs="Verdana"/>
                      <w:color w:val="000000"/>
                      <w:sz w:val="17"/>
                      <w:szCs w:val="17"/>
                    </w:rPr>
                  </w:pPr>
                  <w:r>
                    <w:rPr>
                      <w:rFonts w:cs="Verdana" w:ascii="Verdana" w:hAnsi="Verdana"/>
                      <w:color w:val="000000"/>
                      <w:sz w:val="17"/>
                      <w:szCs w:val="17"/>
                    </w:rPr>
                  </w:r>
                </w:p>
              </w:tc>
            </w:tr>
          </w:tbl>
          <w:p>
            <w:pPr>
              <w:pStyle w:val="Normal"/>
              <w:rPr>
                <w:rFonts w:ascii="Verdana" w:hAnsi="Verdana" w:cs="Verdana"/>
                <w:color w:val="000000"/>
                <w:sz w:val="17"/>
                <w:szCs w:val="17"/>
              </w:rPr>
            </w:pPr>
            <w:r>
              <w:rPr>
                <w:rFonts w:cs="Verdana" w:ascii="Verdana" w:hAnsi="Verdana"/>
                <w:color w:val="000000"/>
                <w:sz w:val="17"/>
                <w:szCs w:val="17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StrongEmphasis">
    <w:name w:val="Strong Emphasis"/>
    <w:basedOn w:val="Bekezdsalapbettpusa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2007-08-08T07:19:00Z</dcterms:created>
  <dc:creator>opeter</dc:creator>
  <dc:description/>
  <cp:keywords/>
  <dc:language>en-GB</dc:language>
  <cp:lastModifiedBy>opeter</cp:lastModifiedBy>
  <dcterms:modified xsi:type="dcterms:W3CDTF">2007-08-08T07:19:00Z</dcterms:modified>
  <cp:revision>1</cp:revision>
  <dc:subject/>
  <dc:title>TÁJÉKOZTATÓ A GYŐR MEGYEI JOGÚ VÁROS ÖNKORMÁNYZATA ÁLTAL NYÚJTOTT TÁMOGATÁSOKRÓL (az Áht</dc:title>
</cp:coreProperties>
</file>