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900" w:type="pct"/>
        <w:jc w:val="center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890"/>
      </w:tblGrid>
      <w:tr>
        <w:trPr/>
        <w:tc>
          <w:tcPr>
            <w:tcW w:w="8890" w:type="dxa"/>
            <w:tcBorders/>
            <w:shd w:fill="auto" w:val="clear"/>
            <w:vAlign w:val="center"/>
          </w:tcPr>
          <w:tbl>
            <w:tblPr>
              <w:tblW w:w="8891" w:type="dxa"/>
              <w:jc w:val="start"/>
              <w:tblInd w:w="0" w:type="dxa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8891"/>
            </w:tblGrid>
            <w:tr>
              <w:trPr/>
              <w:tc>
                <w:tcPr>
                  <w:tcW w:w="8891" w:type="dxa"/>
                  <w:tcBorders/>
                  <w:shd w:fill="auto" w:val="clear"/>
                  <w:vAlign w:val="center"/>
                </w:tcPr>
                <w:p>
                  <w:pPr>
                    <w:pStyle w:val="NormlWeb"/>
                    <w:spacing w:before="0" w:after="280"/>
                    <w:rPr/>
                  </w:pPr>
                  <w:r>
                    <w:rPr>
                      <w:rFonts w:cs="Verdana" w:ascii="Verdana" w:hAnsi="Verdana"/>
                      <w:b/>
                      <w:bCs/>
                      <w:color w:val="000000"/>
                      <w:sz w:val="17"/>
                      <w:szCs w:val="17"/>
                    </w:rPr>
                    <w:t xml:space="preserve">Önkormányzati és Ügyvitelszervezési Iroda Külső Kapcsolatok csoportja a XXVII. Országos Tudományos Diákköri Konferencia (jogtudományi szekció) megrendezésének támogatása költségvetési előirányzatból 2005. március 1-től március 31-ig kötött megállapodások. </w:t>
                  </w:r>
                  <w:r>
                    <w:rPr>
                      <w:rStyle w:val="Emphasis"/>
                      <w:rFonts w:cs="Verdana" w:ascii="Verdana" w:hAnsi="Verdana"/>
                      <w:b/>
                      <w:bCs/>
                      <w:color w:val="000000"/>
                      <w:sz w:val="17"/>
                      <w:szCs w:val="17"/>
                    </w:rPr>
                    <w:t>(az Áht. 15/A. §-a, valamint a költségvetési rendelet 22. § (17) bek. alapján)</w:t>
                  </w:r>
                </w:p>
                <w:tbl>
                  <w:tblPr>
                    <w:tblW w:w="5000" w:type="pct"/>
                    <w:jc w:val="start"/>
                    <w:tblInd w:w="1" w:type="dxa"/>
                    <w:tblCellMar>
                      <w:top w:w="90" w:type="dxa"/>
                      <w:start w:w="90" w:type="dxa"/>
                      <w:bottom w:w="90" w:type="dxa"/>
                      <w:end w:w="90" w:type="dxa"/>
                    </w:tblCellMar>
                  </w:tblPr>
                  <w:tblGrid>
                    <w:gridCol w:w="2331"/>
                    <w:gridCol w:w="3497"/>
                    <w:gridCol w:w="1613"/>
                    <w:gridCol w:w="1450"/>
                  </w:tblGrid>
                  <w:tr>
                    <w:trPr/>
                    <w:tc>
                      <w:tcPr>
                        <w:tcW w:w="2331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támogatott neve</w:t>
                        </w:r>
                      </w:p>
                    </w:tc>
                    <w:tc>
                      <w:tcPr>
                        <w:tcW w:w="349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támogatás célja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támogatás összege (e.Ft)</w:t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támogatott program megval helye</w:t>
                        </w:r>
                      </w:p>
                    </w:tc>
                  </w:tr>
                  <w:tr>
                    <w:trPr/>
                    <w:tc>
                      <w:tcPr>
                        <w:tcW w:w="2331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UNIVERSITAS- GYŐR Alapítvány</w:t>
                        </w:r>
                      </w:p>
                    </w:tc>
                    <w:tc>
                      <w:tcPr>
                        <w:tcW w:w="349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2005. évi XXVII. Országos Tudományos Diákköri Konferencia Állam-és Jogtudományi Szekciójának a Széchenyi István Egyetemen történő megrendezéséhez támogatás nyújtása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lWeb"/>
                          <w:spacing w:before="280" w:after="0"/>
                          <w:jc w:val="end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400</w:t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Győr</w:t>
                        </w:r>
                      </w:p>
                    </w:tc>
                  </w:tr>
                </w:tbl>
                <w:p>
                  <w:pPr>
                    <w:pStyle w:val="NormlWeb"/>
                    <w:rPr/>
                  </w:pPr>
                  <w:r>
                    <w:rPr/>
                    <w:t>Önkormányzati és Ügyvitelszervezési Iroda Külső Kapcsolatok csoportja a városban működő polgárőrségek támogatása c. költségvetési előirányzatból 2005. március 1-től március 31-ig kötött megállapodások</w:t>
                  </w:r>
                </w:p>
                <w:tbl>
                  <w:tblPr>
                    <w:tblW w:w="5000" w:type="pct"/>
                    <w:jc w:val="start"/>
                    <w:tblInd w:w="1" w:type="dxa"/>
                    <w:tblCellMar>
                      <w:top w:w="90" w:type="dxa"/>
                      <w:start w:w="90" w:type="dxa"/>
                      <w:bottom w:w="90" w:type="dxa"/>
                      <w:end w:w="90" w:type="dxa"/>
                    </w:tblCellMar>
                  </w:tblPr>
                  <w:tblGrid>
                    <w:gridCol w:w="2331"/>
                    <w:gridCol w:w="3497"/>
                    <w:gridCol w:w="1613"/>
                    <w:gridCol w:w="1450"/>
                  </w:tblGrid>
                  <w:tr>
                    <w:trPr/>
                    <w:tc>
                      <w:tcPr>
                        <w:tcW w:w="2331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támogatott neve</w:t>
                        </w:r>
                      </w:p>
                    </w:tc>
                    <w:tc>
                      <w:tcPr>
                        <w:tcW w:w="349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támogatás célja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támogatás összege (e.Ft)</w:t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támogatott program megval. helye</w:t>
                        </w:r>
                      </w:p>
                    </w:tc>
                  </w:tr>
                  <w:tr>
                    <w:trPr/>
                    <w:tc>
                      <w:tcPr>
                        <w:tcW w:w="2331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Rábca Polgárőr Egyesület</w:t>
                        </w:r>
                      </w:p>
                    </w:tc>
                    <w:tc>
                      <w:tcPr>
                        <w:tcW w:w="349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Az állampolgárok bűnmegelőzési célú, önkéntes szerveződései tevékenységének támogatása” c. BM pályázati támogatáshoz saját rész biztosítása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175</w:t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Győr</w:t>
                        </w:r>
                      </w:p>
                    </w:tc>
                  </w:tr>
                </w:tbl>
                <w:p>
                  <w:pPr>
                    <w:pStyle w:val="NormlWeb"/>
                    <w:rPr/>
                  </w:pPr>
                  <w:r>
                    <w:rPr/>
                    <w:t>Önkormányzati és Ügyvitelszervezési Iroda Külső Kapcsolatok csoportja a Civil Szolgáltató Központ tevékenységének támogatása c. költségvetési előirányzatból 2005. március 1-től március 31-ig kötött megállapodások</w:t>
                  </w:r>
                </w:p>
                <w:tbl>
                  <w:tblPr>
                    <w:tblW w:w="5000" w:type="pct"/>
                    <w:jc w:val="start"/>
                    <w:tblInd w:w="1" w:type="dxa"/>
                    <w:tblCellMar>
                      <w:top w:w="90" w:type="dxa"/>
                      <w:start w:w="90" w:type="dxa"/>
                      <w:bottom w:w="90" w:type="dxa"/>
                      <w:end w:w="90" w:type="dxa"/>
                    </w:tblCellMar>
                  </w:tblPr>
                  <w:tblGrid>
                    <w:gridCol w:w="2331"/>
                    <w:gridCol w:w="3497"/>
                    <w:gridCol w:w="1613"/>
                    <w:gridCol w:w="1450"/>
                  </w:tblGrid>
                  <w:tr>
                    <w:trPr/>
                    <w:tc>
                      <w:tcPr>
                        <w:tcW w:w="2331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jc w:val="center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</w:rPr>
                          <w:t>A támogatott neve</w:t>
                        </w:r>
                      </w:p>
                    </w:tc>
                    <w:tc>
                      <w:tcPr>
                        <w:tcW w:w="349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jc w:val="center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</w:rPr>
                          <w:t>A támogatás célja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jc w:val="center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</w:rPr>
                          <w:t>A támogatás összege (e.Ft)</w:t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jc w:val="center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b/>
                            <w:bCs/>
                            <w:i/>
                            <w:iCs/>
                            <w:color w:val="000000"/>
                            <w:sz w:val="17"/>
                            <w:szCs w:val="17"/>
                          </w:rPr>
                          <w:t>A támogatott program megval. helye</w:t>
                        </w:r>
                      </w:p>
                    </w:tc>
                  </w:tr>
                  <w:tr>
                    <w:trPr/>
                    <w:tc>
                      <w:tcPr>
                        <w:tcW w:w="2331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 xml:space="preserve">Civil Szolgáltató Központ / MTESZ </w:t>
                        </w:r>
                      </w:p>
                    </w:tc>
                    <w:tc>
                      <w:tcPr>
                        <w:tcW w:w="349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Civil Szolgáltató Központ 2005. évi működtetéséhez (közüzemi díjak, dologi kiadások, személyi költségek), valamint a Civil Szolgáltató Központ program 1.sz. mellékletében megatározott szakmai feladatok megvalósításához hozzájárulás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1.200</w:t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0" w:after="28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</w:p>
                      <w:p>
                        <w:pPr>
                          <w:pStyle w:val="NormlWeb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</w:p>
                      <w:p>
                        <w:pPr>
                          <w:pStyle w:val="NormlWeb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</w:p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Győr</w:t>
                        </w:r>
                      </w:p>
                    </w:tc>
                  </w:tr>
                </w:tbl>
                <w:p>
                  <w:pPr>
                    <w:pStyle w:val="NormlWeb"/>
                    <w:spacing w:before="280" w:after="0"/>
                    <w:rPr>
                      <w:rFonts w:ascii="Verdana" w:hAnsi="Verdana" w:cs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cs="Verdana" w:ascii="Verdana" w:hAnsi="Verdana"/>
                      <w:color w:val="000000"/>
                      <w:sz w:val="17"/>
                      <w:szCs w:val="17"/>
                    </w:rPr>
                    <w:t xml:space="preserve">Lezárva: 2005. április 04. </w:t>
                    <w:br/>
                    <w:t>Vinglerné Baranyai Gyöngyi</w:t>
                    <w:br/>
                    <w:t>irodavezető</w:t>
                  </w:r>
                </w:p>
              </w:tc>
            </w:tr>
          </w:tbl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StrongEmphasis">
    <w:name w:val="Strong Emphasis"/>
    <w:basedOn w:val="Bekezdsalapbettpusa"/>
    <w:qFormat/>
    <w:rPr>
      <w:b/>
      <w:bCs/>
    </w:rPr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2007-08-08T07:17:00Z</dcterms:created>
  <dc:creator>opeter</dc:creator>
  <dc:description/>
  <cp:keywords/>
  <dc:language>en-GB</dc:language>
  <cp:lastModifiedBy>opeter</cp:lastModifiedBy>
  <dcterms:modified xsi:type="dcterms:W3CDTF">2007-08-08T07:18:00Z</dcterms:modified>
  <cp:revision>1</cp:revision>
  <dc:subject/>
  <dc:title>Önkormányzati és Ügyvitelszervezési Iroda Külső Kapcsolatok csoportja a XXVII</dc:title>
</cp:coreProperties>
</file>