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(4)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>
          <w:b/>
          <w:b/>
          <w:bCs/>
        </w:rPr>
      </w:pPr>
      <w:r>
        <w:rPr>
          <w:b/>
          <w:bCs/>
        </w:rPr>
        <w:t>2006-2007</w:t>
      </w:r>
    </w:p>
    <w:p>
      <w:pPr>
        <w:pStyle w:val="NormlWeb"/>
        <w:spacing w:before="280" w:after="0"/>
        <w:jc w:val="center"/>
        <w:rPr/>
      </w:pPr>
      <w:r>
        <w:rPr/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267"/>
        <w:gridCol w:w="1210"/>
        <w:gridCol w:w="508"/>
        <w:gridCol w:w="550"/>
        <w:gridCol w:w="337"/>
        <w:gridCol w:w="1015"/>
        <w:gridCol w:w="842"/>
        <w:gridCol w:w="74"/>
        <w:gridCol w:w="443"/>
        <w:gridCol w:w="1826"/>
      </w:tblGrid>
      <w:tr>
        <w:trPr>
          <w:tblHeader w:val="true"/>
        </w:trPr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A szerződés megnevezése, típusa, tárgya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A szerződő fél megnevezése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A szerződés értéke</w:t>
            </w:r>
          </w:p>
          <w:p>
            <w:pPr>
              <w:pStyle w:val="Normal"/>
              <w:spacing w:before="280" w:after="0"/>
              <w:jc w:val="center"/>
              <w:rPr/>
            </w:pPr>
            <w:r>
              <w:rPr>
                <w:b/>
                <w:bCs/>
                <w:i/>
                <w:iCs/>
                <w:color w:val="000000"/>
              </w:rPr>
              <w:t>(ÁFA nélkül)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A szerződés időtartama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szerződés Inno-Raab Nemzetközi Tudáspark tervpályázat Bíráló Bizottságában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Szaksz Vince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137/2004.(IV.29.) Korm. rendelet értelmében Bruttó 277.000,-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10.17.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color w:val="000000"/>
              </w:rPr>
              <w:t>Megbízási szerződés Inno-Raab Nemzetközi Tudáspark tervpályázat Bíráló Bizottságában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Dr. Németh Iván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137/2004.(IV.29.) Korm. rendelet értelmében Bruttó 277.000,-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10.24.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color w:val="000000"/>
              </w:rPr>
              <w:t>Megbízási szerződés Inno-Raab Nemzetközi Tudáspark tervpályázat Bíráló Bizottságában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Karácsony Tamás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137/2004.(IV.29.) Korm. rendelet értelmében Bruttó 277.000,-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10.8.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szerződés Inno-Raab Nemzetközi Tudáspark tervpályázat Bíráló Bizottságában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Jankovics Tibor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color w:val="000000"/>
              </w:rPr>
              <w:t>137/2004.(IV.29.) Korm. rendelet értelmében Bruttó 277.000, 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10.16.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szerződés Inno-Raab Nemzetközi Tudáspark tervpályázat Bíráló Bizottságában társelnökként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Jezsó György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color w:val="000000"/>
              </w:rPr>
              <w:t>137/2004.(IV.29.) Korm. rendelet értelmében Bruttó 387.000, 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10.17.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szerződés Inno-Raab Nemzetközi Tudáspark tervpályázat Bíráló Bizottságában elnökként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Dr. Fiala István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137/2004.(IV.29.) Korm. rendelet értelmében Bruttó 387.000, 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10.17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szerződés Inno-Raab Nemzetközi Tudáspark tervpályázat Bíráló Bizottságában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Reiderné Csöndes Ildikó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Bruttó </w:t>
            </w:r>
          </w:p>
          <w:p>
            <w:pPr>
              <w:pStyle w:val="Normal"/>
              <w:spacing w:before="280" w:after="0"/>
              <w:rPr>
                <w:color w:val="000000"/>
              </w:rPr>
            </w:pPr>
            <w:r>
              <w:rPr>
                <w:color w:val="000000"/>
              </w:rPr>
              <w:t>100.000,-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10.17.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color w:val="000000"/>
              </w:rPr>
              <w:t>Megbízási szerződés Inno-Raab Nemzetközi Tudáspark tervpályázat Bíráló Bizottságában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Pónácz Éva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Bruttó </w:t>
            </w:r>
          </w:p>
          <w:p>
            <w:pPr>
              <w:pStyle w:val="Normal"/>
              <w:spacing w:before="280" w:after="0"/>
              <w:rPr>
                <w:color w:val="000000"/>
              </w:rPr>
            </w:pPr>
            <w:r>
              <w:rPr>
                <w:color w:val="000000"/>
              </w:rPr>
              <w:t>100.000,-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10.17.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szerződés Inno-Raab Nemzetközi Tudáspark tervpályázat Bíráló Bizottságában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Molnár Ádám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Bruttó </w:t>
            </w:r>
          </w:p>
          <w:p>
            <w:pPr>
              <w:pStyle w:val="Normal"/>
              <w:spacing w:before="280" w:after="0"/>
              <w:rPr>
                <w:color w:val="000000"/>
              </w:rPr>
            </w:pPr>
            <w:r>
              <w:rPr>
                <w:color w:val="000000"/>
              </w:rPr>
              <w:t>140.000,-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10.17.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szerződés Inno-Raab Nemzetközi Tudáspark tervpályázat Bíráló Bizottságában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Raffayné Molnár Ildikó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Bruttó </w:t>
            </w:r>
          </w:p>
          <w:p>
            <w:pPr>
              <w:pStyle w:val="Normal"/>
              <w:spacing w:before="280" w:after="0"/>
              <w:rPr>
                <w:color w:val="000000"/>
              </w:rPr>
            </w:pPr>
            <w:r>
              <w:rPr>
                <w:color w:val="000000"/>
              </w:rPr>
              <w:t>100.000,-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10.17.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szerződés Inno-Raab Nemzetközi Tudáspark tervpályázat Bíráló Bizottságában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Budavári László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Bruttó 221.000,-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10.17.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szerződés Inno-Raab Nemzetközi Tudáspark tervpályázat Bíráló Bizottságában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Szilasi Péter Tamás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Bruttó 221.000,-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10.17.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color w:val="000000"/>
              </w:rPr>
              <w:t>Megbízási szerződés Inno-Raab Nemzetközi Tudáspark tervpályázat Bíráló Bizottságában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dr. Scarle Péter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Bruttó 221.000,-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10.17.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szerződés Inno-Raab Nemzetközi Tudáspark tervpályázat Bíráló Bizottságában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Dr. Tóth Péter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Bruttó 221.000,-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10.17.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szerződés Inno-Raab Nemzetközi Tudáspark tervpályázat Bíráló Bizottságában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Dr. Kardos Károly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Bruttó</w:t>
            </w:r>
          </w:p>
          <w:p>
            <w:pPr>
              <w:pStyle w:val="Normal"/>
              <w:spacing w:before="280" w:after="0"/>
              <w:rPr>
                <w:color w:val="000000"/>
              </w:rPr>
            </w:pPr>
            <w:r>
              <w:rPr>
                <w:color w:val="000000"/>
              </w:rPr>
              <w:t>221.000,-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10.17.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szerződés Inno-Raab Nemzetközi Tudáspark tervpályázat Bíráló Bizottságában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Helyes Péter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Bruttó 221.000,-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10.17.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szerződés Inno-Raab Nemzetközi Tudáspark tervpályázat Bíráló Bizottságában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Dr. Szabóné dr. Pimpedli Tímea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Bruttó 277.000,-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10.17.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szerződés Inno-Raab Nemzetközi Tudáspark tervpályázat Bíráló Bizottságában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Székely Győző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Bruttó 277.000,-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10.17.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szerződés Inno-Raab Nemzetközi Tudáspark tervpályázat Bíráló Bizottságában való részvételre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Révi Zsolt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Bruttó 360.000,-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2006.07.24-2006. 10.17.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Megállapodás Inno-Raab Nemzetközi Tudáspark tervpályázat lebonyolításáról, díjazás a zsűri véleményezése alapján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Széchenyi István Egyetem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Bruttó 10.000.000,-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2006.05.15.-2006.10.17.</w:t>
            </w:r>
          </w:p>
        </w:tc>
      </w:tr>
      <w:tr>
        <w:trPr/>
        <w:tc>
          <w:tcPr>
            <w:tcW w:w="347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Megbízási szerződés Fejlsztési Pólus tervezése során adatbázis kidolgozása, projektek monitoringja</w:t>
            </w:r>
          </w:p>
        </w:tc>
        <w:tc>
          <w:tcPr>
            <w:tcW w:w="139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dr. Tóth Ervin</w:t>
            </w:r>
          </w:p>
        </w:tc>
        <w:tc>
          <w:tcPr>
            <w:tcW w:w="1857" w:type="dxa"/>
            <w:gridSpan w:val="2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Bruttó 3.120.000,-</w:t>
            </w:r>
          </w:p>
        </w:tc>
        <w:tc>
          <w:tcPr>
            <w:tcW w:w="2343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2006.03.01-2007.03.31.</w:t>
            </w:r>
          </w:p>
        </w:tc>
      </w:tr>
      <w:tr>
        <w:trPr/>
        <w:tc>
          <w:tcPr>
            <w:tcW w:w="398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902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59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26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8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8" w:type="dxa"/>
            <w:gridSpan w:val="4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26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8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8" w:type="dxa"/>
            <w:gridSpan w:val="4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26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8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8" w:type="dxa"/>
            <w:gridSpan w:val="4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3985"/>
        <w:gridCol w:w="1902"/>
        <w:gridCol w:w="1359"/>
        <w:gridCol w:w="1826"/>
      </w:tblGrid>
      <w:tr>
        <w:trPr/>
        <w:tc>
          <w:tcPr>
            <w:tcW w:w="39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Megbízási szerződés Interreg IIIC operation Wel_hops projekt végrehajtása, útmutató társadalmi egyeztetése, konferencia szervezése.</w:t>
            </w:r>
          </w:p>
        </w:tc>
        <w:tc>
          <w:tcPr>
            <w:tcW w:w="19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Info-Rex 3G BT</w:t>
            </w:r>
          </w:p>
        </w:tc>
        <w:tc>
          <w:tcPr>
            <w:tcW w:w="13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998.000,-</w:t>
            </w:r>
          </w:p>
        </w:tc>
        <w:tc>
          <w:tcPr>
            <w:tcW w:w="18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2006.11.15-2006.12.15.</w:t>
            </w:r>
          </w:p>
        </w:tc>
      </w:tr>
      <w:tr>
        <w:trPr/>
        <w:tc>
          <w:tcPr>
            <w:tcW w:w="39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2006. ápr. 4-én kötött Megbízási szerződés megszüntetése</w:t>
            </w:r>
          </w:p>
        </w:tc>
        <w:tc>
          <w:tcPr>
            <w:tcW w:w="19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SWOT 2001. BT. és Győr Fejlesztési Pólus Kft</w:t>
            </w:r>
          </w:p>
        </w:tc>
        <w:tc>
          <w:tcPr>
            <w:tcW w:w="13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 jan.1.</w:t>
            </w:r>
          </w:p>
        </w:tc>
      </w:tr>
      <w:tr>
        <w:trPr/>
        <w:tc>
          <w:tcPr>
            <w:tcW w:w="39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2002. jan. 25-én kötött Megbízási szerződés megszüntetése</w:t>
            </w:r>
          </w:p>
        </w:tc>
        <w:tc>
          <w:tcPr>
            <w:tcW w:w="19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Perjámosi István és Győri Fejlesztési Pólus Kft.</w:t>
            </w:r>
          </w:p>
        </w:tc>
        <w:tc>
          <w:tcPr>
            <w:tcW w:w="13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 jan. 30.</w:t>
            </w:r>
          </w:p>
        </w:tc>
      </w:tr>
      <w:tr>
        <w:trPr/>
        <w:tc>
          <w:tcPr>
            <w:tcW w:w="39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Tervezési keretszerződés rendezési terv módosítások szakági tervezési munkáinak elvégzésére (összes szakági tervezőnek 1 éven belül kifizetett összeg nem haladhatja meg a nettó 8 millió forintot)</w:t>
            </w:r>
          </w:p>
        </w:tc>
        <w:tc>
          <w:tcPr>
            <w:tcW w:w="19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 Urbe Kft., Tájoló-Terv Kft., KÉSZ Közmű és Energetikai Kft.</w:t>
            </w:r>
          </w:p>
        </w:tc>
        <w:tc>
          <w:tcPr>
            <w:tcW w:w="13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Óradíj nettó 12.500,- Ft</w:t>
            </w:r>
          </w:p>
        </w:tc>
        <w:tc>
          <w:tcPr>
            <w:tcW w:w="18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2006.dec.13-2007. Dec. 31.</w:t>
            </w:r>
          </w:p>
        </w:tc>
      </w:tr>
    </w:tbl>
    <w:p>
      <w:pPr>
        <w:pStyle w:val="Normal"/>
        <w:spacing w:before="280" w:after="0"/>
        <w:rPr/>
      </w:pPr>
      <w:r>
        <w:rPr>
          <w:color w:val="000000"/>
        </w:rPr>
        <w:br/>
        <w:br/>
        <w:t>Szerződések-Stratégiai-Városfejlesztés</w:t>
      </w:r>
    </w:p>
    <w:p>
      <w:pPr>
        <w:pStyle w:val="NormlWeb"/>
        <w:spacing w:before="280" w:after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>
      <w:color w:val="00000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2007-10-03T06:47:00Z</dcterms:created>
  <dc:creator>Papp Zsolt</dc:creator>
  <dc:description/>
  <cp:keywords/>
  <dc:language>en-GB</dc:language>
  <cp:lastModifiedBy>Papp Zsolt</cp:lastModifiedBy>
  <dcterms:modified xsi:type="dcterms:W3CDTF">2007-10-03T07:03:00Z</dcterms:modified>
  <cp:revision>2</cp:revision>
  <dc:subject/>
  <dc:title>TÁJÉKOZTATÓ A GYŐR MEGYEI JOGÚ VÁROS ÖNKORMÁNYZATA ÁLTAL KÖTÖTT SZERZŐDÉSEKRŐL</dc:title>
</cp:coreProperties>
</file>