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start"/>
        <w:tblInd w:w="-82" w:type="dxa"/>
        <w:tblCellMar>
          <w:top w:w="60" w:type="dxa"/>
          <w:start w:w="60" w:type="dxa"/>
          <w:bottom w:w="60" w:type="dxa"/>
          <w:end w:w="60" w:type="dxa"/>
        </w:tblCellMar>
      </w:tblPr>
      <w:tblGrid>
        <w:gridCol w:w="3477"/>
        <w:gridCol w:w="1395"/>
        <w:gridCol w:w="1857"/>
        <w:gridCol w:w="2343"/>
      </w:tblGrid>
      <w:tr>
        <w:trPr/>
        <w:tc>
          <w:tcPr>
            <w:tcW w:w="34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Tervezési szerződés Győr, Kiskút, Sport és szabadidő park beépítési tanulmányterv</w:t>
            </w:r>
          </w:p>
        </w:tc>
        <w:tc>
          <w:tcPr>
            <w:tcW w:w="13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Dimenzió Tervező Kft.</w:t>
            </w:r>
          </w:p>
        </w:tc>
        <w:tc>
          <w:tcPr>
            <w:tcW w:w="18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2.000.000,-</w:t>
            </w:r>
          </w:p>
        </w:tc>
        <w:tc>
          <w:tcPr>
            <w:tcW w:w="23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2007.07.03-2007.07.30.</w:t>
            </w:r>
          </w:p>
        </w:tc>
      </w:tr>
      <w:tr>
        <w:trPr/>
        <w:tc>
          <w:tcPr>
            <w:tcW w:w="347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Tervezési szerződés Fürdőközpont gyógyszálló telepítési javaslata, tanulmányterve</w:t>
            </w:r>
          </w:p>
        </w:tc>
        <w:tc>
          <w:tcPr>
            <w:tcW w:w="139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Dimenzió Tervező Kft.</w:t>
            </w:r>
          </w:p>
        </w:tc>
        <w:tc>
          <w:tcPr>
            <w:tcW w:w="185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2.500.000,-</w:t>
            </w:r>
          </w:p>
        </w:tc>
        <w:tc>
          <w:tcPr>
            <w:tcW w:w="2343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al"/>
              <w:spacing w:before="0" w:after="0"/>
              <w:rPr>
                <w:color w:val="000000"/>
              </w:rPr>
            </w:pPr>
            <w:r>
              <w:rPr>
                <w:color w:val="000000"/>
              </w:rPr>
              <w:t>2007.07.03.2007.07.30</w:t>
            </w:r>
          </w:p>
        </w:tc>
      </w:tr>
    </w:tbl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al"/>
        <w:rPr>
          <w:color w:val="000000"/>
        </w:rPr>
      </w:pPr>
      <w:r>
        <w:rPr>
          <w:color w:val="000000"/>
        </w:rPr>
        <w:t>Szerződések-Stratégiai-Városfejlesztés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>
      <w:color w:val="00000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2007-10-03T06:59:00Z</dcterms:created>
  <dc:creator>Papp Zsolt</dc:creator>
  <dc:description/>
  <cp:keywords/>
  <dc:language>en-GB</dc:language>
  <cp:lastModifiedBy>Papp Zsolt</cp:lastModifiedBy>
  <dcterms:modified xsi:type="dcterms:W3CDTF">2007-10-03T07:05:00Z</dcterms:modified>
  <cp:revision>1</cp:revision>
  <dc:subject/>
  <dc:title>Tervezési szerződés Győr, Kiskút, Sport és szabadidő park beépítési tanulmányterv</dc:title>
</cp:coreProperties>
</file>