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Stratégiai-városfejlesztési Osztály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25. § (3) bek. alapján)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ab/>
        <w:tab/>
        <w:tab/>
        <w:t xml:space="preserve">           </w:t>
        <w:tab/>
      </w:r>
    </w:p>
    <w:p>
      <w:pPr>
        <w:pStyle w:val="Normal"/>
        <w:jc w:val="center"/>
        <w:rPr/>
      </w:pPr>
      <w:r>
        <w:rPr/>
      </w:r>
    </w:p>
    <w:tbl>
      <w:tblPr>
        <w:tblW w:w="9575" w:type="dxa"/>
        <w:jc w:val="start"/>
        <w:tblInd w:w="64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045"/>
        <w:gridCol w:w="2134"/>
        <w:gridCol w:w="1620"/>
        <w:gridCol w:w="1776"/>
      </w:tblGrid>
      <w:tr>
        <w:trPr>
          <w:tblHeader w:val="true"/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jc w:val="both"/>
              <w:rPr/>
            </w:pPr>
            <w:r>
              <w:rPr/>
              <w:t>A szerződés megnevezése (típusa) tárgya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  <w:p>
            <w:pPr>
              <w:pStyle w:val="Tblzatfejlc"/>
              <w:rPr/>
            </w:pPr>
            <w:r>
              <w:rPr/>
              <w:t>(bruttó)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Németh Katalin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168.000,-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Dr. Tóth Péter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168.000,-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Révi Zsolt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336.000,-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Barabás Réka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240.000,-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2008. dec.17.-2009. márc. 31. 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Kardos Károly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240.000,-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M. Fábián Edit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312.000,-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Zsuffa Zsolt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240.000,-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Bolberitz Henrik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240.000,-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Szaksz Vince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240.000,-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Agóra PóLUS építészeti tervpályázat Bíráló Bizottságban való munka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Egyed László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168.000,-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dec.17.-2009. márc.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Arnóth Ádám</w:t>
            </w:r>
          </w:p>
          <w:p>
            <w:pPr>
              <w:pStyle w:val="Tblzattartalom"/>
              <w:ind w:firstLine="709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Bolberitz Henrik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Katona István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Bodrossy Attila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Tutervai Mátyás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Tétényi Éva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Kuslits Tibor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Fodróczy József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/>
            </w:pPr>
            <w:r>
              <w:rPr>
                <w:b/>
              </w:rPr>
              <w:t>Megbízási szerződés</w:t>
            </w:r>
          </w:p>
          <w:p>
            <w:pPr>
              <w:pStyle w:val="Tblzattartalom"/>
              <w:jc w:val="both"/>
              <w:rPr>
                <w:bCs/>
              </w:rPr>
            </w:pPr>
            <w:r>
              <w:rPr/>
              <w:t>Keretszerződés, a Győri Tervtanácsban végzendő szakértői munkában való részvétel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Eke Zsolt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részvétel esetén alkalmanként 79.000,-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febr.5.-2010. január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Vállalkozási szerződés </w:t>
            </w:r>
          </w:p>
          <w:p>
            <w:pPr>
              <w:pStyle w:val="Normal"/>
              <w:jc w:val="both"/>
              <w:rPr/>
            </w:pPr>
            <w:r>
              <w:rPr/>
              <w:t>66/2004. (XII.20.) ÖK. rendelet módosításához szükséges közlekedési vizsgálat elkészítése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Mérnök Kamara Nonprofit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2.138.400,- Ft bruttó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május 19.-2009. október 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Vállalkozási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>Győri Fürdőközpont II. magvalósulási ütem tanulmányterv módosítása, aktualizálása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Dimenzió Tervező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1.200.000,- Ft.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dec. 8.-2008. dec. 22.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Vállalkozási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>Győr, Széchenyi híd és környezetének szabályozási terv módosítása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CDC Településfejlesztési tervező és Tanácsadó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1.200.000,-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november 3- elfogadott dok. leszállítása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/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 xml:space="preserve">Kakashegyi PJT fejlesztési területén közvilágítás kiépítése településrendezési szerződés 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Kakashegyi PJT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18.000.000,- Ft.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2012.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 xml:space="preserve">Dózsa rkpt. Víztükör u.- Hattyú u. közötti szakaszán csap.víz elv. rendszer kiépítése 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/>
            </w:pPr>
            <w:r>
              <w:rPr/>
              <w:t>Savannah Magyarország Kft és Kereszt és Társa 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 </w:t>
            </w:r>
            <w:r>
              <w:rPr/>
              <w:t>1,500.000,-Ft.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május 30.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 xml:space="preserve">Hajnal u. meghosszabbítása, járda és közvilágítás kiépítése (kb. 25 m hosszban) 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/>
            </w:pPr>
            <w:r>
              <w:rPr/>
              <w:t>Csiszár István és Juhász Norbert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1.000.000,-Ft.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2010. június 30.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>Gerle u.-Vaskapu u. közötti fejlesztési területen csap.víz.elvezető rendszerhez Hauraton tisztító műtárgy megépítése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Sza-Bi Qualit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4,800.000,-Ft.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 xml:space="preserve">82. sz. főút-Külső Veszprémi u. csomópont kiépítés kivitelezési munkák részfinanszírozása 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Hödlmayr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50.000.000,- 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november 13.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Tblzattartalom"/>
              <w:jc w:val="both"/>
              <w:rPr/>
            </w:pPr>
            <w:r>
              <w:rPr/>
              <w:t>Szitásdomb u.- Sövényes u. kiépítésében részfinanszírozás.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Szitásdomb Lakópark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36.000.000,-Ft </w:t>
            </w:r>
            <w:r>
              <w:rPr>
                <w:sz w:val="18"/>
                <w:szCs w:val="18"/>
              </w:rPr>
              <w:t>48.000.000,-Ft, ha a fejlesztési terület Győrhöz kerül közig. határ rendezéssel az útépítés megtörténtéig.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augusztus 13.</w:t>
            </w:r>
          </w:p>
          <w:p>
            <w:pPr>
              <w:pStyle w:val="Tblzattartalom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Szakértői, tanácsadási, szervezési és kommunikációs feladatok ellátására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Magyar Kerékpáros Érdekvédelmi, Szabadidősport és Szolgáltató Klub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Széchenyi tér projekt során a projektmenedzsment feladatok ellátása a projekt előkészítési szakaszában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Győri Városfejlesztési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Támogatási szerződés aláírásáig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Vállalkozási szerződés </w:t>
            </w:r>
          </w:p>
          <w:p>
            <w:pPr>
              <w:pStyle w:val="Normal"/>
              <w:rPr/>
            </w:pPr>
            <w:r>
              <w:rPr/>
              <w:t>IP kamerarendszer bővítésére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Security Patent Kft., Győri Városi Rendőrkapitányság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2.400.000,-Ft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2009. március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Rehab. szakmérnöki tevékenység (NYDOP-5.3.1/2/2F-2008-2005. Győr, Horgas u. 38. alatti óvoda)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E2 Stúdió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264.000,-Ft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2009. március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Vállalkozással vegyes megbízási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Projektmenedzsment feladatok ellátása (NYDOP-2007-3-2-1/B Győr Megyei Jogú Város közösségi autóbusz-közlekedésének átalakítása)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Győri Városfejlesztési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2.002.948,-Ft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projekt szakmai és pénzügyi lezárásáig, a zárójelentés és az utolsó kifizetési igénylés közreműködő szervezet általi elfogadásának napjáig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Általános városrehabilitációs szerződés</w:t>
            </w:r>
          </w:p>
          <w:p>
            <w:pPr>
              <w:pStyle w:val="Normal"/>
              <w:jc w:val="both"/>
              <w:rPr/>
            </w:pPr>
            <w:r>
              <w:rPr/>
              <w:t>Városrehabilitációs feladatok ellátása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Győri Városfejlesztési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Normal"/>
              <w:jc w:val="both"/>
              <w:rPr/>
            </w:pPr>
            <w:r>
              <w:rPr/>
              <w:t>Győr, Csanaki u. mellett elhelyezkedő 01480/55 és 25126/8 hrsz-ú földrészletekből kialakítandó névtelen utca és az általa kiszolgálásra kerülő ingatlanokon a Fejlesztő általi beruházás megvalósítása feltételeinek meghatározása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Szate-Ház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2010.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Vállalkozási szerződés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1. számú módosítása 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IVS, belvárosi akcióterületi terv elkészítésére létrejött vállalkozási szerződés módosítása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HHP Contact Tanácsadó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2009. június 22.</w:t>
            </w:r>
          </w:p>
          <w:p>
            <w:pPr>
              <w:pStyle w:val="Normal"/>
              <w:jc w:val="center"/>
              <w:rPr/>
            </w:pPr>
            <w:r>
              <w:rPr/>
              <w:t>(módosított határidő)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AutoDesk Map 3D és AutoDesk MapGuide éves szoftverkövetés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Varinex Informatikai Zrt.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1.194.000,-Ft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2010. április 6.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Tervezési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Agóra Pólus Interaktív kiállító központ tervezése (TIOP 1.3.3. projekt)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Építész Stúdió Kft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60.000.000,-Ft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2009. július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Vállalkozással vegyes megbízási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Projektmenedzsment feladatok ellátása (NYDOP-5.3.1/2/2F Óvodabővítés és komplex akadálymentesítés Győr-Ménfőcsanakon projekt)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Első Magyar Önkormányzati Vagyon- és Adósságkezelő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6.240.000,-Ft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 projekt szakmai és pénzügyi lezárásáig, a zárójelentés és az utolsó kifizetési igénylés közreműködő szervezet általi elfogadásának napjáig 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Vállalkozási szerződéssel vegyes 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TIOP 1.3.3./08/1. Agóra Pólus projekt előkészítési feladatainak elvégzése és menedzselése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Győri Városfejlesztési Kft.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4.000.000,-Ft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Támogatási szerződés aláírásának napjáig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Konzorciumi Együttműködési Megállapodás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Széchenyi tér és környezetének funkcióbővítő fejlesztése projekt megvalósítása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Mintinvest-2005 Ingatlanfejlesztési, Idegenforgalmi és Kulturális Szolgáltató Kft., Győr-Moson-Sopron Megyei Önkormányzat, Szent Mór Bencés Perjelség, Konkord Kereskedelemi és Általános Szolgáltatási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Támogatási szerződés időtartamával megegyezően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Szindikátusi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Nagykanizsa, Sopron, és Zalaegerszeg Megyei Jogú Városok Önkormányzatai, Nyugat-dunántúli Regionális Fejlesztési Ügynökség NKft.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Nyugat-dunántúli Régió brüsszeli képviseletének működtetése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5.000.000,-Ft/év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2010.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Településrendezési szerződés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Győr, Mártírok útja - Tompa utca - Vágóhíd utca - Szeszgyár utca által határolt területen fejlesztés megvalósítása feltételeinek meghatározása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GBP Üzleti Park Zrt.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2012. március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Együttműködési megállapodás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/>
              <w:t>Együttműködés TIOP 1.3.3./08/1. Agóra Pólus projektben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Széchenyi István Egyetem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2022. december 31.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Megbízási szerződés</w:t>
            </w:r>
          </w:p>
          <w:p>
            <w:pPr>
              <w:pStyle w:val="Normal"/>
              <w:jc w:val="both"/>
              <w:rPr/>
            </w:pPr>
            <w:r>
              <w:rPr/>
              <w:t>Közreműködés tulajdonosi hozzájárulások megszerzésében (TIOP 1.3.3./08/1. Agóra Pólus projekt)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Keresztély Dezső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187.500,-Ft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Pályázat második fordulójáig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Településrendezési szerződés 1. számú módosítása </w:t>
            </w:r>
          </w:p>
          <w:p>
            <w:pPr>
              <w:pStyle w:val="Normal"/>
              <w:jc w:val="both"/>
              <w:rPr/>
            </w:pPr>
            <w:r>
              <w:rPr/>
              <w:t>Győr, Mártírok útja - Tompa utca - Vágóhíd utca - Szeszgyár utca által határolt területen fejlesztés megvalósítása feltételeinek meghatározása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GBP Üzleti Park Zrt.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2011. szeptember 20.</w:t>
            </w:r>
          </w:p>
          <w:p>
            <w:pPr>
              <w:pStyle w:val="Normal"/>
              <w:jc w:val="center"/>
              <w:rPr/>
            </w:pPr>
            <w:r>
              <w:rPr/>
              <w:t>(módosított határidő)</w:t>
            </w:r>
          </w:p>
        </w:tc>
      </w:tr>
      <w:tr>
        <w:trPr>
          <w:cantSplit w:val="true"/>
        </w:trPr>
        <w:tc>
          <w:tcPr>
            <w:tcW w:w="4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Részletes megvalósíthatósági tanulmány a Környezetvédelmi célú informatikai fejlesztések a közigazgatásban című KEOP pályázati konstrukcióra benyújtandó projekthez</w:t>
            </w:r>
          </w:p>
        </w:tc>
        <w:tc>
          <w:tcPr>
            <w:tcW w:w="2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ProjectMine Gazdasági Tanácsadó Kft.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1.000.000,-Ft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2009. október 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691" w:footer="720" w:bottom="1691" w:gutter="0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818" w:leader="none"/>
        <w:tab w:val="right" w:pos="9637" w:leader="none"/>
      </w:tabs>
      <w:autoSpaceDE w:val="false"/>
    </w:pPr>
    <w:rPr>
      <w:rFonts w:eastAsia="Times New Roman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rFonts w:eastAsia="Times New Roman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2009-09-25T10:39:00Z</dcterms:created>
  <dc:creator>farkas.andras</dc:creator>
  <dc:description/>
  <cp:keywords/>
  <dc:language>en-GB</dc:language>
  <cp:lastModifiedBy>farkas.andras</cp:lastModifiedBy>
  <dcterms:modified xsi:type="dcterms:W3CDTF">2009-10-08T13:24:00Z</dcterms:modified>
  <cp:revision>28</cp:revision>
  <dc:subject/>
  <dc:title>Stratégiai-városfejlesztési Osztály</dc:title>
</cp:coreProperties>
</file>