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TÁJÉKOZTATÓ A GYŐR MEGYEI JOGÚ VÁROS ÖNKORMÁNYZATA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  <w:t>Győr Megyei Jogú Város Útkezelő Szervezete</w:t>
      </w:r>
    </w:p>
    <w:p>
      <w:pPr>
        <w:pStyle w:val="Normal"/>
        <w:jc w:val="center"/>
        <w:rPr/>
      </w:pPr>
      <w:r>
        <w:rPr/>
        <w:t>2009. július 31-ig</w:t>
      </w:r>
    </w:p>
    <w:p>
      <w:pPr>
        <w:pStyle w:val="Normal"/>
        <w:jc w:val="center"/>
        <w:rPr/>
      </w:pPr>
      <w:r>
        <w:rPr/>
      </w:r>
    </w:p>
    <w:tbl>
      <w:tblPr>
        <w:tblW w:w="9507" w:type="dxa"/>
        <w:jc w:val="start"/>
        <w:tblInd w:w="137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277"/>
        <w:gridCol w:w="2401"/>
        <w:gridCol w:w="2414"/>
        <w:gridCol w:w="2407"/>
        <w:gridCol w:w="8"/>
      </w:tblGrid>
      <w:tr>
        <w:trPr>
          <w:tblHeader w:val="true"/>
          <w:cantSplit w:val="true"/>
        </w:trPr>
        <w:tc>
          <w:tcPr>
            <w:tcW w:w="2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 xml:space="preserve">A szerződés </w:t>
            </w:r>
          </w:p>
        </w:tc>
        <w:tc>
          <w:tcPr>
            <w:tcW w:w="24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szerződő fél megnevezése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szerződés értéke</w:t>
            </w:r>
          </w:p>
        </w:tc>
        <w:tc>
          <w:tcPr>
            <w:tcW w:w="2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szerződés időtartama</w:t>
            </w:r>
          </w:p>
        </w:tc>
      </w:tr>
      <w:tr>
        <w:trPr>
          <w:trHeight w:val="1262" w:hRule="atLeast"/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Kiskuti u, Stadion u. járda javítás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526.496,-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 július 26.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Tárna u. 20. járda javítás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786.410,-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július 26.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Bácsa csapadékvízgyűjtő zsompok iszaptalanításu munkái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Szabó Gábor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1.228.750,-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július 27.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Kártérítés végrehajtása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MV Projekt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1.216.454,-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 </w:t>
            </w:r>
            <w:r>
              <w:rPr/>
              <w:t xml:space="preserve">2010. április 30.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Győr város területhasználati engedélyek és útbontási engedélyek rendszerterve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Sipos Tamás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750.000,-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augusztus 30.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Protokoll rendezvények lebonyolítása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Őszéné Ress Anita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140.000,-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augusztus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évi győri úthálózat baleseti adatainak számítógépes rögzítése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BAUCONSULT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1.475.000,-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2010. január 25.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Belváros közúti beléptető rendszerének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BAUCONSULT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6.000.000,-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2010.január 29.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7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276" w:footer="720" w:bottom="164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autoSpaceDE w:val="true"/>
      <w:bidi w:val="0"/>
      <w:jc w:val="start"/>
    </w:pPr>
    <w:rPr>
      <w:rFonts w:ascii="Times New Roman" w:hAnsi="Times New Roman" w:eastAsia="Lucida Sans Unicode" w:cs="Times New Roman"/>
      <w:color w:val="auto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WWBekezdsalapbettpusa">
    <w:name w:val="WW-Bekezdés alap-betűtípusa"/>
    <w:qFormat/>
    <w:rPr/>
  </w:style>
  <w:style w:type="character" w:styleId="WWBekezdsalapbettpusa1">
    <w:name w:val="WW-Bekezdés alap-betűtípusa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uppressAutoHyphens w:val="true"/>
      <w:autoSpaceDE w:val="false"/>
      <w:spacing w:before="0" w:after="120"/>
    </w:pPr>
    <w:rPr>
      <w:rFonts w:ascii="Times New Roman" w:hAnsi="Times New Roman" w:eastAsia="Times New Roman" w:cs="Times New Roman"/>
      <w:color w:val="auto"/>
    </w:rPr>
  </w:style>
  <w:style w:type="paragraph" w:styleId="List">
    <w:name w:val="List"/>
    <w:basedOn w:val="TextBody"/>
    <w:pPr>
      <w:spacing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Felirat">
    <w:name w:val="WW-Felirat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Felirat1">
    <w:name w:val="WW-Felirat1"/>
    <w:basedOn w:val="Normal"/>
    <w:qFormat/>
    <w:pPr>
      <w:suppressAutoHyphens w:val="true"/>
      <w:autoSpaceDE w:val="false"/>
      <w:spacing w:before="120" w:after="120"/>
    </w:pPr>
    <w:rPr>
      <w:rFonts w:ascii="Times New Roman" w:hAnsi="Times New Roman" w:eastAsia="Times New Roman" w:cs="Times New Roman"/>
      <w:i/>
      <w:iCs/>
      <w:color w:val="auto"/>
      <w:sz w:val="20"/>
      <w:szCs w:val="20"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WWTrgymutat">
    <w:name w:val="WW-Tárgymutató"/>
    <w:basedOn w:val="Normal"/>
    <w:qFormat/>
    <w:pPr>
      <w:suppressLineNumbers/>
    </w:pPr>
    <w:rPr/>
  </w:style>
  <w:style w:type="paragraph" w:styleId="WWTrgymutat1">
    <w:name w:val="WW-Tárgymutató1"/>
    <w:basedOn w:val="Normal"/>
    <w:qFormat/>
    <w:pPr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Footer">
    <w:name w:val="Footer"/>
    <w:basedOn w:val="Normal"/>
    <w:pPr>
      <w:tabs>
        <w:tab w:val="clear" w:pos="709"/>
        <w:tab w:val="center" w:pos="4818" w:leader="none"/>
        <w:tab w:val="right" w:pos="9637" w:leader="none"/>
      </w:tabs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Tblzattartalom">
    <w:name w:val="Táblázattartalom"/>
    <w:basedOn w:val="TextBody"/>
    <w:qFormat/>
    <w:pPr>
      <w:suppressLineNumbers/>
    </w:pPr>
    <w:rPr/>
  </w:style>
  <w:style w:type="paragraph" w:styleId="WWTblzattartalom">
    <w:name w:val="WW-Táblázattartalom"/>
    <w:basedOn w:val="TextBody"/>
    <w:qFormat/>
    <w:pPr>
      <w:suppressLineNumbers/>
    </w:pPr>
    <w:rPr/>
  </w:style>
  <w:style w:type="paragraph" w:styleId="WWTblzattartalom1">
    <w:name w:val="WW-Táblázattartalom1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  <w:i/>
      <w:iCs/>
    </w:rPr>
  </w:style>
  <w:style w:type="paragraph" w:styleId="WWTblzatfejlc">
    <w:name w:val="WW-Táblázatfejléc"/>
    <w:basedOn w:val="WWTblzattartalom"/>
    <w:qFormat/>
    <w:pPr>
      <w:suppressLineNumbers/>
      <w:jc w:val="center"/>
    </w:pPr>
    <w:rPr>
      <w:b/>
      <w:bCs/>
      <w:i/>
      <w:iCs/>
    </w:rPr>
  </w:style>
  <w:style w:type="paragraph" w:styleId="WWTblzatfejlc1">
    <w:name w:val="WW-Táblázatfejléc1"/>
    <w:basedOn w:val="WWTblzattartalom1"/>
    <w:qFormat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lear" w:pos="709"/>
        <w:tab w:val="center" w:pos="4818" w:leader="none"/>
        <w:tab w:val="right" w:pos="9637" w:leader="none"/>
      </w:tabs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WWSzvegtrzs2">
    <w:name w:val="WW-Szövegtörzs 2"/>
    <w:basedOn w:val="Normal"/>
    <w:qFormat/>
    <w:pPr>
      <w:pageBreakBefore/>
      <w:jc w:val="center"/>
    </w:pPr>
    <w:rPr>
      <w:b/>
      <w:sz w:val="28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2009-08-05T07:46:00Z</dcterms:created>
  <dc:creator>Útkezelő Szervezet</dc:creator>
  <dc:description/>
  <cp:keywords/>
  <dc:language>en-GB</dc:language>
  <cp:lastModifiedBy>Papp Zsolt</cp:lastModifiedBy>
  <cp:lastPrinted>2008-12-03T08:49:00Z</cp:lastPrinted>
  <dcterms:modified xsi:type="dcterms:W3CDTF">2009-08-05T07:46:00Z</dcterms:modified>
  <cp:revision>2</cp:revision>
  <dc:subject/>
  <dc:title>TÁJÉKOZTATÓ A GYŐR MEGYEI JOGÚ VÁROS ÖNKORMÁNYZATA ÁLTAL NYÚJTO</dc:title>
</cp:coreProperties>
</file>