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TÁJÉKOZTATÓ A GYŐR MEGYEI JOGÚ VÁROS ÖNKORMÁNYZATA ÁLTAL NYÚJTOTT TÁMOGATÁSOKRÓL</w:t>
      </w:r>
    </w:p>
    <w:p>
      <w:pPr>
        <w:pStyle w:val="Normal"/>
        <w:jc w:val="center"/>
        <w:rPr/>
      </w:pPr>
      <w:r>
        <w:rPr/>
        <w:t>(az Áht. 15/A. §-a, valamint a költségvetési rendelet 24. § (17)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</w:rPr>
        <w:t xml:space="preserve">  </w:t>
      </w:r>
      <w:r>
        <w:rPr>
          <w:b/>
        </w:rPr>
        <w:t xml:space="preserve">2016. év. 04. hó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622" w:type="dxa"/>
        <w:jc w:val="start"/>
        <w:tblInd w:w="19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99"/>
        <w:gridCol w:w="2400"/>
        <w:gridCol w:w="2415"/>
        <w:gridCol w:w="2408"/>
      </w:tblGrid>
      <w:tr>
        <w:trPr>
          <w:tblHeader w:val="true"/>
        </w:trPr>
        <w:tc>
          <w:tcPr>
            <w:tcW w:w="2399" w:type="dxa"/>
            <w:tcBorders>
              <w:top w:val="single" w:sz="2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neve</w:t>
            </w:r>
          </w:p>
        </w:tc>
        <w:tc>
          <w:tcPr>
            <w:tcW w:w="2400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támogatás célja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 xml:space="preserve">A támogatás összege </w:t>
            </w:r>
          </w:p>
          <w:p>
            <w:pPr>
              <w:pStyle w:val="Tblzatfejlc"/>
              <w:rPr/>
            </w:pPr>
            <w:r>
              <w:rPr/>
              <w:t>(Ft)</w:t>
            </w:r>
          </w:p>
        </w:tc>
        <w:tc>
          <w:tcPr>
            <w:tcW w:w="2408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program megvalósítási helye</w:t>
            </w:r>
          </w:p>
        </w:tc>
      </w:tr>
      <w:tr>
        <w:trPr/>
        <w:tc>
          <w:tcPr>
            <w:tcW w:w="2399" w:type="dxa"/>
            <w:tcBorders>
              <w:top w:val="single" w:sz="6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„</w:t>
            </w:r>
            <w:r>
              <w:rPr/>
              <w:t>Szívkatéterezés Győr” Alapítvány támogatása</w:t>
            </w:r>
          </w:p>
        </w:tc>
        <w:tc>
          <w:tcPr>
            <w:tcW w:w="24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Az alapítvány gép-műszer, eszköz beszer-zésének, valamint működési kiadásaink és tudományos kutatásának támogatása</w:t>
            </w:r>
          </w:p>
        </w:tc>
        <w:tc>
          <w:tcPr>
            <w:tcW w:w="24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10.000.000.-</w:t>
            </w:r>
          </w:p>
        </w:tc>
        <w:tc>
          <w:tcPr>
            <w:tcW w:w="240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9024 Győr, Vasvári P. u. 2-4.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2016. április 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</w:t>
      </w:r>
      <w:r>
        <w:rPr/>
        <w:t>Páternoszter Piroska</w:t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     </w:t>
      </w:r>
      <w:r>
        <w:rPr/>
        <w:t>főosztályvezető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Tahoma">
    <w:charset w:val="ee" w:characterSet="windows-1250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Times New Roman" w:cs="Tahoma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BuborkszvegChar">
    <w:name w:val="Buborékszöveg Ch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spacing w:before="0" w:after="0"/>
    </w:pPr>
    <w:rPr/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2016-04-12T06:45:00Z</dcterms:created>
  <dc:creator>FLNI</dc:creator>
  <dc:description/>
  <dc:language>en-GB</dc:language>
  <cp:lastModifiedBy>Hegyi Józsefné  Terike</cp:lastModifiedBy>
  <cp:lastPrinted>2016-04-04T14:06:00Z</cp:lastPrinted>
  <dcterms:modified xsi:type="dcterms:W3CDTF">2016-04-12T06:45:00Z</dcterms:modified>
  <cp:revision>2</cp:revision>
  <dc:subject/>
  <dc:title>TÁJÉKOZTATÓ A GYŐR MEGYEI JOGÚ VÁROS ÖNKORMÁNYZATA ÁLTAL NYÚJTOTT TÁMOGATÁSOKRÓL</dc:title>
</cp:coreProperties>
</file>