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 w:val="false"/>
          <w:b w:val="false"/>
        </w:rPr>
      </w:pPr>
      <w:r>
        <w:rPr/>
        <w:t>TÁJÉKOZTATÓ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912"/>
        <w:gridCol w:w="1515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lapos tető vízszigetelési munkáinak műszaki ellenőrzése.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TKS Hungária KFT.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92.989,-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2013.05.20.-2013.07.15.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Külső nyílászárók cseréjének, Színház Teleki utcai, ÉK-i homlokzat felújítási munkáinak, villamos szabványossági felmérések által feltárt hiányosságok javítási munkáinak műszaki ellenőrzése.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TKS Hungária KFT.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265.467,-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2013.06.24.-2013.08.31.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Informatikai rendszerek üzemeltetése és felügyelete.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DUNA INFORMATION SERVICE 2004 BT.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148.500,-/hó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2013.08.01-2016.06.30.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 ÉK-i, Teleki utcai külső homlokzatának felújítása.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SZÉCHENYI ISTVÁN E.V. 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4.721.557,-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2013.08.15-2013.09.30.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Győri Nemzeti Színház Műhelyházának udvarán külső térbeton készítése.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SZÉCHENYI ISTVÁN E.V. 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855.599,-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2013.06.17-2013.06.30.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3db fénymásoló bérlet.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Technology KFT.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end="-70" w:hanging="0"/>
              <w:jc w:val="end"/>
              <w:rPr>
                <w:sz w:val="24"/>
              </w:rPr>
            </w:pPr>
            <w:r>
              <w:rPr>
                <w:sz w:val="24"/>
              </w:rPr>
              <w:t>19.900,-/hó/gép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2013.06.16-2016.06.30.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Nézőtéri lépcsők és nézőtéri első sor előtti szőnyegpadló-burkolat bontási, új szőnyeggel történő burkolási munkái.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AVA-PACK KFT.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3.050.000,-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2013.07.22-2013.08.21.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912"/>
        <w:gridCol w:w="1515"/>
      </w:tblGrid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 melletti kelléktárnak új szint építési munkái.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Fémipari ZRT.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3.750.000,-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2013.08.26-2013.09.12.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Légtechnikai berendezések karbantartása.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Szilvási Jenő E.V. 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876.000,-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2013.07.08-2013.08.23.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Hangtechnikai berendezések beszerzése tárgyú nemzeti eljárási rend szerinti hirdetmény közzététele nélküli tárgyalásos közbeszerzési eljárás teljes körű lefolytatása.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dr. Pimpedli Tímea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számfejtve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2013.06.17-közbeszerzési eljárást lezáró szerződés megkötéséig, illetve esetlegesen megindított jogorvoslati eljárások jogerős lezárásáig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 nézőtéri és ruhatári személyzet beszerzése tárgyú nemzeti eljárási rend szerinti hirdetmény közzététele nélküli tárgyalásos közbeszerzési eljárás teljes körű lefolytatása.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dr. Pimpedli Tímea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számfejtve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2013.06.19- közbeszerzési eljárást lezáró szerződés megkötéséig, illetve esetlegesen megindított jogorvoslati eljárások jogerős lezárásáig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Győri Nemzeti Színház előcsarnokában üzemen kívül helyezett padlófűtésének kiváltása radiátoros fűtéssel és konvektorok beépítésével.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TÉSZER Technológiai és Épületgépészeti KFT. 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945.390,-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2013.07.15-2013.08.21.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Színházban a színpad világítási híd és belső világítási tornyok úszókábeljeinek cseréje.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Havasi László E.V.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990.000,-,-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2013.07.08-2013.08.23.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Győri Nemzeti Színházban a zenekari kottavilágítás korszerűsítése és vezérlésének kialakítása.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Rohrer Károly E.V. 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500.000,-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2013.07.08-2013.08.23.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Vevői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Díszletelemek értékesítése, szállítási díj.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Ipartechnika Menedzser KFT.</w:t>
            </w:r>
          </w:p>
        </w:tc>
        <w:tc>
          <w:tcPr>
            <w:tcW w:w="1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550.000,-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8.160,-</w:t>
            </w:r>
          </w:p>
        </w:tc>
        <w:tc>
          <w:tcPr>
            <w:tcW w:w="1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2013.06.21-2013.07.05.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2013.07.10.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Készítette: </w:t>
        <w:tab/>
        <w:t>Nagy Gáborné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  </w:t>
        <w:tab/>
        <w:t>2013.07.10.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 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2013-07-22T07:12:00Z</dcterms:created>
  <dc:creator>Nemzeti Színház</dc:creator>
  <dc:description/>
  <cp:keywords/>
  <dc:language>en-GB</dc:language>
  <cp:lastModifiedBy>papp.zsolt</cp:lastModifiedBy>
  <cp:lastPrinted>2013-07-10T08:14:00Z</cp:lastPrinted>
  <dcterms:modified xsi:type="dcterms:W3CDTF">2013-07-22T07:12:00Z</dcterms:modified>
  <cp:revision>2</cp:revision>
  <dc:subject/>
  <dc:title>A szerződés megnevezése,</dc:title>
</cp:coreProperties>
</file>