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A szerződés  nettó értéke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 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Televíziós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Hírcity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1.200.000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2009.01.01-2009.12.31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Nyomdai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Palatia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6.000.000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2009.02.01-2009.12.31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2009. február 06.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headerReference w:type="default" r:id="rId2"/>
      <w:type w:val="nextPage"/>
      <w:pgSz w:w="11906" w:h="16838"/>
      <w:pgMar w:left="1417" w:right="1417" w:header="708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2009-02-12T16:06:00Z</dcterms:created>
  <dc:creator>Nemzeti Színház</dc:creator>
  <dc:description/>
  <cp:keywords/>
  <dc:language>en-GB</dc:language>
  <cp:lastModifiedBy>FaGyorgy</cp:lastModifiedBy>
  <cp:lastPrinted>2008-11-10T11:41:00Z</cp:lastPrinted>
  <dcterms:modified xsi:type="dcterms:W3CDTF">2009-02-12T16:06:00Z</dcterms:modified>
  <cp:revision>2</cp:revision>
  <dc:subject/>
  <dc:title>A szerződés megnevezése,</dc:title>
</cp:coreProperties>
</file>