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Tulipános Általános Iskola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(az Áht. 15/B. §-a, valamint a költségvetési rendelet 23.§ (3) bekezdés alapján)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280" w:type="dxa"/>
        <w:jc w:val="center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520"/>
        <w:gridCol w:w="2300"/>
        <w:gridCol w:w="2460"/>
        <w:gridCol w:w="2990"/>
        <w:gridCol w:w="10"/>
      </w:tblGrid>
      <w:tr>
        <w:trPr>
          <w:trHeight w:val="1350" w:hRule="atLeast"/>
        </w:trPr>
        <w:tc>
          <w:tcPr>
            <w:tcW w:w="25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0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bCs/>
                <w:sz w:val="28"/>
                <w:szCs w:val="28"/>
              </w:rPr>
              <w:t>A szerződő fél megnevezése</w:t>
            </w:r>
          </w:p>
        </w:tc>
        <w:tc>
          <w:tcPr>
            <w:tcW w:w="2460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szerződés értéke</w:t>
            </w:r>
          </w:p>
        </w:tc>
        <w:tc>
          <w:tcPr>
            <w:tcW w:w="3000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szerződés időtartama</w:t>
            </w:r>
          </w:p>
        </w:tc>
      </w:tr>
      <w:tr>
        <w:trPr>
          <w:trHeight w:val="1830" w:hRule="atLeast"/>
        </w:trPr>
        <w:tc>
          <w:tcPr>
            <w:tcW w:w="2520" w:type="dxa"/>
            <w:tcBorders>
              <w:star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Tulipános Általános Iskola egységeinek takarítás vállalkozásba adása</w:t>
            </w:r>
          </w:p>
        </w:tc>
        <w:tc>
          <w:tcPr>
            <w:tcW w:w="2300" w:type="dxa"/>
            <w:tcBorders>
              <w:star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Rend-Mánia Kft.</w:t>
            </w:r>
            <w:r>
              <w:rPr>
                <w:rFonts w:cs="Arial"/>
                <w:sz w:val="28"/>
                <w:szCs w:val="28"/>
              </w:rPr>
              <w:t xml:space="preserve"> Édel Jenő ügyvezető                    9151 Abda, Arany János u. 41.</w:t>
            </w:r>
          </w:p>
        </w:tc>
        <w:tc>
          <w:tcPr>
            <w:tcW w:w="2460" w:type="dxa"/>
            <w:tcBorders>
              <w:star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8"/>
                <w:szCs w:val="28"/>
              </w:rPr>
              <w:t>Nettó: 4.200.000 Ft + ÁFA =                            Bruttó összeg: 5.040.000 Ft</w:t>
            </w:r>
          </w:p>
        </w:tc>
        <w:tc>
          <w:tcPr>
            <w:tcW w:w="3000" w:type="dxa"/>
            <w:tcBorders>
              <w:start w:val="single" w:sz="4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2009. január 1 – 2009. december 31.</w:t>
            </w:r>
          </w:p>
        </w:tc>
      </w:tr>
      <w:tr>
        <w:trPr>
          <w:trHeight w:val="1125" w:hRule="atLeast"/>
        </w:trPr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Tulipános Általános Iskola Kisbácsai Tagiskolájában vagyonvédelmi szolgáltatás</w:t>
            </w:r>
          </w:p>
        </w:tc>
        <w:tc>
          <w:tcPr>
            <w:tcW w:w="2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Security Patent Kft</w:t>
            </w:r>
            <w:r>
              <w:rPr>
                <w:rFonts w:cs="Arial"/>
                <w:sz w:val="28"/>
                <w:szCs w:val="28"/>
              </w:rPr>
              <w:t>.                  Erős László technikai igazgatóhelyettes 9024 Győr, Mécs László u. 7.</w:t>
            </w:r>
          </w:p>
        </w:tc>
        <w:tc>
          <w:tcPr>
            <w:tcW w:w="2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Távfelügyeleti díj: Nettó :3.000 Ft + ÁFA/hó </w:t>
            </w:r>
          </w:p>
          <w:p>
            <w:pPr>
              <w:pStyle w:val="Normal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Bruttó: 3.600 Ft/hó</w:t>
            </w:r>
          </w:p>
        </w:tc>
        <w:tc>
          <w:tcPr>
            <w:tcW w:w="2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2008. november 1 - 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2009. január 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Ragányi Gyula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 igazgató </w:t>
      </w:r>
    </w:p>
    <w:sectPr>
      <w:type w:val="nextPage"/>
      <w:pgSz w:w="11906" w:h="16838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Garamond" w:hAnsi="Garamond" w:eastAsia="Times New Roman" w:cs="Garamond"/>
      <w:color w:val="auto"/>
      <w:sz w:val="26"/>
      <w:szCs w:val="26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2009-01-15T10:32:00Z</dcterms:created>
  <dc:creator>Titkárság 02</dc:creator>
  <dc:description/>
  <cp:keywords/>
  <dc:language>en-GB</dc:language>
  <cp:lastModifiedBy>FaGyorgy</cp:lastModifiedBy>
  <cp:lastPrinted>2009-01-06T11:03:00Z</cp:lastPrinted>
  <dcterms:modified xsi:type="dcterms:W3CDTF">2009-01-15T10:32:00Z</dcterms:modified>
  <cp:revision>2</cp:revision>
  <dc:subject/>
  <dc:title>TÁJÉKOZTATÓ A GYŐR MEGYEI JOGÚ VÁROS ÖNKORMÁNYZATA</dc:title>
</cp:coreProperties>
</file>