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TÁJÉKOZTATÓ A GYŐR MEGYEI JOGÚ VÁROS ÖNKORMÁNYZATA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jc w:val="center"/>
        <w:rPr/>
      </w:pPr>
      <w:r>
        <w:rPr/>
        <w:t>Győr Megyei Jogú Város Útkezelő Szervezete</w:t>
      </w:r>
    </w:p>
    <w:p>
      <w:pPr>
        <w:pStyle w:val="Normal"/>
        <w:jc w:val="center"/>
        <w:rPr/>
      </w:pPr>
      <w:r>
        <w:rPr/>
        <w:t>2009. március 31-ig</w:t>
      </w:r>
    </w:p>
    <w:p>
      <w:pPr>
        <w:pStyle w:val="Normal"/>
        <w:jc w:val="center"/>
        <w:rPr/>
      </w:pPr>
      <w:r>
        <w:rPr/>
      </w:r>
    </w:p>
    <w:tbl>
      <w:tblPr>
        <w:tblW w:w="9507" w:type="dxa"/>
        <w:jc w:val="start"/>
        <w:tblInd w:w="137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277"/>
        <w:gridCol w:w="2401"/>
        <w:gridCol w:w="2414"/>
        <w:gridCol w:w="2407"/>
        <w:gridCol w:w="8"/>
      </w:tblGrid>
      <w:tr>
        <w:trPr>
          <w:tblHeader w:val="true"/>
          <w:cantSplit w:val="true"/>
        </w:trPr>
        <w:tc>
          <w:tcPr>
            <w:tcW w:w="2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 xml:space="preserve">A szerződés </w:t>
            </w:r>
          </w:p>
        </w:tc>
        <w:tc>
          <w:tcPr>
            <w:tcW w:w="24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szerződő fél megnevezése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szerződés értéke</w:t>
            </w:r>
          </w:p>
        </w:tc>
        <w:tc>
          <w:tcPr>
            <w:tcW w:w="24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fejlc1"/>
              <w:rPr/>
            </w:pPr>
            <w:r>
              <w:rPr/>
              <w:t>A szerződés időtartama</w:t>
            </w:r>
          </w:p>
        </w:tc>
      </w:tr>
      <w:tr>
        <w:trPr>
          <w:trHeight w:val="1262" w:hRule="atLeast"/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Balesetveszélyes úthibák javításautcajegyzék szerint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1.961.732,-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március 12.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Balesetveszélyes úthibák javítása  utcajegyzék szerint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1.643.970,-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március 27.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Balesetveszélyes újhibák javítása utcajegyzék szerint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1.119.781,-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március 20.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Gyalogátkelőhely akadálymentesítése Kodály Z. u. - Ifjúság kert. csp.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513.625,-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március 20.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Balesetveszélyes úthibák javítása utcajegyzék szerint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2.154.989,-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március 23.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Venyige u. VB fedlapcsere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204.776,-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2009március 19.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Pásztor u. VB. fedlapok cseréje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100.152,-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március 19.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Lakóutcaprogram 2009. évi műszaki ellenőri feladatok 12 db utca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UTIBER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6.734.400,-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december 31.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Lakóutcaprogram 2009. évi műszaki ellenőri feladatok 14 db utca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GYŐRBER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7.501.200,-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december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Lakóutcaprogram 2009. évi műszaki ellenőri feladatok 15 db utca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Győri Innovációs és Marketing Centrum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7.525.200,-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december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Tompa u. szervizút pályaszerkezet csere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NYÉK SOFT  Tervező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630.000,-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május 29.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Kodály Z. u. pálya megerősítés tervezés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VIADUKT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1.980.000,- Ft</w:t>
            </w:r>
          </w:p>
        </w:tc>
        <w:tc>
          <w:tcPr>
            <w:tcW w:w="24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2009. május 29.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Bán A. u.   -  Ifjúság krt.  -  Kodály Z. u. parkolók tervezése</w:t>
            </w:r>
          </w:p>
          <w:p>
            <w:pPr>
              <w:pStyle w:val="WWTblzattartalom1"/>
              <w:rPr/>
            </w:pPr>
            <w:r>
              <w:rPr/>
              <w:t xml:space="preserve">Hegymester u. pályaszerkezet csere tervezés </w:t>
            </w:r>
          </w:p>
        </w:tc>
        <w:tc>
          <w:tcPr>
            <w:tcW w:w="2401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VIADUKT  KFT</w:t>
            </w:r>
          </w:p>
        </w:tc>
        <w:tc>
          <w:tcPr>
            <w:tcW w:w="2414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960.000,- Ft</w:t>
            </w:r>
          </w:p>
          <w:p>
            <w:pPr>
              <w:pStyle w:val="WWTblzattartalom1"/>
              <w:rPr/>
            </w:pPr>
            <w:r>
              <w:rPr/>
              <w:t>1.740.000,- FT</w:t>
            </w:r>
          </w:p>
        </w:tc>
        <w:tc>
          <w:tcPr>
            <w:tcW w:w="2407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április 15.</w:t>
            </w:r>
          </w:p>
          <w:p>
            <w:pPr>
              <w:pStyle w:val="WWTblzattartalom1"/>
              <w:rPr/>
            </w:pPr>
            <w:r>
              <w:rPr/>
              <w:t xml:space="preserve">2009. május 29.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Szerződésmódosítás</w:t>
            </w:r>
          </w:p>
          <w:p>
            <w:pPr>
              <w:pStyle w:val="WWTblzattartalom1"/>
              <w:rPr/>
            </w:pPr>
            <w:r>
              <w:rPr/>
              <w:t xml:space="preserve">Szent I. u. 12-20. területtervezés 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KOMFORT  KKT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4.200.000,-FT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szeptember 30.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Tihanyi Á. u. 54. parkolók tervezése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KOMFORT  KKT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384.000,-FT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július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Mester u. szgk. parkolók tervezése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KOMFORT  KKT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1.284.000,-FT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július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Sport u. szgk. parkolók tervezése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KOMFORT  KKT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1.176.000,-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július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Intézményi honlap készítése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Stanitz Tamás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546.000,-Ft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március 31.</w:t>
            </w:r>
          </w:p>
        </w:tc>
      </w:tr>
      <w:tr>
        <w:trPr>
          <w:trHeight w:val="1230" w:hRule="atLeast"/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Intézményi számítógép karbantartása 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Lovas Szilárd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66.000,- Ft /hó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december 31.</w:t>
            </w:r>
          </w:p>
        </w:tc>
      </w:tr>
      <w:tr>
        <w:trPr>
          <w:trHeight w:val="1365" w:hRule="atLeast"/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 xml:space="preserve">Önkormányzati úthálózaton TUTORG-os nyilvántartási rendszer 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Szabó László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7.152.000,-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rPr/>
            </w:pPr>
            <w:r>
              <w:rPr/>
              <w:t>2009. október 08.</w:t>
            </w:r>
          </w:p>
        </w:tc>
      </w:tr>
      <w:tr>
        <w:trPr>
          <w:trHeight w:val="1335" w:hRule="atLeast"/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  <w:tr>
        <w:trPr>
          <w:trHeight w:val="1455" w:hRule="atLeast"/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  <w:tr>
        <w:trPr>
          <w:trHeight w:val="1125" w:hRule="atLeast"/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  <w:tr>
        <w:trPr>
          <w:trHeight w:val="1200" w:hRule="atLeast"/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276" w:footer="720" w:bottom="164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autoSpaceDE w:val="true"/>
      <w:bidi w:val="0"/>
      <w:jc w:val="start"/>
    </w:pPr>
    <w:rPr>
      <w:rFonts w:ascii="Times New Roman" w:hAnsi="Times New Roman" w:eastAsia="Lucida Sans Unicode" w:cs="Times New Roman"/>
      <w:color w:val="auto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WWBekezdsalapbettpusa">
    <w:name w:val="WW-Bekezdés alap-betűtípusa"/>
    <w:qFormat/>
    <w:rPr/>
  </w:style>
  <w:style w:type="character" w:styleId="WWBekezdsalapbettpusa1">
    <w:name w:val="WW-Bekezdés alap-betűtípusa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uppressAutoHyphens w:val="true"/>
      <w:autoSpaceDE w:val="false"/>
      <w:spacing w:before="0" w:after="120"/>
    </w:pPr>
    <w:rPr>
      <w:rFonts w:ascii="Times New Roman" w:hAnsi="Times New Roman" w:eastAsia="Times New Roman" w:cs="Times New Roman"/>
      <w:color w:val="auto"/>
    </w:rPr>
  </w:style>
  <w:style w:type="paragraph" w:styleId="List">
    <w:name w:val="List"/>
    <w:basedOn w:val="TextBody"/>
    <w:pPr>
      <w:spacing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Felirat">
    <w:name w:val="WW-Felirat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Felirat1">
    <w:name w:val="WW-Felirat1"/>
    <w:basedOn w:val="Normal"/>
    <w:qFormat/>
    <w:pPr>
      <w:suppressAutoHyphens w:val="true"/>
      <w:autoSpaceDE w:val="false"/>
      <w:spacing w:before="120" w:after="120"/>
    </w:pPr>
    <w:rPr>
      <w:rFonts w:ascii="Times New Roman" w:hAnsi="Times New Roman" w:eastAsia="Times New Roman" w:cs="Times New Roman"/>
      <w:i/>
      <w:iCs/>
      <w:color w:val="auto"/>
      <w:sz w:val="20"/>
      <w:szCs w:val="20"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WWTrgymutat">
    <w:name w:val="WW-Tárgymutató"/>
    <w:basedOn w:val="Normal"/>
    <w:qFormat/>
    <w:pPr>
      <w:suppressLineNumbers/>
    </w:pPr>
    <w:rPr/>
  </w:style>
  <w:style w:type="paragraph" w:styleId="WWTrgymutat1">
    <w:name w:val="WW-Tárgymutató1"/>
    <w:basedOn w:val="Normal"/>
    <w:qFormat/>
    <w:pPr>
      <w:suppressAutoHyphens w:val="true"/>
      <w:autoSpaceDE w:val="false"/>
    </w:pPr>
    <w:rPr>
      <w:rFonts w:ascii="Times New Roman" w:hAnsi="Times New Roman" w:eastAsia="Times New Roman" w:cs="Times New Roman"/>
      <w:color w:val="auto"/>
    </w:rPr>
  </w:style>
  <w:style w:type="paragraph" w:styleId="Footer">
    <w:name w:val="Footer"/>
    <w:basedOn w:val="Normal"/>
    <w:pPr>
      <w:tabs>
        <w:tab w:val="clear" w:pos="709"/>
        <w:tab w:val="center" w:pos="4818" w:leader="none"/>
        <w:tab w:val="right" w:pos="9637" w:leader="none"/>
      </w:tabs>
      <w:suppressAutoHyphens w:val="true"/>
      <w:autoSpaceDE w:val="false"/>
    </w:pPr>
    <w:rPr>
      <w:rFonts w:ascii="Times New Roman" w:hAnsi="Times New Roman" w:eastAsia="Times New Roman" w:cs="Times New Roman"/>
      <w:color w:val="auto"/>
    </w:rPr>
  </w:style>
  <w:style w:type="paragraph" w:styleId="Tblzattartalom">
    <w:name w:val="Táblázattartalom"/>
    <w:basedOn w:val="TextBody"/>
    <w:qFormat/>
    <w:pPr>
      <w:suppressLineNumbers/>
    </w:pPr>
    <w:rPr/>
  </w:style>
  <w:style w:type="paragraph" w:styleId="WWTblzattartalom">
    <w:name w:val="WW-Táblázattartalom"/>
    <w:basedOn w:val="TextBody"/>
    <w:qFormat/>
    <w:pPr>
      <w:suppressLineNumbers/>
    </w:pPr>
    <w:rPr/>
  </w:style>
  <w:style w:type="paragraph" w:styleId="WWTblzattartalom1">
    <w:name w:val="WW-Táblázattartalom1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  <w:i/>
      <w:iCs/>
    </w:rPr>
  </w:style>
  <w:style w:type="paragraph" w:styleId="WWTblzatfejlc">
    <w:name w:val="WW-Táblázatfejléc"/>
    <w:basedOn w:val="WWTblzattartalom"/>
    <w:qFormat/>
    <w:pPr>
      <w:suppressLineNumbers/>
      <w:jc w:val="center"/>
    </w:pPr>
    <w:rPr>
      <w:b/>
      <w:bCs/>
      <w:i/>
      <w:iCs/>
    </w:rPr>
  </w:style>
  <w:style w:type="paragraph" w:styleId="WWTblzatfejlc1">
    <w:name w:val="WW-Táblázatfejléc1"/>
    <w:basedOn w:val="WWTblzattartalom1"/>
    <w:qFormat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lear" w:pos="709"/>
        <w:tab w:val="center" w:pos="4818" w:leader="none"/>
        <w:tab w:val="right" w:pos="9637" w:leader="none"/>
      </w:tabs>
      <w:suppressAutoHyphens w:val="true"/>
      <w:autoSpaceDE w:val="false"/>
    </w:pPr>
    <w:rPr>
      <w:rFonts w:ascii="Times New Roman" w:hAnsi="Times New Roman" w:eastAsia="Times New Roman" w:cs="Times New Roman"/>
      <w:color w:val="auto"/>
    </w:rPr>
  </w:style>
  <w:style w:type="paragraph" w:styleId="WWSzvegtrzs2">
    <w:name w:val="WW-Szövegtörzs 2"/>
    <w:basedOn w:val="Normal"/>
    <w:qFormat/>
    <w:pPr>
      <w:pageBreakBefore/>
      <w:jc w:val="center"/>
    </w:pPr>
    <w:rPr>
      <w:b/>
      <w:sz w:val="28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2009-03-31T13:15:00Z</dcterms:created>
  <dc:creator>Útkezelő Szervezet</dc:creator>
  <dc:description/>
  <cp:keywords/>
  <dc:language>en-GB</dc:language>
  <cp:lastModifiedBy>papp.zsolt</cp:lastModifiedBy>
  <cp:lastPrinted>2008-12-03T08:49:00Z</cp:lastPrinted>
  <dcterms:modified xsi:type="dcterms:W3CDTF">2009-03-31T13:15:00Z</dcterms:modified>
  <cp:revision>2</cp:revision>
  <dc:subject/>
  <dc:title>TÁJÉKOZTATÓ A GYŐR MEGYEI JOGÚ VÁROS ÖNKORMÁNYZATA ÁLTAL NYÚJTO</dc:title>
</cp:coreProperties>
</file>