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  <w:t>Győr Megyei Jogú Város Útkezelő Szervezete</w:t>
      </w:r>
    </w:p>
    <w:p>
      <w:pPr>
        <w:pStyle w:val="Normal"/>
        <w:jc w:val="center"/>
        <w:rPr/>
      </w:pPr>
      <w:r>
        <w:rPr/>
        <w:t>2009. június 30-ig</w:t>
      </w:r>
    </w:p>
    <w:p>
      <w:pPr>
        <w:pStyle w:val="Normal"/>
        <w:jc w:val="center"/>
        <w:rPr/>
      </w:pPr>
      <w:r>
        <w:rPr/>
      </w:r>
    </w:p>
    <w:tbl>
      <w:tblPr>
        <w:tblW w:w="8969" w:type="dxa"/>
        <w:jc w:val="start"/>
        <w:tblInd w:w="123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234"/>
        <w:gridCol w:w="2248"/>
        <w:gridCol w:w="2236"/>
        <w:gridCol w:w="2251"/>
      </w:tblGrid>
      <w:tr>
        <w:trPr>
          <w:tblHeader w:val="true"/>
          <w:cantSplit w:val="true"/>
        </w:trPr>
        <w:tc>
          <w:tcPr>
            <w:tcW w:w="223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 xml:space="preserve">A szerződés </w:t>
            </w:r>
          </w:p>
        </w:tc>
        <w:tc>
          <w:tcPr>
            <w:tcW w:w="22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szerződő fél megnevezése</w:t>
            </w:r>
          </w:p>
        </w:tc>
        <w:tc>
          <w:tcPr>
            <w:tcW w:w="22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szerződés értéke</w:t>
            </w:r>
          </w:p>
        </w:tc>
        <w:tc>
          <w:tcPr>
            <w:tcW w:w="22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szerződés időtartama</w:t>
            </w:r>
          </w:p>
        </w:tc>
      </w:tr>
      <w:tr>
        <w:trPr>
          <w:trHeight w:val="1262" w:hRule="atLeast"/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Győr, Ikva u. 52-60. sz </w:t>
            </w:r>
          </w:p>
          <w:p>
            <w:pPr>
              <w:pStyle w:val="Wwtblzattartalom1"/>
              <w:rPr/>
            </w:pPr>
            <w:r>
              <w:rPr/>
              <w:t>epületek előtt parkolók tervezése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Jel-Köz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648.000,-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július 15. 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Ikva u. 34-48. sz. épületek előtt parkolók tervezése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Jel-Köz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936.000,-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július 15. 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Nagy I. u.  -  Szigethy A. u. csp. ívkorszerűsítés tervezés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NYÉK TERV  BT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240.000,-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május 28.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Győr, meglévő autóbuszmegállók áthelyezése , új autóbuszmegállópár létesítése  tervezés</w:t>
            </w:r>
          </w:p>
          <w:p>
            <w:pPr>
              <w:pStyle w:val="Wwtblzattartalom1"/>
              <w:rPr/>
            </w:pPr>
            <w:r>
              <w:rPr/>
              <w:t xml:space="preserve">József A. u. </w:t>
            </w:r>
          </w:p>
          <w:p>
            <w:pPr>
              <w:pStyle w:val="Wwtblzattartalom1"/>
              <w:rPr/>
            </w:pPr>
            <w:r>
              <w:rPr/>
              <w:t xml:space="preserve">Mécs L. u. </w:t>
            </w:r>
          </w:p>
          <w:p>
            <w:pPr>
              <w:pStyle w:val="Wwtblzattartalom1"/>
              <w:rPr/>
            </w:pPr>
            <w:r>
              <w:rPr/>
              <w:t xml:space="preserve">Árpád - Teleki u. 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Hidro - Plan 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216.000,- Ft</w:t>
            </w:r>
          </w:p>
          <w:p>
            <w:pPr>
              <w:pStyle w:val="Wwtblzattartalom1"/>
              <w:rPr/>
            </w:pPr>
            <w:r>
              <w:rPr/>
              <w:t>468.000,- Ft</w:t>
            </w:r>
          </w:p>
          <w:p>
            <w:pPr>
              <w:pStyle w:val="Wwtblzattartalom1"/>
              <w:rPr/>
            </w:pPr>
            <w:r>
              <w:rPr/>
              <w:t>576.000,-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június 30. 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Ifjúság krt mögötti szervízút parkolók építése , tervezés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HW - Civil Ép. Terv.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1.320.000,-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június 15. 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Petőfi híd felújítási munkái 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BITU - JOINT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6.140.412,-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május 30.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Győr város területén metszési lista alapján ürszelvények, csomópontok láthatóságát eltakaró fák metszése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LAVILL 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1.458.168,-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július 30.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Örkény u. - Borsos M. u. járda javítása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  KKT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663.290,-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június 12.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Balesetveszélyes úthibák javítása utcajegyzék szerint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  KKT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2.636.532,-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június 08.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Ménfőcsanak területén balesetveszélyes úthibák javítása 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  KKT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950.722,-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június 12.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ADSL előfizetési szerződés üzleti prémium csomag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Enternet 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20.280,-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Folyamatos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Microsoft Önkormányzati Licencporgram éves követő megrendelés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Atigris Informatikai ZRT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1.007.597,- Ft / 12 db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 év 2010. június 30-ig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Szerződésmódosítás Jelzőlámpás csp. forgalomtechnikai ellenőrzése Teleki  -  Árpád csp. </w:t>
            </w:r>
          </w:p>
          <w:p>
            <w:pPr>
              <w:pStyle w:val="Wwtblzattartalom1"/>
              <w:rPr/>
            </w:pPr>
            <w:r>
              <w:rPr/>
              <w:t xml:space="preserve">Régi Pápai u.  - BAUMAX bejárat csp. </w:t>
            </w:r>
          </w:p>
        </w:tc>
        <w:tc>
          <w:tcPr>
            <w:tcW w:w="2248" w:type="dxa"/>
            <w:tcBorders>
              <w:start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JEL-KÖZ  KFT</w:t>
            </w:r>
          </w:p>
        </w:tc>
        <w:tc>
          <w:tcPr>
            <w:tcW w:w="2236" w:type="dxa"/>
            <w:tcBorders>
              <w:start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5.019.840,- Ft</w:t>
            </w:r>
          </w:p>
        </w:tc>
        <w:tc>
          <w:tcPr>
            <w:tcW w:w="2251" w:type="dxa"/>
            <w:tcBorders>
              <w:start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december 31. 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Intézményi mobil telefonos szerződés</w:t>
            </w:r>
          </w:p>
        </w:tc>
        <w:tc>
          <w:tcPr>
            <w:tcW w:w="224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Pannon GSM Távközlési Zrt</w:t>
            </w:r>
          </w:p>
        </w:tc>
        <w:tc>
          <w:tcPr>
            <w:tcW w:w="22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1.500,- Ft / hó/db</w:t>
            </w:r>
          </w:p>
        </w:tc>
        <w:tc>
          <w:tcPr>
            <w:tcW w:w="22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Folyamatos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Templom u. Isaszegi u. Pattantyus u. Gurdony u. Varga k. u. Kakashegy zárt folyóka tisztítása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TERÁN 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1.516.259,-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június 29.</w:t>
            </w:r>
          </w:p>
        </w:tc>
      </w:tr>
      <w:tr>
        <w:trPr>
          <w:cantSplit w:val="true"/>
        </w:trPr>
        <w:tc>
          <w:tcPr>
            <w:tcW w:w="2234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Zsigmond kir, u. Szép Ernő u. padkarendezés</w:t>
            </w:r>
          </w:p>
        </w:tc>
        <w:tc>
          <w:tcPr>
            <w:tcW w:w="2248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TERÁN  KFT</w:t>
            </w:r>
          </w:p>
        </w:tc>
        <w:tc>
          <w:tcPr>
            <w:tcW w:w="2236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1.535.076,- Ft</w:t>
            </w:r>
          </w:p>
        </w:tc>
        <w:tc>
          <w:tcPr>
            <w:tcW w:w="225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június 29.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wtblzattartalom1">
    <w:name w:val="ww-tblzattartalom1"/>
    <w:basedOn w:val="Normal"/>
    <w:qFormat/>
    <w:pPr>
      <w:autoSpaceDE w:val="false"/>
    </w:pPr>
    <w:rPr/>
  </w:style>
  <w:style w:type="paragraph" w:styleId="Wwtblzatfejlc1">
    <w:name w:val="ww-tblzatfejlc1"/>
    <w:basedOn w:val="Normal"/>
    <w:qFormat/>
    <w:pPr>
      <w:autoSpaceDE w:val="false"/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2009-07-06T10:37:00Z</dcterms:created>
  <dc:creator>Tibold Petra</dc:creator>
  <dc:description/>
  <cp:keywords/>
  <dc:language>en-GB</dc:language>
  <cp:lastModifiedBy>Tibold Petra</cp:lastModifiedBy>
  <dcterms:modified xsi:type="dcterms:W3CDTF">2009-07-06T10:38:00Z</dcterms:modified>
  <cp:revision>1</cp:revision>
  <dc:subject/>
  <dc:title>TÁJÉKOZTATÓ A GYŐR MEGYEI JOGÚ VÁROS ÖNKORMÁNYZATA ÁLTAL KÖTÖTT SZERZŐDÉSEKRŐL</dc:title>
</cp:coreProperties>
</file>