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Anya- Csecsemő- és Gyermekotthon 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(4)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2007......év..január............hó</w:t>
      </w:r>
    </w:p>
    <w:p>
      <w:pPr>
        <w:pStyle w:val="Normal"/>
        <w:jc w:val="center"/>
        <w:rPr/>
      </w:pPr>
      <w:r>
        <w:rPr/>
      </w:r>
    </w:p>
    <w:tbl>
      <w:tblPr>
        <w:tblW w:w="9641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09"/>
        <w:gridCol w:w="2414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szerződő fél megnevezése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értéke</w:t>
            </w:r>
          </w:p>
        </w:tc>
        <w:tc>
          <w:tcPr>
            <w:tcW w:w="24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időtartama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Élelmiszer</w:t>
            </w:r>
          </w:p>
          <w:p>
            <w:pPr>
              <w:pStyle w:val="Tblzattartalom"/>
              <w:rPr/>
            </w:pPr>
            <w:r>
              <w:rPr/>
              <w:t>Szállítási Szerződés</w:t>
            </w:r>
          </w:p>
          <w:p>
            <w:pPr>
              <w:pStyle w:val="Tblzattartalom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>
            <w:pPr>
              <w:pStyle w:val="Tblzattartalom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>
                <w:rFonts w:eastAsia="Times New Roman"/>
              </w:rPr>
              <w:t xml:space="preserve">   </w:t>
            </w:r>
            <w:r>
              <w:rPr/>
              <w:t>Czakó István</w:t>
            </w:r>
          </w:p>
          <w:p>
            <w:pPr>
              <w:pStyle w:val="Tblzattartalom"/>
              <w:rPr/>
            </w:pPr>
            <w:r>
              <w:rPr/>
              <w:t>egyéni vállalkozó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1.776.000,- Ft.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2007.január 1-től-</w:t>
            </w:r>
          </w:p>
          <w:p>
            <w:pPr>
              <w:pStyle w:val="Tblzattartalom"/>
              <w:rPr/>
            </w:pPr>
            <w:r>
              <w:rPr/>
              <w:t>2007. december 31-ig</w:t>
            </w:r>
          </w:p>
          <w:p>
            <w:pPr>
              <w:pStyle w:val="Tblzattartalom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  <w:p>
            <w:pPr>
              <w:pStyle w:val="Tblzattartalom"/>
              <w:rPr/>
            </w:pPr>
            <w:r>
              <w:rPr>
                <w:rFonts w:eastAsia="Times New Roman"/>
              </w:rPr>
              <w:t xml:space="preserve">    </w:t>
            </w:r>
            <w:r>
              <w:rPr/>
              <w:t>Élelmiszer</w:t>
            </w:r>
          </w:p>
          <w:p>
            <w:pPr>
              <w:pStyle w:val="Tblzattartalom"/>
              <w:rPr/>
            </w:pPr>
            <w:r>
              <w:rPr/>
              <w:t xml:space="preserve">Szállítási Szerződés    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>
                <w:rFonts w:eastAsia="Times New Roman"/>
              </w:rPr>
              <w:t xml:space="preserve"> </w:t>
            </w:r>
            <w:r>
              <w:rPr/>
              <w:t>Funkció Kft.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1.801.000,- Ft.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>
            <w:pPr>
              <w:pStyle w:val="Tblzattartalom"/>
              <w:rPr/>
            </w:pPr>
            <w:r>
              <w:rPr/>
              <w:t>2007. január 1-től -</w:t>
            </w:r>
          </w:p>
          <w:p>
            <w:pPr>
              <w:pStyle w:val="Tblzattartalom"/>
              <w:rPr/>
            </w:pPr>
            <w:r>
              <w:rPr/>
              <w:t>2007. december 31-ig</w:t>
            </w:r>
          </w:p>
          <w:p>
            <w:pPr>
              <w:pStyle w:val="Tblzattartalom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    </w:t>
      </w:r>
    </w:p>
    <w:p>
      <w:pPr>
        <w:pStyle w:val="Normal"/>
        <w:rPr/>
      </w:pPr>
      <w:r>
        <w:rPr/>
        <w:t xml:space="preserve">Győr, 2007. február 9.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                                                                                            </w:t>
      </w:r>
      <w:r>
        <w:rPr/>
        <w:t xml:space="preserve">Dr. Vargáné Réti Edit </w:t>
      </w:r>
    </w:p>
    <w:p>
      <w:pPr>
        <w:pStyle w:val="Normal"/>
        <w:rPr/>
      </w:pPr>
      <w:r>
        <w:rPr>
          <w:rFonts w:eastAsia="Times New Roman"/>
        </w:rPr>
        <w:t xml:space="preserve">                                                                                                </w:t>
      </w:r>
      <w:r>
        <w:rPr/>
        <w:t>Intézményvezető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TÁJÉKOZTATÓ A GYŐR MEGYEI JOGÚ VÁROS</w:t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ÖNKORMÁNYZATA</w:t>
      </w:r>
      <w:r>
        <w:rPr>
          <w:b/>
        </w:rPr>
        <w:t xml:space="preserve"> </w:t>
      </w:r>
      <w:r>
        <w:rPr>
          <w:b/>
          <w:u w:val="single"/>
        </w:rPr>
        <w:t>SZOCIÁLIS FOGLALKOZTATÓJA (9024 Győr, Lajta út 38.)</w:t>
      </w:r>
      <w:r>
        <w:rPr>
          <w:b/>
        </w:rPr>
        <w:t xml:space="preserve"> </w:t>
      </w:r>
      <w:r>
        <w:rPr>
          <w:b/>
          <w:sz w:val="32"/>
          <w:szCs w:val="32"/>
        </w:rPr>
        <w:t>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(4)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2007. január hó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tbl>
      <w:tblPr>
        <w:tblW w:w="9222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28"/>
        <w:gridCol w:w="2160"/>
        <w:gridCol w:w="2121"/>
        <w:gridCol w:w="2313"/>
      </w:tblGrid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 tárgya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eFt/év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Bérleti szerződés 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SOPLAND Kft.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2.520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2006.09.01-től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2008. 08. 30-ig 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Energia Szolgáltatási Szerződés 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TEXTILPLUSZ ’97 Kft.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2.500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2007. 01. 01-től határozatlan idejű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Softver üzemeltetési szerződés 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PROGADAT  Számítástechnikai Kft.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/>
              </w:rPr>
              <w:t xml:space="preserve">   </w:t>
            </w:r>
            <w:r>
              <w:rPr/>
              <w:t>126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2007. 01. 01-től határozatlan idejű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Megbízási Szerződés pénzkíséret 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ŐRMESTER</w:t>
            </w:r>
          </w:p>
          <w:p>
            <w:pPr>
              <w:pStyle w:val="Normal"/>
              <w:jc w:val="center"/>
              <w:rPr/>
            </w:pPr>
            <w:r>
              <w:rPr/>
              <w:t>Vagyonvéd. Kft.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/>
              </w:rPr>
              <w:t xml:space="preserve">   </w:t>
            </w:r>
            <w:r>
              <w:rPr/>
              <w:t>110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2007. 01. 01-től határozatlan idejű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Vállalkozási Szerződés hulladék ártalmatlan.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Győri Hulladékégető Kft.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/>
              </w:rPr>
              <w:t xml:space="preserve">   </w:t>
            </w:r>
            <w:r>
              <w:rPr/>
              <w:t>240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2007. 01. 01-től határozatlan idejű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Győr, 2007. február 05. </w:t>
      </w:r>
    </w:p>
    <w:p>
      <w:pPr>
        <w:pStyle w:val="Normal"/>
        <w:rPr/>
      </w:pPr>
      <w:r>
        <w:rPr/>
      </w:r>
    </w:p>
    <w:p>
      <w:pPr>
        <w:pStyle w:val="Normal"/>
        <w:jc w:val="end"/>
        <w:rPr>
          <w:b/>
          <w:b/>
        </w:rPr>
      </w:pPr>
      <w:r>
        <w:rPr>
          <w:b/>
        </w:rPr>
      </w:r>
    </w:p>
    <w:p>
      <w:pPr>
        <w:pStyle w:val="Normal"/>
        <w:jc w:val="end"/>
        <w:rPr>
          <w:b/>
          <w:b/>
        </w:rPr>
      </w:pPr>
      <w:r>
        <w:rPr>
          <w:b/>
        </w:rPr>
        <w:t>Farkasné dr. Lukácsy Zita</w:t>
      </w:r>
    </w:p>
    <w:p>
      <w:pPr>
        <w:pStyle w:val="Normal"/>
        <w:jc w:val="center"/>
        <w:rPr>
          <w:b/>
          <w:b/>
        </w:rPr>
      </w:pPr>
      <w:r>
        <w:rPr>
          <w:rFonts w:eastAsia="Times New Roman"/>
          <w:b/>
        </w:rPr>
        <w:t xml:space="preserve">                                                                                                           </w:t>
      </w:r>
      <w:r>
        <w:rPr>
          <w:b/>
        </w:rPr>
        <w:t xml:space="preserve">i g a z g a t ó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2007-02-09T11:08:00Z</dcterms:created>
  <dc:creator>FLNI</dc:creator>
  <dc:description/>
  <cp:keywords/>
  <dc:language>en-GB</dc:language>
  <cp:lastModifiedBy>FLNI</cp:lastModifiedBy>
  <dcterms:modified xsi:type="dcterms:W3CDTF">2007-02-09T11:30:00Z</dcterms:modified>
  <cp:revision>4</cp:revision>
  <dc:subject/>
  <dc:title>TÁJÉKOZTATÓ A GYŐR MEGYEI JOGÚ VÁROS ÖNKORMÁNYZATA</dc:title>
</cp:coreProperties>
</file>