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Georgia" w:cs="Georgia" w:eastAsia="Georgia" w:hAnsi="Georgia"/>
          <w:b/>
          <w:bCs/>
          <w:color w:val="2D2D2B"/>
          <w:sz w:val="40"/>
          <w:szCs w:val="40"/>
        </w:rPr>
        <w:t xml:space="preserve">Tomás Pablo Korenblit</w:t>
      </w:r>
    </w:p>
    <w:p>
      <w:pPr>
        <w:spacing w:before="30" w:after="40"/>
      </w:pPr>
      <w:r>
        <w:rPr>
          <w:rFonts w:ascii="Georgia" w:cs="Georgia" w:eastAsia="Georgia" w:hAnsi="Georgia"/>
          <w:color w:val="3D5167"/>
          <w:sz w:val="19"/>
          <w:szCs w:val="19"/>
        </w:rPr>
        <w:t xml:space="preserve">Bayesian Data Scientist &amp; Engineer</w:t>
      </w:r>
    </w:p>
    <w:p>
      <w:pPr>
        <w:spacing w:before="0" w:after="60"/>
      </w:pPr>
      <w:r>
        <w:rPr>
          <w:rFonts w:ascii="Georgia" w:cs="Georgia" w:eastAsia="Georgia" w:hAnsi="Georgia"/>
          <w:color w:val="55524E"/>
          <w:sz w:val="16"/>
          <w:szCs w:val="16"/>
        </w:rPr>
        <w:t xml:space="preserve">Data scientist specializing in Bayesian inference, hierarchical modeling, and causal reasoning. Builds end-to-end systems from statistical models to production data pipelines in Python, SQL, and GCP.</w:t>
      </w:r>
    </w:p>
    <w:p>
      <w:pPr>
        <w:spacing w:after="40"/>
      </w:pPr>
      <w:r>
        <w:rPr>
          <w:rFonts w:ascii="Georgia" w:cs="Georgia" w:eastAsia="Georgia" w:hAnsi="Georgia"/>
          <w:color w:val="8A8785"/>
          <w:sz w:val="15"/>
          <w:szCs w:val="15"/>
        </w:rPr>
        <w:t xml:space="preserve">Buenos Aires, Argentina</w:t>
      </w:r>
      <w:r>
        <w:rPr>
          <w:rFonts w:ascii="Georgia" w:cs="Georgia" w:eastAsia="Georgia" w:hAnsi="Georgia"/>
          <w:color w:val="D5D2CC"/>
          <w:sz w:val="15"/>
          <w:szCs w:val="15"/>
        </w:rPr>
        <w:t xml:space="preserve">  ·  </w:t>
      </w:r>
      <w:r>
        <w:rPr>
          <w:rFonts w:ascii="Georgia" w:cs="Georgia" w:eastAsia="Georgia" w:hAnsi="Georgia"/>
          <w:color w:val="55524E"/>
          <w:sz w:val="15"/>
          <w:szCs w:val="15"/>
        </w:rPr>
        <w:t xml:space="preserve">tomaskorenblit@gmail.com</w:t>
      </w:r>
      <w:r>
        <w:rPr>
          <w:rFonts w:ascii="Georgia" w:cs="Georgia" w:eastAsia="Georgia" w:hAnsi="Georgia"/>
          <w:color w:val="D5D2CC"/>
          <w:sz w:val="15"/>
          <w:szCs w:val="15"/>
        </w:rPr>
        <w:t xml:space="preserve">  ·  </w:t>
      </w:r>
      <w:r>
        <w:rPr>
          <w:rFonts w:ascii="Georgia" w:cs="Georgia" w:eastAsia="Georgia" w:hAnsi="Georgia"/>
          <w:color w:val="55524E"/>
          <w:sz w:val="15"/>
          <w:szCs w:val="15"/>
        </w:rPr>
        <w:t xml:space="preserve">+54 11 2156 1770</w:t>
      </w:r>
      <w:r>
        <w:rPr>
          <w:rFonts w:ascii="Georgia" w:cs="Georgia" w:eastAsia="Georgia" w:hAnsi="Georgia"/>
          <w:color w:val="D5D2CC"/>
          <w:sz w:val="15"/>
          <w:szCs w:val="15"/>
        </w:rPr>
        <w:t xml:space="preserve">  ·  </w:t>
      </w:r>
      <w:hyperlink w:history="1" r:id="rId7z8i_degu_upb5ike5vot">
        <w:r>
          <w:rPr>
            <w:rStyle w:val="Hyperlink"/>
            <w:rFonts w:ascii="Georgia" w:cs="Georgia" w:eastAsia="Georgia" w:hAnsi="Georgia"/>
            <w:sz w:val="15"/>
            <w:szCs w:val="15"/>
          </w:rPr>
          <w:t xml:space="preserve">GitHub</w:t>
        </w:r>
      </w:hyperlink>
      <w:r>
        <w:rPr>
          <w:rFonts w:ascii="Georgia" w:cs="Georgia" w:eastAsia="Georgia" w:hAnsi="Georgia"/>
          <w:color w:val="D5D2CC"/>
          <w:sz w:val="15"/>
          <w:szCs w:val="15"/>
        </w:rPr>
        <w:t xml:space="preserve">  ·  </w:t>
      </w:r>
      <w:hyperlink w:history="1" r:id="rIdzhoxixzxt_2yxzufjdg13">
        <w:r>
          <w:rPr>
            <w:rStyle w:val="Hyperlink"/>
            <w:rFonts w:ascii="Georgia" w:cs="Georgia" w:eastAsia="Georgia" w:hAnsi="Georgia"/>
            <w:sz w:val="15"/>
            <w:szCs w:val="15"/>
          </w:rPr>
          <w:t xml:space="preserve">LinkedIn</w:t>
        </w:r>
      </w:hyperlink>
    </w:p>
    <w:p>
      <w:pPr>
        <w:pBdr>
          <w:bottom w:val="single" w:color="D5D2CC" w:sz="1" w:space="6"/>
        </w:pBdr>
        <w:spacing w:before="40" w:after="2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200"/>
        <w:gridCol w:w="400"/>
        <w:gridCol w:w="3240"/>
      </w:tblGrid>
      <w:tr>
        <w:tc>
          <w:tcPr>
            <w:tcW w:type="dxa" w:w="62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D5D2CC" w:sz="1" w:space="4"/>
              </w:pBdr>
              <w:spacing w:before="40" w:after="100"/>
            </w:pPr>
            <w:r>
              <w:rPr>
                <w:rFonts w:ascii="Georgia" w:cs="Georgia" w:eastAsia="Georgia" w:hAnsi="Georgia"/>
                <w:b/>
                <w:bCs/>
                <w:color w:val="55524E"/>
                <w:spacing w:val="60"/>
                <w:sz w:val="17"/>
                <w:szCs w:val="17"/>
              </w:rPr>
              <w:t xml:space="preserve">EXPERIENCE</w:t>
            </w:r>
          </w:p>
          <w:p>
            <w:pPr>
              <w:spacing w:before="180" w:after="0"/>
            </w:pPr>
            <w:r>
              <w:rPr>
                <w:rFonts w:ascii="Georgia" w:cs="Georgia" w:eastAsia="Georgia" w:hAnsi="Georgia"/>
                <w:b/>
                <w:bCs/>
                <w:color w:val="2D2D2B"/>
                <w:sz w:val="19"/>
                <w:szCs w:val="19"/>
              </w:rPr>
              <w:t xml:space="preserve">Partner, Data Scientist &amp; Full-Stack Engineer</w:t>
            </w:r>
          </w:p>
          <w:p>
            <w:pPr>
              <w:spacing w:before="20" w:after="50"/>
            </w:pPr>
            <w:r>
              <w:rPr>
                <w:rFonts w:ascii="Georgia" w:cs="Georgia" w:eastAsia="Georgia" w:hAnsi="Georgia"/>
                <w:color w:val="55524E"/>
                <w:sz w:val="16"/>
                <w:szCs w:val="16"/>
              </w:rPr>
              <w:t xml:space="preserve">Ascendancy</w:t>
            </w:r>
            <w:r>
              <w:rPr>
                <w:rFonts w:ascii="Georgia" w:cs="Georgia" w:eastAsia="Georgia" w:hAnsi="Georgia"/>
                <w:color w:val="8A8785"/>
                <w:sz w:val="16"/>
                <w:szCs w:val="16"/>
              </w:rPr>
              <w:t xml:space="preserve">  ·  Jan 2026 – Present</w:t>
            </w:r>
          </w:p>
          <w:p>
            <w:pPr>
              <w:spacing w:before="30" w:after="30"/>
              <w:ind w:left="180" w:hanging="180"/>
            </w:pPr>
            <w:r>
              <w:rPr>
                <w:rFonts w:ascii="Georgia" w:cs="Georgia" w:eastAsia="Georgia" w:hAnsi="Georgia"/>
                <w:color w:val="8A8785"/>
                <w:sz w:val="16"/>
                <w:szCs w:val="16"/>
              </w:rPr>
              <w:t xml:space="preserve">•  </w:t>
            </w:r>
            <w:r>
              <w:rPr>
                <w:rFonts w:ascii="Georgia" w:cs="Georgia" w:eastAsia="Georgia" w:hAnsi="Georgia"/>
                <w:color w:val="55524E"/>
                <w:sz w:val="16"/>
                <w:szCs w:val="16"/>
              </w:rPr>
              <w:t xml:space="preserve">Architecting a network intelligence platform that maps and scores relationship paths for institutional clients targeting Fortune 500 events.</w:t>
            </w:r>
          </w:p>
          <w:p>
            <w:pPr>
              <w:spacing w:before="30" w:after="30"/>
              <w:ind w:left="180" w:hanging="180"/>
            </w:pPr>
            <w:r>
              <w:rPr>
                <w:rFonts w:ascii="Georgia" w:cs="Georgia" w:eastAsia="Georgia" w:hAnsi="Georgia"/>
                <w:color w:val="8A8785"/>
                <w:sz w:val="16"/>
                <w:szCs w:val="16"/>
              </w:rPr>
              <w:t xml:space="preserve">•  </w:t>
            </w:r>
            <w:r>
              <w:rPr>
                <w:rFonts w:ascii="Georgia" w:cs="Georgia" w:eastAsia="Georgia" w:hAnsi="Georgia"/>
                <w:color w:val="55524E"/>
                <w:sz w:val="16"/>
                <w:szCs w:val="16"/>
              </w:rPr>
              <w:t xml:space="preserve">Designed the data ingestion backend (LinkedIn, email, investment data) powering the platform’s relationship scoring engine.</w:t>
            </w:r>
          </w:p>
          <w:p>
            <w:pPr>
              <w:spacing w:before="30" w:after="30"/>
              <w:ind w:left="180" w:hanging="180"/>
            </w:pPr>
            <w:r>
              <w:rPr>
                <w:rFonts w:ascii="Georgia" w:cs="Georgia" w:eastAsia="Georgia" w:hAnsi="Georgia"/>
                <w:color w:val="8A8785"/>
                <w:sz w:val="16"/>
                <w:szCs w:val="16"/>
              </w:rPr>
              <w:t xml:space="preserve">•  </w:t>
            </w:r>
            <w:r>
              <w:rPr>
                <w:rFonts w:ascii="Georgia" w:cs="Georgia" w:eastAsia="Georgia" w:hAnsi="Georgia"/>
                <w:color w:val="55524E"/>
                <w:sz w:val="16"/>
                <w:szCs w:val="16"/>
              </w:rPr>
              <w:t xml:space="preserve">Established CI/CD pipelines, development standards, and automated workflows as founding engineer of a greenfield team.</w:t>
            </w:r>
          </w:p>
          <w:p>
            <w:pPr>
              <w:spacing w:before="180" w:after="0"/>
            </w:pPr>
            <w:r>
              <w:rPr>
                <w:rFonts w:ascii="Georgia" w:cs="Georgia" w:eastAsia="Georgia" w:hAnsi="Georgia"/>
                <w:b/>
                <w:bCs/>
                <w:color w:val="2D2D2B"/>
                <w:sz w:val="19"/>
                <w:szCs w:val="19"/>
              </w:rPr>
              <w:t xml:space="preserve">Software Engineer</w:t>
            </w:r>
          </w:p>
          <w:p>
            <w:pPr>
              <w:spacing w:before="20" w:after="50"/>
            </w:pPr>
            <w:r>
              <w:rPr>
                <w:rFonts w:ascii="Georgia" w:cs="Georgia" w:eastAsia="Georgia" w:hAnsi="Georgia"/>
                <w:color w:val="55524E"/>
                <w:sz w:val="16"/>
                <w:szCs w:val="16"/>
              </w:rPr>
              <w:t xml:space="preserve">Invisible Technologies</w:t>
            </w:r>
            <w:r>
              <w:rPr>
                <w:rFonts w:ascii="Georgia" w:cs="Georgia" w:eastAsia="Georgia" w:hAnsi="Georgia"/>
                <w:color w:val="8A8785"/>
                <w:sz w:val="16"/>
                <w:szCs w:val="16"/>
              </w:rPr>
              <w:t xml:space="preserve">  ·  Jun – Dec 2025</w:t>
            </w:r>
          </w:p>
          <w:p>
            <w:pPr>
              <w:spacing w:before="30" w:after="30"/>
              <w:ind w:left="180" w:hanging="180"/>
            </w:pPr>
            <w:r>
              <w:rPr>
                <w:rFonts w:ascii="Georgia" w:cs="Georgia" w:eastAsia="Georgia" w:hAnsi="Georgia"/>
                <w:color w:val="8A8785"/>
                <w:sz w:val="16"/>
                <w:szCs w:val="16"/>
              </w:rPr>
              <w:t xml:space="preserve">•  </w:t>
            </w:r>
            <w:r>
              <w:rPr>
                <w:rFonts w:ascii="Georgia" w:cs="Georgia" w:eastAsia="Georgia" w:hAnsi="Georgia"/>
                <w:color w:val="55524E"/>
                <w:sz w:val="16"/>
                <w:szCs w:val="16"/>
              </w:rPr>
              <w:t xml:space="preserve">Shipped an AI-assisted design platform for reinforcement learning from human feedback (RLHF), serving 4 major AI labs including Google, Meta, and Anthropic.</w:t>
            </w:r>
          </w:p>
          <w:p>
            <w:pPr>
              <w:spacing w:before="30" w:after="30"/>
              <w:ind w:left="180" w:hanging="180"/>
            </w:pPr>
            <w:r>
              <w:rPr>
                <w:rFonts w:ascii="Georgia" w:cs="Georgia" w:eastAsia="Georgia" w:hAnsi="Georgia"/>
                <w:color w:val="8A8785"/>
                <w:sz w:val="16"/>
                <w:szCs w:val="16"/>
              </w:rPr>
              <w:t xml:space="preserve">•  </w:t>
            </w:r>
            <w:r>
              <w:rPr>
                <w:rFonts w:ascii="Georgia" w:cs="Georgia" w:eastAsia="Georgia" w:hAnsi="Georgia"/>
                <w:color w:val="55524E"/>
                <w:sz w:val="16"/>
                <w:szCs w:val="16"/>
              </w:rPr>
              <w:t xml:space="preserve">Built versioning, self-healing pipelines, and GCP integration for batch data management across campaigns.</w:t>
            </w:r>
          </w:p>
          <w:p>
            <w:pPr>
              <w:spacing w:before="180" w:after="0"/>
            </w:pPr>
            <w:r>
              <w:rPr>
                <w:rFonts w:ascii="Georgia" w:cs="Georgia" w:eastAsia="Georgia" w:hAnsi="Georgia"/>
                <w:b/>
                <w:bCs/>
                <w:color w:val="2D2D2B"/>
                <w:sz w:val="19"/>
                <w:szCs w:val="19"/>
              </w:rPr>
              <w:t xml:space="preserve">Coding QC Analyst &amp; AI Data Trainer</w:t>
            </w:r>
          </w:p>
          <w:p>
            <w:pPr>
              <w:spacing w:before="20" w:after="50"/>
            </w:pPr>
            <w:r>
              <w:rPr>
                <w:rFonts w:ascii="Georgia" w:cs="Georgia" w:eastAsia="Georgia" w:hAnsi="Georgia"/>
                <w:color w:val="55524E"/>
                <w:sz w:val="16"/>
                <w:szCs w:val="16"/>
              </w:rPr>
              <w:t xml:space="preserve">Invisible Technologies</w:t>
            </w:r>
            <w:r>
              <w:rPr>
                <w:rFonts w:ascii="Georgia" w:cs="Georgia" w:eastAsia="Georgia" w:hAnsi="Georgia"/>
                <w:color w:val="8A8785"/>
                <w:sz w:val="16"/>
                <w:szCs w:val="16"/>
              </w:rPr>
              <w:t xml:space="preserve">  ·  Dec 2022 – Jun 2025</w:t>
            </w:r>
          </w:p>
          <w:p>
            <w:pPr>
              <w:spacing w:before="30" w:after="30"/>
              <w:ind w:left="180" w:hanging="180"/>
            </w:pPr>
            <w:r>
              <w:rPr>
                <w:rFonts w:ascii="Georgia" w:cs="Georgia" w:eastAsia="Georgia" w:hAnsi="Georgia"/>
                <w:color w:val="8A8785"/>
                <w:sz w:val="16"/>
                <w:szCs w:val="16"/>
              </w:rPr>
              <w:t xml:space="preserve">•  </w:t>
            </w:r>
            <w:r>
              <w:rPr>
                <w:rFonts w:ascii="Georgia" w:cs="Georgia" w:eastAsia="Georgia" w:hAnsi="Georgia"/>
                <w:color w:val="55524E"/>
                <w:sz w:val="16"/>
                <w:szCs w:val="16"/>
              </w:rPr>
              <w:t xml:space="preserve">Created validation dashboards (Looker, Python, Apps Script) for coding training data—adopted company-wide as daily QC tooling.</w:t>
            </w:r>
          </w:p>
          <w:p>
            <w:pPr>
              <w:spacing w:before="30" w:after="30"/>
              <w:ind w:left="180" w:hanging="180"/>
            </w:pPr>
            <w:r>
              <w:rPr>
                <w:rFonts w:ascii="Georgia" w:cs="Georgia" w:eastAsia="Georgia" w:hAnsi="Georgia"/>
                <w:color w:val="8A8785"/>
                <w:sz w:val="16"/>
                <w:szCs w:val="16"/>
              </w:rPr>
              <w:t xml:space="preserve">•  </w:t>
            </w:r>
            <w:r>
              <w:rPr>
                <w:rFonts w:ascii="Georgia" w:cs="Georgia" w:eastAsia="Georgia" w:hAnsi="Georgia"/>
                <w:color w:val="55524E"/>
                <w:sz w:val="16"/>
                <w:szCs w:val="16"/>
              </w:rPr>
              <w:t xml:space="preserve">Oversaw data quality across 150+ annotators in coding quality operations.</w:t>
            </w:r>
          </w:p>
          <w:p>
            <w:pPr>
              <w:spacing w:before="180" w:after="0"/>
            </w:pPr>
            <w:r>
              <w:rPr>
                <w:rFonts w:ascii="Georgia" w:cs="Georgia" w:eastAsia="Georgia" w:hAnsi="Georgia"/>
                <w:b/>
                <w:bCs/>
                <w:color w:val="2D2D2B"/>
                <w:sz w:val="19"/>
                <w:szCs w:val="19"/>
              </w:rPr>
              <w:t xml:space="preserve">Lead Generator &amp; Data Scientist</w:t>
            </w:r>
          </w:p>
          <w:p>
            <w:pPr>
              <w:spacing w:before="20" w:after="50"/>
            </w:pPr>
            <w:r>
              <w:rPr>
                <w:rFonts w:ascii="Georgia" w:cs="Georgia" w:eastAsia="Georgia" w:hAnsi="Georgia"/>
                <w:color w:val="55524E"/>
                <w:sz w:val="16"/>
                <w:szCs w:val="16"/>
              </w:rPr>
              <w:t xml:space="preserve">Klouser (B2B lead generation)</w:t>
            </w:r>
            <w:r>
              <w:rPr>
                <w:rFonts w:ascii="Georgia" w:cs="Georgia" w:eastAsia="Georgia" w:hAnsi="Georgia"/>
                <w:color w:val="8A8785"/>
                <w:sz w:val="16"/>
                <w:szCs w:val="16"/>
              </w:rPr>
              <w:t xml:space="preserve">  ·  Nov 2021 – Oct 2022</w:t>
            </w:r>
          </w:p>
          <w:p>
            <w:pPr>
              <w:spacing w:before="30" w:after="30"/>
              <w:ind w:left="180" w:hanging="180"/>
            </w:pPr>
            <w:r>
              <w:rPr>
                <w:rFonts w:ascii="Georgia" w:cs="Georgia" w:eastAsia="Georgia" w:hAnsi="Georgia"/>
                <w:color w:val="8A8785"/>
                <w:sz w:val="16"/>
                <w:szCs w:val="16"/>
              </w:rPr>
              <w:t xml:space="preserve">•  </w:t>
            </w:r>
            <w:r>
              <w:rPr>
                <w:rFonts w:ascii="Georgia" w:cs="Georgia" w:eastAsia="Georgia" w:hAnsi="Georgia"/>
                <w:color w:val="55524E"/>
                <w:sz w:val="16"/>
                <w:szCs w:val="16"/>
              </w:rPr>
              <w:t xml:space="preserve">Increased daily lead generation 5x (10 to 50) building a classification-driven prospect system (Python, PostgreSQL, Scikit-learn).</w:t>
            </w:r>
          </w:p>
          <w:p>
            <w:pPr>
              <w:spacing w:before="30" w:after="30"/>
              <w:ind w:left="180" w:hanging="180"/>
            </w:pPr>
            <w:r>
              <w:rPr>
                <w:rFonts w:ascii="Georgia" w:cs="Georgia" w:eastAsia="Georgia" w:hAnsi="Georgia"/>
                <w:color w:val="8A8785"/>
                <w:sz w:val="16"/>
                <w:szCs w:val="16"/>
              </w:rPr>
              <w:t xml:space="preserve">•  </w:t>
            </w:r>
            <w:r>
              <w:rPr>
                <w:rFonts w:ascii="Georgia" w:cs="Georgia" w:eastAsia="Georgia" w:hAnsi="Georgia"/>
                <w:color w:val="55524E"/>
                <w:sz w:val="16"/>
                <w:szCs w:val="16"/>
              </w:rPr>
              <w:t xml:space="preserve">Trained a text classifier on 6,000 client profiles for automated prospect scoring; integrated billing with Xero.</w:t>
            </w:r>
          </w:p>
          <w:p>
            <w:pPr>
              <w:pBdr>
                <w:bottom w:val="single" w:color="D5D2CC" w:sz="1" w:space="4"/>
              </w:pBdr>
              <w:spacing w:before="300" w:after="100"/>
            </w:pPr>
            <w:r>
              <w:rPr>
                <w:rFonts w:ascii="Georgia" w:cs="Georgia" w:eastAsia="Georgia" w:hAnsi="Georgia"/>
                <w:b/>
                <w:bCs/>
                <w:color w:val="55524E"/>
                <w:spacing w:val="60"/>
                <w:sz w:val="17"/>
                <w:szCs w:val="17"/>
              </w:rPr>
              <w:t xml:space="preserve">BAYESIAN PROJECTS</w:t>
            </w:r>
          </w:p>
          <w:p>
            <w:pPr>
              <w:spacing w:before="180" w:after="0"/>
            </w:pPr>
            <w:r>
              <w:rPr>
                <w:rFonts w:ascii="Georgia" w:cs="Georgia" w:eastAsia="Georgia" w:hAnsi="Georgia"/>
                <w:b/>
                <w:bCs/>
                <w:color w:val="2D2D2B"/>
                <w:sz w:val="19"/>
                <w:szCs w:val="19"/>
              </w:rPr>
              <w:t xml:space="preserve">Player Skill Estimation — Vélez Sarsfield</w:t>
            </w:r>
          </w:p>
          <w:p>
            <w:pPr>
              <w:spacing w:before="20" w:after="50"/>
            </w:pPr>
            <w:r>
              <w:rPr>
                <w:rFonts w:ascii="Georgia" w:cs="Georgia" w:eastAsia="Georgia" w:hAnsi="Georgia"/>
                <w:color w:val="55524E"/>
                <w:sz w:val="16"/>
                <w:szCs w:val="16"/>
              </w:rPr>
              <w:t xml:space="preserve">Argentine Football · Hierarchical Bayesian Models · PyMC</w:t>
            </w:r>
            <w:r>
              <w:rPr>
                <w:rFonts w:ascii="Georgia" w:cs="Georgia" w:eastAsia="Georgia" w:hAnsi="Georgia"/>
                <w:color w:val="8A8785"/>
                <w:sz w:val="16"/>
                <w:szCs w:val="16"/>
              </w:rPr>
              <w:t xml:space="preserve">  ·  2025</w:t>
            </w:r>
          </w:p>
          <w:p>
            <w:pPr>
              <w:spacing w:before="30" w:after="30"/>
              <w:ind w:left="180" w:hanging="180"/>
            </w:pPr>
            <w:r>
              <w:rPr>
                <w:rFonts w:ascii="Georgia" w:cs="Georgia" w:eastAsia="Georgia" w:hAnsi="Georgia"/>
                <w:color w:val="8A8785"/>
                <w:sz w:val="16"/>
                <w:szCs w:val="16"/>
              </w:rPr>
              <w:t xml:space="preserve">•  </w:t>
            </w:r>
            <w:r>
              <w:rPr>
                <w:rFonts w:ascii="Georgia" w:cs="Georgia" w:eastAsia="Georgia" w:hAnsi="Georgia"/>
                <w:color w:val="55524E"/>
                <w:sz w:val="16"/>
                <w:szCs w:val="16"/>
              </w:rPr>
              <w:t xml:space="preserve">Estimated player skill over time for a top-division football club using hierarchical Bayesian models; identified structural causes of a mid-season point collapse. Ported TrueSkillThroughTime rating library from Julia to PyMC.</w:t>
            </w:r>
          </w:p>
          <w:p>
            <w:pPr>
              <w:spacing w:before="180" w:after="0"/>
            </w:pPr>
            <w:r>
              <w:rPr>
                <w:rFonts w:ascii="Georgia" w:cs="Georgia" w:eastAsia="Georgia" w:hAnsi="Georgia"/>
                <w:b/>
                <w:bCs/>
                <w:color w:val="2D2D2B"/>
                <w:sz w:val="19"/>
                <w:szCs w:val="19"/>
              </w:rPr>
              <w:t xml:space="preserve">Lineup Optimization — Portland Trail Blazers</w:t>
            </w:r>
          </w:p>
          <w:p>
            <w:pPr>
              <w:spacing w:before="20" w:after="50"/>
            </w:pPr>
            <w:r>
              <w:rPr>
                <w:rFonts w:ascii="Georgia" w:cs="Georgia" w:eastAsia="Georgia" w:hAnsi="Georgia"/>
                <w:color w:val="55524E"/>
                <w:sz w:val="16"/>
                <w:szCs w:val="16"/>
              </w:rPr>
              <w:t xml:space="preserve">NBA · Thompson Sampling · Live Experiment</w:t>
            </w:r>
            <w:r>
              <w:rPr>
                <w:rFonts w:ascii="Georgia" w:cs="Georgia" w:eastAsia="Georgia" w:hAnsi="Georgia"/>
                <w:color w:val="8A8785"/>
                <w:sz w:val="16"/>
                <w:szCs w:val="16"/>
              </w:rPr>
              <w:t xml:space="preserve">  ·  2025</w:t>
            </w:r>
          </w:p>
          <w:p>
            <w:pPr>
              <w:spacing w:before="30" w:after="30"/>
              <w:ind w:left="180" w:hanging="180"/>
            </w:pPr>
            <w:r>
              <w:rPr>
                <w:rFonts w:ascii="Georgia" w:cs="Georgia" w:eastAsia="Georgia" w:hAnsi="Georgia"/>
                <w:color w:val="8A8785"/>
                <w:sz w:val="16"/>
                <w:szCs w:val="16"/>
              </w:rPr>
              <w:t xml:space="preserve">•  </w:t>
            </w:r>
            <w:r>
              <w:rPr>
                <w:rFonts w:ascii="Georgia" w:cs="Georgia" w:eastAsia="Georgia" w:hAnsi="Georgia"/>
                <w:color w:val="55524E"/>
                <w:sz w:val="16"/>
                <w:szCs w:val="16"/>
              </w:rPr>
              <w:t xml:space="preserve">Modeled young-player development minutes via Thompson sampling for an NBA team, producing stint-based lineup recommendations. Findings shared with media analyst Tom Haberstroh.</w:t>
            </w:r>
          </w:p>
        </w:tc>
        <w:tc>
          <w:tcPr>
            <w:tcW w:type="dxa" w:w="40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/>
        </w:tc>
        <w:tc>
          <w:tcPr>
            <w:tcW w:type="dxa" w:w="3240"/>
            <w:tcBorders>
              <w:top w:val="none" w:sz="0"/>
              <w:left w:val="none" w:sz="0"/>
              <w:bottom w:val="none" w:sz="0"/>
              <w:right w:val="none" w:sz="0"/>
            </w:tcBorders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pPr>
              <w:pBdr>
                <w:bottom w:val="single" w:color="D5D2CC" w:sz="1" w:space="4"/>
              </w:pBdr>
              <w:spacing w:before="40" w:after="100"/>
            </w:pPr>
            <w:r>
              <w:rPr>
                <w:rFonts w:ascii="Georgia" w:cs="Georgia" w:eastAsia="Georgia" w:hAnsi="Georgia"/>
                <w:b/>
                <w:bCs/>
                <w:color w:val="55524E"/>
                <w:spacing w:val="60"/>
                <w:sz w:val="17"/>
                <w:szCs w:val="17"/>
              </w:rPr>
              <w:t xml:space="preserve">SKILLS</w:t>
            </w:r>
          </w:p>
          <w:p>
            <w:pPr>
              <w:spacing w:before="200" w:after="40"/>
            </w:pPr>
            <w:r>
              <w:rPr>
                <w:rFonts w:ascii="Georgia" w:cs="Georgia" w:eastAsia="Georgia" w:hAnsi="Georgia"/>
                <w:b/>
                <w:bCs/>
                <w:color w:val="55524E"/>
                <w:spacing w:val="40"/>
                <w:sz w:val="15"/>
                <w:szCs w:val="15"/>
              </w:rPr>
              <w:t xml:space="preserve">DATA SCIENCE</w:t>
            </w:r>
          </w:p>
          <w:p>
            <w:pPr>
              <w:spacing w:before="0" w:after="20"/>
            </w:pPr>
            <w:r>
              <w:rPr>
                <w:rFonts w:ascii="Georgia" w:cs="Georgia" w:eastAsia="Georgia" w:hAnsi="Georgia"/>
                <w:color w:val="55524E"/>
                <w:sz w:val="15"/>
                <w:szCs w:val="15"/>
              </w:rPr>
              <w:t xml:space="preserve">Statistical Modeling · GLMs</w:t>
            </w:r>
          </w:p>
          <w:p>
            <w:pPr>
              <w:spacing w:before="0" w:after="20"/>
            </w:pPr>
            <w:r>
              <w:rPr>
                <w:rFonts w:ascii="Georgia" w:cs="Georgia" w:eastAsia="Georgia" w:hAnsi="Georgia"/>
                <w:color w:val="55524E"/>
                <w:sz w:val="15"/>
                <w:szCs w:val="15"/>
              </w:rPr>
              <w:t xml:space="preserve">Causal Inference · Bayesian</w:t>
            </w:r>
          </w:p>
          <w:p>
            <w:pPr>
              <w:spacing w:before="0" w:after="20"/>
            </w:pPr>
            <w:r>
              <w:rPr>
                <w:rFonts w:ascii="Georgia" w:cs="Georgia" w:eastAsia="Georgia" w:hAnsi="Georgia"/>
                <w:color w:val="55524E"/>
                <w:sz w:val="15"/>
                <w:szCs w:val="15"/>
              </w:rPr>
              <w:t xml:space="preserve">Hierarchical Models · PyMC</w:t>
            </w:r>
          </w:p>
          <w:p>
            <w:pPr>
              <w:spacing w:before="0" w:after="20"/>
            </w:pPr>
            <w:r>
              <w:rPr>
                <w:rFonts w:ascii="Georgia" w:cs="Georgia" w:eastAsia="Georgia" w:hAnsi="Georgia"/>
                <w:color w:val="55524E"/>
                <w:sz w:val="15"/>
                <w:szCs w:val="15"/>
              </w:rPr>
              <w:t xml:space="preserve">Thompson Sampling</w:t>
            </w:r>
          </w:p>
          <w:p>
            <w:pPr>
              <w:spacing w:before="0" w:after="20"/>
            </w:pPr>
            <w:r>
              <w:rPr>
                <w:rFonts w:ascii="Georgia" w:cs="Georgia" w:eastAsia="Georgia" w:hAnsi="Georgia"/>
                <w:color w:val="55524E"/>
                <w:sz w:val="15"/>
                <w:szCs w:val="15"/>
              </w:rPr>
              <w:t xml:space="preserve">Regression · Hypothesis Testing</w:t>
            </w:r>
          </w:p>
          <w:p>
            <w:pPr>
              <w:spacing w:before="200" w:after="40"/>
            </w:pPr>
            <w:r>
              <w:rPr>
                <w:rFonts w:ascii="Georgia" w:cs="Georgia" w:eastAsia="Georgia" w:hAnsi="Georgia"/>
                <w:b/>
                <w:bCs/>
                <w:color w:val="55524E"/>
                <w:spacing w:val="40"/>
                <w:sz w:val="15"/>
                <w:szCs w:val="15"/>
              </w:rPr>
              <w:t xml:space="preserve">PROGRAMMING</w:t>
            </w:r>
          </w:p>
          <w:p>
            <w:pPr>
              <w:spacing w:before="0" w:after="20"/>
            </w:pPr>
            <w:r>
              <w:rPr>
                <w:rFonts w:ascii="Georgia" w:cs="Georgia" w:eastAsia="Georgia" w:hAnsi="Georgia"/>
                <w:color w:val="55524E"/>
                <w:sz w:val="15"/>
                <w:szCs w:val="15"/>
              </w:rPr>
              <w:t xml:space="preserve">Proficient: Python · SQL</w:t>
            </w:r>
          </w:p>
          <w:p>
            <w:pPr>
              <w:spacing w:before="0" w:after="20"/>
            </w:pPr>
            <w:r>
              <w:rPr>
                <w:rFonts w:ascii="Georgia" w:cs="Georgia" w:eastAsia="Georgia" w:hAnsi="Georgia"/>
                <w:color w:val="55524E"/>
                <w:sz w:val="15"/>
                <w:szCs w:val="15"/>
              </w:rPr>
              <w:t xml:space="preserve">Experienced: C++ · JavaScript</w:t>
            </w:r>
          </w:p>
          <w:p>
            <w:pPr>
              <w:spacing w:before="0" w:after="20"/>
            </w:pPr>
            <w:r>
              <w:rPr>
                <w:rFonts w:ascii="Georgia" w:cs="Georgia" w:eastAsia="Georgia" w:hAnsi="Georgia"/>
                <w:color w:val="55524E"/>
                <w:sz w:val="15"/>
                <w:szCs w:val="15"/>
              </w:rPr>
              <w:t xml:space="preserve">Node.js · React · Shell</w:t>
            </w:r>
          </w:p>
          <w:p>
            <w:pPr>
              <w:spacing w:before="200" w:after="40"/>
            </w:pPr>
            <w:r>
              <w:rPr>
                <w:rFonts w:ascii="Georgia" w:cs="Georgia" w:eastAsia="Georgia" w:hAnsi="Georgia"/>
                <w:b/>
                <w:bCs/>
                <w:color w:val="55524E"/>
                <w:spacing w:val="40"/>
                <w:sz w:val="15"/>
                <w:szCs w:val="15"/>
              </w:rPr>
              <w:t xml:space="preserve">LIBRARIES</w:t>
            </w:r>
          </w:p>
          <w:p>
            <w:pPr>
              <w:spacing w:before="0" w:after="20"/>
            </w:pPr>
            <w:r>
              <w:rPr>
                <w:rFonts w:ascii="Georgia" w:cs="Georgia" w:eastAsia="Georgia" w:hAnsi="Georgia"/>
                <w:color w:val="55524E"/>
                <w:sz w:val="15"/>
                <w:szCs w:val="15"/>
              </w:rPr>
              <w:t xml:space="preserve">PyMC · Pandas · NumPy</w:t>
            </w:r>
          </w:p>
          <w:p>
            <w:pPr>
              <w:spacing w:before="0" w:after="20"/>
            </w:pPr>
            <w:r>
              <w:rPr>
                <w:rFonts w:ascii="Georgia" w:cs="Georgia" w:eastAsia="Georgia" w:hAnsi="Georgia"/>
                <w:color w:val="55524E"/>
                <w:sz w:val="15"/>
                <w:szCs w:val="15"/>
              </w:rPr>
              <w:t xml:space="preserve">Scikit-Learn · StatsModels</w:t>
            </w:r>
          </w:p>
          <w:p>
            <w:pPr>
              <w:spacing w:before="0" w:after="20"/>
            </w:pPr>
            <w:r>
              <w:rPr>
                <w:rFonts w:ascii="Georgia" w:cs="Georgia" w:eastAsia="Georgia" w:hAnsi="Georgia"/>
                <w:color w:val="55524E"/>
                <w:sz w:val="15"/>
                <w:szCs w:val="15"/>
              </w:rPr>
              <w:t xml:space="preserve">Matplotlib · Plotly · Flask</w:t>
            </w:r>
          </w:p>
          <w:p>
            <w:pPr>
              <w:spacing w:before="200" w:after="40"/>
            </w:pPr>
            <w:r>
              <w:rPr>
                <w:rFonts w:ascii="Georgia" w:cs="Georgia" w:eastAsia="Georgia" w:hAnsi="Georgia"/>
                <w:b/>
                <w:bCs/>
                <w:color w:val="55524E"/>
                <w:spacing w:val="40"/>
                <w:sz w:val="15"/>
                <w:szCs w:val="15"/>
              </w:rPr>
              <w:t xml:space="preserve">TOOLS</w:t>
            </w:r>
          </w:p>
          <w:p>
            <w:pPr>
              <w:spacing w:before="0" w:after="20"/>
            </w:pPr>
            <w:r>
              <w:rPr>
                <w:rFonts w:ascii="Georgia" w:cs="Georgia" w:eastAsia="Georgia" w:hAnsi="Georgia"/>
                <w:color w:val="55524E"/>
                <w:sz w:val="15"/>
                <w:szCs w:val="15"/>
              </w:rPr>
              <w:t xml:space="preserve">Git · Docker · GCP</w:t>
            </w:r>
          </w:p>
          <w:p>
            <w:pPr>
              <w:spacing w:before="0" w:after="20"/>
            </w:pPr>
            <w:r>
              <w:rPr>
                <w:rFonts w:ascii="Georgia" w:cs="Georgia" w:eastAsia="Georgia" w:hAnsi="Georgia"/>
                <w:color w:val="55524E"/>
                <w:sz w:val="15"/>
                <w:szCs w:val="15"/>
              </w:rPr>
              <w:t xml:space="preserve">GitHub Actions · CI/CD</w:t>
            </w:r>
          </w:p>
          <w:p>
            <w:pPr>
              <w:spacing w:before="0" w:after="20"/>
            </w:pPr>
            <w:r>
              <w:rPr>
                <w:rFonts w:ascii="Georgia" w:cs="Georgia" w:eastAsia="Georgia" w:hAnsi="Georgia"/>
                <w:color w:val="55524E"/>
                <w:sz w:val="15"/>
                <w:szCs w:val="15"/>
              </w:rPr>
              <w:t xml:space="preserve">PowerBI · Vercel</w:t>
            </w:r>
          </w:p>
          <w:p>
            <w:pPr>
              <w:spacing w:before="200" w:after="40"/>
            </w:pPr>
            <w:r>
              <w:rPr>
                <w:rFonts w:ascii="Georgia" w:cs="Georgia" w:eastAsia="Georgia" w:hAnsi="Georgia"/>
                <w:b/>
                <w:bCs/>
                <w:color w:val="55524E"/>
                <w:spacing w:val="40"/>
                <w:sz w:val="15"/>
                <w:szCs w:val="15"/>
              </w:rPr>
              <w:t xml:space="preserve">LANGUAGES</w:t>
            </w:r>
          </w:p>
          <w:p>
            <w:pPr>
              <w:spacing w:before="0" w:after="20"/>
            </w:pPr>
            <w:r>
              <w:rPr>
                <w:rFonts w:ascii="Georgia" w:cs="Georgia" w:eastAsia="Georgia" w:hAnsi="Georgia"/>
                <w:color w:val="55524E"/>
                <w:sz w:val="15"/>
                <w:szCs w:val="15"/>
              </w:rPr>
              <w:t xml:space="preserve">English – bilingual</w:t>
            </w:r>
          </w:p>
          <w:p>
            <w:pPr>
              <w:spacing w:before="0" w:after="20"/>
            </w:pPr>
            <w:r>
              <w:rPr>
                <w:rFonts w:ascii="Georgia" w:cs="Georgia" w:eastAsia="Georgia" w:hAnsi="Georgia"/>
                <w:color w:val="55524E"/>
                <w:sz w:val="15"/>
                <w:szCs w:val="15"/>
              </w:rPr>
              <w:t xml:space="preserve">Spanish – native</w:t>
            </w:r>
          </w:p>
          <w:p>
            <w:pPr>
              <w:spacing w:before="0" w:after="20"/>
            </w:pPr>
            <w:r>
              <w:rPr>
                <w:rFonts w:ascii="Georgia" w:cs="Georgia" w:eastAsia="Georgia" w:hAnsi="Georgia"/>
                <w:color w:val="55524E"/>
                <w:sz w:val="15"/>
                <w:szCs w:val="15"/>
              </w:rPr>
              <w:t xml:space="preserve">Hebrew – beginner</w:t>
            </w:r>
          </w:p>
          <w:p>
            <w:pPr>
              <w:pBdr>
                <w:bottom w:val="single" w:color="D5D2CC" w:sz="1" w:space="4"/>
              </w:pBdr>
              <w:spacing w:before="300" w:after="100"/>
            </w:pPr>
            <w:r>
              <w:rPr>
                <w:rFonts w:ascii="Georgia" w:cs="Georgia" w:eastAsia="Georgia" w:hAnsi="Georgia"/>
                <w:b/>
                <w:bCs/>
                <w:color w:val="55524E"/>
                <w:spacing w:val="60"/>
                <w:sz w:val="17"/>
                <w:szCs w:val="17"/>
              </w:rPr>
              <w:t xml:space="preserve">EDUCATION</w:t>
            </w:r>
          </w:p>
          <w:p>
            <w:pPr>
              <w:spacing w:before="120" w:after="0"/>
            </w:pPr>
            <w:r>
              <w:rPr>
                <w:rFonts w:ascii="Georgia" w:cs="Georgia" w:eastAsia="Georgia" w:hAnsi="Georgia"/>
                <w:b/>
                <w:bCs/>
                <w:color w:val="2D2D2B"/>
                <w:sz w:val="17"/>
                <w:szCs w:val="17"/>
              </w:rPr>
              <w:t xml:space="preserve">UNSAM (Buenos Aires)</w:t>
            </w:r>
          </w:p>
          <w:p>
            <w:pPr>
              <w:spacing w:before="0" w:after="20"/>
            </w:pPr>
            <w:r>
              <w:rPr>
                <w:rFonts w:ascii="Georgia" w:cs="Georgia" w:eastAsia="Georgia" w:hAnsi="Georgia"/>
                <w:color w:val="55524E"/>
                <w:sz w:val="15"/>
                <w:szCs w:val="15"/>
              </w:rPr>
              <w:t xml:space="preserve">BSc Data Science</w:t>
            </w:r>
          </w:p>
          <w:p>
            <w:pPr>
              <w:spacing w:before="0" w:after="20"/>
            </w:pPr>
            <w:r>
              <w:rPr>
                <w:rFonts w:ascii="Georgia" w:cs="Georgia" w:eastAsia="Georgia" w:hAnsi="Georgia"/>
                <w:color w:val="8A8785"/>
                <w:sz w:val="14"/>
                <w:szCs w:val="14"/>
              </w:rPr>
              <w:t xml:space="preserve">Expected Jun 2027</w:t>
            </w:r>
          </w:p>
          <w:p>
            <w:pPr>
              <w:pBdr>
                <w:bottom w:val="single" w:color="D5D2CC" w:sz="1" w:space="4"/>
              </w:pBdr>
              <w:spacing w:before="300" w:after="100"/>
            </w:pPr>
            <w:r>
              <w:rPr>
                <w:rFonts w:ascii="Georgia" w:cs="Georgia" w:eastAsia="Georgia" w:hAnsi="Georgia"/>
                <w:b/>
                <w:bCs/>
                <w:color w:val="55524E"/>
                <w:spacing w:val="60"/>
                <w:sz w:val="17"/>
                <w:szCs w:val="17"/>
              </w:rPr>
              <w:t xml:space="preserve">REFERENCE</w:t>
            </w:r>
          </w:p>
          <w:p>
            <w:pPr>
              <w:spacing w:before="120" w:after="0"/>
            </w:pPr>
            <w:r>
              <w:rPr>
                <w:rFonts w:ascii="Georgia" w:cs="Georgia" w:eastAsia="Georgia" w:hAnsi="Georgia"/>
                <w:b/>
                <w:bCs/>
                <w:color w:val="2D2D2B"/>
                <w:sz w:val="16"/>
                <w:szCs w:val="16"/>
              </w:rPr>
              <w:t xml:space="preserve">Kamron Palizban</w:t>
            </w:r>
          </w:p>
          <w:p>
            <w:pPr>
              <w:spacing w:before="0" w:after="20"/>
            </w:pPr>
            <w:r>
              <w:rPr>
                <w:rFonts w:ascii="Georgia" w:cs="Georgia" w:eastAsia="Georgia" w:hAnsi="Georgia"/>
                <w:color w:val="55524E"/>
                <w:sz w:val="15"/>
                <w:szCs w:val="15"/>
              </w:rPr>
              <w:t xml:space="preserve">CEO, Ascendancy</w:t>
            </w:r>
          </w:p>
          <w:p>
            <w:pPr>
              <w:spacing w:before="0" w:after="20"/>
            </w:pPr>
            <w:r>
              <w:rPr>
                <w:rFonts w:ascii="Georgia" w:cs="Georgia" w:eastAsia="Georgia" w:hAnsi="Georgia"/>
                <w:color w:val="55524E"/>
                <w:sz w:val="15"/>
                <w:szCs w:val="15"/>
              </w:rPr>
              <w:t xml:space="preserve">kamron@ascendancy.co</w:t>
            </w:r>
          </w:p>
        </w:tc>
      </w:tr>
    </w:tbl>
    <w:sectPr>
      <w:pgSz w:w="12240" w:h="15840" w:orient="portrait"/>
      <w:pgMar w:top="1080" w:right="1200" w:bottom="9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7z8i_degu_upb5ike5vot" Type="http://schemas.openxmlformats.org/officeDocument/2006/relationships/hyperlink" Target="https://github.com/korentomas" TargetMode="External"/><Relationship Id="rIdzhoxixzxt_2yxzufjdg13" Type="http://schemas.openxmlformats.org/officeDocument/2006/relationships/hyperlink" Target="https://www.linkedin.com/in/tomaskorenblit/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2026-02-23T20:57:12.217Z</dcterms:created>
  <dcterms:modified xsi:type="dcterms:W3CDTF">2026-02-23T20:57:12.218Z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