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92" w:rsidRPr="00D57692" w:rsidRDefault="00D57692" w:rsidP="00D576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4"/>
          <w:szCs w:val="24"/>
          <w:lang w:eastAsia="en-IN"/>
        </w:rPr>
      </w:pPr>
      <w:r w:rsidRPr="00D57692">
        <w:rPr>
          <w:rFonts w:ascii="Arial" w:eastAsia="Times New Roman" w:hAnsi="Arial" w:cs="Arial"/>
          <w:b/>
          <w:bCs/>
          <w:color w:val="252C33"/>
          <w:sz w:val="24"/>
          <w:szCs w:val="24"/>
          <w:lang w:eastAsia="en-IN"/>
        </w:rPr>
        <w:t>Predict Fraudulent Transactions</w:t>
      </w:r>
    </w:p>
    <w:p w:rsidR="00D57692" w:rsidRPr="00D57692" w:rsidRDefault="00D57692" w:rsidP="00D576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2"/>
          <w:szCs w:val="12"/>
          <w:lang w:eastAsia="en-IN"/>
        </w:rPr>
      </w:pPr>
      <w:r w:rsidRPr="00D57692">
        <w:rPr>
          <w:rFonts w:ascii="Arial" w:eastAsia="Times New Roman" w:hAnsi="Arial" w:cs="Arial"/>
          <w:color w:val="9CA3A8"/>
          <w:sz w:val="12"/>
          <w:szCs w:val="12"/>
          <w:lang w:eastAsia="en-IN"/>
        </w:rPr>
        <w:t>Max. Marks: 1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</w:pPr>
      <w:r w:rsidRPr="00D57692"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  <w:t>Problem Statement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  <w:proofErr w:type="spell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Societe</w:t>
      </w:r>
      <w:proofErr w:type="spell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 </w:t>
      </w:r>
      <w:proofErr w:type="spell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Generale</w:t>
      </w:r>
      <w:proofErr w:type="spell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 (</w:t>
      </w:r>
      <w:proofErr w:type="spell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SocGen</w:t>
      </w:r>
      <w:proofErr w:type="spell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) is a French multinational banking and financial services company. With over 1</w:t>
      </w:r>
      <w:proofErr w:type="gram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,54,000</w:t>
      </w:r>
      <w:proofErr w:type="gram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 employees, based in 76 countries, they handle over 32 million clients throughout the world on a daily basis.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They provide services like retail banking, corporate and investment banking, asset management, portfolio management, insurance and other financial services.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While dealing with innumerable money transactions, they’ve set up an internal team which closely monitors and alarms the transactions which could be deemed fraudulent.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In this problem, given an </w:t>
      </w:r>
      <w:proofErr w:type="spell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anonymised</w:t>
      </w:r>
      <w:proofErr w:type="spell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 data of transactions, you have to predict the probability of a transaction being fraudulent.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</w:pPr>
      <w:hyperlink r:id="rId4" w:tgtFrame="_blank" w:history="1">
        <w:r w:rsidRPr="00D57692">
          <w:rPr>
            <w:rFonts w:ascii="Arial" w:eastAsia="Times New Roman" w:hAnsi="Arial" w:cs="Arial"/>
            <w:b/>
            <w:bCs/>
            <w:color w:val="4C9CDF"/>
            <w:sz w:val="27"/>
            <w:szCs w:val="27"/>
            <w:lang w:eastAsia="en-IN"/>
          </w:rPr>
          <w:t>Download Dataset</w:t>
        </w:r>
      </w:hyperlink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</w:pPr>
      <w:r w:rsidRPr="00D57692"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  <w:t>Data Description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You are given three files to download: train, test and sample submission.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3"/>
        <w:gridCol w:w="5174"/>
      </w:tblGrid>
      <w:tr w:rsidR="00D57692" w:rsidRPr="00D57692" w:rsidTr="00D57692">
        <w:trPr>
          <w:tblHeader/>
        </w:trPr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57692" w:rsidRPr="00D57692" w:rsidTr="00D57692"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transaction id</w:t>
            </w:r>
          </w:p>
        </w:tc>
      </w:tr>
      <w:tr w:rsidR="00D57692" w:rsidRPr="00D57692" w:rsidTr="00D57692"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num_var</w:t>
            </w:r>
            <w:proofErr w:type="spellEnd"/>
          </w:p>
        </w:tc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 variables</w:t>
            </w:r>
          </w:p>
        </w:tc>
      </w:tr>
      <w:tr w:rsidR="00D57692" w:rsidRPr="00D57692" w:rsidTr="00D57692"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cat_var</w:t>
            </w:r>
            <w:proofErr w:type="spellEnd"/>
          </w:p>
        </w:tc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 variables</w:t>
            </w:r>
          </w:p>
        </w:tc>
      </w:tr>
      <w:tr w:rsidR="00D57692" w:rsidRPr="00D57692" w:rsidTr="00D57692"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B8B8B8"/>
              <w:left w:val="single" w:sz="4" w:space="0" w:color="B8B8B8"/>
              <w:bottom w:val="single" w:sz="4" w:space="0" w:color="B8B8B8"/>
              <w:right w:val="single" w:sz="4" w:space="0" w:color="B8B8B8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D57692" w:rsidRPr="00D57692" w:rsidRDefault="00D57692" w:rsidP="00D576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76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 variable (1 = Fraudulent, 0 - Not Fraudulent)</w:t>
            </w:r>
          </w:p>
        </w:tc>
      </w:tr>
    </w:tbl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</w:pPr>
      <w:r w:rsidRPr="00D57692"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  <w:t>Submission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A participant has to submit a </w:t>
      </w:r>
      <w:proofErr w:type="spell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csv</w:t>
      </w:r>
      <w:proofErr w:type="spell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 </w:t>
      </w:r>
      <w:proofErr w:type="gram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file(</w:t>
      </w:r>
      <w:proofErr w:type="gram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or a zipped </w:t>
      </w:r>
      <w:proofErr w:type="spell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csv</w:t>
      </w:r>
      <w:proofErr w:type="spell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 file) with </w:t>
      </w:r>
      <w:proofErr w:type="spellStart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transaction_id</w:t>
      </w:r>
      <w:proofErr w:type="spellEnd"/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 xml:space="preserve"> and target as predicted probability. Check the sample submission file for reference.</w:t>
      </w:r>
    </w:p>
    <w:p w:rsidR="00D57692" w:rsidRPr="00D57692" w:rsidRDefault="00D57692" w:rsidP="00D5769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10"/>
        <w:rPr>
          <w:rFonts w:ascii="Courier New" w:eastAsia="Times New Roman" w:hAnsi="Courier New" w:cs="Courier New"/>
          <w:color w:val="252C33"/>
          <w:sz w:val="20"/>
          <w:lang w:eastAsia="en-IN"/>
        </w:rPr>
      </w:pPr>
      <w:proofErr w:type="spellStart"/>
      <w:r w:rsidRPr="00D57692">
        <w:rPr>
          <w:rFonts w:ascii="Courier New" w:eastAsia="Times New Roman" w:hAnsi="Courier New" w:cs="Courier New"/>
          <w:color w:val="252C33"/>
          <w:sz w:val="20"/>
          <w:lang w:eastAsia="en-IN"/>
        </w:rPr>
        <w:t>transaction_id</w:t>
      </w:r>
      <w:proofErr w:type="spellEnd"/>
      <w:r w:rsidRPr="00D57692">
        <w:rPr>
          <w:rFonts w:ascii="Courier New" w:eastAsia="Times New Roman" w:hAnsi="Courier New" w:cs="Courier New"/>
          <w:color w:val="252C33"/>
          <w:sz w:val="20"/>
          <w:lang w:eastAsia="en-IN"/>
        </w:rPr>
        <w:t>, target</w:t>
      </w:r>
    </w:p>
    <w:p w:rsidR="00D57692" w:rsidRPr="00D57692" w:rsidRDefault="00D57692" w:rsidP="00D5769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10"/>
        <w:rPr>
          <w:rFonts w:ascii="Courier New" w:eastAsia="Times New Roman" w:hAnsi="Courier New" w:cs="Courier New"/>
          <w:color w:val="252C33"/>
          <w:sz w:val="20"/>
          <w:lang w:eastAsia="en-IN"/>
        </w:rPr>
      </w:pPr>
      <w:r w:rsidRPr="00D57692">
        <w:rPr>
          <w:rFonts w:ascii="Courier New" w:eastAsia="Times New Roman" w:hAnsi="Courier New" w:cs="Courier New"/>
          <w:color w:val="252C33"/>
          <w:sz w:val="20"/>
          <w:lang w:eastAsia="en-IN"/>
        </w:rPr>
        <w:t>id_1, 0.34214</w:t>
      </w:r>
    </w:p>
    <w:p w:rsidR="00D57692" w:rsidRPr="00D57692" w:rsidRDefault="00D57692" w:rsidP="00D5769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10"/>
        <w:rPr>
          <w:rFonts w:ascii="Courier New" w:eastAsia="Times New Roman" w:hAnsi="Courier New" w:cs="Courier New"/>
          <w:color w:val="252C33"/>
          <w:sz w:val="20"/>
          <w:lang w:eastAsia="en-IN"/>
        </w:rPr>
      </w:pPr>
      <w:r w:rsidRPr="00D57692">
        <w:rPr>
          <w:rFonts w:ascii="Courier New" w:eastAsia="Times New Roman" w:hAnsi="Courier New" w:cs="Courier New"/>
          <w:color w:val="252C33"/>
          <w:sz w:val="20"/>
          <w:lang w:eastAsia="en-IN"/>
        </w:rPr>
        <w:t>id_6, 0.01233</w:t>
      </w:r>
    </w:p>
    <w:p w:rsidR="00D57692" w:rsidRPr="00D57692" w:rsidRDefault="00D57692" w:rsidP="00D5769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10"/>
        <w:rPr>
          <w:rFonts w:ascii="Courier New" w:eastAsia="Times New Roman" w:hAnsi="Courier New" w:cs="Courier New"/>
          <w:color w:val="252C33"/>
          <w:sz w:val="20"/>
          <w:lang w:eastAsia="en-IN"/>
        </w:rPr>
      </w:pPr>
      <w:r w:rsidRPr="00D57692">
        <w:rPr>
          <w:rFonts w:ascii="Courier New" w:eastAsia="Times New Roman" w:hAnsi="Courier New" w:cs="Courier New"/>
          <w:color w:val="252C33"/>
          <w:sz w:val="20"/>
          <w:lang w:eastAsia="en-IN"/>
        </w:rPr>
        <w:t>id_9, 0.53421</w:t>
      </w:r>
    </w:p>
    <w:p w:rsidR="00D57692" w:rsidRPr="00D57692" w:rsidRDefault="00D57692" w:rsidP="00D5769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10"/>
        <w:rPr>
          <w:rFonts w:ascii="Courier New" w:eastAsia="Times New Roman" w:hAnsi="Courier New" w:cs="Courier New"/>
          <w:color w:val="252C33"/>
          <w:sz w:val="20"/>
          <w:lang w:eastAsia="en-IN"/>
        </w:rPr>
      </w:pPr>
      <w:r w:rsidRPr="00D57692">
        <w:rPr>
          <w:rFonts w:ascii="Courier New" w:eastAsia="Times New Roman" w:hAnsi="Courier New" w:cs="Courier New"/>
          <w:color w:val="252C33"/>
          <w:sz w:val="20"/>
          <w:lang w:eastAsia="en-IN"/>
        </w:rPr>
        <w:t>id_14, 0.87671</w:t>
      </w:r>
    </w:p>
    <w:p w:rsidR="00D57692" w:rsidRPr="00D57692" w:rsidRDefault="00D57692" w:rsidP="00D5769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10"/>
        <w:rPr>
          <w:rFonts w:ascii="Courier New" w:eastAsia="Times New Roman" w:hAnsi="Courier New" w:cs="Courier New"/>
          <w:color w:val="252C33"/>
          <w:sz w:val="20"/>
          <w:lang w:eastAsia="en-IN"/>
        </w:rPr>
      </w:pPr>
      <w:r w:rsidRPr="00D57692">
        <w:rPr>
          <w:rFonts w:ascii="Courier New" w:eastAsia="Times New Roman" w:hAnsi="Courier New" w:cs="Courier New"/>
          <w:color w:val="252C33"/>
          <w:sz w:val="20"/>
          <w:lang w:eastAsia="en-IN"/>
        </w:rPr>
        <w:t>id_15, 0.12201</w:t>
      </w:r>
    </w:p>
    <w:p w:rsidR="00D57692" w:rsidRPr="00D57692" w:rsidRDefault="00D57692" w:rsidP="00D57692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10"/>
        <w:rPr>
          <w:rFonts w:ascii="Courier New" w:eastAsia="Times New Roman" w:hAnsi="Courier New" w:cs="Courier New"/>
          <w:color w:val="252C33"/>
          <w:sz w:val="20"/>
          <w:lang w:eastAsia="en-IN"/>
        </w:rPr>
      </w:pPr>
    </w:p>
    <w:p w:rsidR="00D57692" w:rsidRPr="00D57692" w:rsidRDefault="00D57692" w:rsidP="00D57692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</w:pPr>
      <w:r w:rsidRPr="00D57692"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  <w:t>Evaluation Metric</w:t>
      </w:r>
    </w:p>
    <w:p w:rsidR="00D57692" w:rsidRPr="00D57692" w:rsidRDefault="00D57692" w:rsidP="00D57692">
      <w:pP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252C33"/>
          <w:sz w:val="14"/>
          <w:szCs w:val="14"/>
          <w:lang w:eastAsia="en-IN"/>
        </w:rPr>
      </w:pPr>
      <w:r w:rsidRPr="00D57692">
        <w:rPr>
          <w:rFonts w:ascii="Arial" w:eastAsia="Times New Roman" w:hAnsi="Arial" w:cs="Arial"/>
          <w:color w:val="252C33"/>
          <w:sz w:val="14"/>
          <w:szCs w:val="14"/>
          <w:lang w:eastAsia="en-IN"/>
        </w:rPr>
        <w:t>Submissions will be evaluated based on AUC-ROC score.</w:t>
      </w:r>
    </w:p>
    <w:p w:rsidR="00994516" w:rsidRDefault="00D57692"/>
    <w:sectPr w:rsidR="00994516" w:rsidSect="0018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57692"/>
    <w:rsid w:val="00066618"/>
    <w:rsid w:val="00186E69"/>
    <w:rsid w:val="008F16EE"/>
    <w:rsid w:val="00D5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E69"/>
  </w:style>
  <w:style w:type="paragraph" w:styleId="Heading3">
    <w:name w:val="heading 3"/>
    <w:basedOn w:val="Normal"/>
    <w:link w:val="Heading3Char"/>
    <w:uiPriority w:val="9"/>
    <w:qFormat/>
    <w:rsid w:val="00D57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6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76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6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7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4" w:space="3" w:color="E5E7E8"/>
                <w:right w:val="none" w:sz="0" w:space="0" w:color="auto"/>
              </w:divBdr>
              <w:divsChild>
                <w:div w:id="10001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-s3.s3.amazonaws.com/media/hackathon/brainwaves-17-1/predict-fraud-transactions/f992303a-d-BW2017_2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sharique</dc:creator>
  <cp:keywords/>
  <dc:description/>
  <cp:lastModifiedBy>md sharique</cp:lastModifiedBy>
  <cp:revision>2</cp:revision>
  <dcterms:created xsi:type="dcterms:W3CDTF">2017-12-23T07:23:00Z</dcterms:created>
  <dcterms:modified xsi:type="dcterms:W3CDTF">2017-12-23T07:23:00Z</dcterms:modified>
</cp:coreProperties>
</file>