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 1. Hasil 5-Fold Cross-Validation untuk Berbagai Model dan Skenario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Times New Roman" w:hAnsi="Times New Roman"/>
                <w:b/>
                <w:sz w:val="22"/>
              </w:rPr>
              <w:t>Skenario / Model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sz w:val="22"/>
              </w:rPr>
              <w:t>ROC-AUC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sz w:val="22"/>
              </w:rPr>
              <w:t>Accuracy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sz w:val="22"/>
              </w:rPr>
              <w:t>Precision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sz w:val="22"/>
              </w:rPr>
              <w:t>Recall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sz w:val="22"/>
              </w:rPr>
              <w:t>F1-Score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b/>
                <w:sz w:val="22"/>
              </w:rPr>
              <w:t>No_FE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AdaBoost</w:t>
              <w:br/>
              <w:t>Name: 20,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0.840±0.022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0.800±0.011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0.656±0.030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0.522±0.027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0.581±0.024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CatBoost</w:t>
              <w:br/>
              <w:t>Name: 21,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0.822±0.014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0.783±0.010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0.615±0.027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0.491±0.021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0.545±0.017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DecisionTree</w:t>
              <w:br/>
              <w:t>Name: 22,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0.805±0.012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0.779±0.007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0.602±0.021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0.494±0.015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0.542±0.013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GBM</w:t>
              <w:br/>
              <w:t>Name: 23,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0.827±0.012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0.784±0.013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0.619±0.031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0.487±0.032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0.545±0.030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LightGBM</w:t>
              <w:br/>
              <w:t>Name: 24,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0.836±0.017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0.793±0.008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0.637±0.021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0.512±0.016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0.568±0.017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LogisticRegression</w:t>
              <w:br/>
              <w:t>Name: 25,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0.844±0.016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0.806±0.011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0.661±0.023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0.553±0.042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0.602±0.030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NeuralNet</w:t>
              <w:br/>
              <w:t>Name: 26,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0.836±0.020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0.802±0.015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0.647±0.030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0.558±0.041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0.599±0.035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RandomForest</w:t>
              <w:br/>
              <w:t>Name: 27,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0.824±0.013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0.787±0.010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0.631±0.024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0.477±0.030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0.543±0.025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SVC</w:t>
              <w:br/>
              <w:t>Name: 28,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0.800±0.024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0.806±0.011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0.679±0.030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0.509±0.030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0.581±0.026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XGBoost</w:t>
              <w:br/>
              <w:t>Name: 29,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0.838±0.012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0.795±0.005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0.643±0.017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0.514±0.023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0.571±0.014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b/>
                <w:sz w:val="22"/>
              </w:rPr>
              <w:t>SMOTE_Only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AdaBoost</w:t>
              <w:br/>
              <w:t>Name: 30,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0.911±0.011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0.823±0.016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0.804±0.015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0.855±0.017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0.829±0.015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CatBoost</w:t>
              <w:br/>
              <w:t>Name: 31,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0.932±0.011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0.856±0.017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0.853±0.017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0.860±0.022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0.857±0.017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DecisionTree</w:t>
              <w:br/>
              <w:t>Name: 32,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0.859±0.014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0.786±0.012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0.772±0.020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0.814±0.011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0.792±0.009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GBM</w:t>
              <w:br/>
              <w:t>Name: 33,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0.932±0.009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0.853±0.015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0.852±0.019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0.855±0.019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0.853±0.014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LightGBM</w:t>
              <w:br/>
              <w:t>Name: 34,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0.933±0.009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0.849±0.014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0.847±0.020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0.854±0.022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0.850±0.014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LogisticRegression</w:t>
              <w:br/>
              <w:t>Name: 35,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0.857±0.016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0.777±0.017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0.758±0.023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0.816±0.013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0.785±0.014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NeuralNet</w:t>
              <w:br/>
              <w:t>Name: 36,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0.867±0.015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0.783±0.015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0.774±0.023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0.800±0.032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0.786±0.015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RandomForest</w:t>
              <w:br/>
              <w:t>Name: 37,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0.917±0.013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0.845±0.013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0.840±0.014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0.854±0.020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0.846±0.013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SVC</w:t>
              <w:br/>
              <w:t>Name: 38,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0.885±0.015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0.800±0.018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0.781±0.021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0.834±0.016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0.807±0.017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XGBoost</w:t>
              <w:br/>
              <w:t>Name: 39,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0.933±0.009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0.852±0.012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0.847±0.016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0.859±0.017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0.853±0.012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b/>
                <w:sz w:val="22"/>
              </w:rPr>
              <w:t>FE_Only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AdaBoost</w:t>
              <w:br/>
              <w:t>Name: 0,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0.839±0.019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0.800±0.015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0.656±0.041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0.521±0.027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0.580±0.030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CatBoost</w:t>
              <w:br/>
              <w:t>Name: 1,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0.822±0.010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0.790±0.002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0.631±0.006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0.502±0.011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0.559±0.006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DecisionTree</w:t>
              <w:br/>
              <w:t>Name: 2,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0.799±0.015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0.778±0.008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0.600±0.020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0.491±0.012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0.540±0.015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GBM</w:t>
              <w:br/>
              <w:t>Name: 3,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0.830±0.013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0.792±0.011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0.639±0.032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0.500±0.015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0.561±0.019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LightGBM</w:t>
              <w:br/>
              <w:t>Name: 4,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0.836±0.014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0.796±0.007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0.645±0.024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0.515±0.002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0.572±0.009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LogisticRegression</w:t>
              <w:br/>
              <w:t>Name: 5,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0.845±0.017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0.806±0.011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0.670±0.028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0.533±0.037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0.593±0.028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NeuralNet</w:t>
              <w:br/>
              <w:t>Name: 6,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0.834±0.018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0.801±0.015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0.654±0.038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0.535±0.024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0.588±0.028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RandomForest</w:t>
              <w:br/>
              <w:t>Name: 7,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0.828±0.009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0.791±0.006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0.641±0.018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0.481±0.015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0.549±0.014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SVC</w:t>
              <w:br/>
              <w:t>Name: 8,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0.796±0.027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0.800±0.016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0.682±0.047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0.463±0.038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0.551±0.039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XGBoost</w:t>
              <w:br/>
              <w:t>Name: 9,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0.838±0.012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0.795±0.007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0.644±0.021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0.510±0.022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0.569±0.015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b/>
                <w:sz w:val="22"/>
              </w:rPr>
              <w:t>FE_SMOTE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AdaBoost</w:t>
              <w:br/>
              <w:t>Name: 10,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0.916±0.012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0.830±0.019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0.807±0.021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0.868±0.018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0.836±0.017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CatBoost</w:t>
              <w:br/>
              <w:t>Name: 11,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0.937±0.010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0.862±0.012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0.858±0.013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0.868±0.019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b/>
                <w:color w:val="000000"/>
                <w:sz w:val="22"/>
              </w:rPr>
              <w:t>0.863±0.013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DecisionTree</w:t>
              <w:br/>
              <w:t>Name: 12,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0.864±0.011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0.792±0.016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0.770±0.027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0.836±0.017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0.801±0.010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GBM</w:t>
              <w:br/>
              <w:t>Name: 13,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0.934±0.008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0.856±0.011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0.855±0.011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0.858±0.022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0.856±0.012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LightGBM</w:t>
              <w:br/>
              <w:t>Name: 14,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0.936±0.007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0.852±0.011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0.851±0.015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0.854±0.017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0.853±0.011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LogisticRegression</w:t>
              <w:br/>
              <w:t>Name: 15,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0.856±0.015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0.774±0.018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0.755±0.023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0.813±0.016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0.783±0.015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NeuralNet</w:t>
              <w:br/>
              <w:t>Name: 16,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0.870±0.009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0.792±0.012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0.766±0.014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0.840±0.034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0.801±0.014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RandomForest</w:t>
              <w:br/>
              <w:t>Name: 17,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0.924±0.012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0.850±0.012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0.842±0.016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0.861±0.021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0.851±0.012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SVC</w:t>
              <w:br/>
              <w:t>Name: 18,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0.887±0.013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0.796±0.016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0.778±0.019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0.830±0.019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0.803±0.015</w:t>
            </w:r>
          </w:p>
        </w:tc>
      </w:tr>
      <w:tr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 xml:space="preserve">      XGBoost</w:t>
              <w:br/>
              <w:t>Name: 19, dtype: object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0.934±0.008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0.854±0.013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0.850±0.013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0.862±0.022</w:t>
            </w:r>
          </w:p>
        </w:tc>
        <w:tc>
          <w:tcPr>
            <w:tcW w:type="dxa" w:w="1440"/>
          </w:tcPr>
          <w:p>
            <w:r>
              <w:rPr>
                <w:rFonts w:ascii="Times New Roman" w:hAnsi="Times New Roman"/>
                <w:sz w:val="22"/>
              </w:rPr>
              <w:t>0.855±0.013</w:t>
            </w:r>
          </w:p>
        </w:tc>
      </w:tr>
    </w:tbl>
    <w:p>
      <w:pPr>
        <w:pStyle w:val="Caption"/>
      </w:pPr>
      <w:r>
        <w:rPr>
          <w:rFonts w:ascii="Times New Roman" w:hAnsi="Times New Roman"/>
          <w:i/>
          <w:sz w:val="20"/>
        </w:rPr>
        <w:t>Catatan: Nilai yang ditampilkan adalah rata-rata ± standar deviasi dari 5-fold cross-validation. No_FE: Tanpa Feature Engineering; FE_Only: Dengan Feature Engineering; FE_SMOTE: Feature Engineering dengan SMOTE. Nilai terbaik untuk setiap metrik ditandai dengan tebal.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