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4CE" w:rsidRPr="00DB44CE" w:rsidRDefault="00DB44CE" w:rsidP="00DB44CE">
      <w:pPr>
        <w:spacing w:before="199" w:after="0" w:line="240" w:lineRule="auto"/>
        <w:outlineLvl w:val="1"/>
        <w:rPr>
          <w:rFonts w:ascii="inherit" w:eastAsia="Times New Roman" w:hAnsi="inherit" w:cs="Times New Roman"/>
          <w:b/>
          <w:bCs/>
          <w:color w:val="404040"/>
          <w:sz w:val="40"/>
          <w:szCs w:val="40"/>
        </w:rPr>
      </w:pPr>
      <w:bookmarkStart w:id="0" w:name="_GoBack"/>
      <w:bookmarkEnd w:id="0"/>
      <w:r w:rsidRPr="00DB44CE">
        <w:rPr>
          <w:rFonts w:ascii="inherit" w:eastAsia="Times New Roman" w:hAnsi="inherit" w:cs="Times New Roman"/>
          <w:b/>
          <w:bCs/>
          <w:color w:val="404040"/>
          <w:sz w:val="40"/>
          <w:szCs w:val="40"/>
        </w:rPr>
        <w:t xml:space="preserve">Chapter 5. When bad things happen: client resiliency patterns with Spring Cloud and Netflix </w:t>
      </w:r>
      <w:proofErr w:type="spellStart"/>
      <w:r w:rsidRPr="00DB44CE">
        <w:rPr>
          <w:rFonts w:ascii="inherit" w:eastAsia="Times New Roman" w:hAnsi="inherit" w:cs="Times New Roman"/>
          <w:b/>
          <w:bCs/>
          <w:color w:val="404040"/>
          <w:sz w:val="40"/>
          <w:szCs w:val="40"/>
        </w:rPr>
        <w:t>Hystrix</w:t>
      </w:r>
      <w:proofErr w:type="spellEnd"/>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i/>
          <w:iCs/>
          <w:color w:val="333333"/>
          <w:sz w:val="28"/>
          <w:szCs w:val="28"/>
        </w:rPr>
        <w:t>This chapter covers</w:t>
      </w:r>
    </w:p>
    <w:p w:rsidR="00DB44CE" w:rsidRPr="00DB44CE" w:rsidRDefault="00DB44CE" w:rsidP="00DB44CE">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Implementing circuit breakers, fallbacks, and bulkheads</w:t>
      </w:r>
    </w:p>
    <w:p w:rsidR="00DB44CE" w:rsidRPr="00DB44CE" w:rsidRDefault="00DB44CE" w:rsidP="00DB44CE">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Using the circuit breaker pattern to conserve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client resources</w:t>
      </w:r>
    </w:p>
    <w:p w:rsidR="00DB44CE" w:rsidRPr="00DB44CE" w:rsidRDefault="00DB44CE" w:rsidP="00DB44CE">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Using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when a remote service is failing</w:t>
      </w:r>
    </w:p>
    <w:p w:rsidR="00DB44CE" w:rsidRPr="00DB44CE" w:rsidRDefault="00DB44CE" w:rsidP="00DB44CE">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Implementing </w:t>
      </w:r>
      <w:proofErr w:type="spellStart"/>
      <w:r w:rsidRPr="00DB44CE">
        <w:rPr>
          <w:rFonts w:ascii="inherit" w:eastAsia="Times New Roman" w:hAnsi="inherit" w:cs="Times New Roman"/>
          <w:color w:val="333333"/>
          <w:sz w:val="28"/>
          <w:szCs w:val="28"/>
        </w:rPr>
        <w:t>Hystrix’s</w:t>
      </w:r>
      <w:proofErr w:type="spellEnd"/>
      <w:r w:rsidRPr="00DB44CE">
        <w:rPr>
          <w:rFonts w:ascii="inherit" w:eastAsia="Times New Roman" w:hAnsi="inherit" w:cs="Times New Roman"/>
          <w:color w:val="333333"/>
          <w:sz w:val="28"/>
          <w:szCs w:val="28"/>
        </w:rPr>
        <w:t xml:space="preserve"> bulkhead pattern to segregate remote resource calls</w:t>
      </w:r>
    </w:p>
    <w:p w:rsidR="00DB44CE" w:rsidRPr="00DB44CE" w:rsidRDefault="00DB44CE" w:rsidP="00DB44CE">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Tuning </w:t>
      </w:r>
      <w:proofErr w:type="spellStart"/>
      <w:r w:rsidRPr="00DB44CE">
        <w:rPr>
          <w:rFonts w:ascii="inherit" w:eastAsia="Times New Roman" w:hAnsi="inherit" w:cs="Times New Roman"/>
          <w:color w:val="333333"/>
          <w:sz w:val="28"/>
          <w:szCs w:val="28"/>
        </w:rPr>
        <w:t>Hystrix’s</w:t>
      </w:r>
      <w:proofErr w:type="spellEnd"/>
      <w:r w:rsidRPr="00DB44CE">
        <w:rPr>
          <w:rFonts w:ascii="inherit" w:eastAsia="Times New Roman" w:hAnsi="inherit" w:cs="Times New Roman"/>
          <w:color w:val="333333"/>
          <w:sz w:val="28"/>
          <w:szCs w:val="28"/>
        </w:rPr>
        <w:t xml:space="preserve"> circuit breaker and bulkhead implementations</w:t>
      </w:r>
    </w:p>
    <w:p w:rsidR="00DB44CE" w:rsidRPr="00DB44CE" w:rsidRDefault="00DB44CE" w:rsidP="00DB44CE">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Customizing </w:t>
      </w:r>
      <w:proofErr w:type="spellStart"/>
      <w:r w:rsidRPr="00DB44CE">
        <w:rPr>
          <w:rFonts w:ascii="inherit" w:eastAsia="Times New Roman" w:hAnsi="inherit" w:cs="Times New Roman"/>
          <w:color w:val="333333"/>
          <w:sz w:val="28"/>
          <w:szCs w:val="28"/>
        </w:rPr>
        <w:t>Hystrix’s</w:t>
      </w:r>
      <w:proofErr w:type="spellEnd"/>
      <w:r w:rsidRPr="00DB44CE">
        <w:rPr>
          <w:rFonts w:ascii="inherit" w:eastAsia="Times New Roman" w:hAnsi="inherit" w:cs="Times New Roman"/>
          <w:color w:val="333333"/>
          <w:sz w:val="28"/>
          <w:szCs w:val="28"/>
        </w:rPr>
        <w:t xml:space="preserve"> concurrency strategy</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All systems, especially distributed systems, will experience failure. How we build our applications to respond to that failure is a critical part of every software developer’s job. However, when it comes to building resilient systems, most software engineers only take into account the complete failure of a piece of infrastructure or a key service. They focus on building redundancy into each layer of their application using techniques such as clustering key servers, load balancing between services, and segregation of infrastructure into multiple locations.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While these approaches take into account the complete (and often spectacular) loss of a system component, they address only one small part of building resilient systems. When a service crashes, it’s easy to detect that it’s no longer there, and the application can route around it. However, when a service is running slow, detecting that poor performance and routing around it is extremely difficult because</w:t>
      </w:r>
    </w:p>
    <w:p w:rsidR="00DB44CE" w:rsidRPr="00DB44CE" w:rsidRDefault="00DB44CE" w:rsidP="00DB44CE">
      <w:pPr>
        <w:numPr>
          <w:ilvl w:val="0"/>
          <w:numId w:val="4"/>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i/>
          <w:iCs/>
          <w:color w:val="333333"/>
          <w:sz w:val="28"/>
          <w:szCs w:val="28"/>
        </w:rPr>
        <w:t>Degradation of a service can start out as intermittent and build momentum—</w:t>
      </w:r>
      <w:r w:rsidRPr="00DB44CE">
        <w:rPr>
          <w:rFonts w:ascii="inherit" w:eastAsia="Times New Roman" w:hAnsi="inherit" w:cs="Times New Roman"/>
          <w:b/>
          <w:bCs/>
          <w:color w:val="333333"/>
          <w:sz w:val="28"/>
          <w:szCs w:val="28"/>
        </w:rPr>
        <w:t> </w:t>
      </w:r>
      <w:proofErr w:type="gramStart"/>
      <w:r w:rsidRPr="00DB44CE">
        <w:rPr>
          <w:rFonts w:ascii="inherit" w:eastAsia="Times New Roman" w:hAnsi="inherit" w:cs="Times New Roman"/>
          <w:color w:val="333333"/>
          <w:sz w:val="28"/>
          <w:szCs w:val="28"/>
        </w:rPr>
        <w:t>The</w:t>
      </w:r>
      <w:proofErr w:type="gramEnd"/>
      <w:r w:rsidRPr="00DB44CE">
        <w:rPr>
          <w:rFonts w:ascii="inherit" w:eastAsia="Times New Roman" w:hAnsi="inherit" w:cs="Times New Roman"/>
          <w:color w:val="333333"/>
          <w:sz w:val="28"/>
          <w:szCs w:val="28"/>
        </w:rPr>
        <w:t xml:space="preserve"> degradation might occur only in small bursts. The first signs of failure might be a small group of users complaining about a problem, until suddenly the application container exhausts its thread pool and collapses completely.</w:t>
      </w:r>
    </w:p>
    <w:p w:rsidR="00DB44CE" w:rsidRPr="00DB44CE" w:rsidRDefault="00DB44CE" w:rsidP="00DB44CE">
      <w:pPr>
        <w:numPr>
          <w:ilvl w:val="0"/>
          <w:numId w:val="4"/>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i/>
          <w:iCs/>
          <w:color w:val="333333"/>
          <w:sz w:val="28"/>
          <w:szCs w:val="28"/>
        </w:rPr>
        <w:t>Calls to remote services are usually synchronous and don’t cut short a long-running call—</w:t>
      </w:r>
      <w:r w:rsidRPr="00DB44CE">
        <w:rPr>
          <w:rFonts w:ascii="inherit" w:eastAsia="Times New Roman" w:hAnsi="inherit" w:cs="Times New Roman"/>
          <w:b/>
          <w:bCs/>
          <w:color w:val="333333"/>
          <w:sz w:val="28"/>
          <w:szCs w:val="28"/>
        </w:rPr>
        <w:t> </w:t>
      </w:r>
      <w:proofErr w:type="gramStart"/>
      <w:r w:rsidRPr="00DB44CE">
        <w:rPr>
          <w:rFonts w:ascii="inherit" w:eastAsia="Times New Roman" w:hAnsi="inherit" w:cs="Times New Roman"/>
          <w:color w:val="333333"/>
          <w:sz w:val="28"/>
          <w:szCs w:val="28"/>
        </w:rPr>
        <w:t>The</w:t>
      </w:r>
      <w:proofErr w:type="gramEnd"/>
      <w:r w:rsidRPr="00DB44CE">
        <w:rPr>
          <w:rFonts w:ascii="inherit" w:eastAsia="Times New Roman" w:hAnsi="inherit" w:cs="Times New Roman"/>
          <w:color w:val="333333"/>
          <w:sz w:val="28"/>
          <w:szCs w:val="28"/>
        </w:rPr>
        <w:t xml:space="preserve"> caller of a service has no concept of a timeout to keep the service call from hanging out forever. The application developer calls the service to perform an action and waits for the service to return.</w:t>
      </w:r>
    </w:p>
    <w:p w:rsidR="00DB44CE" w:rsidRPr="00DB44CE" w:rsidRDefault="00DB44CE" w:rsidP="00DB44CE">
      <w:pPr>
        <w:numPr>
          <w:ilvl w:val="0"/>
          <w:numId w:val="4"/>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i/>
          <w:iCs/>
          <w:color w:val="333333"/>
          <w:sz w:val="28"/>
          <w:szCs w:val="28"/>
        </w:rPr>
        <w:t>Applications are often designed to deal with complete failures of remote resources, not partial degradations</w:t>
      </w:r>
      <w:r w:rsidRPr="00DB44CE">
        <w:rPr>
          <w:rFonts w:ascii="inherit" w:eastAsia="Times New Roman" w:hAnsi="inherit" w:cs="Times New Roman"/>
          <w:color w:val="333333"/>
          <w:sz w:val="28"/>
          <w:szCs w:val="28"/>
        </w:rPr>
        <w:t xml:space="preserve">. Often, as long as the service has not </w:t>
      </w:r>
      <w:r w:rsidRPr="00DB44CE">
        <w:rPr>
          <w:rFonts w:ascii="inherit" w:eastAsia="Times New Roman" w:hAnsi="inherit" w:cs="Times New Roman"/>
          <w:color w:val="333333"/>
          <w:sz w:val="28"/>
          <w:szCs w:val="28"/>
        </w:rPr>
        <w:lastRenderedPageBreak/>
        <w:t>completely failed, an application will continue to call the service and won’t fail fast. The application will continue to call the poorly behaving service. The calling application or service may degrade gracefully or, more likely, crash because of resource exhaustion. </w:t>
      </w:r>
      <w:r w:rsidRPr="00DB44CE">
        <w:rPr>
          <w:rFonts w:ascii="inherit" w:eastAsia="Times New Roman" w:hAnsi="inherit" w:cs="Times New Roman"/>
          <w:i/>
          <w:iCs/>
          <w:color w:val="333333"/>
          <w:sz w:val="28"/>
          <w:szCs w:val="28"/>
        </w:rPr>
        <w:t>Resource exhaustion</w:t>
      </w:r>
      <w:r w:rsidRPr="00DB44CE">
        <w:rPr>
          <w:rFonts w:ascii="inherit" w:eastAsia="Times New Roman" w:hAnsi="inherit" w:cs="Times New Roman"/>
          <w:color w:val="333333"/>
          <w:sz w:val="28"/>
          <w:szCs w:val="28"/>
        </w:rPr>
        <w:t> is when a limited resource such as a thread pool or database connection maxes out and the calling client must wait for that resource to become available.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What’s insidious about problems caused by poorly performing remote services is that they’re not only difficult to detect, but can trigger a cascading effect that can ripple throughout an entire application ecosystem. Without safeguards in place, a single poorly performing service can quickly take down multiple applications. Cloud-based,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-based applications are particularly vulnerable to these types of outages because these applications are composed of a large number of fine-grained, distributed services with different pieces of infrastructure involved in completing a user’s transaction.</w:t>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5.1. WHAT ARE CLIENT-SIDE RESILIENCY PATTERNS?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Client resiliency software patterns are focused on protecting a remote resource’s (another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call or database lookup) client from crashing when the remote resource is failing because that remote service is throwing errors or performing poorly. The goal of these patterns is to allow the client to “fail fast,” not consume valuable resources such as database connections and thread pools, and prevent the problem of the remote service from spreading “upstream” to consumers of the client.</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There are four client resiliency patterns:</w:t>
      </w:r>
    </w:p>
    <w:p w:rsidR="00DB44CE" w:rsidRPr="00DB44CE" w:rsidRDefault="00DB44CE" w:rsidP="00DB44CE">
      <w:pPr>
        <w:numPr>
          <w:ilvl w:val="0"/>
          <w:numId w:val="5"/>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Client-side load balancing</w:t>
      </w:r>
    </w:p>
    <w:p w:rsidR="00DB44CE" w:rsidRPr="00DB44CE" w:rsidRDefault="00DB44CE" w:rsidP="00DB44CE">
      <w:pPr>
        <w:numPr>
          <w:ilvl w:val="0"/>
          <w:numId w:val="5"/>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Circuit breakers</w:t>
      </w:r>
    </w:p>
    <w:p w:rsidR="00DB44CE" w:rsidRPr="00DB44CE" w:rsidRDefault="00DB44CE" w:rsidP="00DB44CE">
      <w:pPr>
        <w:numPr>
          <w:ilvl w:val="0"/>
          <w:numId w:val="5"/>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Fallbacks</w:t>
      </w:r>
    </w:p>
    <w:p w:rsidR="00DB44CE" w:rsidRPr="00DB44CE" w:rsidRDefault="00DB44CE" w:rsidP="00DB44CE">
      <w:pPr>
        <w:numPr>
          <w:ilvl w:val="0"/>
          <w:numId w:val="5"/>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Bulkheads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hyperlink r:id="rId5" w:anchor="ch05fig01" w:history="1">
        <w:r w:rsidRPr="00DB44CE">
          <w:rPr>
            <w:rFonts w:ascii="Times" w:eastAsia="Times New Roman" w:hAnsi="Times" w:cs="Times"/>
            <w:color w:val="070707"/>
            <w:sz w:val="28"/>
            <w:szCs w:val="28"/>
            <w:u w:val="single"/>
          </w:rPr>
          <w:t>Figure 5.1</w:t>
        </w:r>
      </w:hyperlink>
      <w:r w:rsidRPr="00DB44CE">
        <w:rPr>
          <w:rFonts w:ascii="inherit" w:eastAsia="Times New Roman" w:hAnsi="inherit" w:cs="Times New Roman"/>
          <w:color w:val="333333"/>
          <w:sz w:val="28"/>
          <w:szCs w:val="28"/>
        </w:rPr>
        <w:t xml:space="preserve"> demonstrates how these patterns sit between the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service consumer and the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Figure 5.1. The four client resiliency patterns act as a protective buffer between a service consumer and the service.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5953125"/>
            <wp:effectExtent l="0" t="0" r="0" b="9525"/>
            <wp:docPr id="34" name="Picture 34" descr="https://www.safaribooksonline.com/library/view/spring-microservices-in/9781617293986/05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spring-microservices-in/9781617293986/05fig01_al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59531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These patterns are implemented in the client calling the remote resource. The implementation of these patterns logically sit between the client consuming the remote resources and the resource itself.</w:t>
      </w:r>
    </w:p>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5.1.1. Client-side load balancing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We introduced the client-side load balancing pattern in the last chapter (</w:t>
      </w:r>
      <w:hyperlink r:id="rId7" w:anchor="ch04" w:history="1">
        <w:r w:rsidRPr="00DB44CE">
          <w:rPr>
            <w:rFonts w:ascii="Times" w:eastAsia="Times New Roman" w:hAnsi="Times" w:cs="Times"/>
            <w:color w:val="070707"/>
            <w:sz w:val="28"/>
            <w:szCs w:val="28"/>
            <w:u w:val="single"/>
          </w:rPr>
          <w:t>chapter 4</w:t>
        </w:r>
      </w:hyperlink>
      <w:r w:rsidRPr="00DB44CE">
        <w:rPr>
          <w:rFonts w:ascii="inherit" w:eastAsia="Times New Roman" w:hAnsi="inherit" w:cs="Times New Roman"/>
          <w:color w:val="333333"/>
          <w:sz w:val="28"/>
          <w:szCs w:val="28"/>
        </w:rPr>
        <w:t xml:space="preserve">) when talking about service discovery. Client-side load balancing involves having the client look up all of a service’s individual instances from a service discovery </w:t>
      </w:r>
      <w:r w:rsidRPr="00DB44CE">
        <w:rPr>
          <w:rFonts w:ascii="inherit" w:eastAsia="Times New Roman" w:hAnsi="inherit" w:cs="Times New Roman"/>
          <w:color w:val="333333"/>
          <w:sz w:val="28"/>
          <w:szCs w:val="28"/>
        </w:rPr>
        <w:lastRenderedPageBreak/>
        <w:t>agent (like Netflix Eureka) and then caching the physical location of said service instances. Whenever a service consumer needs to call that service instance, the client-side load balancer will return a location from the pool of service locations it’s maintaining.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Because the client-side load balancer sits between the service client and the service consumer, the load balancer can detect if a service instance is throwing errors or behaving poorly. If the client-side load balancer detects a problem, it can remove that service instance from the pool of available service locations and prevent any future service calls from hitting that service instance.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This is exactly the behavior that Netflix’s Ribbon libraries provide out of the box with no extra configuration. Because we covered client-side load balancing with Net-</w:t>
      </w:r>
      <w:proofErr w:type="spellStart"/>
      <w:r w:rsidRPr="00DB44CE">
        <w:rPr>
          <w:rFonts w:ascii="inherit" w:eastAsia="Times New Roman" w:hAnsi="inherit" w:cs="Times New Roman"/>
          <w:color w:val="333333"/>
          <w:sz w:val="28"/>
          <w:szCs w:val="28"/>
        </w:rPr>
        <w:t>flix</w:t>
      </w:r>
      <w:proofErr w:type="spellEnd"/>
      <w:r w:rsidRPr="00DB44CE">
        <w:rPr>
          <w:rFonts w:ascii="inherit" w:eastAsia="Times New Roman" w:hAnsi="inherit" w:cs="Times New Roman"/>
          <w:color w:val="333333"/>
          <w:sz w:val="28"/>
          <w:szCs w:val="28"/>
        </w:rPr>
        <w:t xml:space="preserve"> Ribbon in </w:t>
      </w:r>
      <w:hyperlink r:id="rId8" w:anchor="ch04" w:history="1">
        <w:r w:rsidRPr="00DB44CE">
          <w:rPr>
            <w:rFonts w:ascii="Times" w:eastAsia="Times New Roman" w:hAnsi="Times" w:cs="Times"/>
            <w:color w:val="070707"/>
            <w:sz w:val="28"/>
            <w:szCs w:val="28"/>
            <w:u w:val="single"/>
          </w:rPr>
          <w:t>chapter 4</w:t>
        </w:r>
      </w:hyperlink>
      <w:r w:rsidRPr="00DB44CE">
        <w:rPr>
          <w:rFonts w:ascii="inherit" w:eastAsia="Times New Roman" w:hAnsi="inherit" w:cs="Times New Roman"/>
          <w:color w:val="333333"/>
          <w:sz w:val="28"/>
          <w:szCs w:val="28"/>
        </w:rPr>
        <w:t>, we won’t go into any more detail on that in this chapter.</w:t>
      </w:r>
    </w:p>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5.1.2. Circuit breaker</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circuit breaker pattern is a client resiliency pattern that’s modeled after an electrical circuit breaker. In an electrical system, a circuit breaker will detect if too much current is flowing through the wire. If the circuit breaker detects a problem, it will break the connection with the rest of the electrical system and keep the downstream components from the being fried.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With a software circuit breaker, when a remote service is called, the circuit breaker will monitor the call. If the calls take too long, the circuit breaker will intercede and kill the call. In addition, the circuit breaker will monitor all calls to a remote resource and if enough calls fail, the circuit break implementation will pop, failing fast and preventing future calls to the failing remote resource.</w:t>
      </w:r>
    </w:p>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5.1.3. Fallback processing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With the fallback pattern, when a remote service call fails, rather than generating an exception, the service consumer will execute an alternative code path and try to carry out an action through another means. This usually involves looking for data from another data source or queueing the user’s request for future processing. The user’s call will not be shown an exception indicating a problem, but they may be notified that their request will have to be fulfilled at a later date.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 xml:space="preserve">For instance, suppose you have an e-commerce site that monitors your user’s behavior and tries to give them recommendations of other items they could buy. Typically, you might call a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to run an analysis of the user’s past behavior and return a list of recommendations tailored to that specific user. However, if the preference service fails, your fallback might be to retrieve a more general list of preferences that’s based off all user purchases and is much more generalized. This data might come from a completely different service and data source.</w:t>
      </w:r>
    </w:p>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5.1.4. Bulkheads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bulkhead pattern is based on a concept from building ships. With a bulkhead design, a ship is divided into completely segregated and watertight compartments called bulkheads. </w:t>
      </w:r>
      <w:r w:rsidRPr="00DB44CE">
        <w:rPr>
          <w:rFonts w:ascii="inherit" w:eastAsia="Times New Roman" w:hAnsi="inherit" w:cs="Times New Roman"/>
          <w:i/>
          <w:iCs/>
          <w:color w:val="333333"/>
          <w:sz w:val="28"/>
          <w:szCs w:val="28"/>
        </w:rPr>
        <w:t>Even if</w:t>
      </w:r>
      <w:r w:rsidRPr="00DB44CE">
        <w:rPr>
          <w:rFonts w:ascii="inherit" w:eastAsia="Times New Roman" w:hAnsi="inherit" w:cs="Times New Roman"/>
          <w:color w:val="333333"/>
          <w:sz w:val="28"/>
          <w:szCs w:val="28"/>
        </w:rPr>
        <w:t> the ship’s hull is punctured, because the ship is divided into watertight compartments (bulkheads), the bulkhead will keep the water confined to the area of the ship where the puncture occurred and prevent the entire ship from filling with water and sinking.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same concept can be applied to a service that must interact with multiple remote resources. By using the bulkhead pattern, you can break the calls to remote resources into their own thread pools and reduce the risk that a problem with one slow remote resource call will take down the entire application. The thread pools act as the bulkheads for your service. Each remote resource is segregated and assigned to the thread pool. </w:t>
      </w:r>
      <w:r w:rsidRPr="00DB44CE">
        <w:rPr>
          <w:rFonts w:ascii="inherit" w:eastAsia="Times New Roman" w:hAnsi="inherit" w:cs="Times New Roman"/>
          <w:i/>
          <w:iCs/>
          <w:color w:val="333333"/>
          <w:sz w:val="28"/>
          <w:szCs w:val="28"/>
        </w:rPr>
        <w:t>If one service is responding slowly, the thread pool for that one type of service call will become saturated and stop processing requests. Service calls to other services won’t become saturated because they’re assigned to other thread pools.</w:t>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5.2. WHY CLIENT RESILIENCY MATTERS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We’ve talked about these different patterns in the abstract; however, let’s drill down to a more specific example of where these patterns can be applied. Let’s walk through a common scenario </w:t>
      </w:r>
      <w:r w:rsidRPr="00DB44CE">
        <w:rPr>
          <w:rFonts w:ascii="inherit" w:eastAsia="Times New Roman" w:hAnsi="inherit" w:cs="Times New Roman"/>
          <w:i/>
          <w:iCs/>
          <w:color w:val="333333"/>
          <w:sz w:val="28"/>
          <w:szCs w:val="28"/>
        </w:rPr>
        <w:t>I’ve r</w:t>
      </w:r>
      <w:r w:rsidRPr="00DB44CE">
        <w:rPr>
          <w:rFonts w:ascii="inherit" w:eastAsia="Times New Roman" w:hAnsi="inherit" w:cs="Times New Roman"/>
          <w:color w:val="333333"/>
          <w:sz w:val="28"/>
          <w:szCs w:val="28"/>
        </w:rPr>
        <w:t xml:space="preserve">un into and see why client resiliency patterns such as the circuit breaker pattern are critical for implementing a service-based architecture, particularly a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architecture running in the cloud.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i/>
          <w:iCs/>
          <w:color w:val="333333"/>
          <w:sz w:val="28"/>
          <w:szCs w:val="28"/>
        </w:rPr>
        <w:t>In </w:t>
      </w:r>
      <w:hyperlink r:id="rId9" w:anchor="ch05fig02" w:history="1">
        <w:r w:rsidRPr="00DB44CE">
          <w:rPr>
            <w:rFonts w:ascii="Times" w:eastAsia="Times New Roman" w:hAnsi="Times" w:cs="Times"/>
            <w:i/>
            <w:iCs/>
            <w:color w:val="070707"/>
            <w:sz w:val="28"/>
            <w:szCs w:val="28"/>
            <w:u w:val="single"/>
          </w:rPr>
          <w:t>figure 5.2</w:t>
        </w:r>
      </w:hyperlink>
      <w:r w:rsidRPr="00DB44CE">
        <w:rPr>
          <w:rFonts w:ascii="inherit" w:eastAsia="Times New Roman" w:hAnsi="inherit" w:cs="Times New Roman"/>
          <w:i/>
          <w:iCs/>
          <w:color w:val="333333"/>
          <w:sz w:val="28"/>
          <w:szCs w:val="28"/>
        </w:rPr>
        <w:t>, I show a typical scenario involving the use of remote resource like a database and remote service.</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lastRenderedPageBreak/>
        <w:t>Figure 5.2. An application is a graph of interconnected dependencies. If you don’t manage the remote calls between these, one poorly behaving remote resource can bring down all the services in the graph.</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5648325"/>
            <wp:effectExtent l="0" t="0" r="0" b="9525"/>
            <wp:docPr id="33" name="Picture 33" descr="https://www.safaribooksonline.com/library/view/spring-microservices-in/9781617293986/05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spring-microservices-in/9781617293986/05fig02_a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56483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In </w:t>
      </w:r>
      <w:r w:rsidRPr="00DB44CE">
        <w:rPr>
          <w:rFonts w:ascii="inherit" w:eastAsia="Times New Roman" w:hAnsi="inherit" w:cs="Times New Roman"/>
          <w:i/>
          <w:iCs/>
          <w:color w:val="333333"/>
          <w:sz w:val="28"/>
          <w:szCs w:val="28"/>
        </w:rPr>
        <w:t>the scenario in </w:t>
      </w:r>
      <w:hyperlink r:id="rId11" w:anchor="ch05fig02" w:history="1">
        <w:r w:rsidRPr="00DB44CE">
          <w:rPr>
            <w:rFonts w:ascii="Times" w:eastAsia="Times New Roman" w:hAnsi="Times" w:cs="Times"/>
            <w:i/>
            <w:iCs/>
            <w:color w:val="070707"/>
            <w:sz w:val="28"/>
            <w:szCs w:val="28"/>
            <w:u w:val="single"/>
          </w:rPr>
          <w:t>figure 5.2</w:t>
        </w:r>
      </w:hyperlink>
      <w:r w:rsidRPr="00DB44CE">
        <w:rPr>
          <w:rFonts w:ascii="inherit" w:eastAsia="Times New Roman" w:hAnsi="inherit" w:cs="Times New Roman"/>
          <w:i/>
          <w:iCs/>
          <w:color w:val="333333"/>
          <w:sz w:val="28"/>
          <w:szCs w:val="28"/>
        </w:rPr>
        <w:t>,</w:t>
      </w:r>
      <w:r w:rsidRPr="00DB44CE">
        <w:rPr>
          <w:rFonts w:ascii="inherit" w:eastAsia="Times New Roman" w:hAnsi="inherit" w:cs="Times New Roman"/>
          <w:color w:val="333333"/>
          <w:sz w:val="28"/>
          <w:szCs w:val="28"/>
        </w:rPr>
        <w:t> three applications are communicating in one fashion or another with three different services. Applications A and B communicate directly with Service A. Service A retrieves data from a database and calls Service B to do work for it. Service B retrieves data from a completely different database platform and calls out to another service, Service C, from a third-party cloud provider whose service relies heavily on an internal Network Area Storage (NAS) device to write data to a shared file system. In addition, Application C directly calls Service C.</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Over the weekend, a network administrator made what they thought was a small tweak to the configuration on the NAS, as shown in bold in </w:t>
      </w:r>
      <w:hyperlink r:id="rId12" w:anchor="ch05fig02" w:history="1">
        <w:r w:rsidRPr="00DB44CE">
          <w:rPr>
            <w:rFonts w:ascii="Times" w:eastAsia="Times New Roman" w:hAnsi="Times" w:cs="Times"/>
            <w:color w:val="070707"/>
            <w:sz w:val="28"/>
            <w:szCs w:val="28"/>
            <w:u w:val="single"/>
          </w:rPr>
          <w:t>figure 5.2</w:t>
        </w:r>
      </w:hyperlink>
      <w:r w:rsidRPr="00DB44CE">
        <w:rPr>
          <w:rFonts w:ascii="inherit" w:eastAsia="Times New Roman" w:hAnsi="inherit" w:cs="Times New Roman"/>
          <w:color w:val="333333"/>
          <w:sz w:val="28"/>
          <w:szCs w:val="28"/>
        </w:rPr>
        <w:t>. This change appears to work fine, but on Monday morning, any reads to a particular disk subsystem start performing extremely slowly.</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developer who wrote Service B never anticipated slowdowns occurring with calls to Service C. They wrote their code so that the writes to their database and the reads from the service occur within the same transaction. When Service C starts running slowly, not only does the thread pool for requests to Service C start backing up, the number of database connections in the service container’s connection pools become exhausted because these connections are being held open because the calls out to Service C never complete.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Finally, Service </w:t>
      </w:r>
      <w:proofErr w:type="gramStart"/>
      <w:r w:rsidRPr="00DB44CE">
        <w:rPr>
          <w:rFonts w:ascii="inherit" w:eastAsia="Times New Roman" w:hAnsi="inherit" w:cs="Times New Roman"/>
          <w:color w:val="333333"/>
          <w:sz w:val="28"/>
          <w:szCs w:val="28"/>
        </w:rPr>
        <w:t>A</w:t>
      </w:r>
      <w:proofErr w:type="gramEnd"/>
      <w:r w:rsidRPr="00DB44CE">
        <w:rPr>
          <w:rFonts w:ascii="inherit" w:eastAsia="Times New Roman" w:hAnsi="inherit" w:cs="Times New Roman"/>
          <w:color w:val="333333"/>
          <w:sz w:val="28"/>
          <w:szCs w:val="28"/>
        </w:rPr>
        <w:t xml:space="preserve"> starts running out of resources because it’s calling Service B, which is running slow because of Service C. Eventually, all three applications stop responding because they run out of resources while waiting for requests to complete.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This whole scenario could be avoided if a circuit-breaker pattern had been implemented at each point where a distributed resource had been called (either a call to the database or a call to the service). </w:t>
      </w:r>
      <w:r w:rsidRPr="00DB44CE">
        <w:rPr>
          <w:rFonts w:ascii="inherit" w:eastAsia="Times New Roman" w:hAnsi="inherit" w:cs="Times New Roman"/>
          <w:i/>
          <w:iCs/>
          <w:color w:val="333333"/>
          <w:sz w:val="28"/>
          <w:szCs w:val="28"/>
        </w:rPr>
        <w:t>In </w:t>
      </w:r>
      <w:hyperlink r:id="rId13" w:anchor="ch05fig02" w:history="1">
        <w:r w:rsidRPr="00DB44CE">
          <w:rPr>
            <w:rFonts w:ascii="Times" w:eastAsia="Times New Roman" w:hAnsi="Times" w:cs="Times"/>
            <w:i/>
            <w:iCs/>
            <w:color w:val="070707"/>
            <w:sz w:val="28"/>
            <w:szCs w:val="28"/>
            <w:u w:val="single"/>
          </w:rPr>
          <w:t>figure 5.2</w:t>
        </w:r>
      </w:hyperlink>
      <w:r w:rsidRPr="00DB44CE">
        <w:rPr>
          <w:rFonts w:ascii="inherit" w:eastAsia="Times New Roman" w:hAnsi="inherit" w:cs="Times New Roman"/>
          <w:color w:val="333333"/>
          <w:sz w:val="28"/>
          <w:szCs w:val="28"/>
        </w:rPr>
        <w:t>, if the call to Service C had been implemented with a circuit breaker, then when service C started performing poorly, the circuit breaker for that specific call to Service C would have been tripped and failed fast without eating up a thread. If Service B had multiple endpoints, only the endpoints that interacted with that specific call to Service C would be impacted. The rest of Service B’s functionality would still be intact and could fulfill user requests.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A circuit breaker acts as a middle man between the application and the remote service. In the previous scenario, a circuit breaker implementation could have protected Applications A, B, and C from completely crashing.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In </w:t>
      </w:r>
      <w:hyperlink r:id="rId14" w:anchor="ch05fig03" w:history="1">
        <w:r w:rsidRPr="00DB44CE">
          <w:rPr>
            <w:rFonts w:ascii="Times" w:eastAsia="Times New Roman" w:hAnsi="Times" w:cs="Times"/>
            <w:color w:val="070707"/>
            <w:sz w:val="28"/>
            <w:szCs w:val="28"/>
            <w:u w:val="single"/>
          </w:rPr>
          <w:t>figure 5.3</w:t>
        </w:r>
      </w:hyperlink>
      <w:r w:rsidRPr="00DB44CE">
        <w:rPr>
          <w:rFonts w:ascii="inherit" w:eastAsia="Times New Roman" w:hAnsi="inherit" w:cs="Times New Roman"/>
          <w:color w:val="333333"/>
          <w:sz w:val="28"/>
          <w:szCs w:val="28"/>
        </w:rPr>
        <w:t>, the Service B (the client) is never going to directly invoke Service C. Instead, when the call is made, Service B is going to delegate the actual invocation of the service to the circuit breaker, which will take the call and wrap it in a thread (usually managed by a thread pool) that’s independent of the originating caller. By wrapping the call in a thread, the client is no longer directly waiting for the call to complete. Instead, the circuit breaker is monitoring the thread and can kill the call if the thread runs too long.</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lastRenderedPageBreak/>
        <w:t>Figure 5.3. The circuit breaker trips and allows a misbehaving service call to fail quickly and gracefully.</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3733800"/>
            <wp:effectExtent l="0" t="0" r="0" b="0"/>
            <wp:docPr id="32" name="Picture 32" descr="https://www.safaribooksonline.com/library/view/spring-microservices-in/9781617293986/05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spring-microservices-in/9781617293986/05fig03_a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3733800"/>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Three scenarios are shown in </w:t>
      </w:r>
      <w:hyperlink r:id="rId16" w:anchor="ch05fig03" w:history="1">
        <w:r w:rsidRPr="00DB44CE">
          <w:rPr>
            <w:rFonts w:ascii="Times" w:eastAsia="Times New Roman" w:hAnsi="Times" w:cs="Times"/>
            <w:color w:val="070707"/>
            <w:sz w:val="28"/>
            <w:szCs w:val="28"/>
            <w:u w:val="single"/>
          </w:rPr>
          <w:t>figure 5.3</w:t>
        </w:r>
      </w:hyperlink>
      <w:r w:rsidRPr="00DB44CE">
        <w:rPr>
          <w:rFonts w:ascii="inherit" w:eastAsia="Times New Roman" w:hAnsi="inherit" w:cs="Times New Roman"/>
          <w:color w:val="333333"/>
          <w:sz w:val="28"/>
          <w:szCs w:val="28"/>
        </w:rPr>
        <w:t>. In the first scenario, the happy path, the circuit breaker will maintain a timer and if the call to the remote service completes before the timer runs out, everything is good and Service B can continue its work. In the partial degradation scenario, Service B will call Service C through the circuit breaker. This time, though, Service C is running slow and the circuit breaker will kill the connection out to the remote service if it doesn’t complete before the timer on the thread maintained by the circuit breaker times out.</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Service B will then get an error from making the call, but Service B won’t have resources (that is, its own thread or connection pools) tied up waiting for Service C to complete. If the call to Service C is timed-out by the circuit breaker, the circuit breaker will start tracking the number of failures that have occurred.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If enough errors on the service have occurred within a certain time period, the circuit breaker will now “trip” the circuit and all calls to Service C will fail without calling Service C.</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This tripping of the circuit allows three things to occur:</w:t>
      </w:r>
    </w:p>
    <w:p w:rsidR="00DB44CE" w:rsidRPr="00DB44CE" w:rsidRDefault="00DB44CE" w:rsidP="00DB44CE">
      <w:pPr>
        <w:numPr>
          <w:ilvl w:val="0"/>
          <w:numId w:val="6"/>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Service B now immediately knows there’s a problem without having to wait for a timeout from the circuit breaker.</w:t>
      </w:r>
    </w:p>
    <w:p w:rsidR="00DB44CE" w:rsidRPr="00DB44CE" w:rsidRDefault="00DB44CE" w:rsidP="00DB44CE">
      <w:pPr>
        <w:numPr>
          <w:ilvl w:val="0"/>
          <w:numId w:val="6"/>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Service B can now choose to either completely fail or take action using an alternative set of code (a fallback).</w:t>
      </w:r>
    </w:p>
    <w:p w:rsidR="00DB44CE" w:rsidRPr="00DB44CE" w:rsidRDefault="00DB44CE" w:rsidP="00DB44CE">
      <w:pPr>
        <w:numPr>
          <w:ilvl w:val="0"/>
          <w:numId w:val="6"/>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Service C will be given an opportunity to recover because Service B isn’t calling it while the circuit breaker has been tripped. This allows Service C to have breathing room and helps prevent the cascading death that occurs when a service degradation occurs.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Finally, the circuit breaker will occasionally let calls through to a degraded service, and if those calls succeed enough times in a row, the circuit breaker will reset itself.</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key thing a circuit break patterns offers is the ability for remote calls to</w:t>
      </w:r>
    </w:p>
    <w:p w:rsidR="00DB44CE" w:rsidRPr="00DB44CE" w:rsidRDefault="00DB44CE" w:rsidP="00DB44CE">
      <w:pPr>
        <w:numPr>
          <w:ilvl w:val="0"/>
          <w:numId w:val="7"/>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i/>
          <w:iCs/>
          <w:color w:val="333333"/>
          <w:sz w:val="28"/>
          <w:szCs w:val="28"/>
        </w:rPr>
        <w:t>Fail fast—</w:t>
      </w:r>
      <w:r w:rsidRPr="00DB44CE">
        <w:rPr>
          <w:rFonts w:ascii="inherit" w:eastAsia="Times New Roman" w:hAnsi="inherit" w:cs="Times New Roman"/>
          <w:b/>
          <w:bCs/>
          <w:color w:val="333333"/>
          <w:sz w:val="28"/>
          <w:szCs w:val="28"/>
        </w:rPr>
        <w:t> </w:t>
      </w:r>
      <w:proofErr w:type="gramStart"/>
      <w:r w:rsidRPr="00DB44CE">
        <w:rPr>
          <w:rFonts w:ascii="inherit" w:eastAsia="Times New Roman" w:hAnsi="inherit" w:cs="Times New Roman"/>
          <w:color w:val="333333"/>
          <w:sz w:val="28"/>
          <w:szCs w:val="28"/>
        </w:rPr>
        <w:t>When</w:t>
      </w:r>
      <w:proofErr w:type="gramEnd"/>
      <w:r w:rsidRPr="00DB44CE">
        <w:rPr>
          <w:rFonts w:ascii="inherit" w:eastAsia="Times New Roman" w:hAnsi="inherit" w:cs="Times New Roman"/>
          <w:color w:val="333333"/>
          <w:sz w:val="28"/>
          <w:szCs w:val="28"/>
        </w:rPr>
        <w:t xml:space="preserve"> a remote service is experiencing a degradation, the application will fail fast and prevent resource exhaustion issues that normally shut down the entire application. In most outage situations, it’s better to be partially down rather than completely down.</w:t>
      </w:r>
    </w:p>
    <w:p w:rsidR="00DB44CE" w:rsidRPr="00DB44CE" w:rsidRDefault="00DB44CE" w:rsidP="00DB44CE">
      <w:pPr>
        <w:numPr>
          <w:ilvl w:val="0"/>
          <w:numId w:val="7"/>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i/>
          <w:iCs/>
          <w:color w:val="333333"/>
          <w:sz w:val="28"/>
          <w:szCs w:val="28"/>
        </w:rPr>
        <w:t>Fail gracefully—</w:t>
      </w:r>
      <w:r w:rsidRPr="00DB44CE">
        <w:rPr>
          <w:rFonts w:ascii="inherit" w:eastAsia="Times New Roman" w:hAnsi="inherit" w:cs="Times New Roman"/>
          <w:b/>
          <w:bCs/>
          <w:color w:val="333333"/>
          <w:sz w:val="28"/>
          <w:szCs w:val="28"/>
        </w:rPr>
        <w:t> </w:t>
      </w:r>
      <w:proofErr w:type="gramStart"/>
      <w:r w:rsidRPr="00DB44CE">
        <w:rPr>
          <w:rFonts w:ascii="inherit" w:eastAsia="Times New Roman" w:hAnsi="inherit" w:cs="Times New Roman"/>
          <w:color w:val="333333"/>
          <w:sz w:val="28"/>
          <w:szCs w:val="28"/>
        </w:rPr>
        <w:t>By</w:t>
      </w:r>
      <w:proofErr w:type="gramEnd"/>
      <w:r w:rsidRPr="00DB44CE">
        <w:rPr>
          <w:rFonts w:ascii="inherit" w:eastAsia="Times New Roman" w:hAnsi="inherit" w:cs="Times New Roman"/>
          <w:color w:val="333333"/>
          <w:sz w:val="28"/>
          <w:szCs w:val="28"/>
        </w:rPr>
        <w:t xml:space="preserve"> timing out and failing fast, the circuit breaker pattern gives the application developer the ability to fail gracefully or seek alternative mechanisms to carry out the user’s intent. For instance, if a user is trying to retrieve data from one data source, and that data source is experiencing a service degradation, then the application developer could try to retrieve that data from another location.</w:t>
      </w:r>
    </w:p>
    <w:p w:rsidR="00DB44CE" w:rsidRPr="00DB44CE" w:rsidRDefault="00DB44CE" w:rsidP="00DB44CE">
      <w:pPr>
        <w:numPr>
          <w:ilvl w:val="0"/>
          <w:numId w:val="7"/>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i/>
          <w:iCs/>
          <w:color w:val="333333"/>
          <w:sz w:val="28"/>
          <w:szCs w:val="28"/>
        </w:rPr>
        <w:t>Recover seamlessly—</w:t>
      </w:r>
      <w:r w:rsidRPr="00DB44CE">
        <w:rPr>
          <w:rFonts w:ascii="inherit" w:eastAsia="Times New Roman" w:hAnsi="inherit" w:cs="Times New Roman"/>
          <w:b/>
          <w:bCs/>
          <w:color w:val="333333"/>
          <w:sz w:val="28"/>
          <w:szCs w:val="28"/>
        </w:rPr>
        <w:t> </w:t>
      </w:r>
      <w:proofErr w:type="gramStart"/>
      <w:r w:rsidRPr="00DB44CE">
        <w:rPr>
          <w:rFonts w:ascii="inherit" w:eastAsia="Times New Roman" w:hAnsi="inherit" w:cs="Times New Roman"/>
          <w:color w:val="333333"/>
          <w:sz w:val="28"/>
          <w:szCs w:val="28"/>
        </w:rPr>
        <w:t>With</w:t>
      </w:r>
      <w:proofErr w:type="gramEnd"/>
      <w:r w:rsidRPr="00DB44CE">
        <w:rPr>
          <w:rFonts w:ascii="inherit" w:eastAsia="Times New Roman" w:hAnsi="inherit" w:cs="Times New Roman"/>
          <w:color w:val="333333"/>
          <w:sz w:val="28"/>
          <w:szCs w:val="28"/>
        </w:rPr>
        <w:t xml:space="preserve"> the circuit-breaker pattern acting as an intermediary, the circuit breaker can periodically check to see if the resource being requested is back on line and re-enable access to it without human intervention.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In a large cloud-based application with hundreds of services, this graceful recovery is critical because it can significantly cut down on the amount of time needed to restore service and significantly lessen the risk of a tired operator or application engineer causing greater problems by having them intervene directly (restarting a failed service) in the restoration of the service.</w:t>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5.3. ENTER HYSTRIX</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 xml:space="preserve">Building implementations of the circuit breaker, fallback, and bulkhead patterns requires intimate knowledge of threads and thread management. Let’s face it, writing robust threading code is an art (which I’ve never mastered) and doing it correctly is difficult. To implement a high-quality set of implementations for the circuit-breaker, fallback, and bulkhead patterns would require a tremendous amount of work. Fortunately, you can use Spring Cloud and Netflix’s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library to provide you a battle-tested library that’s used daily in Netflix’s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architecture.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In the next several sections of this chapter we’re going to cover how to</w:t>
      </w:r>
    </w:p>
    <w:p w:rsidR="00DB44CE" w:rsidRPr="00DB44CE" w:rsidRDefault="00DB44CE" w:rsidP="00DB44CE">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Configure the licensing service’s maven build file (</w:t>
      </w:r>
      <w:r w:rsidRPr="00DB44CE">
        <w:rPr>
          <w:rFonts w:ascii="Courier New" w:eastAsia="Times New Roman" w:hAnsi="Courier New" w:cs="Courier New"/>
          <w:color w:val="333333"/>
          <w:sz w:val="20"/>
          <w:szCs w:val="20"/>
        </w:rPr>
        <w:t>pom.xml</w:t>
      </w:r>
      <w:r w:rsidRPr="00DB44CE">
        <w:rPr>
          <w:rFonts w:ascii="inherit" w:eastAsia="Times New Roman" w:hAnsi="inherit" w:cs="Times New Roman"/>
          <w:color w:val="333333"/>
          <w:sz w:val="28"/>
          <w:szCs w:val="28"/>
        </w:rPr>
        <w:t>) to include the Spring Cloud/</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wrappers.</w:t>
      </w:r>
    </w:p>
    <w:p w:rsidR="00DB44CE" w:rsidRPr="00DB44CE" w:rsidRDefault="00DB44CE" w:rsidP="00DB44CE">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Use the Spring Cloud/</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annotations to wrapper remote calls with a circuit breaker pattern.</w:t>
      </w:r>
    </w:p>
    <w:p w:rsidR="00DB44CE" w:rsidRPr="00DB44CE" w:rsidRDefault="00DB44CE" w:rsidP="00DB44CE">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Customize the individual circuit breakers on a remote resource to use custom timeouts for each call made. I’ll also demonstrate how to configure the circuit breakers so that you control how many failures occur before a circuit breaker “trips.”</w:t>
      </w:r>
    </w:p>
    <w:p w:rsidR="00DB44CE" w:rsidRPr="00DB44CE" w:rsidRDefault="00DB44CE" w:rsidP="00DB44CE">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i/>
          <w:iCs/>
          <w:color w:val="333333"/>
          <w:sz w:val="28"/>
          <w:szCs w:val="28"/>
        </w:rPr>
        <w:t>Implement a fallback strategy in the event a circuit breaker has to interrupt a call or the call fails.</w:t>
      </w:r>
    </w:p>
    <w:p w:rsidR="00DB44CE" w:rsidRPr="00DB44CE" w:rsidRDefault="00DB44CE" w:rsidP="00DB44CE">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Use individual thread pools in your service to isolate service calls and build bulkheads between different remote resources being called.</w:t>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5.4. SETTING UP THE LICENSING SERVER TO USE SPRING CLOUD AND HYSTRIX</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To begin our exploration of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you need to set up your project </w:t>
      </w:r>
      <w:r w:rsidRPr="00DB44CE">
        <w:rPr>
          <w:rFonts w:ascii="Courier New" w:eastAsia="Times New Roman" w:hAnsi="Courier New" w:cs="Courier New"/>
          <w:color w:val="333333"/>
          <w:sz w:val="20"/>
          <w:szCs w:val="20"/>
        </w:rPr>
        <w:t>pom.xml</w:t>
      </w:r>
      <w:r w:rsidRPr="00DB44CE">
        <w:rPr>
          <w:rFonts w:ascii="inherit" w:eastAsia="Times New Roman" w:hAnsi="inherit" w:cs="Times New Roman"/>
          <w:color w:val="333333"/>
          <w:sz w:val="28"/>
          <w:szCs w:val="28"/>
        </w:rPr>
        <w:t xml:space="preserve"> to import the Spring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dependencies. You’ll take your licensing service that we’ve been building and modify its </w:t>
      </w:r>
      <w:r w:rsidRPr="00DB44CE">
        <w:rPr>
          <w:rFonts w:ascii="Courier New" w:eastAsia="Times New Roman" w:hAnsi="Courier New" w:cs="Courier New"/>
          <w:color w:val="333333"/>
          <w:sz w:val="20"/>
          <w:szCs w:val="20"/>
        </w:rPr>
        <w:t>pom.xml</w:t>
      </w:r>
      <w:r w:rsidRPr="00DB44CE">
        <w:rPr>
          <w:rFonts w:ascii="inherit" w:eastAsia="Times New Roman" w:hAnsi="inherit" w:cs="Times New Roman"/>
          <w:color w:val="333333"/>
          <w:sz w:val="28"/>
          <w:szCs w:val="28"/>
        </w:rPr>
        <w:t xml:space="preserve"> by adding the maven dependencies for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&lt;</w:t>
      </w:r>
      <w:proofErr w:type="gramStart"/>
      <w:r w:rsidRPr="00DB44CE">
        <w:rPr>
          <w:rFonts w:ascii="Courier New" w:eastAsia="Times New Roman" w:hAnsi="Courier New" w:cs="Courier New"/>
          <w:color w:val="404040"/>
          <w:sz w:val="21"/>
          <w:szCs w:val="21"/>
        </w:rPr>
        <w:t>dependency</w:t>
      </w:r>
      <w:proofErr w:type="gramEnd"/>
      <w:r w:rsidRPr="00DB44CE">
        <w:rPr>
          <w:rFonts w:ascii="Courier New" w:eastAsia="Times New Roman" w:hAnsi="Courier New" w:cs="Courier New"/>
          <w:color w:val="404040"/>
          <w:sz w:val="21"/>
          <w:szCs w:val="21"/>
        </w:rPr>
        <w:t>&gt;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&lt;</w:t>
      </w:r>
      <w:proofErr w:type="spellStart"/>
      <w:r w:rsidRPr="00DB44CE">
        <w:rPr>
          <w:rFonts w:ascii="Courier New" w:eastAsia="Times New Roman" w:hAnsi="Courier New" w:cs="Courier New"/>
          <w:color w:val="404040"/>
          <w:sz w:val="21"/>
          <w:szCs w:val="21"/>
        </w:rPr>
        <w:t>groupId</w:t>
      </w:r>
      <w:proofErr w:type="spellEnd"/>
      <w:r w:rsidRPr="00DB44CE">
        <w:rPr>
          <w:rFonts w:ascii="Courier New" w:eastAsia="Times New Roman" w:hAnsi="Courier New" w:cs="Courier New"/>
          <w:color w:val="404040"/>
          <w:sz w:val="21"/>
          <w:szCs w:val="21"/>
        </w:rPr>
        <w:t>&gt;</w:t>
      </w:r>
      <w:proofErr w:type="spellStart"/>
      <w:r w:rsidRPr="00DB44CE">
        <w:rPr>
          <w:rFonts w:ascii="Courier New" w:eastAsia="Times New Roman" w:hAnsi="Courier New" w:cs="Courier New"/>
          <w:color w:val="404040"/>
          <w:sz w:val="21"/>
          <w:szCs w:val="21"/>
        </w:rPr>
        <w:t>org.springframework.cloud</w:t>
      </w:r>
      <w:proofErr w:type="spellEnd"/>
      <w:r w:rsidRPr="00DB44CE">
        <w:rPr>
          <w:rFonts w:ascii="Courier New" w:eastAsia="Times New Roman" w:hAnsi="Courier New" w:cs="Courier New"/>
          <w:color w:val="404040"/>
          <w:sz w:val="21"/>
          <w:szCs w:val="21"/>
        </w:rPr>
        <w:t>&lt;/</w:t>
      </w:r>
      <w:proofErr w:type="spellStart"/>
      <w:r w:rsidRPr="00DB44CE">
        <w:rPr>
          <w:rFonts w:ascii="Courier New" w:eastAsia="Times New Roman" w:hAnsi="Courier New" w:cs="Courier New"/>
          <w:color w:val="404040"/>
          <w:sz w:val="21"/>
          <w:szCs w:val="21"/>
        </w:rPr>
        <w:t>groupId</w:t>
      </w:r>
      <w:proofErr w:type="spellEnd"/>
      <w:r w:rsidRPr="00DB44CE">
        <w:rPr>
          <w:rFonts w:ascii="Courier New" w:eastAsia="Times New Roman" w:hAnsi="Courier New" w:cs="Courier New"/>
          <w:color w:val="404040"/>
          <w:sz w:val="21"/>
          <w:szCs w:val="21"/>
        </w:rPr>
        <w:t>&gt;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&lt;</w:t>
      </w:r>
      <w:proofErr w:type="spellStart"/>
      <w:proofErr w:type="gramStart"/>
      <w:r w:rsidRPr="00DB44CE">
        <w:rPr>
          <w:rFonts w:ascii="Courier New" w:eastAsia="Times New Roman" w:hAnsi="Courier New" w:cs="Courier New"/>
          <w:color w:val="404040"/>
          <w:sz w:val="21"/>
          <w:szCs w:val="21"/>
        </w:rPr>
        <w:t>artifactId</w:t>
      </w:r>
      <w:proofErr w:type="spellEnd"/>
      <w:r w:rsidRPr="00DB44CE">
        <w:rPr>
          <w:rFonts w:ascii="Courier New" w:eastAsia="Times New Roman" w:hAnsi="Courier New" w:cs="Courier New"/>
          <w:color w:val="404040"/>
          <w:sz w:val="21"/>
          <w:szCs w:val="21"/>
        </w:rPr>
        <w:t>&gt;</w:t>
      </w:r>
      <w:proofErr w:type="gramEnd"/>
      <w:r w:rsidRPr="00DB44CE">
        <w:rPr>
          <w:rFonts w:ascii="Courier New" w:eastAsia="Times New Roman" w:hAnsi="Courier New" w:cs="Courier New"/>
          <w:color w:val="404040"/>
          <w:sz w:val="21"/>
          <w:szCs w:val="21"/>
        </w:rPr>
        <w:t>spring-cloud-starter-</w:t>
      </w:r>
      <w:proofErr w:type="spellStart"/>
      <w:r w:rsidRPr="00DB44CE">
        <w:rPr>
          <w:rFonts w:ascii="Courier New" w:eastAsia="Times New Roman" w:hAnsi="Courier New" w:cs="Courier New"/>
          <w:color w:val="404040"/>
          <w:sz w:val="21"/>
          <w:szCs w:val="21"/>
        </w:rPr>
        <w:t>hystrix</w:t>
      </w:r>
      <w:proofErr w:type="spellEnd"/>
      <w:r w:rsidRPr="00DB44CE">
        <w:rPr>
          <w:rFonts w:ascii="Courier New" w:eastAsia="Times New Roman" w:hAnsi="Courier New" w:cs="Courier New"/>
          <w:color w:val="404040"/>
          <w:sz w:val="21"/>
          <w:szCs w:val="21"/>
        </w:rPr>
        <w:t>&lt;/</w:t>
      </w:r>
      <w:proofErr w:type="spellStart"/>
      <w:r w:rsidRPr="00DB44CE">
        <w:rPr>
          <w:rFonts w:ascii="Courier New" w:eastAsia="Times New Roman" w:hAnsi="Courier New" w:cs="Courier New"/>
          <w:color w:val="404040"/>
          <w:sz w:val="21"/>
          <w:szCs w:val="21"/>
        </w:rPr>
        <w:t>artifactId</w:t>
      </w:r>
      <w:proofErr w:type="spellEnd"/>
      <w:r w:rsidRPr="00DB44CE">
        <w:rPr>
          <w:rFonts w:ascii="Courier New" w:eastAsia="Times New Roman" w:hAnsi="Courier New" w:cs="Courier New"/>
          <w:color w:val="404040"/>
          <w:sz w:val="21"/>
          <w:szCs w:val="21"/>
        </w:rPr>
        <w:t>&gt;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&lt;/dependency&gt;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&lt;</w:t>
      </w:r>
      <w:proofErr w:type="gramStart"/>
      <w:r w:rsidRPr="00DB44CE">
        <w:rPr>
          <w:rFonts w:ascii="Courier New" w:eastAsia="Times New Roman" w:hAnsi="Courier New" w:cs="Courier New"/>
          <w:color w:val="404040"/>
          <w:sz w:val="21"/>
          <w:szCs w:val="21"/>
        </w:rPr>
        <w:t>dependency</w:t>
      </w:r>
      <w:proofErr w:type="gramEnd"/>
      <w:r w:rsidRPr="00DB44CE">
        <w:rPr>
          <w:rFonts w:ascii="Courier New" w:eastAsia="Times New Roman" w:hAnsi="Courier New" w:cs="Courier New"/>
          <w:color w:val="404040"/>
          <w:sz w:val="21"/>
          <w:szCs w:val="21"/>
        </w:rPr>
        <w:t>&gt;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lastRenderedPageBreak/>
        <w:t xml:space="preserve">  &lt;</w:t>
      </w:r>
      <w:proofErr w:type="spellStart"/>
      <w:r w:rsidRPr="00DB44CE">
        <w:rPr>
          <w:rFonts w:ascii="Courier New" w:eastAsia="Times New Roman" w:hAnsi="Courier New" w:cs="Courier New"/>
          <w:color w:val="404040"/>
          <w:sz w:val="21"/>
          <w:szCs w:val="21"/>
        </w:rPr>
        <w:t>groupId</w:t>
      </w:r>
      <w:proofErr w:type="spellEnd"/>
      <w:r w:rsidRPr="00DB44CE">
        <w:rPr>
          <w:rFonts w:ascii="Courier New" w:eastAsia="Times New Roman" w:hAnsi="Courier New" w:cs="Courier New"/>
          <w:color w:val="404040"/>
          <w:sz w:val="21"/>
          <w:szCs w:val="21"/>
        </w:rPr>
        <w:t>&gt;</w:t>
      </w:r>
      <w:proofErr w:type="spellStart"/>
      <w:r w:rsidRPr="00DB44CE">
        <w:rPr>
          <w:rFonts w:ascii="Courier New" w:eastAsia="Times New Roman" w:hAnsi="Courier New" w:cs="Courier New"/>
          <w:color w:val="404040"/>
          <w:sz w:val="21"/>
          <w:szCs w:val="21"/>
        </w:rPr>
        <w:t>com.netflix.hystrix</w:t>
      </w:r>
      <w:proofErr w:type="spellEnd"/>
      <w:r w:rsidRPr="00DB44CE">
        <w:rPr>
          <w:rFonts w:ascii="Courier New" w:eastAsia="Times New Roman" w:hAnsi="Courier New" w:cs="Courier New"/>
          <w:color w:val="404040"/>
          <w:sz w:val="21"/>
          <w:szCs w:val="21"/>
        </w:rPr>
        <w:t>&lt;/</w:t>
      </w:r>
      <w:proofErr w:type="spellStart"/>
      <w:r w:rsidRPr="00DB44CE">
        <w:rPr>
          <w:rFonts w:ascii="Courier New" w:eastAsia="Times New Roman" w:hAnsi="Courier New" w:cs="Courier New"/>
          <w:color w:val="404040"/>
          <w:sz w:val="21"/>
          <w:szCs w:val="21"/>
        </w:rPr>
        <w:t>groupId</w:t>
      </w:r>
      <w:proofErr w:type="spellEnd"/>
      <w:r w:rsidRPr="00DB44CE">
        <w:rPr>
          <w:rFonts w:ascii="Courier New" w:eastAsia="Times New Roman" w:hAnsi="Courier New" w:cs="Courier New"/>
          <w:color w:val="404040"/>
          <w:sz w:val="21"/>
          <w:szCs w:val="21"/>
        </w:rPr>
        <w:t>&gt;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&lt;</w:t>
      </w:r>
      <w:proofErr w:type="spellStart"/>
      <w:proofErr w:type="gramStart"/>
      <w:r w:rsidRPr="00DB44CE">
        <w:rPr>
          <w:rFonts w:ascii="Courier New" w:eastAsia="Times New Roman" w:hAnsi="Courier New" w:cs="Courier New"/>
          <w:color w:val="404040"/>
          <w:sz w:val="21"/>
          <w:szCs w:val="21"/>
        </w:rPr>
        <w:t>artifactId</w:t>
      </w:r>
      <w:proofErr w:type="spellEnd"/>
      <w:r w:rsidRPr="00DB44CE">
        <w:rPr>
          <w:rFonts w:ascii="Courier New" w:eastAsia="Times New Roman" w:hAnsi="Courier New" w:cs="Courier New"/>
          <w:color w:val="404040"/>
          <w:sz w:val="21"/>
          <w:szCs w:val="21"/>
        </w:rPr>
        <w:t>&gt;</w:t>
      </w:r>
      <w:proofErr w:type="spellStart"/>
      <w:proofErr w:type="gramEnd"/>
      <w:r w:rsidRPr="00DB44CE">
        <w:rPr>
          <w:rFonts w:ascii="Courier New" w:eastAsia="Times New Roman" w:hAnsi="Courier New" w:cs="Courier New"/>
          <w:color w:val="404040"/>
          <w:sz w:val="21"/>
          <w:szCs w:val="21"/>
        </w:rPr>
        <w:t>hystrix-javanica</w:t>
      </w:r>
      <w:proofErr w:type="spellEnd"/>
      <w:r w:rsidRPr="00DB44CE">
        <w:rPr>
          <w:rFonts w:ascii="Courier New" w:eastAsia="Times New Roman" w:hAnsi="Courier New" w:cs="Courier New"/>
          <w:color w:val="404040"/>
          <w:sz w:val="21"/>
          <w:szCs w:val="21"/>
        </w:rPr>
        <w:t>&lt;/</w:t>
      </w:r>
      <w:proofErr w:type="spellStart"/>
      <w:r w:rsidRPr="00DB44CE">
        <w:rPr>
          <w:rFonts w:ascii="Courier New" w:eastAsia="Times New Roman" w:hAnsi="Courier New" w:cs="Courier New"/>
          <w:color w:val="404040"/>
          <w:sz w:val="21"/>
          <w:szCs w:val="21"/>
        </w:rPr>
        <w:t>artifactId</w:t>
      </w:r>
      <w:proofErr w:type="spellEnd"/>
      <w:r w:rsidRPr="00DB44CE">
        <w:rPr>
          <w:rFonts w:ascii="Courier New" w:eastAsia="Times New Roman" w:hAnsi="Courier New" w:cs="Courier New"/>
          <w:color w:val="404040"/>
          <w:sz w:val="21"/>
          <w:szCs w:val="21"/>
        </w:rPr>
        <w:t>&gt;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&lt;version&gt;1.5.9&lt;/version&gt;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&lt;/dependency&gt;</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first </w:t>
      </w:r>
      <w:r w:rsidRPr="00DB44CE">
        <w:rPr>
          <w:rFonts w:ascii="Courier New" w:eastAsia="Times New Roman" w:hAnsi="Courier New" w:cs="Courier New"/>
          <w:color w:val="333333"/>
          <w:sz w:val="20"/>
          <w:szCs w:val="20"/>
        </w:rPr>
        <w:t>&lt;dependency&gt;</w:t>
      </w:r>
      <w:r w:rsidRPr="00DB44CE">
        <w:rPr>
          <w:rFonts w:ascii="inherit" w:eastAsia="Times New Roman" w:hAnsi="inherit" w:cs="Times New Roman"/>
          <w:color w:val="333333"/>
          <w:sz w:val="28"/>
          <w:szCs w:val="28"/>
        </w:rPr>
        <w:t> tag (spring-cloud-starter-</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tells Maven to pull down the Spring Cloud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dependencies. This second </w:t>
      </w:r>
      <w:r w:rsidRPr="00DB44CE">
        <w:rPr>
          <w:rFonts w:ascii="Courier New" w:eastAsia="Times New Roman" w:hAnsi="Courier New" w:cs="Courier New"/>
          <w:color w:val="333333"/>
          <w:sz w:val="20"/>
          <w:szCs w:val="20"/>
        </w:rPr>
        <w:t>&lt;dependency&gt;</w:t>
      </w:r>
      <w:r w:rsidRPr="00DB44CE">
        <w:rPr>
          <w:rFonts w:ascii="inherit" w:eastAsia="Times New Roman" w:hAnsi="inherit" w:cs="Times New Roman"/>
          <w:color w:val="333333"/>
          <w:sz w:val="28"/>
          <w:szCs w:val="28"/>
        </w:rPr>
        <w:t> tag (</w:t>
      </w:r>
      <w:proofErr w:type="spellStart"/>
      <w:r w:rsidRPr="00DB44CE">
        <w:rPr>
          <w:rFonts w:ascii="inherit" w:eastAsia="Times New Roman" w:hAnsi="inherit" w:cs="Times New Roman"/>
          <w:color w:val="333333"/>
          <w:sz w:val="28"/>
          <w:szCs w:val="28"/>
        </w:rPr>
        <w:t>hystrix-javanica</w:t>
      </w:r>
      <w:proofErr w:type="spellEnd"/>
      <w:r w:rsidRPr="00DB44CE">
        <w:rPr>
          <w:rFonts w:ascii="inherit" w:eastAsia="Times New Roman" w:hAnsi="inherit" w:cs="Times New Roman"/>
          <w:color w:val="333333"/>
          <w:sz w:val="28"/>
          <w:szCs w:val="28"/>
        </w:rPr>
        <w:t xml:space="preserve">) will pull down the core Netflix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libraries. With the Maven dependencies set up, you can go ahead and begin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implementation using the licensing and organization services you built in previous chapters.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You don’t have to include the </w:t>
      </w:r>
      <w:proofErr w:type="spellStart"/>
      <w:r w:rsidRPr="00DB44CE">
        <w:rPr>
          <w:rFonts w:ascii="Courier New" w:eastAsia="Times New Roman" w:hAnsi="Courier New" w:cs="Courier New"/>
          <w:color w:val="333333"/>
          <w:sz w:val="20"/>
          <w:szCs w:val="20"/>
        </w:rPr>
        <w:t>hystrix-javanica</w:t>
      </w:r>
      <w:proofErr w:type="spellEnd"/>
      <w:r w:rsidRPr="00DB44CE">
        <w:rPr>
          <w:rFonts w:ascii="inherit" w:eastAsia="Times New Roman" w:hAnsi="inherit" w:cs="Times New Roman"/>
          <w:color w:val="333333"/>
          <w:sz w:val="28"/>
          <w:szCs w:val="28"/>
        </w:rPr>
        <w:t> dependencies directly in the </w:t>
      </w:r>
      <w:r w:rsidRPr="00DB44CE">
        <w:rPr>
          <w:rFonts w:ascii="Courier New" w:eastAsia="Times New Roman" w:hAnsi="Courier New" w:cs="Courier New"/>
          <w:color w:val="333333"/>
          <w:sz w:val="20"/>
          <w:szCs w:val="20"/>
        </w:rPr>
        <w:t>pom.xml</w:t>
      </w:r>
      <w:r w:rsidRPr="00DB44CE">
        <w:rPr>
          <w:rFonts w:ascii="inherit" w:eastAsia="Times New Roman" w:hAnsi="inherit" w:cs="Times New Roman"/>
          <w:color w:val="333333"/>
          <w:sz w:val="28"/>
          <w:szCs w:val="28"/>
        </w:rPr>
        <w:t>. By default, the </w:t>
      </w:r>
      <w:r w:rsidRPr="00DB44CE">
        <w:rPr>
          <w:rFonts w:ascii="Courier New" w:eastAsia="Times New Roman" w:hAnsi="Courier New" w:cs="Courier New"/>
          <w:color w:val="333333"/>
          <w:sz w:val="20"/>
          <w:szCs w:val="20"/>
        </w:rPr>
        <w:t>spring-cloud-starter-</w:t>
      </w:r>
      <w:proofErr w:type="spellStart"/>
      <w:r w:rsidRPr="00DB44CE">
        <w:rPr>
          <w:rFonts w:ascii="Courier New" w:eastAsia="Times New Roman" w:hAnsi="Courier New" w:cs="Courier New"/>
          <w:color w:val="333333"/>
          <w:sz w:val="20"/>
          <w:szCs w:val="20"/>
        </w:rPr>
        <w:t>hystrix</w:t>
      </w:r>
      <w:proofErr w:type="spellEnd"/>
      <w:r w:rsidRPr="00DB44CE">
        <w:rPr>
          <w:rFonts w:ascii="inherit" w:eastAsia="Times New Roman" w:hAnsi="inherit" w:cs="Times New Roman"/>
          <w:color w:val="333333"/>
          <w:sz w:val="28"/>
          <w:szCs w:val="28"/>
        </w:rPr>
        <w:t xml:space="preserve"> includes a version of the </w:t>
      </w:r>
      <w:proofErr w:type="spellStart"/>
      <w:r w:rsidRPr="00DB44CE">
        <w:rPr>
          <w:rFonts w:ascii="inherit" w:eastAsia="Times New Roman" w:hAnsi="inherit" w:cs="Times New Roman"/>
          <w:color w:val="333333"/>
          <w:sz w:val="28"/>
          <w:szCs w:val="28"/>
        </w:rPr>
        <w:t>hystrix-javanica</w:t>
      </w:r>
      <w:proofErr w:type="spellEnd"/>
      <w:r w:rsidRPr="00DB44CE">
        <w:rPr>
          <w:rFonts w:ascii="inherit" w:eastAsia="Times New Roman" w:hAnsi="inherit" w:cs="Times New Roman"/>
          <w:color w:val="333333"/>
          <w:sz w:val="28"/>
          <w:szCs w:val="28"/>
        </w:rPr>
        <w:t xml:space="preserve"> dependencies. The </w:t>
      </w:r>
      <w:r w:rsidRPr="00DB44CE">
        <w:rPr>
          <w:rFonts w:ascii="Courier New" w:eastAsia="Times New Roman" w:hAnsi="Courier New" w:cs="Courier New"/>
          <w:color w:val="333333"/>
          <w:sz w:val="20"/>
          <w:szCs w:val="20"/>
        </w:rPr>
        <w:t>Camden.SR5</w:t>
      </w:r>
      <w:r w:rsidRPr="00DB44CE">
        <w:rPr>
          <w:rFonts w:ascii="inherit" w:eastAsia="Times New Roman" w:hAnsi="inherit" w:cs="Times New Roman"/>
          <w:color w:val="333333"/>
          <w:sz w:val="28"/>
          <w:szCs w:val="28"/>
        </w:rPr>
        <w:t> release of the book used </w:t>
      </w:r>
      <w:r w:rsidRPr="00DB44CE">
        <w:rPr>
          <w:rFonts w:ascii="Courier New" w:eastAsia="Times New Roman" w:hAnsi="Courier New" w:cs="Courier New"/>
          <w:color w:val="333333"/>
          <w:sz w:val="20"/>
          <w:szCs w:val="20"/>
        </w:rPr>
        <w:t>hystrix-javanica-1.5.6</w:t>
      </w:r>
      <w:r w:rsidRPr="00DB44CE">
        <w:rPr>
          <w:rFonts w:ascii="inherit" w:eastAsia="Times New Roman" w:hAnsi="inherit" w:cs="Times New Roman"/>
          <w:color w:val="333333"/>
          <w:sz w:val="28"/>
          <w:szCs w:val="28"/>
        </w:rPr>
        <w:t>. The version of </w:t>
      </w:r>
      <w:proofErr w:type="spellStart"/>
      <w:r w:rsidRPr="00DB44CE">
        <w:rPr>
          <w:rFonts w:ascii="Courier New" w:eastAsia="Times New Roman" w:hAnsi="Courier New" w:cs="Courier New"/>
          <w:color w:val="333333"/>
          <w:sz w:val="20"/>
          <w:szCs w:val="20"/>
        </w:rPr>
        <w:t>hystrix-javanica</w:t>
      </w:r>
      <w:r w:rsidRPr="00DB44CE">
        <w:rPr>
          <w:rFonts w:ascii="inherit" w:eastAsia="Times New Roman" w:hAnsi="inherit" w:cs="Times New Roman"/>
          <w:color w:val="333333"/>
          <w:sz w:val="28"/>
          <w:szCs w:val="28"/>
        </w:rPr>
        <w:t>had</w:t>
      </w:r>
      <w:proofErr w:type="spellEnd"/>
      <w:r w:rsidRPr="00DB44CE">
        <w:rPr>
          <w:rFonts w:ascii="inherit" w:eastAsia="Times New Roman" w:hAnsi="inherit" w:cs="Times New Roman"/>
          <w:color w:val="333333"/>
          <w:sz w:val="28"/>
          <w:szCs w:val="28"/>
        </w:rPr>
        <w:t xml:space="preserve"> an inconsistency introduced into it that caused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code without a fallback to throw a </w:t>
      </w:r>
      <w:proofErr w:type="spellStart"/>
      <w:r w:rsidRPr="00DB44CE">
        <w:rPr>
          <w:rFonts w:ascii="Courier New" w:eastAsia="Times New Roman" w:hAnsi="Courier New" w:cs="Courier New"/>
          <w:color w:val="333333"/>
          <w:sz w:val="20"/>
          <w:szCs w:val="20"/>
        </w:rPr>
        <w:t>java.lang.reflect</w:t>
      </w:r>
      <w:proofErr w:type="spellEnd"/>
      <w:r w:rsidRPr="00DB44CE">
        <w:rPr>
          <w:rFonts w:ascii="Courier New" w:eastAsia="Times New Roman" w:hAnsi="Courier New" w:cs="Courier New"/>
          <w:color w:val="333333"/>
          <w:sz w:val="20"/>
          <w:szCs w:val="20"/>
        </w:rPr>
        <w:t xml:space="preserve">. </w:t>
      </w:r>
      <w:proofErr w:type="spellStart"/>
      <w:r w:rsidRPr="00DB44CE">
        <w:rPr>
          <w:rFonts w:ascii="Courier New" w:eastAsia="Times New Roman" w:hAnsi="Courier New" w:cs="Courier New"/>
          <w:color w:val="333333"/>
          <w:sz w:val="20"/>
          <w:szCs w:val="20"/>
        </w:rPr>
        <w:t>UndeclaredThrowableException</w:t>
      </w:r>
      <w:proofErr w:type="spellEnd"/>
      <w:r w:rsidRPr="00DB44CE">
        <w:rPr>
          <w:rFonts w:ascii="inherit" w:eastAsia="Times New Roman" w:hAnsi="inherit" w:cs="Times New Roman"/>
          <w:color w:val="333333"/>
          <w:sz w:val="28"/>
          <w:szCs w:val="28"/>
        </w:rPr>
        <w:t> instead of a </w:t>
      </w:r>
      <w:proofErr w:type="spellStart"/>
      <w:r w:rsidRPr="00DB44CE">
        <w:rPr>
          <w:rFonts w:ascii="Courier New" w:eastAsia="Times New Roman" w:hAnsi="Courier New" w:cs="Courier New"/>
          <w:color w:val="333333"/>
          <w:sz w:val="20"/>
          <w:szCs w:val="20"/>
        </w:rPr>
        <w:t>com.netflix</w:t>
      </w:r>
      <w:proofErr w:type="spellEnd"/>
      <w:r w:rsidRPr="00DB44CE">
        <w:rPr>
          <w:rFonts w:ascii="Courier New" w:eastAsia="Times New Roman" w:hAnsi="Courier New" w:cs="Courier New"/>
          <w:color w:val="333333"/>
          <w:sz w:val="20"/>
          <w:szCs w:val="20"/>
        </w:rPr>
        <w:t xml:space="preserve">. </w:t>
      </w:r>
      <w:proofErr w:type="spellStart"/>
      <w:proofErr w:type="gramStart"/>
      <w:r w:rsidRPr="00DB44CE">
        <w:rPr>
          <w:rFonts w:ascii="Courier New" w:eastAsia="Times New Roman" w:hAnsi="Courier New" w:cs="Courier New"/>
          <w:color w:val="333333"/>
          <w:sz w:val="20"/>
          <w:szCs w:val="20"/>
        </w:rPr>
        <w:t>hystrix.exception.HystrixRuntimeException</w:t>
      </w:r>
      <w:proofErr w:type="spellEnd"/>
      <w:proofErr w:type="gramEnd"/>
      <w:r w:rsidRPr="00DB44CE">
        <w:rPr>
          <w:rFonts w:ascii="inherit" w:eastAsia="Times New Roman" w:hAnsi="inherit" w:cs="Times New Roman"/>
          <w:color w:val="333333"/>
          <w:sz w:val="28"/>
          <w:szCs w:val="28"/>
        </w:rPr>
        <w:t xml:space="preserve">. This was a breaking change for many developers who used older versions of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The </w:t>
      </w:r>
      <w:proofErr w:type="spellStart"/>
      <w:r w:rsidRPr="00DB44CE">
        <w:rPr>
          <w:rFonts w:ascii="inherit" w:eastAsia="Times New Roman" w:hAnsi="inherit" w:cs="Times New Roman"/>
          <w:color w:val="333333"/>
          <w:sz w:val="28"/>
          <w:szCs w:val="28"/>
        </w:rPr>
        <w:t>hystrix-javanica</w:t>
      </w:r>
      <w:proofErr w:type="spellEnd"/>
      <w:r w:rsidRPr="00DB44CE">
        <w:rPr>
          <w:rFonts w:ascii="inherit" w:eastAsia="Times New Roman" w:hAnsi="inherit" w:cs="Times New Roman"/>
          <w:color w:val="333333"/>
          <w:sz w:val="28"/>
          <w:szCs w:val="28"/>
        </w:rPr>
        <w:t xml:space="preserve"> libraries fixed this in later releases, so I’ve purposely used a later version of </w:t>
      </w:r>
      <w:proofErr w:type="spellStart"/>
      <w:r w:rsidRPr="00DB44CE">
        <w:rPr>
          <w:rFonts w:ascii="Courier New" w:eastAsia="Times New Roman" w:hAnsi="Courier New" w:cs="Courier New"/>
          <w:color w:val="333333"/>
          <w:sz w:val="20"/>
          <w:szCs w:val="20"/>
        </w:rPr>
        <w:t>hystrix-javanica</w:t>
      </w:r>
      <w:proofErr w:type="spellEnd"/>
      <w:r w:rsidRPr="00DB44CE">
        <w:rPr>
          <w:rFonts w:ascii="inherit" w:eastAsia="Times New Roman" w:hAnsi="inherit" w:cs="Times New Roman"/>
          <w:color w:val="333333"/>
          <w:sz w:val="28"/>
          <w:szCs w:val="28"/>
        </w:rPr>
        <w:t> instead of using the default version pulled in by Spring Cloud.</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last thing that needs to be done before you can begin using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breakers within your application code is to annotate your service’s bootstrap class with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EnableCircuitBreaker</w:t>
      </w:r>
      <w:r w:rsidRPr="00DB44CE">
        <w:rPr>
          <w:rFonts w:ascii="inherit" w:eastAsia="Times New Roman" w:hAnsi="inherit" w:cs="Times New Roman"/>
          <w:color w:val="333333"/>
          <w:sz w:val="28"/>
          <w:szCs w:val="28"/>
        </w:rPr>
        <w:t>annotation</w:t>
      </w:r>
      <w:proofErr w:type="spellEnd"/>
      <w:r w:rsidRPr="00DB44CE">
        <w:rPr>
          <w:rFonts w:ascii="inherit" w:eastAsia="Times New Roman" w:hAnsi="inherit" w:cs="Times New Roman"/>
          <w:color w:val="333333"/>
          <w:sz w:val="28"/>
          <w:szCs w:val="28"/>
        </w:rPr>
        <w:t>. For example, for the licensing service, you’d add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EnableCircuitBreaker</w:t>
      </w:r>
      <w:proofErr w:type="spellEnd"/>
      <w:r w:rsidRPr="00DB44CE">
        <w:rPr>
          <w:rFonts w:ascii="inherit" w:eastAsia="Times New Roman" w:hAnsi="inherit" w:cs="Times New Roman"/>
          <w:color w:val="333333"/>
          <w:sz w:val="28"/>
          <w:szCs w:val="28"/>
        </w:rPr>
        <w:t> annotation to the </w:t>
      </w:r>
      <w:r w:rsidRPr="00DB44CE">
        <w:rPr>
          <w:rFonts w:ascii="Courier New" w:eastAsia="Times New Roman" w:hAnsi="Courier New" w:cs="Courier New"/>
          <w:color w:val="333333"/>
          <w:sz w:val="20"/>
          <w:szCs w:val="20"/>
        </w:rPr>
        <w:t>licensing-service/src/main/java/com/thoughtmechanix/licenses/Application.java</w:t>
      </w:r>
      <w:r w:rsidRPr="00DB44CE">
        <w:rPr>
          <w:rFonts w:ascii="inherit" w:eastAsia="Times New Roman" w:hAnsi="inherit" w:cs="Times New Roman"/>
          <w:color w:val="333333"/>
          <w:sz w:val="28"/>
          <w:szCs w:val="28"/>
        </w:rPr>
        <w:t>class. The following listing shows this code.</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5.1. The </w:t>
      </w:r>
      <w:r w:rsidRPr="00DB44CE">
        <w:rPr>
          <w:rFonts w:ascii="Courier New" w:eastAsia="Times New Roman" w:hAnsi="Courier New" w:cs="Courier New"/>
          <w:b/>
          <w:bCs/>
          <w:color w:val="404040"/>
          <w:sz w:val="20"/>
          <w:szCs w:val="20"/>
        </w:rPr>
        <w:t>@</w:t>
      </w:r>
      <w:proofErr w:type="spellStart"/>
      <w:r w:rsidRPr="00DB44CE">
        <w:rPr>
          <w:rFonts w:ascii="Courier New" w:eastAsia="Times New Roman" w:hAnsi="Courier New" w:cs="Courier New"/>
          <w:b/>
          <w:bCs/>
          <w:color w:val="404040"/>
          <w:sz w:val="20"/>
          <w:szCs w:val="20"/>
        </w:rPr>
        <w:t>EnableCircuitBreaker</w:t>
      </w:r>
      <w:proofErr w:type="spellEnd"/>
      <w:r w:rsidRPr="00DB44CE">
        <w:rPr>
          <w:rFonts w:ascii="inherit" w:eastAsia="Times New Roman" w:hAnsi="inherit" w:cs="Times New Roman"/>
          <w:b/>
          <w:bCs/>
          <w:color w:val="404040"/>
          <w:sz w:val="23"/>
          <w:szCs w:val="23"/>
        </w:rPr>
        <w:t xml:space="preserve"> annotation used to activate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in a service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2895600"/>
            <wp:effectExtent l="0" t="0" r="0" b="0"/>
            <wp:docPr id="31" name="Picture 31" descr="https://www.safaribooksonline.com/library/view/spring-microservices-in/9781617293986/05lis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spring-microservices-in/9781617293986/05lis01_a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2895600"/>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If you forget to add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EnableCircuitBreaker</w:t>
      </w:r>
      <w:proofErr w:type="spellEnd"/>
      <w:r w:rsidRPr="00DB44CE">
        <w:rPr>
          <w:rFonts w:ascii="inherit" w:eastAsia="Times New Roman" w:hAnsi="inherit" w:cs="Times New Roman"/>
          <w:color w:val="333333"/>
          <w:sz w:val="28"/>
          <w:szCs w:val="28"/>
        </w:rPr>
        <w:t xml:space="preserve"> annotation to your bootstrap class, none of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breakers will be active. You won’t get any warning or error messages when the service starts up.</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5.5. IMPLEMENTING A CIRCUIT BREAKER USING HYSTRIX</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We’re going to look at implementing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in two broad categories. In the first category, you’re going to wrap all calls to your database in the licensing and organization service with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You’re then going to wrap the inter-service calls between the licensing service and the organization service using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While these are two different categories calls, you’ll see that the use of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be exactly the same. </w:t>
      </w:r>
      <w:hyperlink r:id="rId18" w:anchor="ch05fig04" w:history="1">
        <w:r w:rsidRPr="00DB44CE">
          <w:rPr>
            <w:rFonts w:ascii="Times" w:eastAsia="Times New Roman" w:hAnsi="Times" w:cs="Times"/>
            <w:color w:val="070707"/>
            <w:sz w:val="28"/>
            <w:szCs w:val="28"/>
            <w:u w:val="single"/>
          </w:rPr>
          <w:t>Figure 5.4</w:t>
        </w:r>
      </w:hyperlink>
      <w:r w:rsidRPr="00DB44CE">
        <w:rPr>
          <w:rFonts w:ascii="inherit" w:eastAsia="Times New Roman" w:hAnsi="inherit" w:cs="Times New Roman"/>
          <w:color w:val="333333"/>
          <w:sz w:val="28"/>
          <w:szCs w:val="28"/>
        </w:rPr>
        <w:t xml:space="preserve"> shows what remote resources you’re going to wrap with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Figure 5.4.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sits between each remote resource call and protects the client. It doesn’t matter if the remote resource call is a database call or a REST-based service call.</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5334000"/>
            <wp:effectExtent l="0" t="0" r="0" b="0"/>
            <wp:docPr id="30" name="Picture 30" descr="https://www.safaribooksonline.com/library/view/spring-microservices-in/9781617293986/05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spring-microservices-in/9781617293986/05fig04_a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5334000"/>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Let’s start 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discussion by showing how to wrap the retrieval of licensing service data from the licensing database using a synchronous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With a synchronous call, the licensing service will retrieve its data but will wait for the SQL statement to complete or for a circuit-breaker time-out before continuing processing.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and Spring Cloud use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xml:space="preserve"> annotation to mark Java class methods as being managed by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When the </w:t>
      </w:r>
      <w:proofErr w:type="gramStart"/>
      <w:r w:rsidRPr="00DB44CE">
        <w:rPr>
          <w:rFonts w:ascii="inherit" w:eastAsia="Times New Roman" w:hAnsi="inherit" w:cs="Times New Roman"/>
          <w:color w:val="333333"/>
          <w:sz w:val="28"/>
          <w:szCs w:val="28"/>
        </w:rPr>
        <w:t>Spring</w:t>
      </w:r>
      <w:proofErr w:type="gramEnd"/>
      <w:r w:rsidRPr="00DB44CE">
        <w:rPr>
          <w:rFonts w:ascii="inherit" w:eastAsia="Times New Roman" w:hAnsi="inherit" w:cs="Times New Roman"/>
          <w:color w:val="333333"/>
          <w:sz w:val="28"/>
          <w:szCs w:val="28"/>
        </w:rPr>
        <w:t xml:space="preserve"> framework sees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it will dynamically generate a proxy that will wrapper the method and manage all calls to that method through a thread pool of threads specifically set aside to handle remote calls.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You’re going to wrap the </w:t>
      </w:r>
      <w:proofErr w:type="spellStart"/>
      <w:proofErr w:type="gramStart"/>
      <w:r w:rsidRPr="00DB44CE">
        <w:rPr>
          <w:rFonts w:ascii="Courier New" w:eastAsia="Times New Roman" w:hAnsi="Courier New" w:cs="Courier New"/>
          <w:color w:val="333333"/>
          <w:sz w:val="20"/>
          <w:szCs w:val="20"/>
        </w:rPr>
        <w:t>getLicensesByOrg</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 in your </w:t>
      </w:r>
      <w:r w:rsidRPr="00DB44CE">
        <w:rPr>
          <w:rFonts w:ascii="Courier New" w:eastAsia="Times New Roman" w:hAnsi="Courier New" w:cs="Courier New"/>
          <w:color w:val="333333"/>
          <w:sz w:val="20"/>
          <w:szCs w:val="20"/>
        </w:rPr>
        <w:t>licensing-service/src/main/java/com/thoughtmechanix/licenses/services/LicenseService.java</w:t>
      </w:r>
      <w:r w:rsidRPr="00DB44CE">
        <w:rPr>
          <w:rFonts w:ascii="inherit" w:eastAsia="Times New Roman" w:hAnsi="inherit" w:cs="Times New Roman"/>
          <w:color w:val="333333"/>
          <w:sz w:val="28"/>
          <w:szCs w:val="28"/>
        </w:rPr>
        <w:t>class, as shown in the following listing.</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5.2. </w:t>
      </w:r>
      <w:proofErr w:type="spellStart"/>
      <w:r w:rsidRPr="00DB44CE">
        <w:rPr>
          <w:rFonts w:ascii="inherit" w:eastAsia="Times New Roman" w:hAnsi="inherit" w:cs="Times New Roman"/>
          <w:b/>
          <w:bCs/>
          <w:color w:val="404040"/>
          <w:sz w:val="23"/>
          <w:szCs w:val="23"/>
        </w:rPr>
        <w:t>Wrappering</w:t>
      </w:r>
      <w:proofErr w:type="spellEnd"/>
      <w:r w:rsidRPr="00DB44CE">
        <w:rPr>
          <w:rFonts w:ascii="inherit" w:eastAsia="Times New Roman" w:hAnsi="inherit" w:cs="Times New Roman"/>
          <w:b/>
          <w:bCs/>
          <w:color w:val="404040"/>
          <w:sz w:val="23"/>
          <w:szCs w:val="23"/>
        </w:rPr>
        <w:t xml:space="preserve"> a remote resource call with a circuit breaker</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1171575"/>
            <wp:effectExtent l="0" t="0" r="0" b="9525"/>
            <wp:docPr id="29" name="Picture 29" descr="https://www.safaribooksonline.com/library/view/spring-microservices-in/9781617293986/05lis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spring-microservices-in/9781617293986/05lis02_a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1171575"/>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If you look at the code in </w:t>
      </w:r>
      <w:hyperlink r:id="rId21" w:anchor="ch05ex02" w:history="1">
        <w:r w:rsidRPr="00DB44CE">
          <w:rPr>
            <w:rFonts w:ascii="Times" w:eastAsia="Times New Roman" w:hAnsi="Times" w:cs="Times"/>
            <w:color w:val="070707"/>
            <w:sz w:val="28"/>
            <w:szCs w:val="28"/>
            <w:u w:val="single"/>
          </w:rPr>
          <w:t>listing 5.2</w:t>
        </w:r>
      </w:hyperlink>
      <w:r w:rsidRPr="00DB44CE">
        <w:rPr>
          <w:rFonts w:ascii="inherit" w:eastAsia="Times New Roman" w:hAnsi="inherit" w:cs="Times New Roman"/>
          <w:color w:val="333333"/>
          <w:sz w:val="28"/>
          <w:szCs w:val="28"/>
        </w:rPr>
        <w:t> in the source code repository, you’ll see several more parameters on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than what’s shown in the previous listing. We’ll get into those parameters later in the chapter. The code in </w:t>
      </w:r>
      <w:hyperlink r:id="rId22" w:anchor="ch05ex02" w:history="1">
        <w:r w:rsidRPr="00DB44CE">
          <w:rPr>
            <w:rFonts w:ascii="Times" w:eastAsia="Times New Roman" w:hAnsi="Times" w:cs="Times"/>
            <w:color w:val="070707"/>
            <w:sz w:val="28"/>
            <w:szCs w:val="28"/>
            <w:u w:val="single"/>
          </w:rPr>
          <w:t>listing 5.2</w:t>
        </w:r>
      </w:hyperlink>
      <w:r w:rsidRPr="00DB44CE">
        <w:rPr>
          <w:rFonts w:ascii="inherit" w:eastAsia="Times New Roman" w:hAnsi="inherit" w:cs="Times New Roman"/>
          <w:color w:val="333333"/>
          <w:sz w:val="28"/>
          <w:szCs w:val="28"/>
        </w:rPr>
        <w:t> is using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with all its default values.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This doesn't look like a lot of code, and it's not, but there is a lot of functionality inside this one annotation. With the use of the @</w:t>
      </w:r>
      <w:proofErr w:type="spellStart"/>
      <w:r w:rsidRPr="00DB44CE">
        <w:rPr>
          <w:rFonts w:ascii="inherit" w:eastAsia="Times New Roman" w:hAnsi="inherit" w:cs="Times New Roman"/>
          <w:color w:val="333333"/>
          <w:sz w:val="28"/>
          <w:szCs w:val="28"/>
        </w:rPr>
        <w:t>HystrixCommand</w:t>
      </w:r>
      <w:proofErr w:type="spellEnd"/>
      <w:r w:rsidRPr="00DB44CE">
        <w:rPr>
          <w:rFonts w:ascii="inherit" w:eastAsia="Times New Roman" w:hAnsi="inherit" w:cs="Times New Roman"/>
          <w:color w:val="333333"/>
          <w:sz w:val="28"/>
          <w:szCs w:val="28"/>
        </w:rPr>
        <w:t xml:space="preserve"> annotation, any time the </w:t>
      </w:r>
      <w:proofErr w:type="spellStart"/>
      <w:proofErr w:type="gramStart"/>
      <w:r w:rsidRPr="00DB44CE">
        <w:rPr>
          <w:rFonts w:ascii="inherit" w:eastAsia="Times New Roman" w:hAnsi="inherit" w:cs="Times New Roman"/>
          <w:color w:val="333333"/>
          <w:sz w:val="28"/>
          <w:szCs w:val="28"/>
        </w:rPr>
        <w:t>getLicensesByOrg</w:t>
      </w:r>
      <w:proofErr w:type="spellEnd"/>
      <w:r w:rsidRPr="00DB44CE">
        <w:rPr>
          <w:rFonts w:ascii="inherit" w:eastAsia="Times New Roman" w:hAnsi="inherit" w:cs="Times New Roman"/>
          <w:color w:val="333333"/>
          <w:sz w:val="28"/>
          <w:szCs w:val="28"/>
        </w:rPr>
        <w:t>(</w:t>
      </w:r>
      <w:proofErr w:type="gramEnd"/>
      <w:r w:rsidRPr="00DB44CE">
        <w:rPr>
          <w:rFonts w:ascii="inherit" w:eastAsia="Times New Roman" w:hAnsi="inherit" w:cs="Times New Roman"/>
          <w:color w:val="333333"/>
          <w:sz w:val="28"/>
          <w:szCs w:val="28"/>
        </w:rPr>
        <w:t xml:space="preserve">) method is called, the call will be wrapped with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The circuit breaker will interrupt any call to the </w:t>
      </w:r>
      <w:proofErr w:type="spellStart"/>
      <w:proofErr w:type="gramStart"/>
      <w:r w:rsidRPr="00DB44CE">
        <w:rPr>
          <w:rFonts w:ascii="inherit" w:eastAsia="Times New Roman" w:hAnsi="inherit" w:cs="Times New Roman"/>
          <w:color w:val="333333"/>
          <w:sz w:val="28"/>
          <w:szCs w:val="28"/>
        </w:rPr>
        <w:t>getLicensesByOrg</w:t>
      </w:r>
      <w:proofErr w:type="spellEnd"/>
      <w:r w:rsidRPr="00DB44CE">
        <w:rPr>
          <w:rFonts w:ascii="inherit" w:eastAsia="Times New Roman" w:hAnsi="inherit" w:cs="Times New Roman"/>
          <w:color w:val="333333"/>
          <w:sz w:val="28"/>
          <w:szCs w:val="28"/>
        </w:rPr>
        <w:t>(</w:t>
      </w:r>
      <w:proofErr w:type="gramEnd"/>
      <w:r w:rsidRPr="00DB44CE">
        <w:rPr>
          <w:rFonts w:ascii="inherit" w:eastAsia="Times New Roman" w:hAnsi="inherit" w:cs="Times New Roman"/>
          <w:color w:val="333333"/>
          <w:sz w:val="28"/>
          <w:szCs w:val="28"/>
        </w:rPr>
        <w:t>) method any time the call takes longer than 1,000 milliseconds.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This code example would be boring if the database is working properly. Let's simulate the </w:t>
      </w:r>
      <w:proofErr w:type="spellStart"/>
      <w:r w:rsidRPr="00DB44CE">
        <w:rPr>
          <w:rFonts w:ascii="inherit" w:eastAsia="Times New Roman" w:hAnsi="inherit" w:cs="Times New Roman"/>
          <w:color w:val="333333"/>
          <w:sz w:val="28"/>
          <w:szCs w:val="28"/>
        </w:rPr>
        <w:t>getLicensesByOrg</w:t>
      </w:r>
      <w:proofErr w:type="spellEnd"/>
      <w:r w:rsidRPr="00DB44CE">
        <w:rPr>
          <w:rFonts w:ascii="inherit" w:eastAsia="Times New Roman" w:hAnsi="inherit" w:cs="Times New Roman"/>
          <w:color w:val="333333"/>
          <w:sz w:val="28"/>
          <w:szCs w:val="28"/>
        </w:rPr>
        <w:t>() method running into a slow database query by having the call take a little over a second on approximately every one in three calls. The following listing demonstrates this.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5.3. Randomly timing out a call to the licensing service database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3305175"/>
            <wp:effectExtent l="0" t="0" r="0" b="9525"/>
            <wp:docPr id="28" name="Picture 28" descr="https://www.safaribooksonline.com/library/view/spring-microservices-in/9781617293986/05lis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spring-microservices-in/9781617293986/05lis03_al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330517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If you hit the </w:t>
      </w:r>
      <w:r w:rsidRPr="00DB44CE">
        <w:rPr>
          <w:rFonts w:ascii="Courier New" w:eastAsia="Times New Roman" w:hAnsi="Courier New" w:cs="Courier New"/>
          <w:color w:val="333333"/>
          <w:sz w:val="20"/>
          <w:szCs w:val="20"/>
        </w:rPr>
        <w:t>http://localhost/v1/organizations/e254f8c-c442-4ebe-a82a-e2fc1d1ff78a/licenses/</w:t>
      </w:r>
      <w:r w:rsidRPr="00DB44CE">
        <w:rPr>
          <w:rFonts w:ascii="inherit" w:eastAsia="Times New Roman" w:hAnsi="inherit" w:cs="Times New Roman"/>
          <w:color w:val="333333"/>
          <w:sz w:val="28"/>
          <w:szCs w:val="28"/>
        </w:rPr>
        <w:t> endpoint enough times, you should see a timeout error message returned from the licensing service</w:t>
      </w:r>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w:t>
      </w:r>
      <w:hyperlink r:id="rId24" w:anchor="ch05fig05" w:history="1">
        <w:r w:rsidRPr="00DB44CE">
          <w:rPr>
            <w:rFonts w:ascii="Times" w:eastAsia="Times New Roman" w:hAnsi="Times" w:cs="Times"/>
            <w:color w:val="070707"/>
            <w:sz w:val="28"/>
            <w:szCs w:val="28"/>
            <w:u w:val="single"/>
          </w:rPr>
          <w:t>Figure 5.5</w:t>
        </w:r>
      </w:hyperlink>
      <w:r w:rsidRPr="00DB44CE">
        <w:rPr>
          <w:rFonts w:ascii="inherit" w:eastAsia="Times New Roman" w:hAnsi="inherit" w:cs="Times New Roman"/>
          <w:color w:val="333333"/>
          <w:sz w:val="28"/>
          <w:szCs w:val="28"/>
        </w:rPr>
        <w:t> shows this error.</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Figure 5.5. A </w:t>
      </w:r>
      <w:proofErr w:type="spellStart"/>
      <w:r w:rsidRPr="00DB44CE">
        <w:rPr>
          <w:rFonts w:ascii="inherit" w:eastAsia="Times New Roman" w:hAnsi="inherit" w:cs="Times New Roman"/>
          <w:b/>
          <w:bCs/>
          <w:color w:val="404040"/>
          <w:sz w:val="23"/>
          <w:szCs w:val="23"/>
        </w:rPr>
        <w:t>HystrixRuntimeException</w:t>
      </w:r>
      <w:proofErr w:type="spellEnd"/>
      <w:r w:rsidRPr="00DB44CE">
        <w:rPr>
          <w:rFonts w:ascii="inherit" w:eastAsia="Times New Roman" w:hAnsi="inherit" w:cs="Times New Roman"/>
          <w:b/>
          <w:bCs/>
          <w:color w:val="404040"/>
          <w:sz w:val="23"/>
          <w:szCs w:val="23"/>
        </w:rPr>
        <w:t xml:space="preserve"> is thrown when a remote call takes too long.</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3448050"/>
            <wp:effectExtent l="0" t="0" r="0" b="0"/>
            <wp:docPr id="27" name="Picture 27" descr="https://www.safaribooksonline.com/library/view/spring-microservices-in/9781617293986/05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spring-microservices-in/9781617293986/05fig05_a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3448050"/>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Now, with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xml:space="preserve"> annotation in place, the licensing service will interrupt a call out to its database if the query takes too long. If the database calls take longer than 1,000 milliseconds to execute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code wrapping, your service call will throw a </w:t>
      </w:r>
      <w:r w:rsidRPr="00DB44CE">
        <w:rPr>
          <w:rFonts w:ascii="Courier New" w:eastAsia="Times New Roman" w:hAnsi="Courier New" w:cs="Courier New"/>
          <w:color w:val="333333"/>
          <w:sz w:val="20"/>
          <w:szCs w:val="20"/>
        </w:rPr>
        <w:t>com.nextflix.hystrix.exception.HystrixRuntimeException</w:t>
      </w:r>
      <w:r w:rsidRPr="00DB44CE">
        <w:rPr>
          <w:rFonts w:ascii="inherit" w:eastAsia="Times New Roman" w:hAnsi="inherit" w:cs="Times New Roman"/>
          <w:color w:val="333333"/>
          <w:sz w:val="28"/>
          <w:szCs w:val="28"/>
        </w:rPr>
        <w:t> exception.</w:t>
      </w:r>
    </w:p>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 xml:space="preserve">5.5.1. Timing out a call to the organization </w:t>
      </w:r>
      <w:proofErr w:type="spellStart"/>
      <w:r w:rsidRPr="00DB44CE">
        <w:rPr>
          <w:rFonts w:ascii="inherit" w:eastAsia="Times New Roman" w:hAnsi="inherit" w:cs="Times New Roman"/>
          <w:b/>
          <w:bCs/>
          <w:color w:val="404040"/>
          <w:sz w:val="32"/>
          <w:szCs w:val="32"/>
        </w:rPr>
        <w:t>microservice</w:t>
      </w:r>
      <w:proofErr w:type="spellEnd"/>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beauty of using method-level annotations for tagging calls with circuit-breaker behavior is that it’s the same annotation whether you’re accessing a database or calling a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For instance, in your licensing service you need to look up the name of the organization associated with the license. If you want to wrap your call to the organization service with a circuit breaker, it’s as simple as breaking the </w:t>
      </w:r>
      <w:proofErr w:type="spellStart"/>
      <w:r w:rsidRPr="00DB44CE">
        <w:rPr>
          <w:rFonts w:ascii="Courier New" w:eastAsia="Times New Roman" w:hAnsi="Courier New" w:cs="Courier New"/>
          <w:color w:val="333333"/>
          <w:sz w:val="20"/>
          <w:szCs w:val="20"/>
        </w:rPr>
        <w:t>RestTemplate</w:t>
      </w:r>
      <w:proofErr w:type="spellEnd"/>
      <w:r w:rsidRPr="00DB44CE">
        <w:rPr>
          <w:rFonts w:ascii="inherit" w:eastAsia="Times New Roman" w:hAnsi="inherit" w:cs="Times New Roman"/>
          <w:color w:val="333333"/>
          <w:sz w:val="28"/>
          <w:szCs w:val="28"/>
        </w:rPr>
        <w:t> call into its own method and annotating it with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r w:rsidRPr="00DB44CE">
        <w:rPr>
          <w:rFonts w:ascii="inherit" w:eastAsia="Times New Roman" w:hAnsi="inherit" w:cs="Times New Roman"/>
          <w:color w:val="333333"/>
          <w:sz w:val="28"/>
          <w:szCs w:val="28"/>
        </w:rPr>
        <w:t>annotation</w:t>
      </w:r>
      <w:proofErr w:type="spellEnd"/>
      <w:r w:rsidRPr="00DB44CE">
        <w:rPr>
          <w:rFonts w:ascii="inherit" w:eastAsia="Times New Roman" w:hAnsi="inherit" w:cs="Times New Roman"/>
          <w:color w:val="333333"/>
          <w:sz w:val="28"/>
          <w:szCs w:val="28"/>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HystrixCommand</w:t>
      </w:r>
      <w:proofErr w:type="spell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B44CE">
        <w:rPr>
          <w:rFonts w:ascii="Courier New" w:eastAsia="Times New Roman" w:hAnsi="Courier New" w:cs="Courier New"/>
          <w:color w:val="404040"/>
          <w:sz w:val="21"/>
          <w:szCs w:val="21"/>
        </w:rPr>
        <w:t>private</w:t>
      </w:r>
      <w:proofErr w:type="gramEnd"/>
      <w:r w:rsidRPr="00DB44CE">
        <w:rPr>
          <w:rFonts w:ascii="Courier New" w:eastAsia="Times New Roman" w:hAnsi="Courier New" w:cs="Courier New"/>
          <w:color w:val="404040"/>
          <w:sz w:val="21"/>
          <w:szCs w:val="21"/>
        </w:rPr>
        <w:t xml:space="preserve"> Organization </w:t>
      </w:r>
      <w:proofErr w:type="spellStart"/>
      <w:r w:rsidRPr="00DB44CE">
        <w:rPr>
          <w:rFonts w:ascii="Courier New" w:eastAsia="Times New Roman" w:hAnsi="Courier New" w:cs="Courier New"/>
          <w:color w:val="404040"/>
          <w:sz w:val="21"/>
          <w:szCs w:val="21"/>
        </w:rPr>
        <w:t>getOrganization</w:t>
      </w:r>
      <w:proofErr w:type="spellEnd"/>
      <w:r w:rsidRPr="00DB44CE">
        <w:rPr>
          <w:rFonts w:ascii="Courier New" w:eastAsia="Times New Roman" w:hAnsi="Courier New" w:cs="Courier New"/>
          <w:color w:val="404040"/>
          <w:sz w:val="21"/>
          <w:szCs w:val="21"/>
        </w:rPr>
        <w:t xml:space="preserve">(String </w:t>
      </w:r>
      <w:proofErr w:type="spellStart"/>
      <w:r w:rsidRPr="00DB44CE">
        <w:rPr>
          <w:rFonts w:ascii="Courier New" w:eastAsia="Times New Roman" w:hAnsi="Courier New" w:cs="Courier New"/>
          <w:color w:val="404040"/>
          <w:sz w:val="21"/>
          <w:szCs w:val="21"/>
        </w:rPr>
        <w:t>organizationId</w:t>
      </w:r>
      <w:proofErr w:type="spellEnd"/>
      <w:r w:rsidRPr="00DB44CE">
        <w:rPr>
          <w:rFonts w:ascii="Courier New" w:eastAsia="Times New Roman" w:hAnsi="Courier New" w:cs="Courier New"/>
          <w:color w:val="404040"/>
          <w:sz w:val="21"/>
          <w:szCs w:val="21"/>
        </w:rPr>
        <w:t>)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return</w:t>
      </w:r>
      <w:proofErr w:type="gramEnd"/>
      <w:r w:rsidRPr="00DB44CE">
        <w:rPr>
          <w:rFonts w:ascii="Courier New" w:eastAsia="Times New Roman" w:hAnsi="Courier New" w:cs="Courier New"/>
          <w:color w:val="404040"/>
          <w:sz w:val="21"/>
          <w:szCs w:val="21"/>
        </w:rPr>
        <w:t xml:space="preserve"> </w:t>
      </w:r>
      <w:proofErr w:type="spellStart"/>
      <w:r w:rsidRPr="00DB44CE">
        <w:rPr>
          <w:rFonts w:ascii="Courier New" w:eastAsia="Times New Roman" w:hAnsi="Courier New" w:cs="Courier New"/>
          <w:color w:val="404040"/>
          <w:sz w:val="21"/>
          <w:szCs w:val="21"/>
        </w:rPr>
        <w:t>organizationRestClient.getOrganization</w:t>
      </w:r>
      <w:proofErr w:type="spell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organizationId</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Times New Roman" w:eastAsia="Times New Roman" w:hAnsi="Times New Roman" w:cs="Times New Roman"/>
                <w:color w:val="404040"/>
                <w:sz w:val="21"/>
                <w:szCs w:val="21"/>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While using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is easy to implement, you do need to be careful about using the default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with no configuration on the annotation. By default, when you specify a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without properties, the annotation will place all remote service calls under the same thread pool. This can introduce problems in your application. Later in the chapter when we talk about implementing the bulkhead pattern, we’ll show you how to segregate these remote service calls into their own thread pools and configure the behavior of the thread pools to be independent of one another.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lastRenderedPageBreak/>
        <w:t>5.5.2. Customizing the timeout on a circuit breaker</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One of the first questions I often run into when working with new developers and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is how they can customize the amount of time before a call is interrupted by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This is easily accomplished by passing additional parameters into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xml:space="preserve"> annotation. The following listing demonstrates how to customize the amount of time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waits before timing out a call.</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5.4. Customizing the time out on a circuit breaker call</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1952625"/>
            <wp:effectExtent l="0" t="0" r="0" b="9525"/>
            <wp:docPr id="26" name="Picture 26" descr="https://www.safaribooksonline.com/library/view/spring-microservices-in/9781617293986/05lis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spring-microservices-in/9781617293986/05lis04_a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19526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allows you to customize the behavior of the circuit breaker through the </w:t>
      </w:r>
      <w:proofErr w:type="spellStart"/>
      <w:r w:rsidRPr="00DB44CE">
        <w:rPr>
          <w:rFonts w:ascii="inherit" w:eastAsia="Times New Roman" w:hAnsi="inherit" w:cs="Times New Roman"/>
          <w:color w:val="333333"/>
          <w:sz w:val="28"/>
          <w:szCs w:val="28"/>
        </w:rPr>
        <w:t>commandProperties</w:t>
      </w:r>
      <w:proofErr w:type="spellEnd"/>
      <w:r w:rsidRPr="00DB44CE">
        <w:rPr>
          <w:rFonts w:ascii="inherit" w:eastAsia="Times New Roman" w:hAnsi="inherit" w:cs="Times New Roman"/>
          <w:color w:val="333333"/>
          <w:sz w:val="28"/>
          <w:szCs w:val="28"/>
        </w:rPr>
        <w:t xml:space="preserve"> attribute. The </w:t>
      </w:r>
      <w:proofErr w:type="spellStart"/>
      <w:r w:rsidRPr="00DB44CE">
        <w:rPr>
          <w:rFonts w:ascii="inherit" w:eastAsia="Times New Roman" w:hAnsi="inherit" w:cs="Times New Roman"/>
          <w:color w:val="333333"/>
          <w:sz w:val="28"/>
          <w:szCs w:val="28"/>
        </w:rPr>
        <w:t>commandProperties</w:t>
      </w:r>
      <w:proofErr w:type="spellEnd"/>
      <w:r w:rsidRPr="00DB44CE">
        <w:rPr>
          <w:rFonts w:ascii="inherit" w:eastAsia="Times New Roman" w:hAnsi="inherit" w:cs="Times New Roman"/>
          <w:color w:val="333333"/>
          <w:sz w:val="28"/>
          <w:szCs w:val="28"/>
        </w:rPr>
        <w:t xml:space="preserve"> attribute accepts an array of </w:t>
      </w:r>
      <w:proofErr w:type="spellStart"/>
      <w:r w:rsidRPr="00DB44CE">
        <w:rPr>
          <w:rFonts w:ascii="inherit" w:eastAsia="Times New Roman" w:hAnsi="inherit" w:cs="Times New Roman"/>
          <w:color w:val="333333"/>
          <w:sz w:val="28"/>
          <w:szCs w:val="28"/>
        </w:rPr>
        <w:t>HystrixProperty</w:t>
      </w:r>
      <w:proofErr w:type="spellEnd"/>
      <w:r w:rsidRPr="00DB44CE">
        <w:rPr>
          <w:rFonts w:ascii="inherit" w:eastAsia="Times New Roman" w:hAnsi="inherit" w:cs="Times New Roman"/>
          <w:color w:val="333333"/>
          <w:sz w:val="28"/>
          <w:szCs w:val="28"/>
        </w:rPr>
        <w:t xml:space="preserve"> objects that can pass in custom properties to configure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In </w:t>
      </w:r>
      <w:hyperlink r:id="rId27" w:anchor="ch05ex04" w:history="1">
        <w:r w:rsidRPr="00DB44CE">
          <w:rPr>
            <w:rFonts w:ascii="Times" w:eastAsia="Times New Roman" w:hAnsi="Times" w:cs="Times"/>
            <w:color w:val="070707"/>
            <w:sz w:val="28"/>
            <w:szCs w:val="28"/>
            <w:u w:val="single"/>
          </w:rPr>
          <w:t>listing 5.4</w:t>
        </w:r>
      </w:hyperlink>
      <w:r w:rsidRPr="00DB44CE">
        <w:rPr>
          <w:rFonts w:ascii="inherit" w:eastAsia="Times New Roman" w:hAnsi="inherit" w:cs="Times New Roman"/>
          <w:color w:val="333333"/>
          <w:sz w:val="28"/>
          <w:szCs w:val="28"/>
        </w:rPr>
        <w:t xml:space="preserve">, you use the </w:t>
      </w:r>
      <w:proofErr w:type="spellStart"/>
      <w:r w:rsidRPr="00DB44CE">
        <w:rPr>
          <w:rFonts w:ascii="inherit" w:eastAsia="Times New Roman" w:hAnsi="inherit" w:cs="Times New Roman"/>
          <w:color w:val="333333"/>
          <w:sz w:val="28"/>
          <w:szCs w:val="28"/>
        </w:rPr>
        <w:t>execution.isolation.thread.timeoutInMilliseconds</w:t>
      </w:r>
      <w:proofErr w:type="spellEnd"/>
      <w:r w:rsidRPr="00DB44CE">
        <w:rPr>
          <w:rFonts w:ascii="inherit" w:eastAsia="Times New Roman" w:hAnsi="inherit" w:cs="Times New Roman"/>
          <w:color w:val="333333"/>
          <w:sz w:val="28"/>
          <w:szCs w:val="28"/>
        </w:rPr>
        <w:t xml:space="preserve"> property to set the maximum timeout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call will wait before failing to be 12 seconds.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Now if you rebuild and rerun the code example, you’ll never get a timeout error because your artificial timeout on the call is 11 seconds while your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Courier New" w:eastAsia="Times New Roman" w:hAnsi="Courier New" w:cs="Courier New"/>
          <w:color w:val="333333"/>
          <w:sz w:val="20"/>
          <w:szCs w:val="20"/>
        </w:rPr>
        <w:t xml:space="preserve"> annotation is</w:t>
      </w:r>
      <w:r w:rsidRPr="00DB44CE">
        <w:rPr>
          <w:rFonts w:ascii="inherit" w:eastAsia="Times New Roman" w:hAnsi="inherit" w:cs="Times New Roman"/>
          <w:color w:val="333333"/>
          <w:sz w:val="28"/>
          <w:szCs w:val="28"/>
        </w:rPr>
        <w:t> now configured to only time out after 12 seconds.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color w:val="333333"/>
          <w:sz w:val="28"/>
          <w:szCs w:val="28"/>
        </w:rPr>
        <w:t>On service timeouts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It should be obvious that I’m using a circuit breaker timeout of 12 seconds as a teaching example. In a distributed environment, I often get nervous if I start hearing comments from development teams that a 1 second timeout on remote service calls is too low because their service X takes on average 5-6 seconds.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 xml:space="preserve">This usually tells me that unresolved performance problems exist with the service being called. Avoid the temptation to increase the default timeout on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calls unless you absolutely cannot resolve a slow running service call.</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If you do have a situation where part of your service calls are going to take longer than other service calls, definitely look at segregating these service calls into separate thread pools.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5.6. FALLBACK PROCESSING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Part of the beauty of the circuit breaker pattern is that because a “middle man” is between the consumer of a remote resource and the resource itself, you have an opportunity for the developer to intercept a service failure and choose an alternative course of action to take.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In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this is known as a fallback strategy and is easily implemented. Let’s see how to build a simple fallback strategy for your licensing database that simply returns a licensing object that says no licensing information is currently available. The following listing demonstrates this.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Listing 5.5. Implementing a fallback in </w:t>
      </w:r>
      <w:proofErr w:type="spellStart"/>
      <w:r w:rsidRPr="00DB44CE">
        <w:rPr>
          <w:rFonts w:ascii="inherit" w:eastAsia="Times New Roman" w:hAnsi="inherit" w:cs="Times New Roman"/>
          <w:b/>
          <w:bCs/>
          <w:color w:val="404040"/>
          <w:sz w:val="23"/>
          <w:szCs w:val="23"/>
        </w:rPr>
        <w:t>Hystrix</w:t>
      </w:r>
      <w:proofErr w:type="spellEnd"/>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2952750"/>
            <wp:effectExtent l="0" t="0" r="0" b="0"/>
            <wp:docPr id="25" name="Picture 25" descr="https://www.safaribooksonline.com/library/view/spring-microservices-in/9781617293986/05lis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spring-microservices-in/9781617293986/05lis05_a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2952750"/>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i/>
          <w:iCs/>
          <w:color w:val="333333"/>
          <w:sz w:val="28"/>
          <w:szCs w:val="28"/>
        </w:rPr>
        <w:t>In the source code from the GitHub repository, I comment out the</w:t>
      </w:r>
      <w:r w:rsidRPr="00DB44CE">
        <w:rPr>
          <w:rFonts w:ascii="inherit" w:eastAsia="Times New Roman" w:hAnsi="inherit" w:cs="Times New Roman"/>
          <w:color w:val="333333"/>
          <w:sz w:val="28"/>
          <w:szCs w:val="28"/>
        </w:rPr>
        <w:t> </w:t>
      </w:r>
      <w:proofErr w:type="spellStart"/>
      <w:r w:rsidRPr="00DB44CE">
        <w:rPr>
          <w:rFonts w:ascii="Courier New" w:eastAsia="Times New Roman" w:hAnsi="Courier New" w:cs="Courier New"/>
          <w:color w:val="333333"/>
          <w:sz w:val="20"/>
          <w:szCs w:val="20"/>
        </w:rPr>
        <w:t>fallbackMethod</w:t>
      </w:r>
      <w:proofErr w:type="spellEnd"/>
      <w:r w:rsidRPr="00DB44CE">
        <w:rPr>
          <w:rFonts w:ascii="inherit" w:eastAsia="Times New Roman" w:hAnsi="inherit" w:cs="Times New Roman"/>
          <w:color w:val="333333"/>
          <w:sz w:val="28"/>
          <w:szCs w:val="28"/>
        </w:rPr>
        <w:t> line so that you can see the service call randomly fail. To see the fallback code in </w:t>
      </w:r>
      <w:hyperlink r:id="rId29" w:anchor="ch05ex05" w:history="1">
        <w:r w:rsidRPr="00DB44CE">
          <w:rPr>
            <w:rFonts w:ascii="Times" w:eastAsia="Times New Roman" w:hAnsi="Times" w:cs="Times"/>
            <w:color w:val="070707"/>
            <w:sz w:val="28"/>
            <w:szCs w:val="28"/>
            <w:u w:val="single"/>
          </w:rPr>
          <w:t>listing 5.5</w:t>
        </w:r>
      </w:hyperlink>
      <w:r w:rsidRPr="00DB44CE">
        <w:rPr>
          <w:rFonts w:ascii="inherit" w:eastAsia="Times New Roman" w:hAnsi="inherit" w:cs="Times New Roman"/>
          <w:color w:val="333333"/>
          <w:sz w:val="28"/>
          <w:szCs w:val="28"/>
        </w:rPr>
        <w:t> in action you’ll need to uncomment out the </w:t>
      </w:r>
      <w:proofErr w:type="spellStart"/>
      <w:r w:rsidRPr="00DB44CE">
        <w:rPr>
          <w:rFonts w:ascii="Courier New" w:eastAsia="Times New Roman" w:hAnsi="Courier New" w:cs="Courier New"/>
          <w:color w:val="333333"/>
          <w:sz w:val="20"/>
          <w:szCs w:val="20"/>
        </w:rPr>
        <w:t>fallbackMethod</w:t>
      </w:r>
      <w:proofErr w:type="spellEnd"/>
      <w:r w:rsidRPr="00DB44CE">
        <w:rPr>
          <w:rFonts w:ascii="inherit" w:eastAsia="Times New Roman" w:hAnsi="inherit" w:cs="Times New Roman"/>
          <w:color w:val="333333"/>
          <w:sz w:val="28"/>
          <w:szCs w:val="28"/>
        </w:rPr>
        <w:t> attribute. Otherwise, you will never see the fallback actually being invoked.</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To implement a fallback strategy with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you have to do two things. First, you need to add an attribute called </w:t>
      </w:r>
      <w:proofErr w:type="spellStart"/>
      <w:r w:rsidRPr="00DB44CE">
        <w:rPr>
          <w:rFonts w:ascii="Courier New" w:eastAsia="Times New Roman" w:hAnsi="Courier New" w:cs="Courier New"/>
          <w:color w:val="333333"/>
          <w:sz w:val="20"/>
          <w:szCs w:val="20"/>
        </w:rPr>
        <w:t>fallbackMethod</w:t>
      </w:r>
      <w:proofErr w:type="spellEnd"/>
      <w:r w:rsidRPr="00DB44CE">
        <w:rPr>
          <w:rFonts w:ascii="inherit" w:eastAsia="Times New Roman" w:hAnsi="inherit" w:cs="Times New Roman"/>
          <w:color w:val="333333"/>
          <w:sz w:val="28"/>
          <w:szCs w:val="28"/>
        </w:rPr>
        <w:t> to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xml:space="preserve"> annotation. This attribute will contain the name of a method that will be called when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has to interrupt a call because it’s taking too long.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second thing you need to do is define a fallback method to be executed. This fallback method must reside in the same class as the original method that was protected by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The fallback method must have the exact same method signature as the originating function as all of the parameters passed into the original method protected by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will be passed to the fallback.</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In the example in </w:t>
      </w:r>
      <w:hyperlink r:id="rId30" w:anchor="ch05ex05" w:history="1">
        <w:r w:rsidRPr="00DB44CE">
          <w:rPr>
            <w:rFonts w:ascii="Times" w:eastAsia="Times New Roman" w:hAnsi="Times" w:cs="Times"/>
            <w:color w:val="070707"/>
            <w:sz w:val="28"/>
            <w:szCs w:val="28"/>
            <w:u w:val="single"/>
          </w:rPr>
          <w:t>listing 5.5</w:t>
        </w:r>
      </w:hyperlink>
      <w:r w:rsidRPr="00DB44CE">
        <w:rPr>
          <w:rFonts w:ascii="inherit" w:eastAsia="Times New Roman" w:hAnsi="inherit" w:cs="Times New Roman"/>
          <w:color w:val="333333"/>
          <w:sz w:val="28"/>
          <w:szCs w:val="28"/>
        </w:rPr>
        <w:t>, the fallback method </w:t>
      </w:r>
      <w:proofErr w:type="spellStart"/>
      <w:r w:rsidRPr="00DB44CE">
        <w:rPr>
          <w:rFonts w:ascii="Courier New" w:eastAsia="Times New Roman" w:hAnsi="Courier New" w:cs="Courier New"/>
          <w:color w:val="333333"/>
          <w:sz w:val="20"/>
          <w:szCs w:val="20"/>
        </w:rPr>
        <w:t>buildFallbackLicense</w:t>
      </w:r>
      <w:proofErr w:type="spellEnd"/>
      <w:r w:rsidRPr="00DB44CE">
        <w:rPr>
          <w:rFonts w:ascii="Courier New" w:eastAsia="Times New Roman" w:hAnsi="Courier New" w:cs="Courier New"/>
          <w:color w:val="333333"/>
          <w:sz w:val="20"/>
          <w:szCs w:val="20"/>
        </w:rPr>
        <w:t>-</w:t>
      </w:r>
      <w:proofErr w:type="gramStart"/>
      <w:r w:rsidRPr="00DB44CE">
        <w:rPr>
          <w:rFonts w:ascii="Courier New" w:eastAsia="Times New Roman" w:hAnsi="Courier New" w:cs="Courier New"/>
          <w:color w:val="333333"/>
          <w:sz w:val="20"/>
          <w:szCs w:val="20"/>
        </w:rPr>
        <w:t>List(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is simply constructing a single </w:t>
      </w:r>
      <w:r w:rsidRPr="00DB44CE">
        <w:rPr>
          <w:rFonts w:ascii="Courier New" w:eastAsia="Times New Roman" w:hAnsi="Courier New" w:cs="Courier New"/>
          <w:color w:val="333333"/>
          <w:sz w:val="20"/>
          <w:szCs w:val="20"/>
        </w:rPr>
        <w:t>License</w:t>
      </w:r>
      <w:r w:rsidRPr="00DB44CE">
        <w:rPr>
          <w:rFonts w:ascii="inherit" w:eastAsia="Times New Roman" w:hAnsi="inherit" w:cs="Times New Roman"/>
          <w:color w:val="333333"/>
          <w:sz w:val="28"/>
          <w:szCs w:val="28"/>
        </w:rPr>
        <w:t> object containing dummy information. You could have your fallback method read this data from an alternative data source, but for demonstration purposes you’re going to construct a list that would have been returned by your original function call.</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b/>
          <w:bCs/>
          <w:color w:val="333333"/>
          <w:sz w:val="28"/>
          <w:szCs w:val="28"/>
        </w:rPr>
        <w:t>On fallbacks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fallback strategy works extremely well in situations where your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 is retrieving data and the call fails. In one organization I worked at, we had customer information stored in an operational data store (ODS) and also summarized in a data warehouse.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 xml:space="preserve">Our happy path was to always retrieve the most recent data and calculate summary information for it on the fly. However, after a particularly nasty outage where a slow database connection took down multiple services, we decided to protect the service call that retrieved and summarized the customer’s information with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fallback implementation. If the call to the ODS failed due to a performance problem or an error, we used a fallback to retrieve the summarized data from our data warehouse tables.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Our business team decided that giving the customer’s older data was preferable to having the customer see an error or have the entire application crash. The key when choosing whether to use a fallback strategy is the level of tolerance your customers have to the age of their data and how important it is to never let them see the application having problems.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Here are a few things to keep in mind as you determine whether you want to implement a fallback strategy:</w:t>
      </w:r>
    </w:p>
    <w:p w:rsidR="00DB44CE" w:rsidRPr="00DB44CE" w:rsidRDefault="00DB44CE" w:rsidP="00DB44CE">
      <w:pPr>
        <w:numPr>
          <w:ilvl w:val="0"/>
          <w:numId w:val="9"/>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Fallbacks are a mechanism to provide a course of action when a resource has timed out or failed. If you find yourself using fallbacks to catch a timeout exception and then doing nothing more than logging the error, then you should probably use a standard </w:t>
      </w:r>
      <w:r w:rsidRPr="00DB44CE">
        <w:rPr>
          <w:rFonts w:ascii="Courier New" w:eastAsia="Times New Roman" w:hAnsi="Courier New" w:cs="Courier New"/>
          <w:color w:val="333333"/>
          <w:sz w:val="20"/>
          <w:szCs w:val="20"/>
        </w:rPr>
        <w:t>try</w:t>
      </w:r>
      <w:proofErr w:type="gramStart"/>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 xml:space="preserve"> </w:t>
      </w:r>
      <w:proofErr w:type="gramStart"/>
      <w:r w:rsidRPr="00DB44CE">
        <w:rPr>
          <w:rFonts w:ascii="Courier New" w:eastAsia="Times New Roman" w:hAnsi="Courier New" w:cs="Courier New"/>
          <w:color w:val="333333"/>
          <w:sz w:val="20"/>
          <w:szCs w:val="20"/>
        </w:rPr>
        <w:t>catch</w:t>
      </w:r>
      <w:proofErr w:type="gramEnd"/>
      <w:r w:rsidRPr="00DB44CE">
        <w:rPr>
          <w:rFonts w:ascii="inherit" w:eastAsia="Times New Roman" w:hAnsi="inherit" w:cs="Times New Roman"/>
          <w:color w:val="333333"/>
          <w:sz w:val="28"/>
          <w:szCs w:val="28"/>
        </w:rPr>
        <w:t> block around your service invocation, catch the </w:t>
      </w:r>
      <w:proofErr w:type="spellStart"/>
      <w:r w:rsidRPr="00DB44CE">
        <w:rPr>
          <w:rFonts w:ascii="Courier New" w:eastAsia="Times New Roman" w:hAnsi="Courier New" w:cs="Courier New"/>
          <w:color w:val="333333"/>
          <w:sz w:val="20"/>
          <w:szCs w:val="20"/>
        </w:rPr>
        <w:t>HystrixRuntimeException</w:t>
      </w:r>
      <w:proofErr w:type="spell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and put the logging logic in the </w:t>
      </w:r>
      <w:r w:rsidRPr="00DB44CE">
        <w:rPr>
          <w:rFonts w:ascii="Courier New" w:eastAsia="Times New Roman" w:hAnsi="Courier New" w:cs="Courier New"/>
          <w:color w:val="333333"/>
          <w:sz w:val="20"/>
          <w:szCs w:val="20"/>
        </w:rPr>
        <w:t>try..</w:t>
      </w:r>
      <w:proofErr w:type="spellStart"/>
      <w:proofErr w:type="gramStart"/>
      <w:r w:rsidRPr="00DB44CE">
        <w:rPr>
          <w:rFonts w:ascii="Courier New" w:eastAsia="Times New Roman" w:hAnsi="Courier New" w:cs="Courier New"/>
          <w:color w:val="333333"/>
          <w:sz w:val="20"/>
          <w:szCs w:val="20"/>
        </w:rPr>
        <w:t>catch</w:t>
      </w:r>
      <w:r w:rsidRPr="00DB44CE">
        <w:rPr>
          <w:rFonts w:ascii="inherit" w:eastAsia="Times New Roman" w:hAnsi="inherit" w:cs="Times New Roman"/>
          <w:color w:val="333333"/>
          <w:sz w:val="28"/>
          <w:szCs w:val="28"/>
        </w:rPr>
        <w:t>block</w:t>
      </w:r>
      <w:proofErr w:type="spellEnd"/>
      <w:proofErr w:type="gramEnd"/>
      <w:r w:rsidRPr="00DB44CE">
        <w:rPr>
          <w:rFonts w:ascii="inherit" w:eastAsia="Times New Roman" w:hAnsi="inherit" w:cs="Times New Roman"/>
          <w:color w:val="333333"/>
          <w:sz w:val="28"/>
          <w:szCs w:val="28"/>
        </w:rPr>
        <w:t>.</w:t>
      </w:r>
    </w:p>
    <w:p w:rsidR="00DB44CE" w:rsidRPr="00DB44CE" w:rsidRDefault="00DB44CE" w:rsidP="00DB44CE">
      <w:pPr>
        <w:numPr>
          <w:ilvl w:val="0"/>
          <w:numId w:val="9"/>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Be aware of the actions you’re taking with your fallback functions. If you call out to another distributed service in your fallback service you may need to wrap the fallback with a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Remember, the same failure that you’re experiencing with your primary course of action might also impact your secondary fallback option. Code defensively. I have been bitten hard when I failed to take this into account when using fallbacks.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numPr>
                <w:ilvl w:val="0"/>
                <w:numId w:val="9"/>
              </w:numPr>
              <w:shd w:val="clear" w:color="auto" w:fill="FFFFFF"/>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Now that you have your fallback in place, go ahead and call your endpoint again. This time when you hit it and encounter a timeout error (remember you have a one in 3 chance) you shouldn’t get an exception back from the service call, but instead have the dummy license values returned.</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Figure 5.6. Your service invocation using a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fallback</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4581525"/>
            <wp:effectExtent l="0" t="0" r="0" b="9525"/>
            <wp:docPr id="24" name="Picture 24" descr="https://www.safaribooksonline.com/library/view/spring-microservices-in/9781617293986/05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spring-microservices-in/9781617293986/05fig06_al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4581525"/>
                    </a:xfrm>
                    <a:prstGeom prst="rect">
                      <a:avLst/>
                    </a:prstGeom>
                    <a:noFill/>
                    <a:ln>
                      <a:noFill/>
                    </a:ln>
                  </pic:spPr>
                </pic:pic>
              </a:graphicData>
            </a:graphic>
          </wp:inline>
        </w:drawing>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t>5.7. IMPLEMENTING THE BULKHEAD PATTERN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In a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 xml:space="preserve">-based application you’ll often need to call multiple </w:t>
      </w:r>
      <w:proofErr w:type="spellStart"/>
      <w:r w:rsidRPr="00DB44CE">
        <w:rPr>
          <w:rFonts w:ascii="inherit" w:eastAsia="Times New Roman" w:hAnsi="inherit" w:cs="Times New Roman"/>
          <w:color w:val="333333"/>
          <w:sz w:val="28"/>
          <w:szCs w:val="28"/>
        </w:rPr>
        <w:t>microservices</w:t>
      </w:r>
      <w:proofErr w:type="spellEnd"/>
      <w:r w:rsidRPr="00DB44CE">
        <w:rPr>
          <w:rFonts w:ascii="inherit" w:eastAsia="Times New Roman" w:hAnsi="inherit" w:cs="Times New Roman"/>
          <w:color w:val="333333"/>
          <w:sz w:val="28"/>
          <w:szCs w:val="28"/>
        </w:rPr>
        <w:t xml:space="preserve"> to complete a particular task. Without using a bulkhead pattern, the default behavior for these calls is that the calls are executed using the same threads that are reserved for handling requests for the entire Java container. In high volumes, performance problems with one service out of many can result in all of the threads for the Java container being maxed out and waiting to process work, while new requests for work back up. The Java container will eventually crash. The bulkhead pattern segregates remote resource calls in their own thread pools so that a single misbehaving service can be contained and not crash the container.</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uses a thread pool to delegate all requests for remote services. By default, all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commands will share the same thread pool to process requests. This thread pool will have 10 threads in it to process remote service calls and those </w:t>
      </w:r>
      <w:r w:rsidRPr="00DB44CE">
        <w:rPr>
          <w:rFonts w:ascii="inherit" w:eastAsia="Times New Roman" w:hAnsi="inherit" w:cs="Times New Roman"/>
          <w:color w:val="333333"/>
          <w:sz w:val="28"/>
          <w:szCs w:val="28"/>
        </w:rPr>
        <w:lastRenderedPageBreak/>
        <w:t>remote services calls could be anything, including REST-service invocations, database calls, and so on. </w:t>
      </w:r>
      <w:hyperlink r:id="rId32" w:anchor="ch05fig07" w:history="1">
        <w:r w:rsidRPr="00DB44CE">
          <w:rPr>
            <w:rFonts w:ascii="Times" w:eastAsia="Times New Roman" w:hAnsi="Times" w:cs="Times"/>
            <w:color w:val="070707"/>
            <w:sz w:val="28"/>
            <w:szCs w:val="28"/>
            <w:u w:val="single"/>
          </w:rPr>
          <w:t>Figure 5.7</w:t>
        </w:r>
      </w:hyperlink>
      <w:r w:rsidRPr="00DB44CE">
        <w:rPr>
          <w:rFonts w:ascii="inherit" w:eastAsia="Times New Roman" w:hAnsi="inherit" w:cs="Times New Roman"/>
          <w:color w:val="333333"/>
          <w:sz w:val="28"/>
          <w:szCs w:val="28"/>
        </w:rPr>
        <w:t> illustrates this.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Figure 5.7. Default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thread pool shared across multiple resource types</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3028950"/>
            <wp:effectExtent l="0" t="0" r="0" b="0"/>
            <wp:docPr id="23" name="Picture 23" descr="https://www.safaribooksonline.com/library/view/spring-microservices-in/9781617293986/05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spring-microservices-in/9781617293986/05fig07_al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3028950"/>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This model works fine when you have a small number of remote resources being accessed within an application and the call volumes for the individual services are relatively evenly distributed. The problem is if you have services that have far higher volumes or longer completion times then other services, you can end up introducing thread exhaustion into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thread pools because one service ends up dominating all of the threads in the default thread pool.</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Fortunately,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provides an easy-to-use mechanism for creating bulkheads between different remote resource calls. </w:t>
      </w:r>
      <w:hyperlink r:id="rId34" w:anchor="ch05fig08" w:history="1">
        <w:r w:rsidRPr="00DB44CE">
          <w:rPr>
            <w:rFonts w:ascii="Times" w:eastAsia="Times New Roman" w:hAnsi="Times" w:cs="Times"/>
            <w:color w:val="070707"/>
            <w:sz w:val="28"/>
            <w:szCs w:val="28"/>
            <w:u w:val="single"/>
          </w:rPr>
          <w:t>Figure 5.8</w:t>
        </w:r>
      </w:hyperlink>
      <w:r w:rsidRPr="00DB44CE">
        <w:rPr>
          <w:rFonts w:ascii="inherit" w:eastAsia="Times New Roman" w:hAnsi="inherit" w:cs="Times New Roman"/>
          <w:color w:val="333333"/>
          <w:sz w:val="28"/>
          <w:szCs w:val="28"/>
        </w:rPr>
        <w:t xml:space="preserve"> shows what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managed resources look like when they’re segregated into their own “bulkheads.”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Figure 5.8.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command tied to segregated thread pools</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2343150"/>
            <wp:effectExtent l="0" t="0" r="0" b="0"/>
            <wp:docPr id="22" name="Picture 22" descr="https://www.safaribooksonline.com/library/view/spring-microservices-in/9781617293986/05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spring-microservices-in/9781617293986/05fig08_al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2343150"/>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To implement segregated thread pools, you need to use additional attributes exposed through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Let’s look at some code that will</w:t>
      </w:r>
    </w:p>
    <w:p w:rsidR="00DB44CE" w:rsidRPr="00DB44CE" w:rsidRDefault="00DB44CE" w:rsidP="00DB44CE">
      <w:pPr>
        <w:numPr>
          <w:ilvl w:val="0"/>
          <w:numId w:val="10"/>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Set up a separate thread pool for the </w:t>
      </w:r>
      <w:proofErr w:type="spellStart"/>
      <w:r w:rsidRPr="00DB44CE">
        <w:rPr>
          <w:rFonts w:ascii="Courier New" w:eastAsia="Times New Roman" w:hAnsi="Courier New" w:cs="Courier New"/>
          <w:color w:val="333333"/>
          <w:sz w:val="20"/>
          <w:szCs w:val="20"/>
        </w:rPr>
        <w:t>getLicensesByOrg</w:t>
      </w:r>
      <w:proofErr w:type="spell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call</w:t>
      </w:r>
    </w:p>
    <w:p w:rsidR="00DB44CE" w:rsidRPr="00DB44CE" w:rsidRDefault="00DB44CE" w:rsidP="00DB44CE">
      <w:pPr>
        <w:numPr>
          <w:ilvl w:val="0"/>
          <w:numId w:val="10"/>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Set the number of threads in the thread pool</w:t>
      </w:r>
    </w:p>
    <w:p w:rsidR="00DB44CE" w:rsidRPr="00DB44CE" w:rsidRDefault="00DB44CE" w:rsidP="00DB44CE">
      <w:pPr>
        <w:numPr>
          <w:ilvl w:val="0"/>
          <w:numId w:val="10"/>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Set the queue size for the number of requests that can queue if the individual threads are busy</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following listing demonstrates how to set up a bulkhead around all calls surrounding the look-up of licensing data from our licensing service.</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5.6. Creating a bulkhead around the </w:t>
      </w:r>
      <w:proofErr w:type="spellStart"/>
      <w:proofErr w:type="gramStart"/>
      <w:r w:rsidRPr="00DB44CE">
        <w:rPr>
          <w:rFonts w:ascii="Courier New" w:eastAsia="Times New Roman" w:hAnsi="Courier New" w:cs="Courier New"/>
          <w:b/>
          <w:bCs/>
          <w:color w:val="404040"/>
          <w:sz w:val="20"/>
          <w:szCs w:val="20"/>
        </w:rPr>
        <w:t>getLicensesByOrg</w:t>
      </w:r>
      <w:proofErr w:type="spellEnd"/>
      <w:r w:rsidRPr="00DB44CE">
        <w:rPr>
          <w:rFonts w:ascii="Courier New" w:eastAsia="Times New Roman" w:hAnsi="Courier New" w:cs="Courier New"/>
          <w:b/>
          <w:bCs/>
          <w:color w:val="404040"/>
          <w:sz w:val="20"/>
          <w:szCs w:val="20"/>
        </w:rPr>
        <w:t>(</w:t>
      </w:r>
      <w:proofErr w:type="gramEnd"/>
      <w:r w:rsidRPr="00DB44CE">
        <w:rPr>
          <w:rFonts w:ascii="Courier New" w:eastAsia="Times New Roman" w:hAnsi="Courier New" w:cs="Courier New"/>
          <w:b/>
          <w:bCs/>
          <w:color w:val="404040"/>
          <w:sz w:val="20"/>
          <w:szCs w:val="20"/>
        </w:rPr>
        <w:t>)</w:t>
      </w:r>
      <w:r w:rsidRPr="00DB44CE">
        <w:rPr>
          <w:rFonts w:ascii="inherit" w:eastAsia="Times New Roman" w:hAnsi="inherit" w:cs="Times New Roman"/>
          <w:b/>
          <w:bCs/>
          <w:color w:val="404040"/>
          <w:sz w:val="23"/>
          <w:szCs w:val="23"/>
        </w:rPr>
        <w:t> method</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2133600"/>
            <wp:effectExtent l="0" t="0" r="0" b="0"/>
            <wp:docPr id="21" name="Picture 21" descr="https://www.safaribooksonline.com/library/view/spring-microservices-in/9781617293986/05lis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spring-microservices-in/9781617293986/05lis06_al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2133600"/>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first thing you should notice is that we’ve introduced a new attribute, </w:t>
      </w:r>
      <w:proofErr w:type="spellStart"/>
      <w:r w:rsidRPr="00DB44CE">
        <w:rPr>
          <w:rFonts w:ascii="Courier New" w:eastAsia="Times New Roman" w:hAnsi="Courier New" w:cs="Courier New"/>
          <w:color w:val="333333"/>
          <w:sz w:val="20"/>
          <w:szCs w:val="20"/>
        </w:rPr>
        <w:t>threadPoolkey</w:t>
      </w:r>
      <w:proofErr w:type="spellEnd"/>
      <w:r w:rsidRPr="00DB44CE">
        <w:rPr>
          <w:rFonts w:ascii="inherit" w:eastAsia="Times New Roman" w:hAnsi="inherit" w:cs="Times New Roman"/>
          <w:color w:val="333333"/>
          <w:sz w:val="28"/>
          <w:szCs w:val="28"/>
        </w:rPr>
        <w:t>, to your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xml:space="preserve"> annotation. This signals to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that you want to set up a new thread pool. If you set no further values on </w:t>
      </w:r>
      <w:r w:rsidRPr="00DB44CE">
        <w:rPr>
          <w:rFonts w:ascii="inherit" w:eastAsia="Times New Roman" w:hAnsi="inherit" w:cs="Times New Roman"/>
          <w:color w:val="333333"/>
          <w:sz w:val="28"/>
          <w:szCs w:val="28"/>
        </w:rPr>
        <w:lastRenderedPageBreak/>
        <w:t xml:space="preserve">the thread pool,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sets up a thread pool keyed off the name in the </w:t>
      </w:r>
      <w:proofErr w:type="spellStart"/>
      <w:r w:rsidRPr="00DB44CE">
        <w:rPr>
          <w:rFonts w:ascii="Courier New" w:eastAsia="Times New Roman" w:hAnsi="Courier New" w:cs="Courier New"/>
          <w:color w:val="333333"/>
          <w:sz w:val="20"/>
          <w:szCs w:val="20"/>
        </w:rPr>
        <w:t>threadPoolKey</w:t>
      </w:r>
      <w:proofErr w:type="spellEnd"/>
      <w:r w:rsidRPr="00DB44CE">
        <w:rPr>
          <w:rFonts w:ascii="inherit" w:eastAsia="Times New Roman" w:hAnsi="inherit" w:cs="Times New Roman"/>
          <w:color w:val="333333"/>
          <w:sz w:val="28"/>
          <w:szCs w:val="28"/>
        </w:rPr>
        <w:t> attribute, but will use all default values for how the thread pool is configured.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To customize your thread pool, you use the </w:t>
      </w:r>
      <w:proofErr w:type="spellStart"/>
      <w:r w:rsidRPr="00DB44CE">
        <w:rPr>
          <w:rFonts w:ascii="Courier New" w:eastAsia="Times New Roman" w:hAnsi="Courier New" w:cs="Courier New"/>
          <w:color w:val="333333"/>
          <w:sz w:val="20"/>
          <w:szCs w:val="20"/>
        </w:rPr>
        <w:t>threadPoolProperties</w:t>
      </w:r>
      <w:proofErr w:type="spellEnd"/>
      <w:r w:rsidRPr="00DB44CE">
        <w:rPr>
          <w:rFonts w:ascii="inherit" w:eastAsia="Times New Roman" w:hAnsi="inherit" w:cs="Times New Roman"/>
          <w:color w:val="333333"/>
          <w:sz w:val="28"/>
          <w:szCs w:val="28"/>
        </w:rPr>
        <w:t> attribute on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This attribute takes an array of </w:t>
      </w:r>
      <w:proofErr w:type="spellStart"/>
      <w:r w:rsidRPr="00DB44CE">
        <w:rPr>
          <w:rFonts w:ascii="Courier New" w:eastAsia="Times New Roman" w:hAnsi="Courier New" w:cs="Courier New"/>
          <w:color w:val="333333"/>
          <w:sz w:val="20"/>
          <w:szCs w:val="20"/>
        </w:rPr>
        <w:t>HystrixProperty</w:t>
      </w:r>
      <w:proofErr w:type="spellEnd"/>
      <w:r w:rsidRPr="00DB44CE">
        <w:rPr>
          <w:rFonts w:ascii="inherit" w:eastAsia="Times New Roman" w:hAnsi="inherit" w:cs="Times New Roman"/>
          <w:color w:val="333333"/>
          <w:sz w:val="28"/>
          <w:szCs w:val="28"/>
        </w:rPr>
        <w:t> objects. These </w:t>
      </w:r>
      <w:proofErr w:type="spellStart"/>
      <w:r w:rsidRPr="00DB44CE">
        <w:rPr>
          <w:rFonts w:ascii="Courier New" w:eastAsia="Times New Roman" w:hAnsi="Courier New" w:cs="Courier New"/>
          <w:color w:val="333333"/>
          <w:sz w:val="20"/>
          <w:szCs w:val="20"/>
        </w:rPr>
        <w:t>HystrixProperty</w:t>
      </w:r>
      <w:proofErr w:type="spellEnd"/>
      <w:r w:rsidRPr="00DB44CE">
        <w:rPr>
          <w:rFonts w:ascii="inherit" w:eastAsia="Times New Roman" w:hAnsi="inherit" w:cs="Times New Roman"/>
          <w:color w:val="333333"/>
          <w:sz w:val="28"/>
          <w:szCs w:val="28"/>
        </w:rPr>
        <w:t> objects can be used to control the behavior of the thread pool. You can set the size of the thread pool by using the </w:t>
      </w:r>
      <w:proofErr w:type="spellStart"/>
      <w:r w:rsidRPr="00DB44CE">
        <w:rPr>
          <w:rFonts w:ascii="Courier New" w:eastAsia="Times New Roman" w:hAnsi="Courier New" w:cs="Courier New"/>
          <w:color w:val="333333"/>
          <w:sz w:val="20"/>
          <w:szCs w:val="20"/>
        </w:rPr>
        <w:t>coreSize</w:t>
      </w:r>
      <w:proofErr w:type="spellEnd"/>
      <w:r w:rsidRPr="00DB44CE">
        <w:rPr>
          <w:rFonts w:ascii="inherit" w:eastAsia="Times New Roman" w:hAnsi="inherit" w:cs="Times New Roman"/>
          <w:color w:val="333333"/>
          <w:sz w:val="28"/>
          <w:szCs w:val="28"/>
        </w:rPr>
        <w:t> attribute.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You can also set up a queue in front of the thread pool that will control how many requests will be allowed to back up when the threads in the thread pool are busy. This queue size is set by the </w:t>
      </w:r>
      <w:proofErr w:type="spellStart"/>
      <w:r w:rsidRPr="00DB44CE">
        <w:rPr>
          <w:rFonts w:ascii="Courier New" w:eastAsia="Times New Roman" w:hAnsi="Courier New" w:cs="Courier New"/>
          <w:color w:val="333333"/>
          <w:sz w:val="20"/>
          <w:szCs w:val="20"/>
        </w:rPr>
        <w:t>maxQueueSize</w:t>
      </w:r>
      <w:proofErr w:type="spellEnd"/>
      <w:r w:rsidRPr="00DB44CE">
        <w:rPr>
          <w:rFonts w:ascii="inherit" w:eastAsia="Times New Roman" w:hAnsi="inherit" w:cs="Times New Roman"/>
          <w:color w:val="333333"/>
          <w:sz w:val="28"/>
          <w:szCs w:val="28"/>
        </w:rPr>
        <w:t> attribute. Once the number of requests exceeds the queue size, any additional requests to the thread pool will fail until there is room in the queue.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Note two things about the </w:t>
      </w:r>
      <w:proofErr w:type="spellStart"/>
      <w:r w:rsidRPr="00DB44CE">
        <w:rPr>
          <w:rFonts w:ascii="Courier New" w:eastAsia="Times New Roman" w:hAnsi="Courier New" w:cs="Courier New"/>
          <w:color w:val="333333"/>
          <w:sz w:val="20"/>
          <w:szCs w:val="20"/>
        </w:rPr>
        <w:t>maxQueueSize</w:t>
      </w:r>
      <w:proofErr w:type="spellEnd"/>
      <w:r w:rsidRPr="00DB44CE">
        <w:rPr>
          <w:rFonts w:ascii="inherit" w:eastAsia="Times New Roman" w:hAnsi="inherit" w:cs="Times New Roman"/>
          <w:color w:val="333333"/>
          <w:sz w:val="28"/>
          <w:szCs w:val="28"/>
        </w:rPr>
        <w:t> attribute. First, if you set the value to -1, a Java </w:t>
      </w:r>
      <w:proofErr w:type="spellStart"/>
      <w:r w:rsidRPr="00DB44CE">
        <w:rPr>
          <w:rFonts w:ascii="Courier New" w:eastAsia="Times New Roman" w:hAnsi="Courier New" w:cs="Courier New"/>
          <w:color w:val="333333"/>
          <w:sz w:val="20"/>
          <w:szCs w:val="20"/>
        </w:rPr>
        <w:t>SynchronousQueue</w:t>
      </w:r>
      <w:proofErr w:type="spellEnd"/>
      <w:r w:rsidRPr="00DB44CE">
        <w:rPr>
          <w:rFonts w:ascii="inherit" w:eastAsia="Times New Roman" w:hAnsi="inherit" w:cs="Times New Roman"/>
          <w:color w:val="333333"/>
          <w:sz w:val="28"/>
          <w:szCs w:val="28"/>
        </w:rPr>
        <w:t> will be used to hold all incoming requests. A synchronous queue will essentially enforce that you can never have more requests in process then the number of threads available in the thread pool. Setting the </w:t>
      </w:r>
      <w:proofErr w:type="spellStart"/>
      <w:r w:rsidRPr="00DB44CE">
        <w:rPr>
          <w:rFonts w:ascii="Courier New" w:eastAsia="Times New Roman" w:hAnsi="Courier New" w:cs="Courier New"/>
          <w:color w:val="333333"/>
          <w:sz w:val="20"/>
          <w:szCs w:val="20"/>
        </w:rPr>
        <w:t>maxQueueSize</w:t>
      </w:r>
      <w:proofErr w:type="spellEnd"/>
      <w:r w:rsidRPr="00DB44CE">
        <w:rPr>
          <w:rFonts w:ascii="inherit" w:eastAsia="Times New Roman" w:hAnsi="inherit" w:cs="Times New Roman"/>
          <w:color w:val="333333"/>
          <w:sz w:val="28"/>
          <w:szCs w:val="28"/>
        </w:rPr>
        <w:t xml:space="preserve"> to a value greater than one will cause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to use a Java </w:t>
      </w:r>
      <w:proofErr w:type="spellStart"/>
      <w:r w:rsidRPr="00DB44CE">
        <w:rPr>
          <w:rFonts w:ascii="Courier New" w:eastAsia="Times New Roman" w:hAnsi="Courier New" w:cs="Courier New"/>
          <w:color w:val="333333"/>
          <w:sz w:val="20"/>
          <w:szCs w:val="20"/>
        </w:rPr>
        <w:t>LinkedBlockingQueue</w:t>
      </w:r>
      <w:proofErr w:type="spellEnd"/>
      <w:r w:rsidRPr="00DB44CE">
        <w:rPr>
          <w:rFonts w:ascii="inherit" w:eastAsia="Times New Roman" w:hAnsi="inherit" w:cs="Times New Roman"/>
          <w:color w:val="333333"/>
          <w:sz w:val="28"/>
          <w:szCs w:val="28"/>
        </w:rPr>
        <w:t>. The use of </w:t>
      </w:r>
      <w:r w:rsidRPr="00DB44CE">
        <w:rPr>
          <w:rFonts w:ascii="Courier New" w:eastAsia="Times New Roman" w:hAnsi="Courier New" w:cs="Courier New"/>
          <w:color w:val="333333"/>
          <w:sz w:val="20"/>
          <w:szCs w:val="20"/>
        </w:rPr>
        <w:t xml:space="preserve">a </w:t>
      </w:r>
      <w:proofErr w:type="spellStart"/>
      <w:r w:rsidRPr="00DB44CE">
        <w:rPr>
          <w:rFonts w:ascii="Courier New" w:eastAsia="Times New Roman" w:hAnsi="Courier New" w:cs="Courier New"/>
          <w:color w:val="333333"/>
          <w:sz w:val="20"/>
          <w:szCs w:val="20"/>
        </w:rPr>
        <w:t>LinkedBlockingQueue</w:t>
      </w:r>
      <w:proofErr w:type="spellEnd"/>
      <w:r w:rsidRPr="00DB44CE">
        <w:rPr>
          <w:rFonts w:ascii="inherit" w:eastAsia="Times New Roman" w:hAnsi="inherit" w:cs="Times New Roman"/>
          <w:color w:val="333333"/>
          <w:sz w:val="28"/>
          <w:szCs w:val="28"/>
        </w:rPr>
        <w:t> allows the developer to queue up requests even if all threads are busy processing requests.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second thing to note is that the </w:t>
      </w:r>
      <w:proofErr w:type="spellStart"/>
      <w:r w:rsidRPr="00DB44CE">
        <w:rPr>
          <w:rFonts w:ascii="Courier New" w:eastAsia="Times New Roman" w:hAnsi="Courier New" w:cs="Courier New"/>
          <w:color w:val="333333"/>
          <w:sz w:val="20"/>
          <w:szCs w:val="20"/>
        </w:rPr>
        <w:t>maxQueueSize</w:t>
      </w:r>
      <w:proofErr w:type="spellEnd"/>
      <w:r w:rsidRPr="00DB44CE">
        <w:rPr>
          <w:rFonts w:ascii="inherit" w:eastAsia="Times New Roman" w:hAnsi="inherit" w:cs="Times New Roman"/>
          <w:color w:val="333333"/>
          <w:sz w:val="28"/>
          <w:szCs w:val="28"/>
        </w:rPr>
        <w:t xml:space="preserve"> attribute can only be set when the thread pool is first initialized (for example, at startup of the application).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does allow you to dynamically change the size of the queue by using the </w:t>
      </w:r>
      <w:proofErr w:type="spellStart"/>
      <w:r w:rsidRPr="00DB44CE">
        <w:rPr>
          <w:rFonts w:ascii="Courier New" w:eastAsia="Times New Roman" w:hAnsi="Courier New" w:cs="Courier New"/>
          <w:color w:val="333333"/>
          <w:sz w:val="20"/>
          <w:szCs w:val="20"/>
        </w:rPr>
        <w:t>queueSizeRejectionThreshold</w:t>
      </w:r>
      <w:proofErr w:type="spellEnd"/>
      <w:r w:rsidRPr="00DB44CE">
        <w:rPr>
          <w:rFonts w:ascii="inherit" w:eastAsia="Times New Roman" w:hAnsi="inherit" w:cs="Times New Roman"/>
          <w:color w:val="333333"/>
          <w:sz w:val="28"/>
          <w:szCs w:val="28"/>
        </w:rPr>
        <w:t> attribute, but this attribute can only be set when the </w:t>
      </w:r>
      <w:proofErr w:type="spellStart"/>
      <w:r w:rsidRPr="00DB44CE">
        <w:rPr>
          <w:rFonts w:ascii="Courier New" w:eastAsia="Times New Roman" w:hAnsi="Courier New" w:cs="Courier New"/>
          <w:color w:val="333333"/>
          <w:sz w:val="20"/>
          <w:szCs w:val="20"/>
        </w:rPr>
        <w:t>maxQueueSize</w:t>
      </w:r>
      <w:proofErr w:type="spellEnd"/>
      <w:r w:rsidRPr="00DB44CE">
        <w:rPr>
          <w:rFonts w:ascii="inherit" w:eastAsia="Times New Roman" w:hAnsi="inherit" w:cs="Times New Roman"/>
          <w:color w:val="333333"/>
          <w:sz w:val="28"/>
          <w:szCs w:val="28"/>
        </w:rPr>
        <w:t> attribute is a value greater than 0.</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What’s the proper sizing for a custom thread pool? Netflix recommends the following formula:</w:t>
      </w:r>
    </w:p>
    <w:p w:rsidR="00DB44CE" w:rsidRPr="00DB44CE" w:rsidRDefault="00DB44CE" w:rsidP="00DB44CE">
      <w:pPr>
        <w:shd w:val="clear" w:color="auto" w:fill="FFFFFF"/>
        <w:spacing w:before="375" w:line="384" w:lineRule="atLeast"/>
        <w:rPr>
          <w:rFonts w:ascii="inherit" w:eastAsia="Times New Roman" w:hAnsi="inherit" w:cs="Times New Roman"/>
          <w:color w:val="333333"/>
          <w:sz w:val="28"/>
          <w:szCs w:val="28"/>
        </w:rPr>
      </w:pPr>
      <w:r w:rsidRPr="00DB44CE">
        <w:rPr>
          <w:rFonts w:ascii="inherit" w:eastAsia="Times New Roman" w:hAnsi="inherit" w:cs="Times New Roman"/>
          <w:i/>
          <w:iCs/>
          <w:color w:val="333333"/>
          <w:sz w:val="28"/>
          <w:szCs w:val="28"/>
        </w:rPr>
        <w:t>(</w:t>
      </w:r>
      <w:proofErr w:type="gramStart"/>
      <w:r w:rsidRPr="00DB44CE">
        <w:rPr>
          <w:rFonts w:ascii="inherit" w:eastAsia="Times New Roman" w:hAnsi="inherit" w:cs="Times New Roman"/>
          <w:i/>
          <w:iCs/>
          <w:color w:val="333333"/>
          <w:sz w:val="28"/>
          <w:szCs w:val="28"/>
        </w:rPr>
        <w:t>requests</w:t>
      </w:r>
      <w:proofErr w:type="gramEnd"/>
      <w:r w:rsidRPr="00DB44CE">
        <w:rPr>
          <w:rFonts w:ascii="inherit" w:eastAsia="Times New Roman" w:hAnsi="inherit" w:cs="Times New Roman"/>
          <w:i/>
          <w:iCs/>
          <w:color w:val="333333"/>
          <w:sz w:val="28"/>
          <w:szCs w:val="28"/>
        </w:rPr>
        <w:t xml:space="preserve"> per second at peak when the service is healthy * 99th percentile latency in seconds) + </w:t>
      </w:r>
      <w:proofErr w:type="gramStart"/>
      <w:r w:rsidRPr="00DB44CE">
        <w:rPr>
          <w:rFonts w:ascii="inherit" w:eastAsia="Times New Roman" w:hAnsi="inherit" w:cs="Times New Roman"/>
          <w:i/>
          <w:iCs/>
          <w:color w:val="333333"/>
          <w:sz w:val="28"/>
          <w:szCs w:val="28"/>
        </w:rPr>
        <w:t>small</w:t>
      </w:r>
      <w:proofErr w:type="gramEnd"/>
      <w:r w:rsidRPr="00DB44CE">
        <w:rPr>
          <w:rFonts w:ascii="inherit" w:eastAsia="Times New Roman" w:hAnsi="inherit" w:cs="Times New Roman"/>
          <w:i/>
          <w:iCs/>
          <w:color w:val="333333"/>
          <w:sz w:val="28"/>
          <w:szCs w:val="28"/>
        </w:rPr>
        <w:t xml:space="preserve"> amount of extra threads for overhead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You often don’t know the performance characteristics of a service until it has been under load. A key indicator that the thread pool properties need to be adjusted is when a service call is timing out even if the targeted remote resource is healthy.</w:t>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lastRenderedPageBreak/>
        <w:t>5.8. GETTING BEYOND THE BASICS; FINE-TUNING HYSTRIX</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At this point we’ve looked at the basic concepts of setting up a circuit breaker and bulkhead pattern using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We’re now going to go through and see how to really customize the behavior of the </w:t>
      </w:r>
      <w:proofErr w:type="spellStart"/>
      <w:r w:rsidRPr="00DB44CE">
        <w:rPr>
          <w:rFonts w:ascii="inherit" w:eastAsia="Times New Roman" w:hAnsi="inherit" w:cs="Times New Roman"/>
          <w:color w:val="333333"/>
          <w:sz w:val="28"/>
          <w:szCs w:val="28"/>
        </w:rPr>
        <w:t>Hystrix’s</w:t>
      </w:r>
      <w:proofErr w:type="spellEnd"/>
      <w:r w:rsidRPr="00DB44CE">
        <w:rPr>
          <w:rFonts w:ascii="inherit" w:eastAsia="Times New Roman" w:hAnsi="inherit" w:cs="Times New Roman"/>
          <w:color w:val="333333"/>
          <w:sz w:val="28"/>
          <w:szCs w:val="28"/>
        </w:rPr>
        <w:t xml:space="preserve"> circuit breaker. Remember,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does more than time out long-running calls.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also monitor the number of times a call fails and if enough calls fail,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automatically prevent future calls from reaching the service by failing the call before the requests ever hit the remote resource.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There are two reasons for this. First, if a remote resource is having performance problems, failing fast will prevent the calling application from having to wait for a call to time out. This significantly reduces the risk that the calling application or service will experience its own resource exhaustion problems and crashes. Second, failing fast and preventing calls from service clients will help a struggling service keep up with its load and not crash completely under the load. Failing fast gives the system experiencing performance degradation time to recover.</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To understand how to configure the circuit breaker in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you need to first understand the flow of how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determines when to trip the circuit breaker. </w:t>
      </w:r>
      <w:hyperlink r:id="rId37" w:anchor="ch05fig09" w:history="1">
        <w:r w:rsidRPr="00DB44CE">
          <w:rPr>
            <w:rFonts w:ascii="Times" w:eastAsia="Times New Roman" w:hAnsi="Times" w:cs="Times"/>
            <w:color w:val="070707"/>
            <w:sz w:val="28"/>
            <w:szCs w:val="28"/>
            <w:u w:val="single"/>
          </w:rPr>
          <w:t>Figure 5.9</w:t>
        </w:r>
      </w:hyperlink>
      <w:r w:rsidRPr="00DB44CE">
        <w:rPr>
          <w:rFonts w:ascii="inherit" w:eastAsia="Times New Roman" w:hAnsi="inherit" w:cs="Times New Roman"/>
          <w:color w:val="333333"/>
          <w:sz w:val="28"/>
          <w:szCs w:val="28"/>
        </w:rPr>
        <w:t xml:space="preserve"> shows the decision process used by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when a remote resource call fails.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Figure 5.9.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goes through a series of checks to determine whether or not to trip the circuit breaker.</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3324225"/>
            <wp:effectExtent l="0" t="0" r="0" b="9525"/>
            <wp:docPr id="20" name="Picture 20" descr="https://www.safaribooksonline.com/library/view/spring-microservices-in/9781617293986/05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spring-microservices-in/9781617293986/05fig09_a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33242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Whenever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encounters an error with a service, it will begin a 10-second timer that will be used to examine how often the service call is failing. This 10-second window is configurable. The first thing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does is look at the number of calls that have happened within the 10-second window. If the number of calls is less than a minimum number of calls that need to occur within the window, then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not take action even if several of the calls failed. For example, the default number of calls that need to occur before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even consider action within the 10-second window is 20. If 15 of those calls fail within a 10-second period, not enough of the calls have occurred for them to “trip” the circuit breaker even if all 15 calls failed.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continue letting calls go through to the remote service.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When the minimum number of remote resource calls has occurred within the 10-second window,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begin looking at the percentage of overall failures that have occurred. If the overall percentage of failures is over the threshold,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trigger the circuit breaker and fail almost all future calls. As we’ll discuss shortly,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let part of the calls through to “test” and see if the service is backing up. The default value for the error threshold is 50%.</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If that percentage has been exceeded,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“trip” the circuit breaker and prevent further calls from hitting the remote resource. If that percentage of remote </w:t>
      </w:r>
      <w:r w:rsidRPr="00DB44CE">
        <w:rPr>
          <w:rFonts w:ascii="inherit" w:eastAsia="Times New Roman" w:hAnsi="inherit" w:cs="Times New Roman"/>
          <w:color w:val="333333"/>
          <w:sz w:val="28"/>
          <w:szCs w:val="28"/>
        </w:rPr>
        <w:lastRenderedPageBreak/>
        <w:t xml:space="preserve">calls hasn’t been triggered and the 10-second window has been passed,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reset the circuit breaker statistics.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When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has “tripped” the circuit breaker on a remote call, it will try to start a new window of activity. Every five seconds (this value is configurable),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let a call through to the struggling service. If the call succeeds,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reset the circuit breaker and start letting calls through again. If the call fails,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keep the circuit breaker closed and try again in another five seconds.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Based on this, you can see that there are five attributes you can use to customize the circuit breaker behavior.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exposes these five attributes via the </w:t>
      </w:r>
      <w:proofErr w:type="spellStart"/>
      <w:r w:rsidRPr="00DB44CE">
        <w:rPr>
          <w:rFonts w:ascii="Courier New" w:eastAsia="Times New Roman" w:hAnsi="Courier New" w:cs="Courier New"/>
          <w:color w:val="333333"/>
          <w:sz w:val="20"/>
          <w:szCs w:val="20"/>
        </w:rPr>
        <w:t>commandPoolProperties</w:t>
      </w:r>
      <w:proofErr w:type="spellEnd"/>
      <w:r w:rsidRPr="00DB44CE">
        <w:rPr>
          <w:rFonts w:ascii="inherit" w:eastAsia="Times New Roman" w:hAnsi="inherit" w:cs="Times New Roman"/>
          <w:color w:val="333333"/>
          <w:sz w:val="28"/>
          <w:szCs w:val="28"/>
        </w:rPr>
        <w:t> attribute. While the </w:t>
      </w:r>
      <w:proofErr w:type="spellStart"/>
      <w:r w:rsidRPr="00DB44CE">
        <w:rPr>
          <w:rFonts w:ascii="Courier New" w:eastAsia="Times New Roman" w:hAnsi="Courier New" w:cs="Courier New"/>
          <w:color w:val="333333"/>
          <w:sz w:val="20"/>
          <w:szCs w:val="20"/>
        </w:rPr>
        <w:t>threadPoolProperties</w:t>
      </w:r>
      <w:proofErr w:type="spellEnd"/>
      <w:r w:rsidRPr="00DB44CE">
        <w:rPr>
          <w:rFonts w:ascii="inherit" w:eastAsia="Times New Roman" w:hAnsi="inherit" w:cs="Times New Roman"/>
          <w:color w:val="333333"/>
          <w:sz w:val="28"/>
          <w:szCs w:val="28"/>
        </w:rPr>
        <w:t xml:space="preserve"> attribute allows you to set the behavior of the underlying thread pool used in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the </w:t>
      </w:r>
      <w:proofErr w:type="spellStart"/>
      <w:r w:rsidRPr="00DB44CE">
        <w:rPr>
          <w:rFonts w:ascii="Courier New" w:eastAsia="Times New Roman" w:hAnsi="Courier New" w:cs="Courier New"/>
          <w:color w:val="333333"/>
          <w:sz w:val="20"/>
          <w:szCs w:val="20"/>
        </w:rPr>
        <w:t>commandPoolProperties</w:t>
      </w:r>
      <w:r w:rsidRPr="00DB44CE">
        <w:rPr>
          <w:rFonts w:ascii="inherit" w:eastAsia="Times New Roman" w:hAnsi="inherit" w:cs="Times New Roman"/>
          <w:color w:val="333333"/>
          <w:sz w:val="28"/>
          <w:szCs w:val="28"/>
        </w:rPr>
        <w:t>attribute</w:t>
      </w:r>
      <w:proofErr w:type="spellEnd"/>
      <w:r w:rsidRPr="00DB44CE">
        <w:rPr>
          <w:rFonts w:ascii="inherit" w:eastAsia="Times New Roman" w:hAnsi="inherit" w:cs="Times New Roman"/>
          <w:color w:val="333333"/>
          <w:sz w:val="28"/>
          <w:szCs w:val="28"/>
        </w:rPr>
        <w:t xml:space="preserve"> allows you to customize the behavior of the circuit breaker associated with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The following listing shows the names of the attributes along with how to set values in each of them.</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5.7. Configuring the behavior of a circuit breaker</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HystrixCommand</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fallbackMethod</w:t>
      </w:r>
      <w:proofErr w:type="spellEnd"/>
      <w:proofErr w:type="gramEnd"/>
      <w:r w:rsidRPr="00DB44CE">
        <w:rPr>
          <w:rFonts w:ascii="Courier New" w:eastAsia="Times New Roman" w:hAnsi="Courier New" w:cs="Courier New"/>
          <w:color w:val="404040"/>
          <w:sz w:val="21"/>
          <w:szCs w:val="21"/>
        </w:rPr>
        <w:t xml:space="preserve"> = "</w:t>
      </w:r>
      <w:proofErr w:type="spellStart"/>
      <w:r w:rsidRPr="00DB44CE">
        <w:rPr>
          <w:rFonts w:ascii="Courier New" w:eastAsia="Times New Roman" w:hAnsi="Courier New" w:cs="Courier New"/>
          <w:color w:val="404040"/>
          <w:sz w:val="21"/>
          <w:szCs w:val="21"/>
        </w:rPr>
        <w:t>buildFallbackLicenseList</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threadPoolKey</w:t>
      </w:r>
      <w:proofErr w:type="spellEnd"/>
      <w:proofErr w:type="gramEnd"/>
      <w:r w:rsidRPr="00DB44CE">
        <w:rPr>
          <w:rFonts w:ascii="Courier New" w:eastAsia="Times New Roman" w:hAnsi="Courier New" w:cs="Courier New"/>
          <w:color w:val="404040"/>
          <w:sz w:val="21"/>
          <w:szCs w:val="21"/>
        </w:rPr>
        <w:t xml:space="preserve"> = "</w:t>
      </w:r>
      <w:proofErr w:type="spellStart"/>
      <w:r w:rsidRPr="00DB44CE">
        <w:rPr>
          <w:rFonts w:ascii="Courier New" w:eastAsia="Times New Roman" w:hAnsi="Courier New" w:cs="Courier New"/>
          <w:color w:val="404040"/>
          <w:sz w:val="21"/>
          <w:szCs w:val="21"/>
        </w:rPr>
        <w:t>licenseByOrgThreadPool</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threadPoolProperties</w:t>
      </w:r>
      <w:proofErr w:type="spellEnd"/>
      <w:proofErr w:type="gramEnd"/>
      <w:r w:rsidRPr="00DB44CE">
        <w:rPr>
          <w:rFonts w:ascii="Courier New" w:eastAsia="Times New Roman" w:hAnsi="Courier New" w:cs="Courier New"/>
          <w:color w:val="404040"/>
          <w:sz w:val="21"/>
          <w:szCs w:val="21"/>
        </w:rPr>
        <w:t xml:space="preserve">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r w:rsidRPr="00DB44CE">
        <w:rPr>
          <w:rFonts w:ascii="Courier New" w:eastAsia="Times New Roman" w:hAnsi="Courier New" w:cs="Courier New"/>
          <w:color w:val="404040"/>
          <w:sz w:val="21"/>
          <w:szCs w:val="21"/>
        </w:rPr>
        <w:t>name = "</w:t>
      </w:r>
      <w:proofErr w:type="spellStart"/>
      <w:r w:rsidRPr="00DB44CE">
        <w:rPr>
          <w:rFonts w:ascii="Courier New" w:eastAsia="Times New Roman" w:hAnsi="Courier New" w:cs="Courier New"/>
          <w:color w:val="404040"/>
          <w:sz w:val="21"/>
          <w:szCs w:val="21"/>
        </w:rPr>
        <w:t>coreSize</w:t>
      </w:r>
      <w:proofErr w:type="spellEnd"/>
      <w:r w:rsidRPr="00DB44CE">
        <w:rPr>
          <w:rFonts w:ascii="Courier New" w:eastAsia="Times New Roman" w:hAnsi="Courier New" w:cs="Courier New"/>
          <w:color w:val="404040"/>
          <w:sz w:val="21"/>
          <w:szCs w:val="21"/>
        </w:rPr>
        <w:t>",value="30"),</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r w:rsidRPr="00DB44CE">
        <w:rPr>
          <w:rFonts w:ascii="Courier New" w:eastAsia="Times New Roman" w:hAnsi="Courier New" w:cs="Courier New"/>
          <w:color w:val="404040"/>
          <w:sz w:val="21"/>
          <w:szCs w:val="21"/>
        </w:rPr>
        <w:t>name="</w:t>
      </w:r>
      <w:proofErr w:type="spellStart"/>
      <w:r w:rsidRPr="00DB44CE">
        <w:rPr>
          <w:rFonts w:ascii="Courier New" w:eastAsia="Times New Roman" w:hAnsi="Courier New" w:cs="Courier New"/>
          <w:color w:val="404040"/>
          <w:sz w:val="21"/>
          <w:szCs w:val="21"/>
        </w:rPr>
        <w:t>maxQueueSize"value</w:t>
      </w:r>
      <w:proofErr w:type="spellEnd"/>
      <w:r w:rsidRPr="00DB44CE">
        <w:rPr>
          <w:rFonts w:ascii="Courier New" w:eastAsia="Times New Roman" w:hAnsi="Courier New" w:cs="Courier New"/>
          <w:color w:val="404040"/>
          <w:sz w:val="21"/>
          <w:szCs w:val="21"/>
        </w:rPr>
        <w:t>="10"),</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commandPoolProperties</w:t>
      </w:r>
      <w:proofErr w:type="spellEnd"/>
      <w:proofErr w:type="gramEnd"/>
      <w:r w:rsidRPr="00DB44CE">
        <w:rPr>
          <w:rFonts w:ascii="Courier New" w:eastAsia="Times New Roman" w:hAnsi="Courier New" w:cs="Courier New"/>
          <w:color w:val="404040"/>
          <w:sz w:val="21"/>
          <w:szCs w:val="21"/>
        </w:rPr>
        <w:t xml:space="preserve">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name</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circuitBreaker.requestVolumeThreshold</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9" name="Picture 19"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value</w:t>
      </w:r>
      <w:proofErr w:type="gramEnd"/>
      <w:r w:rsidRPr="00DB44CE">
        <w:rPr>
          <w:rFonts w:ascii="Courier New" w:eastAsia="Times New Roman" w:hAnsi="Courier New" w:cs="Courier New"/>
          <w:color w:val="404040"/>
          <w:sz w:val="21"/>
          <w:szCs w:val="21"/>
        </w:rPr>
        <w:t>="10"),</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8" name="Picture 18"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name</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circuitBreaker.errorThresholdPercentage</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lastRenderedPageBreak/>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7" name="Picture 17"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value</w:t>
      </w:r>
      <w:proofErr w:type="gramEnd"/>
      <w:r w:rsidRPr="00DB44CE">
        <w:rPr>
          <w:rFonts w:ascii="Courier New" w:eastAsia="Times New Roman" w:hAnsi="Courier New" w:cs="Courier New"/>
          <w:color w:val="404040"/>
          <w:sz w:val="21"/>
          <w:szCs w:val="21"/>
        </w:rPr>
        <w:t>="75"),</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name</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circuitBreaker.sleepWindowInMilliseconds</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value</w:t>
      </w:r>
      <w:proofErr w:type="gramEnd"/>
      <w:r w:rsidRPr="00DB44CE">
        <w:rPr>
          <w:rFonts w:ascii="Courier New" w:eastAsia="Times New Roman" w:hAnsi="Courier New" w:cs="Courier New"/>
          <w:color w:val="404040"/>
          <w:sz w:val="21"/>
          <w:szCs w:val="21"/>
        </w:rPr>
        <w:t>="7000"),</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6" name="Picture 16"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name</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metrics.rollingStats.timeInMilliseconds</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5" name="Picture 15"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value</w:t>
      </w:r>
      <w:proofErr w:type="gramEnd"/>
      <w:r w:rsidRPr="00DB44CE">
        <w:rPr>
          <w:rFonts w:ascii="Courier New" w:eastAsia="Times New Roman" w:hAnsi="Courier New" w:cs="Courier New"/>
          <w:color w:val="404040"/>
          <w:sz w:val="21"/>
          <w:szCs w:val="21"/>
        </w:rPr>
        <w:t>="15000")</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name</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metrics.rollingStats.numBuckets</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4" name="Picture 14"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value="5")}</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public</w:t>
      </w:r>
      <w:proofErr w:type="gramEnd"/>
      <w:r w:rsidRPr="00DB44CE">
        <w:rPr>
          <w:rFonts w:ascii="Courier New" w:eastAsia="Times New Roman" w:hAnsi="Courier New" w:cs="Courier New"/>
          <w:color w:val="404040"/>
          <w:sz w:val="21"/>
          <w:szCs w:val="21"/>
        </w:rPr>
        <w:t xml:space="preserve"> List&lt;License&gt; </w:t>
      </w:r>
      <w:proofErr w:type="spellStart"/>
      <w:r w:rsidRPr="00DB44CE">
        <w:rPr>
          <w:rFonts w:ascii="Courier New" w:eastAsia="Times New Roman" w:hAnsi="Courier New" w:cs="Courier New"/>
          <w:color w:val="404040"/>
          <w:sz w:val="21"/>
          <w:szCs w:val="21"/>
        </w:rPr>
        <w:t>getLicensesByOrg</w:t>
      </w:r>
      <w:proofErr w:type="spellEnd"/>
      <w:r w:rsidRPr="00DB44CE">
        <w:rPr>
          <w:rFonts w:ascii="Courier New" w:eastAsia="Times New Roman" w:hAnsi="Courier New" w:cs="Courier New"/>
          <w:color w:val="404040"/>
          <w:sz w:val="21"/>
          <w:szCs w:val="21"/>
        </w:rPr>
        <w:t xml:space="preserve">(String </w:t>
      </w:r>
      <w:proofErr w:type="spellStart"/>
      <w:r w:rsidRPr="00DB44CE">
        <w:rPr>
          <w:rFonts w:ascii="Courier New" w:eastAsia="Times New Roman" w:hAnsi="Courier New" w:cs="Courier New"/>
          <w:color w:val="404040"/>
          <w:sz w:val="21"/>
          <w:szCs w:val="21"/>
        </w:rPr>
        <w:t>organizationId</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3" name="Picture 13"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logger.debug</w:t>
      </w:r>
      <w:proofErr w:type="spellEnd"/>
      <w:r w:rsidRPr="00DB44CE">
        <w:rPr>
          <w:rFonts w:ascii="Courier New" w:eastAsia="Times New Roman" w:hAnsi="Courier New" w:cs="Courier New"/>
          <w:color w:val="404040"/>
          <w:sz w:val="21"/>
          <w:szCs w:val="21"/>
        </w:rPr>
        <w:t>(</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getLicensesByOrg</w:t>
      </w:r>
      <w:proofErr w:type="spellEnd"/>
      <w:r w:rsidRPr="00DB44CE">
        <w:rPr>
          <w:rFonts w:ascii="Courier New" w:eastAsia="Times New Roman" w:hAnsi="Courier New" w:cs="Courier New"/>
          <w:color w:val="404040"/>
          <w:sz w:val="21"/>
          <w:szCs w:val="21"/>
        </w:rPr>
        <w:t xml:space="preserve"> Correlation id: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2" name="Picture 12"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spellStart"/>
      <w:r w:rsidRPr="00DB44CE">
        <w:rPr>
          <w:rFonts w:ascii="Courier New" w:eastAsia="Times New Roman" w:hAnsi="Courier New" w:cs="Courier New"/>
          <w:color w:val="404040"/>
          <w:sz w:val="21"/>
          <w:szCs w:val="21"/>
        </w:rPr>
        <w:t>UserContextHolder</w:t>
      </w:r>
      <w:proofErr w:type="spell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getContext</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getCorrelationId</w:t>
      </w:r>
      <w:proofErr w:type="spellEnd"/>
      <w:r w:rsidRPr="00DB44CE">
        <w:rPr>
          <w:rFonts w:ascii="Courier New" w:eastAsia="Times New Roman" w:hAnsi="Courier New" w:cs="Courier New"/>
          <w:color w:val="404040"/>
          <w:sz w:val="21"/>
          <w:szCs w:val="21"/>
        </w:rPr>
        <w:t>(</w:t>
      </w:r>
      <w:proofErr w:type="gram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randomlyRunLong</w:t>
      </w:r>
      <w:proofErr w:type="spellEnd"/>
      <w:r w:rsidRPr="00DB44CE">
        <w:rPr>
          <w:rFonts w:ascii="Courier New" w:eastAsia="Times New Roman" w:hAnsi="Courier New" w:cs="Courier New"/>
          <w:color w:val="404040"/>
          <w:sz w:val="21"/>
          <w:szCs w:val="21"/>
        </w:rPr>
        <w:t>(</w:t>
      </w:r>
      <w:proofErr w:type="gram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return</w:t>
      </w:r>
      <w:proofErr w:type="gramEnd"/>
      <w:r w:rsidRPr="00DB44CE">
        <w:rPr>
          <w:rFonts w:ascii="Courier New" w:eastAsia="Times New Roman" w:hAnsi="Courier New" w:cs="Courier New"/>
          <w:color w:val="404040"/>
          <w:sz w:val="21"/>
          <w:szCs w:val="21"/>
        </w:rPr>
        <w:t xml:space="preserve"> </w:t>
      </w:r>
      <w:proofErr w:type="spellStart"/>
      <w:r w:rsidRPr="00DB44CE">
        <w:rPr>
          <w:rFonts w:ascii="Courier New" w:eastAsia="Times New Roman" w:hAnsi="Courier New" w:cs="Courier New"/>
          <w:color w:val="404040"/>
          <w:sz w:val="21"/>
          <w:szCs w:val="21"/>
        </w:rPr>
        <w:t>licenseRepository.findByOrganizationId</w:t>
      </w:r>
      <w:proofErr w:type="spell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organizationId</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first property, </w:t>
      </w:r>
      <w:proofErr w:type="spellStart"/>
      <w:r w:rsidRPr="00DB44CE">
        <w:rPr>
          <w:rFonts w:ascii="Courier New" w:eastAsia="Times New Roman" w:hAnsi="Courier New" w:cs="Courier New"/>
          <w:color w:val="333333"/>
          <w:sz w:val="20"/>
          <w:szCs w:val="20"/>
        </w:rPr>
        <w:t>circuitBreaker.requestVolumeTheshold</w:t>
      </w:r>
      <w:proofErr w:type="spellEnd"/>
      <w:r w:rsidRPr="00DB44CE">
        <w:rPr>
          <w:rFonts w:ascii="inherit" w:eastAsia="Times New Roman" w:hAnsi="inherit" w:cs="Times New Roman"/>
          <w:color w:val="333333"/>
          <w:sz w:val="28"/>
          <w:szCs w:val="28"/>
        </w:rPr>
        <w:t xml:space="preserve">, controls the amount of consecutive calls that must occur within a 10-second window before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consider tripping the circuit breaker for the call. The second property, </w:t>
      </w:r>
      <w:proofErr w:type="spellStart"/>
      <w:r w:rsidRPr="00DB44CE">
        <w:rPr>
          <w:rFonts w:ascii="Courier New" w:eastAsia="Times New Roman" w:hAnsi="Courier New" w:cs="Courier New"/>
          <w:color w:val="333333"/>
          <w:sz w:val="20"/>
          <w:szCs w:val="20"/>
        </w:rPr>
        <w:t>circuitBreaker.errorThresholdPercentage</w:t>
      </w:r>
      <w:proofErr w:type="spellEnd"/>
      <w:r w:rsidRPr="00DB44CE">
        <w:rPr>
          <w:rFonts w:ascii="inherit" w:eastAsia="Times New Roman" w:hAnsi="inherit" w:cs="Times New Roman"/>
          <w:color w:val="333333"/>
          <w:sz w:val="28"/>
          <w:szCs w:val="28"/>
        </w:rPr>
        <w:t>, is the percentage of calls that must fail (due to timeouts, an exception being thrown, or a HTTP 500 being returned) after the </w:t>
      </w:r>
      <w:proofErr w:type="spellStart"/>
      <w:r w:rsidRPr="00DB44CE">
        <w:rPr>
          <w:rFonts w:ascii="Courier New" w:eastAsia="Times New Roman" w:hAnsi="Courier New" w:cs="Courier New"/>
          <w:color w:val="333333"/>
          <w:sz w:val="20"/>
          <w:szCs w:val="20"/>
        </w:rPr>
        <w:t>circuitBreaker.requestVolumeThreshold</w:t>
      </w:r>
      <w:proofErr w:type="spellEnd"/>
      <w:r w:rsidRPr="00DB44CE">
        <w:rPr>
          <w:rFonts w:ascii="inherit" w:eastAsia="Times New Roman" w:hAnsi="inherit" w:cs="Times New Roman"/>
          <w:color w:val="333333"/>
          <w:sz w:val="28"/>
          <w:szCs w:val="28"/>
        </w:rPr>
        <w:t> value has been passed before the circuit breaker it tripped. The last property in the previous code example, </w:t>
      </w:r>
      <w:proofErr w:type="spellStart"/>
      <w:r w:rsidRPr="00DB44CE">
        <w:rPr>
          <w:rFonts w:ascii="Courier New" w:eastAsia="Times New Roman" w:hAnsi="Courier New" w:cs="Courier New"/>
          <w:color w:val="333333"/>
          <w:sz w:val="20"/>
          <w:szCs w:val="20"/>
        </w:rPr>
        <w:t>circuitBreaker.sleepWindowInMilliseconds</w:t>
      </w:r>
      <w:proofErr w:type="spellEnd"/>
      <w:r w:rsidRPr="00DB44CE">
        <w:rPr>
          <w:rFonts w:ascii="inherit" w:eastAsia="Times New Roman" w:hAnsi="inherit" w:cs="Times New Roman"/>
          <w:color w:val="333333"/>
          <w:sz w:val="28"/>
          <w:szCs w:val="28"/>
        </w:rPr>
        <w:t xml:space="preserve">, is the amount of time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t>
      </w:r>
      <w:r w:rsidRPr="00DB44CE">
        <w:rPr>
          <w:rFonts w:ascii="inherit" w:eastAsia="Times New Roman" w:hAnsi="inherit" w:cs="Times New Roman"/>
          <w:color w:val="333333"/>
          <w:sz w:val="28"/>
          <w:szCs w:val="28"/>
        </w:rPr>
        <w:lastRenderedPageBreak/>
        <w:t xml:space="preserve">will sleep once the circuit breaker is tripped before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allow another call through to see if the service is healthy again.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last two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properties (</w:t>
      </w:r>
      <w:r w:rsidRPr="00DB44CE">
        <w:rPr>
          <w:rFonts w:ascii="Courier New" w:eastAsia="Times New Roman" w:hAnsi="Courier New" w:cs="Courier New"/>
          <w:color w:val="333333"/>
          <w:sz w:val="20"/>
          <w:szCs w:val="20"/>
        </w:rPr>
        <w:t>metrics.rollingStats.timeInMilliseconds</w:t>
      </w:r>
      <w:r w:rsidRPr="00DB44CE">
        <w:rPr>
          <w:rFonts w:ascii="inherit" w:eastAsia="Times New Roman" w:hAnsi="inherit" w:cs="Times New Roman"/>
          <w:color w:val="333333"/>
          <w:sz w:val="28"/>
          <w:szCs w:val="28"/>
        </w:rPr>
        <w:t> and </w:t>
      </w:r>
      <w:r w:rsidRPr="00DB44CE">
        <w:rPr>
          <w:rFonts w:ascii="Courier New" w:eastAsia="Times New Roman" w:hAnsi="Courier New" w:cs="Courier New"/>
          <w:color w:val="333333"/>
          <w:sz w:val="20"/>
          <w:szCs w:val="20"/>
        </w:rPr>
        <w:t>metrics.rollingStats.numBuckets</w:t>
      </w:r>
      <w:r w:rsidRPr="00DB44CE">
        <w:rPr>
          <w:rFonts w:ascii="inherit" w:eastAsia="Times New Roman" w:hAnsi="inherit" w:cs="Times New Roman"/>
          <w:color w:val="333333"/>
          <w:sz w:val="28"/>
          <w:szCs w:val="28"/>
        </w:rPr>
        <w:t>) are named a bit differently than the previous properties, but they still control the behavior of the circuit breaker. The first property, </w:t>
      </w:r>
      <w:proofErr w:type="spellStart"/>
      <w:r w:rsidRPr="00DB44CE">
        <w:rPr>
          <w:rFonts w:ascii="Courier New" w:eastAsia="Times New Roman" w:hAnsi="Courier New" w:cs="Courier New"/>
          <w:color w:val="333333"/>
          <w:sz w:val="20"/>
          <w:szCs w:val="20"/>
        </w:rPr>
        <w:t>metrics.rollingStats.timeInMilliseconds</w:t>
      </w:r>
      <w:proofErr w:type="spellEnd"/>
      <w:r w:rsidRPr="00DB44CE">
        <w:rPr>
          <w:rFonts w:ascii="inherit" w:eastAsia="Times New Roman" w:hAnsi="inherit" w:cs="Times New Roman"/>
          <w:color w:val="333333"/>
          <w:sz w:val="28"/>
          <w:szCs w:val="28"/>
        </w:rPr>
        <w:t xml:space="preserve">, is used to control the size of the window that will be used by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to monitor for problems with a service call. The default value for this is 10,000 milliseconds (that is, 10 seconds).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second property, </w:t>
      </w:r>
      <w:proofErr w:type="spellStart"/>
      <w:r w:rsidRPr="00DB44CE">
        <w:rPr>
          <w:rFonts w:ascii="Courier New" w:eastAsia="Times New Roman" w:hAnsi="Courier New" w:cs="Courier New"/>
          <w:color w:val="333333"/>
          <w:sz w:val="20"/>
          <w:szCs w:val="20"/>
        </w:rPr>
        <w:t>metrics.rollingStats.numBuckets</w:t>
      </w:r>
      <w:proofErr w:type="spellEnd"/>
      <w:r w:rsidRPr="00DB44CE">
        <w:rPr>
          <w:rFonts w:ascii="inherit" w:eastAsia="Times New Roman" w:hAnsi="inherit" w:cs="Times New Roman"/>
          <w:color w:val="333333"/>
          <w:sz w:val="28"/>
          <w:szCs w:val="28"/>
        </w:rPr>
        <w:t xml:space="preserve">, controls the number of times statistics are collected in the window you’ve defined.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collects metrics in buckets during this window and checks the stats in those buckets to determine if the remote resource call is failing. The number of buckets defined must evenly divide into the overall number of milliseconds set for </w:t>
      </w:r>
      <w:proofErr w:type="spellStart"/>
      <w:r w:rsidRPr="00DB44CE">
        <w:rPr>
          <w:rFonts w:ascii="Courier New" w:eastAsia="Times New Roman" w:hAnsi="Courier New" w:cs="Courier New"/>
          <w:color w:val="333333"/>
          <w:sz w:val="20"/>
          <w:szCs w:val="20"/>
        </w:rPr>
        <w:t>rollingStatus.inMilliseconds</w:t>
      </w:r>
      <w:proofErr w:type="spellEnd"/>
      <w:r w:rsidRPr="00DB44CE">
        <w:rPr>
          <w:rFonts w:ascii="inherit" w:eastAsia="Times New Roman" w:hAnsi="inherit" w:cs="Times New Roman"/>
          <w:color w:val="333333"/>
          <w:sz w:val="28"/>
          <w:szCs w:val="28"/>
        </w:rPr>
        <w:t xml:space="preserve"> stats. For example, in your custom settings in the previous listing,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use a 15-second window and collect statistics data into five buckets of three seconds in length.</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smaller the statistics window you check in and the greater the number of buckets you keep within the window will drive up CPU and memory utilization on a high-volume service. Be aware of this and fight the temptation to set the metrics collection windows and buckets to be fine-grained until you need that level of visibility.</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5.8.1. </w:t>
      </w:r>
      <w:proofErr w:type="spellStart"/>
      <w:r w:rsidRPr="00DB44CE">
        <w:rPr>
          <w:rFonts w:ascii="inherit" w:eastAsia="Times New Roman" w:hAnsi="inherit" w:cs="Times New Roman"/>
          <w:b/>
          <w:bCs/>
          <w:color w:val="404040"/>
          <w:sz w:val="32"/>
          <w:szCs w:val="32"/>
        </w:rPr>
        <w:t>Hystrix</w:t>
      </w:r>
      <w:proofErr w:type="spellEnd"/>
      <w:r w:rsidRPr="00DB44CE">
        <w:rPr>
          <w:rFonts w:ascii="inherit" w:eastAsia="Times New Roman" w:hAnsi="inherit" w:cs="Times New Roman"/>
          <w:b/>
          <w:bCs/>
          <w:color w:val="404040"/>
          <w:sz w:val="32"/>
          <w:szCs w:val="32"/>
        </w:rPr>
        <w:t xml:space="preserve"> configuration revisited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library is extremely configurable and lets you tightly control the behavior of the circuit breaker and bulkhead patterns you define with it. By modifying the configuration of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you can control the amount of time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will wait before timing out a remote call. You can also </w:t>
      </w:r>
      <w:r w:rsidRPr="00DB44CE">
        <w:rPr>
          <w:rFonts w:ascii="inherit" w:eastAsia="Times New Roman" w:hAnsi="inherit" w:cs="Times New Roman"/>
          <w:color w:val="333333"/>
          <w:sz w:val="28"/>
          <w:szCs w:val="28"/>
        </w:rPr>
        <w:lastRenderedPageBreak/>
        <w:t xml:space="preserve">control the behavior of when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circuit breaker will trip and when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tries to reset the circuit breaker.</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With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you can also fine-tune your bulkhead implementations by defining individual thread groups for each remote service call and then configure the number of threads associated with each thread group. This allows you to fine-tune your remote service calls because certain calls will have higher volumes then others, while other remote resource calls will have higher volumes.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key thing to remember as you look at configuring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environment is that you have three levels of configuration with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w:t>
      </w:r>
    </w:p>
    <w:p w:rsidR="00DB44CE" w:rsidRPr="00DB44CE" w:rsidRDefault="00DB44CE" w:rsidP="00DB44CE">
      <w:pPr>
        <w:numPr>
          <w:ilvl w:val="0"/>
          <w:numId w:val="11"/>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Default for the entire application</w:t>
      </w:r>
    </w:p>
    <w:p w:rsidR="00DB44CE" w:rsidRPr="00DB44CE" w:rsidRDefault="00DB44CE" w:rsidP="00DB44CE">
      <w:pPr>
        <w:numPr>
          <w:ilvl w:val="0"/>
          <w:numId w:val="11"/>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Default for the class</w:t>
      </w:r>
    </w:p>
    <w:p w:rsidR="00DB44CE" w:rsidRPr="00DB44CE" w:rsidRDefault="00DB44CE" w:rsidP="00DB44CE">
      <w:pPr>
        <w:numPr>
          <w:ilvl w:val="0"/>
          <w:numId w:val="11"/>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Thread-pool level defined within the class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Every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property has values set by default that will be used by every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r w:rsidRPr="00DB44CE">
        <w:rPr>
          <w:rFonts w:ascii="inherit" w:eastAsia="Times New Roman" w:hAnsi="inherit" w:cs="Times New Roman"/>
          <w:color w:val="333333"/>
          <w:sz w:val="28"/>
          <w:szCs w:val="28"/>
        </w:rPr>
        <w:t>annotation</w:t>
      </w:r>
      <w:proofErr w:type="spellEnd"/>
      <w:r w:rsidRPr="00DB44CE">
        <w:rPr>
          <w:rFonts w:ascii="inherit" w:eastAsia="Times New Roman" w:hAnsi="inherit" w:cs="Times New Roman"/>
          <w:color w:val="333333"/>
          <w:sz w:val="28"/>
          <w:szCs w:val="28"/>
        </w:rPr>
        <w:t xml:space="preserve"> in the application unless they’re set at the Java class level or overridden for individual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thread pools within a class.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does let you set default parameters at the class level so that all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commands within a specific class share the same configurations. The class-level properties are set via a class-level annotation called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DefaultProperties</w:t>
      </w:r>
      <w:proofErr w:type="spellEnd"/>
      <w:r w:rsidRPr="00DB44CE">
        <w:rPr>
          <w:rFonts w:ascii="inherit" w:eastAsia="Times New Roman" w:hAnsi="inherit" w:cs="Times New Roman"/>
          <w:color w:val="333333"/>
          <w:sz w:val="28"/>
          <w:szCs w:val="28"/>
        </w:rPr>
        <w:t>. For example, if you wanted all the resources within a specific class to have a timeout of 10 seconds, you could set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DefaultProperties</w:t>
      </w:r>
      <w:proofErr w:type="spellEnd"/>
      <w:r w:rsidRPr="00DB44CE">
        <w:rPr>
          <w:rFonts w:ascii="inherit" w:eastAsia="Times New Roman" w:hAnsi="inherit" w:cs="Times New Roman"/>
          <w:color w:val="333333"/>
          <w:sz w:val="28"/>
          <w:szCs w:val="28"/>
        </w:rPr>
        <w:t> in the following manner:</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DefaultProperties</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spellStart"/>
      <w:proofErr w:type="gramStart"/>
      <w:r w:rsidRPr="00DB44CE">
        <w:rPr>
          <w:rFonts w:ascii="Courier New" w:eastAsia="Times New Roman" w:hAnsi="Courier New" w:cs="Courier New"/>
          <w:color w:val="404040"/>
          <w:sz w:val="21"/>
          <w:szCs w:val="21"/>
        </w:rPr>
        <w:t>commandProperties</w:t>
      </w:r>
      <w:proofErr w:type="spellEnd"/>
      <w:proofErr w:type="gramEnd"/>
      <w:r w:rsidRPr="00DB44CE">
        <w:rPr>
          <w:rFonts w:ascii="Courier New" w:eastAsia="Times New Roman" w:hAnsi="Courier New" w:cs="Courier New"/>
          <w:color w:val="404040"/>
          <w:sz w:val="21"/>
          <w:szCs w:val="21"/>
        </w:rPr>
        <w:t xml:space="preserve"> =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r w:rsidRPr="00DB44CE">
        <w:rPr>
          <w:rFonts w:ascii="Courier New" w:eastAsia="Times New Roman" w:hAnsi="Courier New" w:cs="Courier New"/>
          <w:noProof/>
          <w:color w:val="404040"/>
          <w:sz w:val="21"/>
          <w:szCs w:val="21"/>
        </w:rPr>
        <w:drawing>
          <wp:inline distT="0" distB="0" distL="0" distR="0">
            <wp:extent cx="180975" cy="123825"/>
            <wp:effectExtent l="0" t="0" r="9525" b="9525"/>
            <wp:docPr id="11" name="Picture 11"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spring-microservices-in/9781617293986/en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name</w:t>
      </w:r>
      <w:proofErr w:type="gramEnd"/>
      <w:r w:rsidRPr="00DB44CE">
        <w:rPr>
          <w:rFonts w:ascii="Courier New" w:eastAsia="Times New Roman" w:hAnsi="Courier New" w:cs="Courier New"/>
          <w:color w:val="404040"/>
          <w:sz w:val="21"/>
          <w:szCs w:val="21"/>
        </w:rPr>
        <w:t xml:space="preserve"> = "</w:t>
      </w:r>
      <w:proofErr w:type="spellStart"/>
      <w:r w:rsidRPr="00DB44CE">
        <w:rPr>
          <w:rFonts w:ascii="Courier New" w:eastAsia="Times New Roman" w:hAnsi="Courier New" w:cs="Courier New"/>
          <w:color w:val="404040"/>
          <w:sz w:val="21"/>
          <w:szCs w:val="21"/>
        </w:rPr>
        <w:t>execution.isolation.thread.timeoutInMilliseconds</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value = "10000")}</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B44CE">
        <w:rPr>
          <w:rFonts w:ascii="Courier New" w:eastAsia="Times New Roman" w:hAnsi="Courier New" w:cs="Courier New"/>
          <w:color w:val="404040"/>
          <w:sz w:val="21"/>
          <w:szCs w:val="21"/>
        </w:rPr>
        <w:t>class</w:t>
      </w:r>
      <w:proofErr w:type="gramEnd"/>
      <w:r w:rsidRPr="00DB44CE">
        <w:rPr>
          <w:rFonts w:ascii="Courier New" w:eastAsia="Times New Roman" w:hAnsi="Courier New" w:cs="Courier New"/>
          <w:color w:val="404040"/>
          <w:sz w:val="21"/>
          <w:szCs w:val="21"/>
        </w:rPr>
        <w:t xml:space="preserve"> </w:t>
      </w:r>
      <w:proofErr w:type="spellStart"/>
      <w:r w:rsidRPr="00DB44CE">
        <w:rPr>
          <w:rFonts w:ascii="Courier New" w:eastAsia="Times New Roman" w:hAnsi="Courier New" w:cs="Courier New"/>
          <w:color w:val="404040"/>
          <w:sz w:val="21"/>
          <w:szCs w:val="21"/>
        </w:rPr>
        <w:t>MyService</w:t>
      </w:r>
      <w:proofErr w:type="spellEnd"/>
      <w:r w:rsidRPr="00DB44CE">
        <w:rPr>
          <w:rFonts w:ascii="Courier New" w:eastAsia="Times New Roman" w:hAnsi="Courier New" w:cs="Courier New"/>
          <w:color w:val="404040"/>
          <w:sz w:val="21"/>
          <w:szCs w:val="21"/>
        </w:rPr>
        <w:t xml:space="preserve"> { ... }</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Unless explicitly overridden at a thread-pool level, all thread pools will inherit either the default properties at the application level or the default properties defined in the class.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w:t>
      </w:r>
      <w:proofErr w:type="spellStart"/>
      <w:r w:rsidRPr="00DB44CE">
        <w:rPr>
          <w:rFonts w:ascii="Courier New" w:eastAsia="Times New Roman" w:hAnsi="Courier New" w:cs="Courier New"/>
          <w:color w:val="333333"/>
          <w:sz w:val="20"/>
          <w:szCs w:val="20"/>
        </w:rPr>
        <w:t>threadPoolProperties</w:t>
      </w:r>
      <w:proofErr w:type="spellEnd"/>
      <w:r w:rsidRPr="00DB44CE">
        <w:rPr>
          <w:rFonts w:ascii="Courier New" w:eastAsia="Times New Roman" w:hAnsi="Courier New" w:cs="Courier New"/>
          <w:color w:val="333333"/>
          <w:sz w:val="20"/>
          <w:szCs w:val="20"/>
        </w:rPr>
        <w:t xml:space="preserve"> and </w:t>
      </w:r>
      <w:proofErr w:type="spellStart"/>
      <w:r w:rsidRPr="00DB44CE">
        <w:rPr>
          <w:rFonts w:ascii="Courier New" w:eastAsia="Times New Roman" w:hAnsi="Courier New" w:cs="Courier New"/>
          <w:color w:val="333333"/>
          <w:sz w:val="20"/>
          <w:szCs w:val="20"/>
        </w:rPr>
        <w:t>commandProperties</w:t>
      </w:r>
      <w:proofErr w:type="spellEnd"/>
      <w:r w:rsidRPr="00DB44CE">
        <w:rPr>
          <w:rFonts w:ascii="inherit" w:eastAsia="Times New Roman" w:hAnsi="inherit" w:cs="Times New Roman"/>
          <w:color w:val="333333"/>
          <w:sz w:val="28"/>
          <w:szCs w:val="28"/>
        </w:rPr>
        <w:t> are also tied to the defined command key.</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For the coding examples, I’ve hard-coded all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values in the application code. In a production system,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data that’s most likely to need to be tweaked (timeout parameters, thread pool counts) would be externalized to Spring Cloud </w:t>
      </w:r>
      <w:proofErr w:type="spellStart"/>
      <w:r w:rsidRPr="00DB44CE">
        <w:rPr>
          <w:rFonts w:ascii="inherit" w:eastAsia="Times New Roman" w:hAnsi="inherit" w:cs="Times New Roman"/>
          <w:color w:val="333333"/>
          <w:sz w:val="28"/>
          <w:szCs w:val="28"/>
        </w:rPr>
        <w:t>Config</w:t>
      </w:r>
      <w:proofErr w:type="spellEnd"/>
      <w:r w:rsidRPr="00DB44CE">
        <w:rPr>
          <w:rFonts w:ascii="inherit" w:eastAsia="Times New Roman" w:hAnsi="inherit" w:cs="Times New Roman"/>
          <w:color w:val="333333"/>
          <w:sz w:val="28"/>
          <w:szCs w:val="28"/>
        </w:rPr>
        <w:t>. This way if you need to change the parameter values, you could change the values and then restart the service instances without having to recompile and redeploy the application.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For individual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pools, I will keep the configuration as close to the code as possible and place the thread-pool configuration right in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w:t>
      </w:r>
      <w:hyperlink r:id="rId40" w:anchor="ch05table01" w:history="1">
        <w:r w:rsidRPr="00DB44CE">
          <w:rPr>
            <w:rFonts w:ascii="Times" w:eastAsia="Times New Roman" w:hAnsi="Times" w:cs="Times"/>
            <w:color w:val="070707"/>
            <w:sz w:val="28"/>
            <w:szCs w:val="28"/>
            <w:u w:val="single"/>
          </w:rPr>
          <w:t>Table 5.1</w:t>
        </w:r>
      </w:hyperlink>
      <w:r w:rsidRPr="00DB44CE">
        <w:rPr>
          <w:rFonts w:ascii="inherit" w:eastAsia="Times New Roman" w:hAnsi="inherit" w:cs="Times New Roman"/>
          <w:color w:val="333333"/>
          <w:sz w:val="28"/>
          <w:szCs w:val="28"/>
        </w:rPr>
        <w:t> summarizes all of the configuration values used to set up and configure our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Table 5.1. Configuration Values for </w:t>
      </w:r>
      <w:r w:rsidRPr="00DB44CE">
        <w:rPr>
          <w:rFonts w:ascii="Courier New" w:eastAsia="Times New Roman" w:hAnsi="Courier New" w:cs="Courier New"/>
          <w:b/>
          <w:bCs/>
          <w:color w:val="404040"/>
          <w:sz w:val="20"/>
          <w:szCs w:val="20"/>
        </w:rPr>
        <w:t>@</w:t>
      </w:r>
      <w:proofErr w:type="spellStart"/>
      <w:r w:rsidRPr="00DB44CE">
        <w:rPr>
          <w:rFonts w:ascii="Courier New" w:eastAsia="Times New Roman" w:hAnsi="Courier New" w:cs="Courier New"/>
          <w:b/>
          <w:bCs/>
          <w:color w:val="404040"/>
          <w:sz w:val="20"/>
          <w:szCs w:val="20"/>
        </w:rPr>
        <w:t>HystrixCommand</w:t>
      </w:r>
      <w:proofErr w:type="spellEnd"/>
      <w:r w:rsidRPr="00DB44CE">
        <w:rPr>
          <w:rFonts w:ascii="inherit" w:eastAsia="Times New Roman" w:hAnsi="inherit" w:cs="Times New Roman"/>
          <w:b/>
          <w:bCs/>
          <w:color w:val="404040"/>
          <w:sz w:val="23"/>
          <w:szCs w:val="23"/>
        </w:rPr>
        <w:t> Annotations</w:t>
      </w:r>
    </w:p>
    <w:tbl>
      <w:tblPr>
        <w:tblW w:w="5000" w:type="pct"/>
        <w:shd w:val="clear" w:color="auto" w:fill="FFFFFF"/>
        <w:tblCellMar>
          <w:top w:w="150" w:type="dxa"/>
          <w:left w:w="150" w:type="dxa"/>
          <w:bottom w:w="150" w:type="dxa"/>
          <w:right w:w="150" w:type="dxa"/>
        </w:tblCellMar>
        <w:tblLook w:val="04A0" w:firstRow="1" w:lastRow="0" w:firstColumn="1" w:lastColumn="0" w:noHBand="0" w:noVBand="1"/>
      </w:tblPr>
      <w:tblGrid>
        <w:gridCol w:w="4510"/>
        <w:gridCol w:w="824"/>
        <w:gridCol w:w="4026"/>
      </w:tblGrid>
      <w:tr w:rsidR="00DB44CE" w:rsidRPr="00DB44CE" w:rsidTr="00DB44CE">
        <w:trPr>
          <w:tblHeader/>
        </w:trPr>
        <w:tc>
          <w:tcPr>
            <w:tcW w:w="0" w:type="auto"/>
            <w:shd w:val="clear" w:color="auto" w:fill="E8EDFF"/>
            <w:tcMar>
              <w:top w:w="15" w:type="dxa"/>
              <w:left w:w="15" w:type="dxa"/>
              <w:bottom w:w="15" w:type="dxa"/>
              <w:right w:w="15" w:type="dxa"/>
            </w:tcMar>
            <w:hideMark/>
          </w:tcPr>
          <w:p w:rsidR="00DB44CE" w:rsidRPr="00DB44CE" w:rsidRDefault="00DB44CE" w:rsidP="00DB44CE">
            <w:pPr>
              <w:spacing w:before="375" w:after="240" w:line="240" w:lineRule="auto"/>
              <w:rPr>
                <w:rFonts w:ascii="Arial" w:eastAsia="Times New Roman" w:hAnsi="Arial" w:cs="Arial"/>
                <w:b/>
                <w:bCs/>
                <w:sz w:val="21"/>
                <w:szCs w:val="21"/>
              </w:rPr>
            </w:pPr>
            <w:r w:rsidRPr="00DB44CE">
              <w:rPr>
                <w:rFonts w:ascii="Arial" w:eastAsia="Times New Roman" w:hAnsi="Arial" w:cs="Arial"/>
                <w:b/>
                <w:bCs/>
                <w:sz w:val="21"/>
                <w:szCs w:val="21"/>
              </w:rPr>
              <w:t>Property Name</w:t>
            </w:r>
          </w:p>
        </w:tc>
        <w:tc>
          <w:tcPr>
            <w:tcW w:w="0" w:type="auto"/>
            <w:shd w:val="clear" w:color="auto" w:fill="E8EDFF"/>
            <w:tcMar>
              <w:top w:w="15" w:type="dxa"/>
              <w:left w:w="15" w:type="dxa"/>
              <w:bottom w:w="15" w:type="dxa"/>
              <w:right w:w="15" w:type="dxa"/>
            </w:tcMar>
            <w:hideMark/>
          </w:tcPr>
          <w:p w:rsidR="00DB44CE" w:rsidRPr="00DB44CE" w:rsidRDefault="00DB44CE" w:rsidP="00DB44CE">
            <w:pPr>
              <w:spacing w:before="375" w:after="240" w:line="240" w:lineRule="auto"/>
              <w:rPr>
                <w:rFonts w:ascii="Arial" w:eastAsia="Times New Roman" w:hAnsi="Arial" w:cs="Arial"/>
                <w:b/>
                <w:bCs/>
                <w:sz w:val="21"/>
                <w:szCs w:val="21"/>
              </w:rPr>
            </w:pPr>
            <w:r w:rsidRPr="00DB44CE">
              <w:rPr>
                <w:rFonts w:ascii="Arial" w:eastAsia="Times New Roman" w:hAnsi="Arial" w:cs="Arial"/>
                <w:b/>
                <w:bCs/>
                <w:sz w:val="21"/>
                <w:szCs w:val="21"/>
              </w:rPr>
              <w:t>Default Value</w:t>
            </w:r>
          </w:p>
        </w:tc>
        <w:tc>
          <w:tcPr>
            <w:tcW w:w="0" w:type="auto"/>
            <w:shd w:val="clear" w:color="auto" w:fill="E8EDFF"/>
            <w:tcMar>
              <w:top w:w="15" w:type="dxa"/>
              <w:left w:w="15" w:type="dxa"/>
              <w:bottom w:w="15" w:type="dxa"/>
              <w:right w:w="15" w:type="dxa"/>
            </w:tcMar>
            <w:hideMark/>
          </w:tcPr>
          <w:p w:rsidR="00DB44CE" w:rsidRPr="00DB44CE" w:rsidRDefault="00DB44CE" w:rsidP="00DB44CE">
            <w:pPr>
              <w:spacing w:before="375" w:after="240" w:line="240" w:lineRule="auto"/>
              <w:rPr>
                <w:rFonts w:ascii="Arial" w:eastAsia="Times New Roman" w:hAnsi="Arial" w:cs="Arial"/>
                <w:b/>
                <w:bCs/>
                <w:sz w:val="21"/>
                <w:szCs w:val="21"/>
              </w:rPr>
            </w:pPr>
            <w:r w:rsidRPr="00DB44CE">
              <w:rPr>
                <w:rFonts w:ascii="Arial" w:eastAsia="Times New Roman" w:hAnsi="Arial" w:cs="Arial"/>
                <w:b/>
                <w:bCs/>
                <w:sz w:val="21"/>
                <w:szCs w:val="21"/>
              </w:rPr>
              <w:t>Description</w:t>
            </w:r>
          </w:p>
        </w:tc>
      </w:tr>
      <w:tr w:rsidR="00DB44CE" w:rsidRPr="00DB44CE" w:rsidTr="00DB44CE">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fallbackMethod</w:t>
            </w:r>
            <w:proofErr w:type="spellEnd"/>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None</w:t>
            </w:r>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Identifies the method within the class that will be called if the remote call times out. The callback method must be in the same class as the @</w:t>
            </w:r>
            <w:proofErr w:type="spellStart"/>
            <w:r w:rsidRPr="00DB44CE">
              <w:rPr>
                <w:rFonts w:ascii="Times New Roman" w:eastAsia="Times New Roman" w:hAnsi="Times New Roman" w:cs="Times New Roman"/>
                <w:sz w:val="28"/>
                <w:szCs w:val="28"/>
              </w:rPr>
              <w:t>HystrixCommand</w:t>
            </w:r>
            <w:proofErr w:type="spellEnd"/>
            <w:r w:rsidRPr="00DB44CE">
              <w:rPr>
                <w:rFonts w:ascii="Times New Roman" w:eastAsia="Times New Roman" w:hAnsi="Times New Roman" w:cs="Times New Roman"/>
                <w:sz w:val="28"/>
                <w:szCs w:val="28"/>
              </w:rPr>
              <w:t xml:space="preserve"> annotation and must have the same method signature as the calling class. If no value, an exception will be thrown by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w:t>
            </w:r>
          </w:p>
        </w:tc>
      </w:tr>
      <w:tr w:rsidR="00DB44CE" w:rsidRPr="00DB44CE" w:rsidTr="00DB44CE">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threadPoolKey</w:t>
            </w:r>
            <w:proofErr w:type="spellEnd"/>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None</w:t>
            </w:r>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Gives the @</w:t>
            </w:r>
            <w:proofErr w:type="spellStart"/>
            <w:r w:rsidRPr="00DB44CE">
              <w:rPr>
                <w:rFonts w:ascii="Times New Roman" w:eastAsia="Times New Roman" w:hAnsi="Times New Roman" w:cs="Times New Roman"/>
                <w:sz w:val="28"/>
                <w:szCs w:val="28"/>
              </w:rPr>
              <w:t>HystrixCommand</w:t>
            </w:r>
            <w:proofErr w:type="spellEnd"/>
            <w:r w:rsidRPr="00DB44CE">
              <w:rPr>
                <w:rFonts w:ascii="Times New Roman" w:eastAsia="Times New Roman" w:hAnsi="Times New Roman" w:cs="Times New Roman"/>
                <w:sz w:val="28"/>
                <w:szCs w:val="28"/>
              </w:rPr>
              <w:t xml:space="preserve"> a unique name and creates a thread pool that is independent of the default thread pool. If no value is defined, the default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thread pool will be used.</w:t>
            </w:r>
          </w:p>
        </w:tc>
      </w:tr>
      <w:tr w:rsidR="00DB44CE" w:rsidRPr="00DB44CE" w:rsidTr="00DB44CE">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lastRenderedPageBreak/>
              <w:t>threadPoolProperties</w:t>
            </w:r>
            <w:proofErr w:type="spellEnd"/>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None</w:t>
            </w:r>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Core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annotation attribute that’s used to configure the behavior of a thread pool.</w:t>
            </w:r>
          </w:p>
        </w:tc>
      </w:tr>
      <w:tr w:rsidR="00DB44CE" w:rsidRPr="00DB44CE" w:rsidTr="00DB44CE">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coreSize</w:t>
            </w:r>
            <w:proofErr w:type="spellEnd"/>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10</w:t>
            </w:r>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Sets the size of the thread pool.</w:t>
            </w:r>
          </w:p>
        </w:tc>
      </w:tr>
      <w:tr w:rsidR="00DB44CE" w:rsidRPr="00DB44CE" w:rsidTr="00DB44CE">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maxQueueSize</w:t>
            </w:r>
            <w:proofErr w:type="spellEnd"/>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-1</w:t>
            </w:r>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Maximum queue size that will set in front of the thread pool. If set to -1, no queue is used and instead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will block until a thread becomes available for processing.</w:t>
            </w:r>
          </w:p>
        </w:tc>
      </w:tr>
      <w:tr w:rsidR="00DB44CE" w:rsidRPr="00DB44CE" w:rsidTr="00DB44CE">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circuitBreaker.request-VolumeThreshold</w:t>
            </w:r>
            <w:proofErr w:type="spellEnd"/>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20</w:t>
            </w:r>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Sets the minimum number of requests that must be processed within the rolling window before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will even begin examining whether the circuit breaker will be tripped. Note: This value can only be set with the </w:t>
            </w:r>
            <w:proofErr w:type="spellStart"/>
            <w:r w:rsidRPr="00DB44CE">
              <w:rPr>
                <w:rFonts w:ascii="Times New Roman" w:eastAsia="Times New Roman" w:hAnsi="Times New Roman" w:cs="Times New Roman"/>
                <w:sz w:val="28"/>
                <w:szCs w:val="28"/>
              </w:rPr>
              <w:t>commandPoolProperties</w:t>
            </w:r>
            <w:proofErr w:type="spellEnd"/>
            <w:r w:rsidRPr="00DB44CE">
              <w:rPr>
                <w:rFonts w:ascii="Times New Roman" w:eastAsia="Times New Roman" w:hAnsi="Times New Roman" w:cs="Times New Roman"/>
                <w:sz w:val="28"/>
                <w:szCs w:val="28"/>
              </w:rPr>
              <w:t xml:space="preserve"> attribute.</w:t>
            </w:r>
          </w:p>
        </w:tc>
      </w:tr>
      <w:tr w:rsidR="00DB44CE" w:rsidRPr="00DB44CE" w:rsidTr="00DB44CE">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circuitBreaker.error-ThresholdPercentage</w:t>
            </w:r>
            <w:proofErr w:type="spellEnd"/>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50</w:t>
            </w:r>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The percentage of failures that must occur within the rolling window before the circuit breaker is tripped. Note: This value can only be set with the </w:t>
            </w:r>
            <w:proofErr w:type="spellStart"/>
            <w:r w:rsidRPr="00DB44CE">
              <w:rPr>
                <w:rFonts w:ascii="Times New Roman" w:eastAsia="Times New Roman" w:hAnsi="Times New Roman" w:cs="Times New Roman"/>
                <w:sz w:val="28"/>
                <w:szCs w:val="28"/>
              </w:rPr>
              <w:t>commandPoolProperties</w:t>
            </w:r>
            <w:proofErr w:type="spellEnd"/>
            <w:r w:rsidRPr="00DB44CE">
              <w:rPr>
                <w:rFonts w:ascii="Times New Roman" w:eastAsia="Times New Roman" w:hAnsi="Times New Roman" w:cs="Times New Roman"/>
                <w:sz w:val="28"/>
                <w:szCs w:val="28"/>
              </w:rPr>
              <w:t xml:space="preserve"> attribute.</w:t>
            </w:r>
          </w:p>
        </w:tc>
      </w:tr>
      <w:tr w:rsidR="00DB44CE" w:rsidRPr="00DB44CE" w:rsidTr="00DB44CE">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circuitBreaker.sleep-WindowInMilliseconds</w:t>
            </w:r>
            <w:proofErr w:type="spellEnd"/>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5,000</w:t>
            </w:r>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The number of milliseconds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will wait before trying a service call after the circuit breaker has been tripped. Note: This value can only be set with the </w:t>
            </w:r>
            <w:proofErr w:type="spellStart"/>
            <w:r w:rsidRPr="00DB44CE">
              <w:rPr>
                <w:rFonts w:ascii="Times New Roman" w:eastAsia="Times New Roman" w:hAnsi="Times New Roman" w:cs="Times New Roman"/>
                <w:sz w:val="28"/>
                <w:szCs w:val="28"/>
              </w:rPr>
              <w:t>commandPoolProperties</w:t>
            </w:r>
            <w:proofErr w:type="spellEnd"/>
            <w:r w:rsidRPr="00DB44CE">
              <w:rPr>
                <w:rFonts w:ascii="Times New Roman" w:eastAsia="Times New Roman" w:hAnsi="Times New Roman" w:cs="Times New Roman"/>
                <w:sz w:val="28"/>
                <w:szCs w:val="28"/>
              </w:rPr>
              <w:t xml:space="preserve"> attribute.</w:t>
            </w:r>
          </w:p>
        </w:tc>
      </w:tr>
      <w:tr w:rsidR="00DB44CE" w:rsidRPr="00DB44CE" w:rsidTr="00DB44CE">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metricsRollingStats.timeInMilliseconds</w:t>
            </w:r>
            <w:proofErr w:type="spellEnd"/>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10,000</w:t>
            </w:r>
          </w:p>
        </w:tc>
        <w:tc>
          <w:tcPr>
            <w:tcW w:w="0" w:type="auto"/>
            <w:shd w:val="clear" w:color="auto" w:fill="FFFFFF"/>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The number of milliseconds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will collect and monitor statistics about service calls within a window.</w:t>
            </w:r>
          </w:p>
        </w:tc>
      </w:tr>
      <w:tr w:rsidR="00DB44CE" w:rsidRPr="00DB44CE" w:rsidTr="00DB44CE">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proofErr w:type="spellStart"/>
            <w:r w:rsidRPr="00DB44CE">
              <w:rPr>
                <w:rFonts w:ascii="Times New Roman" w:eastAsia="Times New Roman" w:hAnsi="Times New Roman" w:cs="Times New Roman"/>
                <w:sz w:val="28"/>
                <w:szCs w:val="28"/>
              </w:rPr>
              <w:t>metricsRollingStats.numBuckets</w:t>
            </w:r>
            <w:proofErr w:type="spellEnd"/>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10</w:t>
            </w:r>
          </w:p>
        </w:tc>
        <w:tc>
          <w:tcPr>
            <w:tcW w:w="0" w:type="auto"/>
            <w:shd w:val="clear" w:color="auto" w:fill="F7F7F7"/>
            <w:tcMar>
              <w:top w:w="15" w:type="dxa"/>
              <w:left w:w="15" w:type="dxa"/>
              <w:bottom w:w="15" w:type="dxa"/>
              <w:right w:w="15" w:type="dxa"/>
            </w:tcMar>
            <w:hideMark/>
          </w:tcPr>
          <w:p w:rsidR="00DB44CE" w:rsidRPr="00DB44CE" w:rsidRDefault="00DB44CE" w:rsidP="00DB44CE">
            <w:pPr>
              <w:spacing w:after="0" w:line="240" w:lineRule="auto"/>
              <w:rPr>
                <w:rFonts w:ascii="Times New Roman" w:eastAsia="Times New Roman" w:hAnsi="Times New Roman" w:cs="Times New Roman"/>
                <w:sz w:val="28"/>
                <w:szCs w:val="28"/>
              </w:rPr>
            </w:pPr>
            <w:r w:rsidRPr="00DB44CE">
              <w:rPr>
                <w:rFonts w:ascii="Times New Roman" w:eastAsia="Times New Roman" w:hAnsi="Times New Roman" w:cs="Times New Roman"/>
                <w:sz w:val="28"/>
                <w:szCs w:val="28"/>
              </w:rPr>
              <w:t xml:space="preserve">The number of metrics buckets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will maintain within its monitoring window. The more </w:t>
            </w:r>
            <w:r w:rsidRPr="00DB44CE">
              <w:rPr>
                <w:rFonts w:ascii="Times New Roman" w:eastAsia="Times New Roman" w:hAnsi="Times New Roman" w:cs="Times New Roman"/>
                <w:sz w:val="28"/>
                <w:szCs w:val="28"/>
              </w:rPr>
              <w:lastRenderedPageBreak/>
              <w:t xml:space="preserve">buckets within the monitoring window, the lower the level of time </w:t>
            </w:r>
            <w:proofErr w:type="spellStart"/>
            <w:r w:rsidRPr="00DB44CE">
              <w:rPr>
                <w:rFonts w:ascii="Times New Roman" w:eastAsia="Times New Roman" w:hAnsi="Times New Roman" w:cs="Times New Roman"/>
                <w:sz w:val="28"/>
                <w:szCs w:val="28"/>
              </w:rPr>
              <w:t>Hystrix</w:t>
            </w:r>
            <w:proofErr w:type="spellEnd"/>
            <w:r w:rsidRPr="00DB44CE">
              <w:rPr>
                <w:rFonts w:ascii="Times New Roman" w:eastAsia="Times New Roman" w:hAnsi="Times New Roman" w:cs="Times New Roman"/>
                <w:sz w:val="28"/>
                <w:szCs w:val="28"/>
              </w:rPr>
              <w:t xml:space="preserve"> will monitor for faults within the window.</w:t>
            </w:r>
          </w:p>
        </w:tc>
      </w:tr>
    </w:tbl>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lastRenderedPageBreak/>
        <w:t>5.9. THREAD CONTEXT AND HYSTRIX</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When </w:t>
      </w:r>
      <w:proofErr w:type="gramStart"/>
      <w:r w:rsidRPr="00DB44CE">
        <w:rPr>
          <w:rFonts w:ascii="inherit" w:eastAsia="Times New Roman" w:hAnsi="inherit" w:cs="Times New Roman"/>
          <w:color w:val="333333"/>
          <w:sz w:val="28"/>
          <w:szCs w:val="28"/>
        </w:rPr>
        <w:t>an</w:t>
      </w:r>
      <w:proofErr w:type="gramEnd"/>
      <w:r w:rsidRPr="00DB44CE">
        <w:rPr>
          <w:rFonts w:ascii="inherit" w:eastAsia="Times New Roman" w:hAnsi="inherit" w:cs="Times New Roman"/>
          <w:color w:val="333333"/>
          <w:sz w:val="28"/>
          <w:szCs w:val="28"/>
        </w:rPr>
        <w:t>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is executed, it can be run with two different isolation strategies: </w:t>
      </w:r>
      <w:proofErr w:type="spellStart"/>
      <w:r w:rsidRPr="00DB44CE">
        <w:rPr>
          <w:rFonts w:ascii="Courier New" w:eastAsia="Times New Roman" w:hAnsi="Courier New" w:cs="Courier New"/>
          <w:color w:val="333333"/>
          <w:sz w:val="20"/>
          <w:szCs w:val="20"/>
        </w:rPr>
        <w:t>THREAD</w:t>
      </w:r>
      <w:r w:rsidRPr="00DB44CE">
        <w:rPr>
          <w:rFonts w:ascii="inherit" w:eastAsia="Times New Roman" w:hAnsi="inherit" w:cs="Times New Roman"/>
          <w:color w:val="333333"/>
          <w:sz w:val="28"/>
          <w:szCs w:val="28"/>
        </w:rPr>
        <w:t>and</w:t>
      </w:r>
      <w:proofErr w:type="spellEnd"/>
      <w:r w:rsidRPr="00DB44CE">
        <w:rPr>
          <w:rFonts w:ascii="inherit" w:eastAsia="Times New Roman" w:hAnsi="inherit" w:cs="Times New Roman"/>
          <w:color w:val="333333"/>
          <w:sz w:val="28"/>
          <w:szCs w:val="28"/>
        </w:rPr>
        <w:t> </w:t>
      </w:r>
      <w:r w:rsidRPr="00DB44CE">
        <w:rPr>
          <w:rFonts w:ascii="Courier New" w:eastAsia="Times New Roman" w:hAnsi="Courier New" w:cs="Courier New"/>
          <w:color w:val="333333"/>
          <w:sz w:val="20"/>
          <w:szCs w:val="20"/>
        </w:rPr>
        <w:t>SEMAPHORE</w:t>
      </w:r>
      <w:r w:rsidRPr="00DB44CE">
        <w:rPr>
          <w:rFonts w:ascii="inherit" w:eastAsia="Times New Roman" w:hAnsi="inherit" w:cs="Times New Roman"/>
          <w:color w:val="333333"/>
          <w:sz w:val="28"/>
          <w:szCs w:val="28"/>
        </w:rPr>
        <w:t xml:space="preserve">. By default,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runs with a </w:t>
      </w:r>
      <w:r w:rsidRPr="00DB44CE">
        <w:rPr>
          <w:rFonts w:ascii="Courier New" w:eastAsia="Times New Roman" w:hAnsi="Courier New" w:cs="Courier New"/>
          <w:color w:val="333333"/>
          <w:sz w:val="20"/>
          <w:szCs w:val="20"/>
        </w:rPr>
        <w:t>THREAD</w:t>
      </w:r>
      <w:r w:rsidRPr="00DB44CE">
        <w:rPr>
          <w:rFonts w:ascii="inherit" w:eastAsia="Times New Roman" w:hAnsi="inherit" w:cs="Times New Roman"/>
          <w:color w:val="333333"/>
          <w:sz w:val="28"/>
          <w:szCs w:val="28"/>
        </w:rPr>
        <w:t xml:space="preserve"> isolation. Each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used to protect a call runs in an isolated thread pool that doesn’t share its context with the parent thread making the call. This means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can interrupt the execution of a thread under its control without worrying about interrupting any other activity associated with the parent thread doing the original invocation.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With </w:t>
      </w:r>
      <w:r w:rsidRPr="00DB44CE">
        <w:rPr>
          <w:rFonts w:ascii="Courier New" w:eastAsia="Times New Roman" w:hAnsi="Courier New" w:cs="Courier New"/>
          <w:color w:val="333333"/>
          <w:sz w:val="20"/>
          <w:szCs w:val="20"/>
        </w:rPr>
        <w:t>SEMAPHORE-</w:t>
      </w:r>
      <w:r w:rsidRPr="00DB44CE">
        <w:rPr>
          <w:rFonts w:ascii="inherit" w:eastAsia="Times New Roman" w:hAnsi="inherit" w:cs="Times New Roman"/>
          <w:color w:val="333333"/>
          <w:sz w:val="28"/>
          <w:szCs w:val="28"/>
        </w:rPr>
        <w:t xml:space="preserve">based isolation,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manages the distributed call protected by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 without starting a new thread and will interrupt the parent thread if the call times out. In a synchronous container server environment (Tomcat), interrupting the parent thread will cause an exception to be thrown that cannot be caught by the developer. This can lead to unexpected consequences for the developer writing the code because they can’t catch the thrown exception or do any resource cleanup or error handling.</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To control the isolation setting for a command pool, you can set a </w:t>
      </w:r>
      <w:r w:rsidRPr="00DB44CE">
        <w:rPr>
          <w:rFonts w:ascii="Courier New" w:eastAsia="Times New Roman" w:hAnsi="Courier New" w:cs="Courier New"/>
          <w:color w:val="333333"/>
          <w:sz w:val="20"/>
          <w:szCs w:val="20"/>
        </w:rPr>
        <w:t>command-Properties</w:t>
      </w:r>
      <w:r w:rsidRPr="00DB44CE">
        <w:rPr>
          <w:rFonts w:ascii="inherit" w:eastAsia="Times New Roman" w:hAnsi="inherit" w:cs="Times New Roman"/>
          <w:color w:val="333333"/>
          <w:sz w:val="28"/>
          <w:szCs w:val="28"/>
        </w:rPr>
        <w:t> attribute on your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xml:space="preserve"> annotation. For instance, if you wanted to set the isolation level on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to use a </w:t>
      </w:r>
      <w:r w:rsidRPr="00DB44CE">
        <w:rPr>
          <w:rFonts w:ascii="Courier New" w:eastAsia="Times New Roman" w:hAnsi="Courier New" w:cs="Courier New"/>
          <w:color w:val="333333"/>
          <w:sz w:val="20"/>
          <w:szCs w:val="20"/>
        </w:rPr>
        <w:t>SEMAPHORE</w:t>
      </w:r>
      <w:r w:rsidRPr="00DB44CE">
        <w:rPr>
          <w:rFonts w:ascii="inherit" w:eastAsia="Times New Roman" w:hAnsi="inherit" w:cs="Times New Roman"/>
          <w:color w:val="333333"/>
          <w:sz w:val="28"/>
          <w:szCs w:val="28"/>
        </w:rPr>
        <w:t> isolation, you’d use</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HystrixCommand</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DB44CE">
        <w:rPr>
          <w:rFonts w:ascii="Courier New" w:eastAsia="Times New Roman" w:hAnsi="Courier New" w:cs="Courier New"/>
          <w:color w:val="404040"/>
          <w:sz w:val="21"/>
          <w:szCs w:val="21"/>
        </w:rPr>
        <w:t>commandProperties</w:t>
      </w:r>
      <w:proofErr w:type="spellEnd"/>
      <w:proofErr w:type="gramEnd"/>
      <w:r w:rsidRPr="00DB44CE">
        <w:rPr>
          <w:rFonts w:ascii="Courier New" w:eastAsia="Times New Roman" w:hAnsi="Courier New" w:cs="Courier New"/>
          <w:color w:val="404040"/>
          <w:sz w:val="21"/>
          <w:szCs w:val="21"/>
        </w:rPr>
        <w:t xml:space="preserve"> = {</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HystrixProperty</w:t>
      </w:r>
      <w:proofErr w:type="spellEnd"/>
      <w:r w:rsidRPr="00DB44CE">
        <w:rPr>
          <w:rFonts w:ascii="Courier New" w:eastAsia="Times New Roman" w:hAnsi="Courier New" w:cs="Courier New"/>
          <w:color w:val="404040"/>
          <w:sz w:val="21"/>
          <w:szCs w:val="21"/>
        </w:rPr>
        <w:t>(</w:t>
      </w:r>
      <w:proofErr w:type="gramEnd"/>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name="</w:t>
      </w:r>
      <w:proofErr w:type="spellStart"/>
      <w:r w:rsidRPr="00DB44CE">
        <w:rPr>
          <w:rFonts w:ascii="Courier New" w:eastAsia="Times New Roman" w:hAnsi="Courier New" w:cs="Courier New"/>
          <w:color w:val="404040"/>
          <w:sz w:val="21"/>
          <w:szCs w:val="21"/>
        </w:rPr>
        <w:t>execution.isolation.strategy</w:t>
      </w:r>
      <w:proofErr w:type="spellEnd"/>
      <w:r w:rsidRPr="00DB44CE">
        <w:rPr>
          <w:rFonts w:ascii="Courier New" w:eastAsia="Times New Roman" w:hAnsi="Courier New" w:cs="Courier New"/>
          <w:color w:val="404040"/>
          <w:sz w:val="21"/>
          <w:szCs w:val="21"/>
        </w:rPr>
        <w:t>", value="SEMAPHORE")})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Times New Roman" w:eastAsia="Times New Roman" w:hAnsi="Times New Roman" w:cs="Times New Roman"/>
                <w:color w:val="404040"/>
                <w:sz w:val="21"/>
                <w:szCs w:val="21"/>
              </w:rPr>
            </w:pPr>
          </w:p>
        </w:tc>
      </w:tr>
    </w:tbl>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lastRenderedPageBreak/>
        <w:t>Note</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By default,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team recommends you use the default isolation strategy of </w:t>
      </w:r>
      <w:r w:rsidRPr="00DB44CE">
        <w:rPr>
          <w:rFonts w:ascii="Courier New" w:eastAsia="Times New Roman" w:hAnsi="Courier New" w:cs="Courier New"/>
          <w:color w:val="333333"/>
          <w:sz w:val="20"/>
          <w:szCs w:val="20"/>
        </w:rPr>
        <w:t>THREAD</w:t>
      </w:r>
      <w:r w:rsidRPr="00DB44CE">
        <w:rPr>
          <w:rFonts w:ascii="inherit" w:eastAsia="Times New Roman" w:hAnsi="inherit" w:cs="Times New Roman"/>
          <w:color w:val="333333"/>
          <w:sz w:val="28"/>
          <w:szCs w:val="28"/>
        </w:rPr>
        <w:t> for most commands. This keeps a higher level of isolation between you and the parent thread. </w:t>
      </w:r>
      <w:r w:rsidRPr="00DB44CE">
        <w:rPr>
          <w:rFonts w:ascii="Courier New" w:eastAsia="Times New Roman" w:hAnsi="Courier New" w:cs="Courier New"/>
          <w:color w:val="333333"/>
          <w:sz w:val="20"/>
          <w:szCs w:val="20"/>
        </w:rPr>
        <w:t>THREAD</w:t>
      </w:r>
      <w:r w:rsidRPr="00DB44CE">
        <w:rPr>
          <w:rFonts w:ascii="inherit" w:eastAsia="Times New Roman" w:hAnsi="inherit" w:cs="Times New Roman"/>
          <w:color w:val="333333"/>
          <w:sz w:val="28"/>
          <w:szCs w:val="28"/>
        </w:rPr>
        <w:t> isolation is heavier than using the </w:t>
      </w:r>
      <w:r w:rsidRPr="00DB44CE">
        <w:rPr>
          <w:rFonts w:ascii="Courier New" w:eastAsia="Times New Roman" w:hAnsi="Courier New" w:cs="Courier New"/>
          <w:color w:val="333333"/>
          <w:sz w:val="20"/>
          <w:szCs w:val="20"/>
        </w:rPr>
        <w:t>SEMAPHORE</w:t>
      </w:r>
      <w:r w:rsidRPr="00DB44CE">
        <w:rPr>
          <w:rFonts w:ascii="inherit" w:eastAsia="Times New Roman" w:hAnsi="inherit" w:cs="Times New Roman"/>
          <w:color w:val="333333"/>
          <w:sz w:val="28"/>
          <w:szCs w:val="28"/>
        </w:rPr>
        <w:t> isolation. The </w:t>
      </w:r>
      <w:r w:rsidRPr="00DB44CE">
        <w:rPr>
          <w:rFonts w:ascii="Courier New" w:eastAsia="Times New Roman" w:hAnsi="Courier New" w:cs="Courier New"/>
          <w:color w:val="333333"/>
          <w:sz w:val="20"/>
          <w:szCs w:val="20"/>
        </w:rPr>
        <w:t>SEMAPHORE</w:t>
      </w:r>
      <w:r w:rsidRPr="00DB44CE">
        <w:rPr>
          <w:rFonts w:ascii="inherit" w:eastAsia="Times New Roman" w:hAnsi="inherit" w:cs="Times New Roman"/>
          <w:color w:val="333333"/>
          <w:sz w:val="28"/>
          <w:szCs w:val="28"/>
        </w:rPr>
        <w:t xml:space="preserve"> isolation model is lighter-weight and should be used when you have a high-volume on your services and are running in an asynchronous I/O programming model (you are using an asynchronous I/O container such as </w:t>
      </w:r>
      <w:proofErr w:type="spellStart"/>
      <w:r w:rsidRPr="00DB44CE">
        <w:rPr>
          <w:rFonts w:ascii="inherit" w:eastAsia="Times New Roman" w:hAnsi="inherit" w:cs="Times New Roman"/>
          <w:color w:val="333333"/>
          <w:sz w:val="28"/>
          <w:szCs w:val="28"/>
        </w:rPr>
        <w:t>Netty</w:t>
      </w:r>
      <w:proofErr w:type="spellEnd"/>
      <w:r w:rsidRPr="00DB44CE">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DB44CE" w:rsidRPr="00DB44CE" w:rsidTr="00DB44CE">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DB44CE" w:rsidRPr="00DB44CE" w:rsidRDefault="00DB44CE" w:rsidP="00DB44CE">
            <w:pPr>
              <w:spacing w:after="0" w:line="240" w:lineRule="auto"/>
              <w:rPr>
                <w:rFonts w:ascii="inherit" w:eastAsia="Times New Roman" w:hAnsi="inherit" w:cs="Times New Roman"/>
                <w:color w:val="333333"/>
                <w:sz w:val="28"/>
                <w:szCs w:val="28"/>
              </w:rPr>
            </w:pPr>
          </w:p>
        </w:tc>
      </w:tr>
    </w:tbl>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5.9.1. </w:t>
      </w:r>
      <w:proofErr w:type="spellStart"/>
      <w:r w:rsidRPr="00DB44CE">
        <w:rPr>
          <w:rFonts w:ascii="inherit" w:eastAsia="Times New Roman" w:hAnsi="inherit" w:cs="Times New Roman"/>
          <w:b/>
          <w:bCs/>
          <w:color w:val="404040"/>
          <w:sz w:val="32"/>
          <w:szCs w:val="32"/>
        </w:rPr>
        <w:t>ThreadLocal</w:t>
      </w:r>
      <w:proofErr w:type="spellEnd"/>
      <w:r w:rsidRPr="00DB44CE">
        <w:rPr>
          <w:rFonts w:ascii="inherit" w:eastAsia="Times New Roman" w:hAnsi="inherit" w:cs="Times New Roman"/>
          <w:b/>
          <w:bCs/>
          <w:color w:val="404040"/>
          <w:sz w:val="32"/>
          <w:szCs w:val="32"/>
        </w:rPr>
        <w:t xml:space="preserve"> and </w:t>
      </w:r>
      <w:proofErr w:type="spellStart"/>
      <w:r w:rsidRPr="00DB44CE">
        <w:rPr>
          <w:rFonts w:ascii="inherit" w:eastAsia="Times New Roman" w:hAnsi="inherit" w:cs="Times New Roman"/>
          <w:b/>
          <w:bCs/>
          <w:color w:val="404040"/>
          <w:sz w:val="32"/>
          <w:szCs w:val="32"/>
        </w:rPr>
        <w:t>Hystrix</w:t>
      </w:r>
      <w:proofErr w:type="spellEnd"/>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by default, will not propagate the parent thread’s context to threads managed by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For example, any values set as </w:t>
      </w:r>
      <w:proofErr w:type="spellStart"/>
      <w:r w:rsidRPr="00DB44CE">
        <w:rPr>
          <w:rFonts w:ascii="Courier New" w:eastAsia="Times New Roman" w:hAnsi="Courier New" w:cs="Courier New"/>
          <w:color w:val="333333"/>
          <w:sz w:val="20"/>
          <w:szCs w:val="20"/>
        </w:rPr>
        <w:t>ThreadLocal</w:t>
      </w:r>
      <w:proofErr w:type="spellEnd"/>
      <w:r w:rsidRPr="00DB44CE">
        <w:rPr>
          <w:rFonts w:ascii="inherit" w:eastAsia="Times New Roman" w:hAnsi="inherit" w:cs="Times New Roman"/>
          <w:color w:val="333333"/>
          <w:sz w:val="28"/>
          <w:szCs w:val="28"/>
        </w:rPr>
        <w:t> values in the parent thread will not be available by default to a method called by the parent thread and protected by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r w:rsidRPr="00DB44CE">
        <w:rPr>
          <w:rFonts w:ascii="inherit" w:eastAsia="Times New Roman" w:hAnsi="inherit" w:cs="Times New Roman"/>
          <w:color w:val="333333"/>
          <w:sz w:val="28"/>
          <w:szCs w:val="28"/>
        </w:rPr>
        <w:t>object</w:t>
      </w:r>
      <w:proofErr w:type="spellEnd"/>
      <w:r w:rsidRPr="00DB44CE">
        <w:rPr>
          <w:rFonts w:ascii="inherit" w:eastAsia="Times New Roman" w:hAnsi="inherit" w:cs="Times New Roman"/>
          <w:color w:val="333333"/>
          <w:sz w:val="28"/>
          <w:szCs w:val="28"/>
        </w:rPr>
        <w:t>. (Again, this is assuming you are using a </w:t>
      </w:r>
      <w:r w:rsidRPr="00DB44CE">
        <w:rPr>
          <w:rFonts w:ascii="Courier New" w:eastAsia="Times New Roman" w:hAnsi="Courier New" w:cs="Courier New"/>
          <w:color w:val="333333"/>
          <w:sz w:val="20"/>
          <w:szCs w:val="20"/>
        </w:rPr>
        <w:t>THREAD</w:t>
      </w:r>
      <w:r w:rsidRPr="00DB44CE">
        <w:rPr>
          <w:rFonts w:ascii="inherit" w:eastAsia="Times New Roman" w:hAnsi="inherit" w:cs="Times New Roman"/>
          <w:color w:val="333333"/>
          <w:sz w:val="28"/>
          <w:szCs w:val="28"/>
        </w:rPr>
        <w:t> isolation level.)</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This can be a little obtuse, so let’s see a concrete example. Often in a REST-based environment you are going to want to pass contextual information to a service call that will help you operationally manage the service. For example, you might pass a correlation ID or authentication token in the HTTP header of the REST call that can then be propagated to any downstream service calls. The correlation ID allows you to have a unique identifier that can be traced across multiple service calls in a single transaction.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To make this value available anywhere in your service call, you might use a Spring Filter class to intercept every call into your REST service and retrieve this information from the incoming HTTP request and store this contextual information in a custom </w:t>
      </w:r>
      <w:proofErr w:type="spellStart"/>
      <w:r w:rsidRPr="00DB44CE">
        <w:rPr>
          <w:rFonts w:ascii="Courier New" w:eastAsia="Times New Roman" w:hAnsi="Courier New" w:cs="Courier New"/>
          <w:color w:val="333333"/>
          <w:sz w:val="20"/>
          <w:szCs w:val="20"/>
        </w:rPr>
        <w:t>UserContex</w:t>
      </w:r>
      <w:r w:rsidRPr="00DB44CE">
        <w:rPr>
          <w:rFonts w:ascii="inherit" w:eastAsia="Times New Roman" w:hAnsi="inherit" w:cs="Times New Roman"/>
          <w:color w:val="333333"/>
          <w:sz w:val="28"/>
          <w:szCs w:val="28"/>
        </w:rPr>
        <w:t>t</w:t>
      </w:r>
      <w:proofErr w:type="spellEnd"/>
      <w:r w:rsidRPr="00DB44CE">
        <w:rPr>
          <w:rFonts w:ascii="inherit" w:eastAsia="Times New Roman" w:hAnsi="inherit" w:cs="Times New Roman"/>
          <w:color w:val="333333"/>
          <w:sz w:val="28"/>
          <w:szCs w:val="28"/>
        </w:rPr>
        <w:t xml:space="preserve"> object. Then, anytime your code needs to access this value in your REST service call, your code can retrieve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from the </w:t>
      </w:r>
      <w:proofErr w:type="spellStart"/>
      <w:r w:rsidRPr="00DB44CE">
        <w:rPr>
          <w:rFonts w:ascii="Courier New" w:eastAsia="Times New Roman" w:hAnsi="Courier New" w:cs="Courier New"/>
          <w:color w:val="333333"/>
          <w:sz w:val="20"/>
          <w:szCs w:val="20"/>
        </w:rPr>
        <w:t>ThreadLocal</w:t>
      </w:r>
      <w:proofErr w:type="spellEnd"/>
      <w:r w:rsidRPr="00DB44CE">
        <w:rPr>
          <w:rFonts w:ascii="inherit" w:eastAsia="Times New Roman" w:hAnsi="inherit" w:cs="Times New Roman"/>
          <w:color w:val="333333"/>
          <w:sz w:val="28"/>
          <w:szCs w:val="28"/>
        </w:rPr>
        <w:t> storage variable and read the value. The following listing shows an example Spring Filter that you can use in your licensing service. You can find the code at </w:t>
      </w:r>
      <w:r w:rsidRPr="00DB44CE">
        <w:rPr>
          <w:rFonts w:ascii="Courier New" w:eastAsia="Times New Roman" w:hAnsi="Courier New" w:cs="Courier New"/>
          <w:color w:val="333333"/>
          <w:sz w:val="20"/>
          <w:szCs w:val="20"/>
        </w:rPr>
        <w:t>licensingservice/src/main/java/com/thoughtmechanix/licenses/utils/UserContextFilter.java</w:t>
      </w:r>
      <w:r w:rsidRPr="00DB44CE">
        <w:rPr>
          <w:rFonts w:ascii="inherit" w:eastAsia="Times New Roman" w:hAnsi="inherit" w:cs="Times New Roman"/>
          <w:color w:val="333333"/>
          <w:sz w:val="28"/>
          <w:szCs w:val="28"/>
        </w:rPr>
        <w:t>.</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5.8. The </w:t>
      </w:r>
      <w:proofErr w:type="spellStart"/>
      <w:r w:rsidRPr="00DB44CE">
        <w:rPr>
          <w:rFonts w:ascii="Courier New" w:eastAsia="Times New Roman" w:hAnsi="Courier New" w:cs="Courier New"/>
          <w:b/>
          <w:bCs/>
          <w:color w:val="404040"/>
          <w:sz w:val="20"/>
          <w:szCs w:val="20"/>
        </w:rPr>
        <w:t>UserContextFilter</w:t>
      </w:r>
      <w:proofErr w:type="spellEnd"/>
      <w:r w:rsidRPr="00DB44CE">
        <w:rPr>
          <w:rFonts w:ascii="inherit" w:eastAsia="Times New Roman" w:hAnsi="inherit" w:cs="Times New Roman"/>
          <w:b/>
          <w:bCs/>
          <w:color w:val="404040"/>
          <w:sz w:val="23"/>
          <w:szCs w:val="23"/>
        </w:rPr>
        <w:t> parsing the HTTP header and retrieving data</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2847975"/>
            <wp:effectExtent l="0" t="0" r="0" b="9525"/>
            <wp:docPr id="10" name="Picture 10" descr="https://www.safaribooksonline.com/library/view/spring-microservices-in/9781617293986/ch05ex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spring-microservices-in/9781617293986/ch05ex08-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2847975"/>
                    </a:xfrm>
                    <a:prstGeom prst="rect">
                      <a:avLst/>
                    </a:prstGeom>
                    <a:noFill/>
                    <a:ln>
                      <a:noFill/>
                    </a:ln>
                  </pic:spPr>
                </pic:pic>
              </a:graphicData>
            </a:graphic>
          </wp:inline>
        </w:drawing>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2828925"/>
            <wp:effectExtent l="0" t="0" r="0" b="9525"/>
            <wp:docPr id="9" name="Picture 9" descr="https://www.safaribooksonline.com/library/view/spring-microservices-in/9781617293986/ch05ex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spring-microservices-in/9781617293986/ch05ex08-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28289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w:t>
      </w:r>
      <w:proofErr w:type="spellStart"/>
      <w:r w:rsidRPr="00DB44CE">
        <w:rPr>
          <w:rFonts w:ascii="Courier New" w:eastAsia="Times New Roman" w:hAnsi="Courier New" w:cs="Courier New"/>
          <w:color w:val="333333"/>
          <w:sz w:val="20"/>
          <w:szCs w:val="20"/>
        </w:rPr>
        <w:t>UserContextHolder</w:t>
      </w:r>
      <w:proofErr w:type="spellEnd"/>
      <w:r w:rsidRPr="00DB44CE">
        <w:rPr>
          <w:rFonts w:ascii="inherit" w:eastAsia="Times New Roman" w:hAnsi="inherit" w:cs="Times New Roman"/>
          <w:color w:val="333333"/>
          <w:sz w:val="28"/>
          <w:szCs w:val="28"/>
        </w:rPr>
        <w:t> class is used to store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in a </w:t>
      </w:r>
      <w:proofErr w:type="spellStart"/>
      <w:r w:rsidRPr="00DB44CE">
        <w:rPr>
          <w:rFonts w:ascii="Courier New" w:eastAsia="Times New Roman" w:hAnsi="Courier New" w:cs="Courier New"/>
          <w:color w:val="333333"/>
          <w:sz w:val="20"/>
          <w:szCs w:val="20"/>
        </w:rPr>
        <w:t>ThreadLocal</w:t>
      </w:r>
      <w:proofErr w:type="spellEnd"/>
      <w:r w:rsidRPr="00DB44CE">
        <w:rPr>
          <w:rFonts w:ascii="inherit" w:eastAsia="Times New Roman" w:hAnsi="inherit" w:cs="Times New Roman"/>
          <w:color w:val="333333"/>
          <w:sz w:val="28"/>
          <w:szCs w:val="28"/>
        </w:rPr>
        <w:t> class. Once it’s stored in the </w:t>
      </w:r>
      <w:proofErr w:type="spellStart"/>
      <w:r w:rsidRPr="00DB44CE">
        <w:rPr>
          <w:rFonts w:ascii="Courier New" w:eastAsia="Times New Roman" w:hAnsi="Courier New" w:cs="Courier New"/>
          <w:color w:val="333333"/>
          <w:sz w:val="20"/>
          <w:szCs w:val="20"/>
        </w:rPr>
        <w:t>ThreadLocal</w:t>
      </w:r>
      <w:proofErr w:type="spellEnd"/>
      <w:r w:rsidRPr="00DB44CE">
        <w:rPr>
          <w:rFonts w:ascii="inherit" w:eastAsia="Times New Roman" w:hAnsi="inherit" w:cs="Times New Roman"/>
          <w:color w:val="333333"/>
          <w:sz w:val="28"/>
          <w:szCs w:val="28"/>
        </w:rPr>
        <w:t> storage, any code that’s executed for a request will use the </w:t>
      </w:r>
      <w:proofErr w:type="spellStart"/>
      <w:r w:rsidRPr="00DB44CE">
        <w:rPr>
          <w:rFonts w:ascii="Courier New" w:eastAsia="Times New Roman" w:hAnsi="Courier New" w:cs="Courier New"/>
          <w:color w:val="333333"/>
          <w:sz w:val="20"/>
          <w:szCs w:val="20"/>
        </w:rPr>
        <w:t>UserContext</w:t>
      </w:r>
      <w:r w:rsidRPr="00DB44CE">
        <w:rPr>
          <w:rFonts w:ascii="inherit" w:eastAsia="Times New Roman" w:hAnsi="inherit" w:cs="Times New Roman"/>
          <w:color w:val="333333"/>
          <w:sz w:val="28"/>
          <w:szCs w:val="28"/>
        </w:rPr>
        <w:t>object</w:t>
      </w:r>
      <w:proofErr w:type="spellEnd"/>
      <w:r w:rsidRPr="00DB44CE">
        <w:rPr>
          <w:rFonts w:ascii="inherit" w:eastAsia="Times New Roman" w:hAnsi="inherit" w:cs="Times New Roman"/>
          <w:color w:val="333333"/>
          <w:sz w:val="28"/>
          <w:szCs w:val="28"/>
        </w:rPr>
        <w:t xml:space="preserve"> stored in the </w:t>
      </w:r>
      <w:proofErr w:type="spellStart"/>
      <w:r w:rsidRPr="00DB44CE">
        <w:rPr>
          <w:rFonts w:ascii="Courier New" w:eastAsia="Times New Roman" w:hAnsi="Courier New" w:cs="Courier New"/>
          <w:color w:val="333333"/>
          <w:sz w:val="20"/>
          <w:szCs w:val="20"/>
        </w:rPr>
        <w:t>UserContextHolder</w:t>
      </w:r>
      <w:proofErr w:type="spellEnd"/>
      <w:r w:rsidRPr="00DB44CE">
        <w:rPr>
          <w:rFonts w:ascii="inherit" w:eastAsia="Times New Roman" w:hAnsi="inherit" w:cs="Times New Roman"/>
          <w:color w:val="333333"/>
          <w:sz w:val="28"/>
          <w:szCs w:val="28"/>
        </w:rPr>
        <w:t>. The </w:t>
      </w:r>
      <w:proofErr w:type="spellStart"/>
      <w:r w:rsidRPr="00DB44CE">
        <w:rPr>
          <w:rFonts w:ascii="Courier New" w:eastAsia="Times New Roman" w:hAnsi="Courier New" w:cs="Courier New"/>
          <w:color w:val="333333"/>
          <w:sz w:val="20"/>
          <w:szCs w:val="20"/>
        </w:rPr>
        <w:t>UserContextHolder</w:t>
      </w:r>
      <w:proofErr w:type="spellEnd"/>
      <w:r w:rsidRPr="00DB44CE">
        <w:rPr>
          <w:rFonts w:ascii="inherit" w:eastAsia="Times New Roman" w:hAnsi="inherit" w:cs="Times New Roman"/>
          <w:color w:val="333333"/>
          <w:sz w:val="28"/>
          <w:szCs w:val="28"/>
        </w:rPr>
        <w:t> class is shown in the following listing. This class is found at </w:t>
      </w:r>
      <w:r w:rsidRPr="00DB44CE">
        <w:rPr>
          <w:rFonts w:ascii="Courier New" w:eastAsia="Times New Roman" w:hAnsi="Courier New" w:cs="Courier New"/>
          <w:color w:val="333333"/>
          <w:sz w:val="20"/>
          <w:szCs w:val="20"/>
        </w:rPr>
        <w:t>licensing-service/src/main/java/com/thoughtmechanix/licenses/utils/UserContextHolder.java</w:t>
      </w:r>
      <w:r w:rsidRPr="00DB44CE">
        <w:rPr>
          <w:rFonts w:ascii="inherit" w:eastAsia="Times New Roman" w:hAnsi="inherit" w:cs="Times New Roman"/>
          <w:color w:val="333333"/>
          <w:sz w:val="28"/>
          <w:szCs w:val="28"/>
        </w:rPr>
        <w:t>.</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Listing 5.9. All </w:t>
      </w:r>
      <w:proofErr w:type="spellStart"/>
      <w:r w:rsidRPr="00DB44CE">
        <w:rPr>
          <w:rFonts w:ascii="inherit" w:eastAsia="Times New Roman" w:hAnsi="inherit" w:cs="Times New Roman"/>
          <w:b/>
          <w:bCs/>
          <w:color w:val="404040"/>
          <w:sz w:val="23"/>
          <w:szCs w:val="23"/>
        </w:rPr>
        <w:t>UserContext</w:t>
      </w:r>
      <w:proofErr w:type="spellEnd"/>
      <w:r w:rsidRPr="00DB44CE">
        <w:rPr>
          <w:rFonts w:ascii="inherit" w:eastAsia="Times New Roman" w:hAnsi="inherit" w:cs="Times New Roman"/>
          <w:b/>
          <w:bCs/>
          <w:color w:val="404040"/>
          <w:sz w:val="23"/>
          <w:szCs w:val="23"/>
        </w:rPr>
        <w:t xml:space="preserve"> data is managed by </w:t>
      </w:r>
      <w:proofErr w:type="spellStart"/>
      <w:r w:rsidRPr="00DB44CE">
        <w:rPr>
          <w:rFonts w:ascii="inherit" w:eastAsia="Times New Roman" w:hAnsi="inherit" w:cs="Times New Roman"/>
          <w:b/>
          <w:bCs/>
          <w:color w:val="404040"/>
          <w:sz w:val="23"/>
          <w:szCs w:val="23"/>
        </w:rPr>
        <w:t>UserContextHolder</w:t>
      </w:r>
      <w:proofErr w:type="spellEnd"/>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3724275"/>
            <wp:effectExtent l="0" t="0" r="0" b="9525"/>
            <wp:docPr id="8" name="Picture 8" descr="https://www.safaribooksonline.com/library/view/spring-microservices-in/9781617293986/05lis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spring-microservices-in/9781617293986/05lis09_a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372427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At this point you can add a couple of log statements to your licensing service. You’ll add logging to the following licensing service classes and methods:</w:t>
      </w:r>
    </w:p>
    <w:p w:rsidR="00DB44CE" w:rsidRPr="00DB44CE" w:rsidRDefault="00DB44CE" w:rsidP="00DB44CE">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Courier New" w:eastAsia="Times New Roman" w:hAnsi="Courier New" w:cs="Courier New"/>
          <w:color w:val="333333"/>
          <w:sz w:val="20"/>
          <w:szCs w:val="20"/>
        </w:rPr>
        <w:t>com/</w:t>
      </w:r>
      <w:proofErr w:type="spellStart"/>
      <w:r w:rsidRPr="00DB44CE">
        <w:rPr>
          <w:rFonts w:ascii="Courier New" w:eastAsia="Times New Roman" w:hAnsi="Courier New" w:cs="Courier New"/>
          <w:color w:val="333333"/>
          <w:sz w:val="20"/>
          <w:szCs w:val="20"/>
        </w:rPr>
        <w:t>thoughtmechanix</w:t>
      </w:r>
      <w:proofErr w:type="spellEnd"/>
      <w:r w:rsidRPr="00DB44CE">
        <w:rPr>
          <w:rFonts w:ascii="Courier New" w:eastAsia="Times New Roman" w:hAnsi="Courier New" w:cs="Courier New"/>
          <w:color w:val="333333"/>
          <w:sz w:val="20"/>
          <w:szCs w:val="20"/>
        </w:rPr>
        <w:t>/licenses/</w:t>
      </w:r>
      <w:proofErr w:type="spellStart"/>
      <w:r w:rsidRPr="00DB44CE">
        <w:rPr>
          <w:rFonts w:ascii="Courier New" w:eastAsia="Times New Roman" w:hAnsi="Courier New" w:cs="Courier New"/>
          <w:color w:val="333333"/>
          <w:sz w:val="20"/>
          <w:szCs w:val="20"/>
        </w:rPr>
        <w:t>utils</w:t>
      </w:r>
      <w:proofErr w:type="spellEnd"/>
      <w:r w:rsidRPr="00DB44CE">
        <w:rPr>
          <w:rFonts w:ascii="Courier New" w:eastAsia="Times New Roman" w:hAnsi="Courier New" w:cs="Courier New"/>
          <w:color w:val="333333"/>
          <w:sz w:val="20"/>
          <w:szCs w:val="20"/>
        </w:rPr>
        <w:t xml:space="preserve">/UserContextFilter.java </w:t>
      </w:r>
      <w:proofErr w:type="spellStart"/>
      <w:r w:rsidRPr="00DB44CE">
        <w:rPr>
          <w:rFonts w:ascii="Courier New" w:eastAsia="Times New Roman" w:hAnsi="Courier New" w:cs="Courier New"/>
          <w:color w:val="333333"/>
          <w:sz w:val="20"/>
          <w:szCs w:val="20"/>
        </w:rPr>
        <w:t>doFilter</w:t>
      </w:r>
      <w:proofErr w:type="spell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w:t>
      </w:r>
    </w:p>
    <w:p w:rsidR="00DB44CE" w:rsidRPr="00DB44CE" w:rsidRDefault="00DB44CE" w:rsidP="00DB44CE">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Courier New" w:eastAsia="Times New Roman" w:hAnsi="Courier New" w:cs="Courier New"/>
          <w:color w:val="333333"/>
          <w:sz w:val="20"/>
          <w:szCs w:val="20"/>
        </w:rPr>
        <w:t xml:space="preserve">com/thoughtmechanix/licenses/controllers/LicenseService-Controller.java </w:t>
      </w:r>
      <w:proofErr w:type="spellStart"/>
      <w:r w:rsidRPr="00DB44CE">
        <w:rPr>
          <w:rFonts w:ascii="Courier New" w:eastAsia="Times New Roman" w:hAnsi="Courier New" w:cs="Courier New"/>
          <w:color w:val="333333"/>
          <w:sz w:val="20"/>
          <w:szCs w:val="20"/>
        </w:rPr>
        <w:t>getLicenses</w:t>
      </w:r>
      <w:proofErr w:type="spell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w:t>
      </w:r>
    </w:p>
    <w:p w:rsidR="00DB44CE" w:rsidRPr="00DB44CE" w:rsidRDefault="00DB44CE" w:rsidP="00DB44CE">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Courier New" w:eastAsia="Times New Roman" w:hAnsi="Courier New" w:cs="Courier New"/>
          <w:color w:val="333333"/>
          <w:sz w:val="20"/>
          <w:szCs w:val="20"/>
        </w:rPr>
        <w:t>com/</w:t>
      </w:r>
      <w:proofErr w:type="spellStart"/>
      <w:r w:rsidRPr="00DB44CE">
        <w:rPr>
          <w:rFonts w:ascii="Courier New" w:eastAsia="Times New Roman" w:hAnsi="Courier New" w:cs="Courier New"/>
          <w:color w:val="333333"/>
          <w:sz w:val="20"/>
          <w:szCs w:val="20"/>
        </w:rPr>
        <w:t>thoughtmechanix</w:t>
      </w:r>
      <w:proofErr w:type="spellEnd"/>
      <w:r w:rsidRPr="00DB44CE">
        <w:rPr>
          <w:rFonts w:ascii="Courier New" w:eastAsia="Times New Roman" w:hAnsi="Courier New" w:cs="Courier New"/>
          <w:color w:val="333333"/>
          <w:sz w:val="20"/>
          <w:szCs w:val="20"/>
        </w:rPr>
        <w:t xml:space="preserve">/licenses/services/LicenseService.java </w:t>
      </w:r>
      <w:proofErr w:type="spellStart"/>
      <w:proofErr w:type="gramStart"/>
      <w:r w:rsidRPr="00DB44CE">
        <w:rPr>
          <w:rFonts w:ascii="Courier New" w:eastAsia="Times New Roman" w:hAnsi="Courier New" w:cs="Courier New"/>
          <w:color w:val="333333"/>
          <w:sz w:val="20"/>
          <w:szCs w:val="20"/>
        </w:rPr>
        <w:t>getLicensesByOrg</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method. This method is annotated with a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Next you’ll call your service passing in a correlation ID using an HTTP header called </w:t>
      </w:r>
      <w:proofErr w:type="spellStart"/>
      <w:r w:rsidRPr="00DB44CE">
        <w:rPr>
          <w:rFonts w:ascii="Courier New" w:eastAsia="Times New Roman" w:hAnsi="Courier New" w:cs="Courier New"/>
          <w:color w:val="333333"/>
          <w:sz w:val="20"/>
          <w:szCs w:val="20"/>
        </w:rPr>
        <w:t>tmx</w:t>
      </w:r>
      <w:proofErr w:type="spellEnd"/>
      <w:r w:rsidRPr="00DB44CE">
        <w:rPr>
          <w:rFonts w:ascii="Courier New" w:eastAsia="Times New Roman" w:hAnsi="Courier New" w:cs="Courier New"/>
          <w:color w:val="333333"/>
          <w:sz w:val="20"/>
          <w:szCs w:val="20"/>
        </w:rPr>
        <w:t>-correlation-id</w:t>
      </w:r>
      <w:r w:rsidRPr="00DB44CE">
        <w:rPr>
          <w:rFonts w:ascii="inherit" w:eastAsia="Times New Roman" w:hAnsi="inherit" w:cs="Times New Roman"/>
          <w:color w:val="333333"/>
          <w:sz w:val="28"/>
          <w:szCs w:val="28"/>
        </w:rPr>
        <w:t> and a value of </w:t>
      </w:r>
      <w:r w:rsidRPr="00DB44CE">
        <w:rPr>
          <w:rFonts w:ascii="Courier New" w:eastAsia="Times New Roman" w:hAnsi="Courier New" w:cs="Courier New"/>
          <w:color w:val="333333"/>
          <w:sz w:val="20"/>
          <w:szCs w:val="20"/>
        </w:rPr>
        <w:t>TEST-CORRELATION-ID</w:t>
      </w:r>
      <w:r w:rsidRPr="00DB44CE">
        <w:rPr>
          <w:rFonts w:ascii="inherit" w:eastAsia="Times New Roman" w:hAnsi="inherit" w:cs="Times New Roman"/>
          <w:color w:val="333333"/>
          <w:sz w:val="28"/>
          <w:szCs w:val="28"/>
        </w:rPr>
        <w:t>. </w:t>
      </w:r>
      <w:hyperlink r:id="rId44" w:anchor="ch05fig10" w:history="1">
        <w:r w:rsidRPr="00DB44CE">
          <w:rPr>
            <w:rFonts w:ascii="Times" w:eastAsia="Times New Roman" w:hAnsi="Times" w:cs="Times"/>
            <w:color w:val="070707"/>
            <w:sz w:val="28"/>
            <w:szCs w:val="28"/>
            <w:u w:val="single"/>
          </w:rPr>
          <w:t>Figure 5.10</w:t>
        </w:r>
      </w:hyperlink>
      <w:r w:rsidRPr="00DB44CE">
        <w:rPr>
          <w:rFonts w:ascii="inherit" w:eastAsia="Times New Roman" w:hAnsi="inherit" w:cs="Times New Roman"/>
          <w:color w:val="333333"/>
          <w:sz w:val="28"/>
          <w:szCs w:val="28"/>
        </w:rPr>
        <w:t> shows a HTTP GET call to http://localhost:8080/v1/organizations/e254f8c-c442-4ebe-a82a-e2fc1d1ff78a/licenses/ in Postman.</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Figure 5.10. Adding a correlation ID to the licensing service call’s HTTP header</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1381125"/>
            <wp:effectExtent l="0" t="0" r="0" b="9525"/>
            <wp:docPr id="7" name="Picture 7" descr="https://www.safaribooksonline.com/library/view/spring-microservices-in/9781617293986/05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spring-microservices-in/9781617293986/05fig10_al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13811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Once this call is submitted, you should see three log messages writing out the passed-in correlation ID as it flows through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w:t>
      </w:r>
      <w:proofErr w:type="spellStart"/>
      <w:r w:rsidRPr="00DB44CE">
        <w:rPr>
          <w:rFonts w:ascii="Courier New" w:eastAsia="Times New Roman" w:hAnsi="Courier New" w:cs="Courier New"/>
          <w:color w:val="333333"/>
          <w:sz w:val="20"/>
          <w:szCs w:val="20"/>
        </w:rPr>
        <w:t>LicenseServiceController</w:t>
      </w:r>
      <w:proofErr w:type="spellEnd"/>
      <w:r w:rsidRPr="00DB44CE">
        <w:rPr>
          <w:rFonts w:ascii="inherit" w:eastAsia="Times New Roman" w:hAnsi="inherit" w:cs="Times New Roman"/>
          <w:color w:val="333333"/>
          <w:sz w:val="28"/>
          <w:szCs w:val="28"/>
        </w:rPr>
        <w:t>, and </w:t>
      </w:r>
      <w:proofErr w:type="spellStart"/>
      <w:r w:rsidRPr="00DB44CE">
        <w:rPr>
          <w:rFonts w:ascii="Courier New" w:eastAsia="Times New Roman" w:hAnsi="Courier New" w:cs="Courier New"/>
          <w:color w:val="333333"/>
          <w:sz w:val="20"/>
          <w:szCs w:val="20"/>
        </w:rPr>
        <w:t>LicenseServer</w:t>
      </w:r>
      <w:proofErr w:type="spellEnd"/>
      <w:r w:rsidRPr="00DB44CE">
        <w:rPr>
          <w:rFonts w:ascii="inherit" w:eastAsia="Times New Roman" w:hAnsi="inherit" w:cs="Times New Roman"/>
          <w:color w:val="333333"/>
          <w:sz w:val="28"/>
          <w:szCs w:val="28"/>
        </w:rPr>
        <w:t> classes:</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B44CE">
        <w:rPr>
          <w:rFonts w:ascii="Courier New" w:eastAsia="Times New Roman" w:hAnsi="Courier New" w:cs="Courier New"/>
          <w:color w:val="404040"/>
          <w:sz w:val="21"/>
          <w:szCs w:val="21"/>
        </w:rPr>
        <w:t>UserContext</w:t>
      </w:r>
      <w:proofErr w:type="spellEnd"/>
      <w:r w:rsidRPr="00DB44CE">
        <w:rPr>
          <w:rFonts w:ascii="Courier New" w:eastAsia="Times New Roman" w:hAnsi="Courier New" w:cs="Courier New"/>
          <w:color w:val="404040"/>
          <w:sz w:val="21"/>
          <w:szCs w:val="21"/>
        </w:rPr>
        <w:t xml:space="preserve"> Correlation id: TEST-CORRELATION-ID</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B44CE">
        <w:rPr>
          <w:rFonts w:ascii="Courier New" w:eastAsia="Times New Roman" w:hAnsi="Courier New" w:cs="Courier New"/>
          <w:color w:val="404040"/>
          <w:sz w:val="21"/>
          <w:szCs w:val="21"/>
        </w:rPr>
        <w:t>LicenseServiceController</w:t>
      </w:r>
      <w:proofErr w:type="spellEnd"/>
      <w:r w:rsidRPr="00DB44CE">
        <w:rPr>
          <w:rFonts w:ascii="Courier New" w:eastAsia="Times New Roman" w:hAnsi="Courier New" w:cs="Courier New"/>
          <w:color w:val="404040"/>
          <w:sz w:val="21"/>
          <w:szCs w:val="21"/>
        </w:rPr>
        <w:t xml:space="preserve"> Correlation id: TEST-CORRELATION-ID</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B44CE">
        <w:rPr>
          <w:rFonts w:ascii="Courier New" w:eastAsia="Times New Roman" w:hAnsi="Courier New" w:cs="Courier New"/>
          <w:color w:val="404040"/>
          <w:sz w:val="21"/>
          <w:szCs w:val="21"/>
        </w:rPr>
        <w:t>LicenseService.getLicenseByOrg</w:t>
      </w:r>
      <w:proofErr w:type="spellEnd"/>
      <w:r w:rsidRPr="00DB44CE">
        <w:rPr>
          <w:rFonts w:ascii="Courier New" w:eastAsia="Times New Roman" w:hAnsi="Courier New" w:cs="Courier New"/>
          <w:color w:val="404040"/>
          <w:sz w:val="21"/>
          <w:szCs w:val="21"/>
        </w:rPr>
        <w:t xml:space="preserve"> Correlation: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As expected, once the call hits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protected method on </w:t>
      </w:r>
      <w:r w:rsidRPr="00DB44CE">
        <w:rPr>
          <w:rFonts w:ascii="Courier New" w:eastAsia="Times New Roman" w:hAnsi="Courier New" w:cs="Courier New"/>
          <w:color w:val="333333"/>
          <w:sz w:val="20"/>
          <w:szCs w:val="20"/>
        </w:rPr>
        <w:t>License-</w:t>
      </w:r>
      <w:proofErr w:type="spellStart"/>
      <w:proofErr w:type="gramStart"/>
      <w:r w:rsidRPr="00DB44CE">
        <w:rPr>
          <w:rFonts w:ascii="Courier New" w:eastAsia="Times New Roman" w:hAnsi="Courier New" w:cs="Courier New"/>
          <w:color w:val="333333"/>
          <w:sz w:val="20"/>
          <w:szCs w:val="20"/>
        </w:rPr>
        <w:t>Service.getLicensesByOrder</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xml:space="preserve">, you’ll get no value written out for the correlation ID. Fortunately,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and Spring Cloud offer a mechanism to propagate the parent thread’s context to threads managed by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Thread pool. This mechanism is called a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w:t>
      </w:r>
    </w:p>
    <w:p w:rsidR="00DB44CE" w:rsidRPr="00DB44CE" w:rsidRDefault="00DB44CE" w:rsidP="00DB44CE">
      <w:pPr>
        <w:spacing w:before="450" w:after="0" w:line="240" w:lineRule="auto"/>
        <w:outlineLvl w:val="3"/>
        <w:rPr>
          <w:rFonts w:ascii="inherit" w:eastAsia="Times New Roman" w:hAnsi="inherit" w:cs="Times New Roman"/>
          <w:b/>
          <w:bCs/>
          <w:color w:val="404040"/>
          <w:sz w:val="32"/>
          <w:szCs w:val="32"/>
        </w:rPr>
      </w:pPr>
      <w:r w:rsidRPr="00DB44CE">
        <w:rPr>
          <w:rFonts w:ascii="inherit" w:eastAsia="Times New Roman" w:hAnsi="inherit" w:cs="Times New Roman"/>
          <w:b/>
          <w:bCs/>
          <w:color w:val="404040"/>
          <w:sz w:val="32"/>
          <w:szCs w:val="32"/>
        </w:rPr>
        <w:t xml:space="preserve">5.9.2. The </w:t>
      </w:r>
      <w:proofErr w:type="spellStart"/>
      <w:r w:rsidRPr="00DB44CE">
        <w:rPr>
          <w:rFonts w:ascii="inherit" w:eastAsia="Times New Roman" w:hAnsi="inherit" w:cs="Times New Roman"/>
          <w:b/>
          <w:bCs/>
          <w:color w:val="404040"/>
          <w:sz w:val="32"/>
          <w:szCs w:val="32"/>
        </w:rPr>
        <w:t>HystrixConcurrencyStrategy</w:t>
      </w:r>
      <w:proofErr w:type="spellEnd"/>
      <w:r w:rsidRPr="00DB44CE">
        <w:rPr>
          <w:rFonts w:ascii="inherit" w:eastAsia="Times New Roman" w:hAnsi="inherit" w:cs="Times New Roman"/>
          <w:b/>
          <w:bCs/>
          <w:color w:val="404040"/>
          <w:sz w:val="32"/>
          <w:szCs w:val="32"/>
        </w:rPr>
        <w:t xml:space="preserve"> in action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allows you to define a custom concurrency strategy that will wrap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calls and allows you to inject any additional parent thread context into the threads managed by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To implement a custom </w:t>
      </w:r>
      <w:proofErr w:type="spellStart"/>
      <w:r w:rsidRPr="00DB44CE">
        <w:rPr>
          <w:rFonts w:ascii="Courier New" w:eastAsia="Times New Roman" w:hAnsi="Courier New" w:cs="Courier New"/>
          <w:color w:val="333333"/>
          <w:sz w:val="20"/>
          <w:szCs w:val="20"/>
        </w:rPr>
        <w:t>HystrixConcurrency</w:t>
      </w:r>
      <w:proofErr w:type="spellEnd"/>
      <w:r w:rsidRPr="00DB44CE">
        <w:rPr>
          <w:rFonts w:ascii="Courier New" w:eastAsia="Times New Roman" w:hAnsi="Courier New" w:cs="Courier New"/>
          <w:color w:val="333333"/>
          <w:sz w:val="20"/>
          <w:szCs w:val="20"/>
        </w:rPr>
        <w:t>-Strategy</w:t>
      </w:r>
      <w:r w:rsidRPr="00DB44CE">
        <w:rPr>
          <w:rFonts w:ascii="inherit" w:eastAsia="Times New Roman" w:hAnsi="inherit" w:cs="Times New Roman"/>
          <w:color w:val="333333"/>
          <w:sz w:val="28"/>
          <w:szCs w:val="28"/>
        </w:rPr>
        <w:t> you need to carry out three actions:</w:t>
      </w:r>
    </w:p>
    <w:p w:rsidR="00DB44CE" w:rsidRPr="00DB44CE" w:rsidRDefault="00DB44CE" w:rsidP="00DB44CE">
      <w:pPr>
        <w:numPr>
          <w:ilvl w:val="0"/>
          <w:numId w:val="13"/>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Define your custom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Concurrency Strategy class</w:t>
      </w:r>
    </w:p>
    <w:p w:rsidR="00DB44CE" w:rsidRPr="00DB44CE" w:rsidRDefault="00DB44CE" w:rsidP="00DB44CE">
      <w:pPr>
        <w:numPr>
          <w:ilvl w:val="0"/>
          <w:numId w:val="13"/>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Define a Java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class to inject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xml:space="preserve"> into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w:t>
      </w:r>
    </w:p>
    <w:p w:rsidR="00DB44CE" w:rsidRPr="00DB44CE" w:rsidRDefault="00DB44CE" w:rsidP="00DB44CE">
      <w:pPr>
        <w:numPr>
          <w:ilvl w:val="0"/>
          <w:numId w:val="13"/>
        </w:numPr>
        <w:shd w:val="clear" w:color="auto" w:fill="FFFFFF"/>
        <w:spacing w:after="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Configure Spring Cloud to use your custom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Concurrency Strategy</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All the examples for the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can be found in the licensing-service/src/main/java/com/thoughtmechanix/licenses/hystrix package.</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Define your custom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concurrency strategy class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lastRenderedPageBreak/>
        <w:t>The first thing you need to do is define your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xml:space="preserve">. By default,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only allows you to define one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xml:space="preserve"> for an application. Spring Cloud already defines a concurrency strategy used to handle propagating </w:t>
      </w:r>
      <w:proofErr w:type="gramStart"/>
      <w:r w:rsidRPr="00DB44CE">
        <w:rPr>
          <w:rFonts w:ascii="inherit" w:eastAsia="Times New Roman" w:hAnsi="inherit" w:cs="Times New Roman"/>
          <w:color w:val="333333"/>
          <w:sz w:val="28"/>
          <w:szCs w:val="28"/>
        </w:rPr>
        <w:t>Spring</w:t>
      </w:r>
      <w:proofErr w:type="gramEnd"/>
      <w:r w:rsidRPr="00DB44CE">
        <w:rPr>
          <w:rFonts w:ascii="inherit" w:eastAsia="Times New Roman" w:hAnsi="inherit" w:cs="Times New Roman"/>
          <w:color w:val="333333"/>
          <w:sz w:val="28"/>
          <w:szCs w:val="28"/>
        </w:rPr>
        <w:t xml:space="preserve"> security information. Fortunately, Spring Cloud allows you to chain together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concurrency strategies so you can define and use your own concurrency strategy by “plugging” it into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concurrency strategy.</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Our implementation of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concurrency strategy can be found in the licensing services </w:t>
      </w:r>
      <w:proofErr w:type="spellStart"/>
      <w:r w:rsidRPr="00DB44CE">
        <w:rPr>
          <w:rFonts w:ascii="Courier New" w:eastAsia="Times New Roman" w:hAnsi="Courier New" w:cs="Courier New"/>
          <w:color w:val="333333"/>
          <w:sz w:val="20"/>
          <w:szCs w:val="20"/>
        </w:rPr>
        <w:t>hystrix</w:t>
      </w:r>
      <w:r w:rsidRPr="00DB44CE">
        <w:rPr>
          <w:rFonts w:ascii="inherit" w:eastAsia="Times New Roman" w:hAnsi="inherit" w:cs="Times New Roman"/>
          <w:color w:val="333333"/>
          <w:sz w:val="28"/>
          <w:szCs w:val="28"/>
        </w:rPr>
        <w:t>package</w:t>
      </w:r>
      <w:proofErr w:type="spellEnd"/>
      <w:r w:rsidRPr="00DB44CE">
        <w:rPr>
          <w:rFonts w:ascii="inherit" w:eastAsia="Times New Roman" w:hAnsi="inherit" w:cs="Times New Roman"/>
          <w:color w:val="333333"/>
          <w:sz w:val="28"/>
          <w:szCs w:val="28"/>
        </w:rPr>
        <w:t xml:space="preserve"> and is called </w:t>
      </w:r>
      <w:r w:rsidRPr="00DB44CE">
        <w:rPr>
          <w:rFonts w:ascii="Courier New" w:eastAsia="Times New Roman" w:hAnsi="Courier New" w:cs="Courier New"/>
          <w:color w:val="333333"/>
          <w:sz w:val="20"/>
          <w:szCs w:val="20"/>
        </w:rPr>
        <w:t>ThreadLocalAwareStrategy.java</w:t>
      </w:r>
      <w:r w:rsidRPr="00DB44CE">
        <w:rPr>
          <w:rFonts w:ascii="inherit" w:eastAsia="Times New Roman" w:hAnsi="inherit" w:cs="Times New Roman"/>
          <w:color w:val="333333"/>
          <w:sz w:val="28"/>
          <w:szCs w:val="28"/>
        </w:rPr>
        <w:t>. The following listing shows the code for this class.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Listing 5.10. Defining your own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concurrency strategy</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3590925"/>
            <wp:effectExtent l="0" t="0" r="0" b="9525"/>
            <wp:docPr id="6" name="Picture 6" descr="https://www.safaribooksonline.com/library/view/spring-microservices-in/9781617293986/ch05e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spring-microservices-in/9781617293986/ch05ex10-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3590925"/>
                    </a:xfrm>
                    <a:prstGeom prst="rect">
                      <a:avLst/>
                    </a:prstGeom>
                    <a:noFill/>
                    <a:ln>
                      <a:noFill/>
                    </a:ln>
                  </pic:spPr>
                </pic:pic>
              </a:graphicData>
            </a:graphic>
          </wp:inline>
        </w:drawing>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3667125"/>
            <wp:effectExtent l="0" t="0" r="0" b="9525"/>
            <wp:docPr id="5" name="Picture 5" descr="https://www.safaribooksonline.com/library/view/spring-microservices-in/9781617293986/ch05ex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spring-microservices-in/9781617293986/ch05ex1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36671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Note a couple of things in the class implementation in </w:t>
      </w:r>
      <w:hyperlink r:id="rId48" w:anchor="ch05ex10" w:history="1">
        <w:r w:rsidRPr="00DB44CE">
          <w:rPr>
            <w:rFonts w:ascii="Times" w:eastAsia="Times New Roman" w:hAnsi="Times" w:cs="Times"/>
            <w:color w:val="070707"/>
            <w:sz w:val="28"/>
            <w:szCs w:val="28"/>
            <w:u w:val="single"/>
          </w:rPr>
          <w:t>listing 5.10</w:t>
        </w:r>
      </w:hyperlink>
      <w:r w:rsidRPr="00DB44CE">
        <w:rPr>
          <w:rFonts w:ascii="inherit" w:eastAsia="Times New Roman" w:hAnsi="inherit" w:cs="Times New Roman"/>
          <w:color w:val="333333"/>
          <w:sz w:val="28"/>
          <w:szCs w:val="28"/>
        </w:rPr>
        <w:t>. First, because Spring Cloud already defines a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xml:space="preserve"> every method that could be overridden needs to check whether an existing concurrency strategy is present and then either call the existing concurrency strategy’s method or the base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concurrency strategy method. You have to do this as a convention to ensure that you properly invoke the already-existing Spring Cloud’s </w:t>
      </w:r>
      <w:proofErr w:type="spellStart"/>
      <w:r w:rsidRPr="00DB44CE">
        <w:rPr>
          <w:rFonts w:ascii="Courier New" w:eastAsia="Times New Roman" w:hAnsi="Courier New" w:cs="Courier New"/>
          <w:color w:val="333333"/>
          <w:sz w:val="20"/>
          <w:szCs w:val="20"/>
        </w:rPr>
        <w:t>HystrixConcurrency</w:t>
      </w:r>
      <w:proofErr w:type="spellEnd"/>
      <w:r w:rsidRPr="00DB44CE">
        <w:rPr>
          <w:rFonts w:ascii="Courier New" w:eastAsia="Times New Roman" w:hAnsi="Courier New" w:cs="Courier New"/>
          <w:color w:val="333333"/>
          <w:sz w:val="20"/>
          <w:szCs w:val="20"/>
        </w:rPr>
        <w:t>-Strategy</w:t>
      </w:r>
      <w:r w:rsidRPr="00DB44CE">
        <w:rPr>
          <w:rFonts w:ascii="inherit" w:eastAsia="Times New Roman" w:hAnsi="inherit" w:cs="Times New Roman"/>
          <w:color w:val="333333"/>
          <w:sz w:val="28"/>
          <w:szCs w:val="28"/>
        </w:rPr>
        <w:t xml:space="preserve"> that deals with security. Otherwise, you can have nasty behavior when trying to use </w:t>
      </w:r>
      <w:proofErr w:type="gramStart"/>
      <w:r w:rsidRPr="00DB44CE">
        <w:rPr>
          <w:rFonts w:ascii="inherit" w:eastAsia="Times New Roman" w:hAnsi="inherit" w:cs="Times New Roman"/>
          <w:color w:val="333333"/>
          <w:sz w:val="28"/>
          <w:szCs w:val="28"/>
        </w:rPr>
        <w:t>Spring</w:t>
      </w:r>
      <w:proofErr w:type="gramEnd"/>
      <w:r w:rsidRPr="00DB44CE">
        <w:rPr>
          <w:rFonts w:ascii="inherit" w:eastAsia="Times New Roman" w:hAnsi="inherit" w:cs="Times New Roman"/>
          <w:color w:val="333333"/>
          <w:sz w:val="28"/>
          <w:szCs w:val="28"/>
        </w:rPr>
        <w:t xml:space="preserve"> security context in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protected code.</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second thing to note is the </w:t>
      </w:r>
      <w:proofErr w:type="spellStart"/>
      <w:proofErr w:type="gramStart"/>
      <w:r w:rsidRPr="00DB44CE">
        <w:rPr>
          <w:rFonts w:ascii="Courier New" w:eastAsia="Times New Roman" w:hAnsi="Courier New" w:cs="Courier New"/>
          <w:color w:val="333333"/>
          <w:sz w:val="20"/>
          <w:szCs w:val="20"/>
        </w:rPr>
        <w:t>wrapCallable</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 in </w:t>
      </w:r>
      <w:hyperlink r:id="rId49" w:anchor="ch05ex11" w:history="1">
        <w:r w:rsidRPr="00DB44CE">
          <w:rPr>
            <w:rFonts w:ascii="Times" w:eastAsia="Times New Roman" w:hAnsi="Times" w:cs="Times"/>
            <w:color w:val="070707"/>
            <w:sz w:val="28"/>
            <w:szCs w:val="28"/>
            <w:u w:val="single"/>
          </w:rPr>
          <w:t>listing 5.11</w:t>
        </w:r>
      </w:hyperlink>
      <w:r w:rsidRPr="00DB44CE">
        <w:rPr>
          <w:rFonts w:ascii="inherit" w:eastAsia="Times New Roman" w:hAnsi="inherit" w:cs="Times New Roman"/>
          <w:color w:val="333333"/>
          <w:sz w:val="28"/>
          <w:szCs w:val="28"/>
        </w:rPr>
        <w:t>. In this method, you pass in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implementation, </w:t>
      </w:r>
      <w:proofErr w:type="spellStart"/>
      <w:r w:rsidRPr="00DB44CE">
        <w:rPr>
          <w:rFonts w:ascii="Courier New" w:eastAsia="Times New Roman" w:hAnsi="Courier New" w:cs="Courier New"/>
          <w:color w:val="333333"/>
          <w:sz w:val="20"/>
          <w:szCs w:val="20"/>
        </w:rPr>
        <w:t>DelegatingUserContext</w:t>
      </w:r>
      <w:proofErr w:type="spellEnd"/>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that will be used to set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xml:space="preserve"> from the parent thread executing the user’s REST service call to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thread protecting the method that’s doing the work within.</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Define a Java Callable class to inject the </w:t>
      </w:r>
      <w:proofErr w:type="spellStart"/>
      <w:r w:rsidRPr="00DB44CE">
        <w:rPr>
          <w:rFonts w:ascii="inherit" w:eastAsia="Times New Roman" w:hAnsi="inherit" w:cs="Times New Roman"/>
          <w:b/>
          <w:bCs/>
          <w:color w:val="404040"/>
          <w:sz w:val="23"/>
          <w:szCs w:val="23"/>
        </w:rPr>
        <w:t>UserContext</w:t>
      </w:r>
      <w:proofErr w:type="spellEnd"/>
      <w:r w:rsidRPr="00DB44CE">
        <w:rPr>
          <w:rFonts w:ascii="inherit" w:eastAsia="Times New Roman" w:hAnsi="inherit" w:cs="Times New Roman"/>
          <w:b/>
          <w:bCs/>
          <w:color w:val="404040"/>
          <w:sz w:val="23"/>
          <w:szCs w:val="23"/>
        </w:rPr>
        <w:t xml:space="preserve"> into the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command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next step in propagating the thread context of the parent thread to your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is to implement the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xml:space="preserve"> class that will do the propagation. For this </w:t>
      </w:r>
      <w:r w:rsidRPr="00DB44CE">
        <w:rPr>
          <w:rFonts w:ascii="inherit" w:eastAsia="Times New Roman" w:hAnsi="inherit" w:cs="Times New Roman"/>
          <w:color w:val="333333"/>
          <w:sz w:val="28"/>
          <w:szCs w:val="28"/>
        </w:rPr>
        <w:lastRenderedPageBreak/>
        <w:t>example, this call is in the </w:t>
      </w:r>
      <w:proofErr w:type="spellStart"/>
      <w:r w:rsidRPr="00DB44CE">
        <w:rPr>
          <w:rFonts w:ascii="Courier New" w:eastAsia="Times New Roman" w:hAnsi="Courier New" w:cs="Courier New"/>
          <w:color w:val="333333"/>
          <w:sz w:val="20"/>
          <w:szCs w:val="20"/>
        </w:rPr>
        <w:t>hystrix</w:t>
      </w:r>
      <w:proofErr w:type="spellEnd"/>
      <w:r w:rsidRPr="00DB44CE">
        <w:rPr>
          <w:rFonts w:ascii="inherit" w:eastAsia="Times New Roman" w:hAnsi="inherit" w:cs="Times New Roman"/>
          <w:color w:val="333333"/>
          <w:sz w:val="28"/>
          <w:szCs w:val="28"/>
        </w:rPr>
        <w:t> package and is called </w:t>
      </w:r>
      <w:r w:rsidRPr="00DB44CE">
        <w:rPr>
          <w:rFonts w:ascii="Courier New" w:eastAsia="Times New Roman" w:hAnsi="Courier New" w:cs="Courier New"/>
          <w:color w:val="333333"/>
          <w:sz w:val="20"/>
          <w:szCs w:val="20"/>
        </w:rPr>
        <w:t>DelegatingUser-ContextCallable.java.</w:t>
      </w:r>
      <w:r w:rsidRPr="00DB44CE">
        <w:rPr>
          <w:rFonts w:ascii="inherit" w:eastAsia="Times New Roman" w:hAnsi="inherit" w:cs="Times New Roman"/>
          <w:color w:val="333333"/>
          <w:sz w:val="28"/>
          <w:szCs w:val="28"/>
        </w:rPr>
        <w:t> The following listing shows the code from this class.</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Listing 5.11. Propagating the </w:t>
      </w:r>
      <w:proofErr w:type="spellStart"/>
      <w:r w:rsidRPr="00DB44CE">
        <w:rPr>
          <w:rFonts w:ascii="inherit" w:eastAsia="Times New Roman" w:hAnsi="inherit" w:cs="Times New Roman"/>
          <w:b/>
          <w:bCs/>
          <w:color w:val="404040"/>
          <w:sz w:val="23"/>
          <w:szCs w:val="23"/>
        </w:rPr>
        <w:t>UserContext</w:t>
      </w:r>
      <w:proofErr w:type="spellEnd"/>
      <w:r w:rsidRPr="00DB44CE">
        <w:rPr>
          <w:rFonts w:ascii="inherit" w:eastAsia="Times New Roman" w:hAnsi="inherit" w:cs="Times New Roman"/>
          <w:b/>
          <w:bCs/>
          <w:color w:val="404040"/>
          <w:sz w:val="23"/>
          <w:szCs w:val="23"/>
        </w:rPr>
        <w:t xml:space="preserve"> with </w:t>
      </w:r>
      <w:r w:rsidRPr="00DB44CE">
        <w:rPr>
          <w:rFonts w:ascii="Courier New" w:eastAsia="Times New Roman" w:hAnsi="Courier New" w:cs="Courier New"/>
          <w:b/>
          <w:bCs/>
          <w:color w:val="404040"/>
          <w:sz w:val="20"/>
          <w:szCs w:val="20"/>
        </w:rPr>
        <w:t>DelegatingUserContextCallable.java</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2133600"/>
            <wp:effectExtent l="0" t="0" r="0" b="0"/>
            <wp:docPr id="4" name="Picture 4" descr="https://www.safaribooksonline.com/library/view/spring-microservices-in/9781617293986/ch05ex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spring-microservices-in/9781617293986/ch05ex1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2133600"/>
                    </a:xfrm>
                    <a:prstGeom prst="rect">
                      <a:avLst/>
                    </a:prstGeom>
                    <a:noFill/>
                    <a:ln>
                      <a:noFill/>
                    </a:ln>
                  </pic:spPr>
                </pic:pic>
              </a:graphicData>
            </a:graphic>
          </wp:inline>
        </w:drawing>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1590675"/>
            <wp:effectExtent l="0" t="0" r="0" b="9525"/>
            <wp:docPr id="3" name="Picture 3" descr="https://www.safaribooksonline.com/library/view/spring-microservices-in/9781617293986/ch05ex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spring-microservices-in/9781617293986/ch05ex11-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9750" cy="159067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When a call is made to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protected method,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and Spring Cloud will instantiate an instance of the </w:t>
      </w:r>
      <w:proofErr w:type="spellStart"/>
      <w:r w:rsidRPr="00DB44CE">
        <w:rPr>
          <w:rFonts w:ascii="Courier New" w:eastAsia="Times New Roman" w:hAnsi="Courier New" w:cs="Courier New"/>
          <w:color w:val="333333"/>
          <w:sz w:val="20"/>
          <w:szCs w:val="20"/>
        </w:rPr>
        <w:t>DelegatingUserContextCallable</w:t>
      </w:r>
      <w:proofErr w:type="spellEnd"/>
      <w:r w:rsidRPr="00DB44CE">
        <w:rPr>
          <w:rFonts w:ascii="inherit" w:eastAsia="Times New Roman" w:hAnsi="inherit" w:cs="Times New Roman"/>
          <w:color w:val="333333"/>
          <w:sz w:val="28"/>
          <w:szCs w:val="28"/>
        </w:rPr>
        <w:t> class, passing in the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xml:space="preserve"> class that would normally be invoked by a thread managed by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command pool. In the previous listing, this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class is stored in a Java property called </w:t>
      </w:r>
      <w:r w:rsidRPr="00DB44CE">
        <w:rPr>
          <w:rFonts w:ascii="Courier New" w:eastAsia="Times New Roman" w:hAnsi="Courier New" w:cs="Courier New"/>
          <w:color w:val="333333"/>
          <w:sz w:val="20"/>
          <w:szCs w:val="20"/>
        </w:rPr>
        <w:t>delegate</w:t>
      </w:r>
      <w:r w:rsidRPr="00DB44CE">
        <w:rPr>
          <w:rFonts w:ascii="inherit" w:eastAsia="Times New Roman" w:hAnsi="inherit" w:cs="Times New Roman"/>
          <w:color w:val="333333"/>
          <w:sz w:val="28"/>
          <w:szCs w:val="28"/>
        </w:rPr>
        <w:t>. Conceptually, you can think of the delegate property as being the handle to the method protected by a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In addition to the delegated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class, Spring Cloud is also passing along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object off the parent thread that initiated the call. With these two values set at the time the </w:t>
      </w:r>
      <w:proofErr w:type="spellStart"/>
      <w:r w:rsidRPr="00DB44CE">
        <w:rPr>
          <w:rFonts w:ascii="Courier New" w:eastAsia="Times New Roman" w:hAnsi="Courier New" w:cs="Courier New"/>
          <w:color w:val="333333"/>
          <w:sz w:val="20"/>
          <w:szCs w:val="20"/>
        </w:rPr>
        <w:t>DelegatingUserContextCallable</w:t>
      </w:r>
      <w:proofErr w:type="spellEnd"/>
      <w:r w:rsidRPr="00DB44CE">
        <w:rPr>
          <w:rFonts w:ascii="inherit" w:eastAsia="Times New Roman" w:hAnsi="inherit" w:cs="Times New Roman"/>
          <w:color w:val="333333"/>
          <w:sz w:val="28"/>
          <w:szCs w:val="28"/>
        </w:rPr>
        <w:t> instance is created, the real action will occur in the </w:t>
      </w:r>
      <w:proofErr w:type="gramStart"/>
      <w:r w:rsidRPr="00DB44CE">
        <w:rPr>
          <w:rFonts w:ascii="Courier New" w:eastAsia="Times New Roman" w:hAnsi="Courier New" w:cs="Courier New"/>
          <w:color w:val="333333"/>
          <w:sz w:val="20"/>
          <w:szCs w:val="20"/>
        </w:rPr>
        <w:t>call(</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method of your class.</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first thing to do in the </w:t>
      </w:r>
      <w:proofErr w:type="gramStart"/>
      <w:r w:rsidRPr="00DB44CE">
        <w:rPr>
          <w:rFonts w:ascii="Courier New" w:eastAsia="Times New Roman" w:hAnsi="Courier New" w:cs="Courier New"/>
          <w:color w:val="333333"/>
          <w:sz w:val="20"/>
          <w:szCs w:val="20"/>
        </w:rPr>
        <w:t>call(</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 is set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via the </w:t>
      </w:r>
      <w:proofErr w:type="spellStart"/>
      <w:r w:rsidRPr="00DB44CE">
        <w:rPr>
          <w:rFonts w:ascii="Courier New" w:eastAsia="Times New Roman" w:hAnsi="Courier New" w:cs="Courier New"/>
          <w:color w:val="333333"/>
          <w:sz w:val="20"/>
          <w:szCs w:val="20"/>
        </w:rPr>
        <w:t>UserContextHolder.setContext</w:t>
      </w:r>
      <w:proofErr w:type="spell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 Remember, the </w:t>
      </w:r>
      <w:proofErr w:type="spellStart"/>
      <w:proofErr w:type="gramStart"/>
      <w:r w:rsidRPr="00DB44CE">
        <w:rPr>
          <w:rFonts w:ascii="Courier New" w:eastAsia="Times New Roman" w:hAnsi="Courier New" w:cs="Courier New"/>
          <w:color w:val="333333"/>
          <w:sz w:val="20"/>
          <w:szCs w:val="20"/>
        </w:rPr>
        <w:t>setContext</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 stores a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object in a </w:t>
      </w:r>
      <w:proofErr w:type="spellStart"/>
      <w:r w:rsidRPr="00DB44CE">
        <w:rPr>
          <w:rFonts w:ascii="Courier New" w:eastAsia="Times New Roman" w:hAnsi="Courier New" w:cs="Courier New"/>
          <w:color w:val="333333"/>
          <w:sz w:val="20"/>
          <w:szCs w:val="20"/>
        </w:rPr>
        <w:t>ThreadLocal</w:t>
      </w:r>
      <w:proofErr w:type="spellEnd"/>
      <w:r w:rsidRPr="00DB44CE">
        <w:rPr>
          <w:rFonts w:ascii="inherit" w:eastAsia="Times New Roman" w:hAnsi="inherit" w:cs="Times New Roman"/>
          <w:color w:val="333333"/>
          <w:sz w:val="28"/>
          <w:szCs w:val="28"/>
        </w:rPr>
        <w:t xml:space="preserve"> variable specific to the thread being </w:t>
      </w:r>
      <w:r w:rsidRPr="00DB44CE">
        <w:rPr>
          <w:rFonts w:ascii="inherit" w:eastAsia="Times New Roman" w:hAnsi="inherit" w:cs="Times New Roman"/>
          <w:color w:val="333333"/>
          <w:sz w:val="28"/>
          <w:szCs w:val="28"/>
        </w:rPr>
        <w:lastRenderedPageBreak/>
        <w:t>run. Once the </w:t>
      </w:r>
      <w:proofErr w:type="spellStart"/>
      <w:r w:rsidRPr="00DB44CE">
        <w:rPr>
          <w:rFonts w:ascii="Courier New" w:eastAsia="Times New Roman" w:hAnsi="Courier New" w:cs="Courier New"/>
          <w:color w:val="333333"/>
          <w:sz w:val="20"/>
          <w:szCs w:val="20"/>
        </w:rPr>
        <w:t>UserContext</w:t>
      </w:r>
      <w:proofErr w:type="spellEnd"/>
      <w:r w:rsidRPr="00DB44CE">
        <w:rPr>
          <w:rFonts w:ascii="inherit" w:eastAsia="Times New Roman" w:hAnsi="inherit" w:cs="Times New Roman"/>
          <w:color w:val="333333"/>
          <w:sz w:val="28"/>
          <w:szCs w:val="28"/>
        </w:rPr>
        <w:t> is set, you then invoke the </w:t>
      </w:r>
      <w:proofErr w:type="gramStart"/>
      <w:r w:rsidRPr="00DB44CE">
        <w:rPr>
          <w:rFonts w:ascii="Courier New" w:eastAsia="Times New Roman" w:hAnsi="Courier New" w:cs="Courier New"/>
          <w:color w:val="333333"/>
          <w:sz w:val="20"/>
          <w:szCs w:val="20"/>
        </w:rPr>
        <w:t>call(</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method of the delegated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class. This call to </w:t>
      </w:r>
      <w:proofErr w:type="spellStart"/>
      <w:proofErr w:type="gramStart"/>
      <w:r w:rsidRPr="00DB44CE">
        <w:rPr>
          <w:rFonts w:ascii="Courier New" w:eastAsia="Times New Roman" w:hAnsi="Courier New" w:cs="Courier New"/>
          <w:color w:val="333333"/>
          <w:sz w:val="20"/>
          <w:szCs w:val="20"/>
        </w:rPr>
        <w:t>delegate.call</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invokes the method protected by the </w:t>
      </w:r>
      <w:r w:rsidRPr="00DB44CE">
        <w:rPr>
          <w:rFonts w:ascii="Courier New" w:eastAsia="Times New Roman" w:hAnsi="Courier New" w:cs="Courier New"/>
          <w:color w:val="333333"/>
          <w:sz w:val="20"/>
          <w:szCs w:val="20"/>
        </w:rPr>
        <w:t>@</w:t>
      </w:r>
      <w:proofErr w:type="spellStart"/>
      <w:r w:rsidRPr="00DB44CE">
        <w:rPr>
          <w:rFonts w:ascii="Courier New" w:eastAsia="Times New Roman" w:hAnsi="Courier New" w:cs="Courier New"/>
          <w:color w:val="333333"/>
          <w:sz w:val="20"/>
          <w:szCs w:val="20"/>
        </w:rPr>
        <w:t>HystrixCommand</w:t>
      </w:r>
      <w:proofErr w:type="spellEnd"/>
      <w:r w:rsidRPr="00DB44CE">
        <w:rPr>
          <w:rFonts w:ascii="inherit" w:eastAsia="Times New Roman" w:hAnsi="inherit" w:cs="Times New Roman"/>
          <w:color w:val="333333"/>
          <w:sz w:val="28"/>
          <w:szCs w:val="28"/>
        </w:rPr>
        <w:t> annotation.</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 xml:space="preserve">Configure Spring Cloud to use your custom </w:t>
      </w:r>
      <w:proofErr w:type="spellStart"/>
      <w:r w:rsidRPr="00DB44CE">
        <w:rPr>
          <w:rFonts w:ascii="inherit" w:eastAsia="Times New Roman" w:hAnsi="inherit" w:cs="Times New Roman"/>
          <w:b/>
          <w:bCs/>
          <w:color w:val="404040"/>
          <w:sz w:val="23"/>
          <w:szCs w:val="23"/>
        </w:rPr>
        <w:t>Hystrix</w:t>
      </w:r>
      <w:proofErr w:type="spellEnd"/>
      <w:r w:rsidRPr="00DB44CE">
        <w:rPr>
          <w:rFonts w:ascii="inherit" w:eastAsia="Times New Roman" w:hAnsi="inherit" w:cs="Times New Roman"/>
          <w:b/>
          <w:bCs/>
          <w:color w:val="404040"/>
          <w:sz w:val="23"/>
          <w:szCs w:val="23"/>
        </w:rPr>
        <w:t xml:space="preserve"> concurrency strategy</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Now that you have your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via the </w:t>
      </w:r>
      <w:proofErr w:type="spellStart"/>
      <w:r w:rsidRPr="00DB44CE">
        <w:rPr>
          <w:rFonts w:ascii="Courier New" w:eastAsia="Times New Roman" w:hAnsi="Courier New" w:cs="Courier New"/>
          <w:color w:val="333333"/>
          <w:sz w:val="20"/>
          <w:szCs w:val="20"/>
        </w:rPr>
        <w:t>ThreadLocal-AwareStrategy</w:t>
      </w:r>
      <w:proofErr w:type="spellEnd"/>
      <w:r w:rsidRPr="00DB44CE">
        <w:rPr>
          <w:rFonts w:ascii="inherit" w:eastAsia="Times New Roman" w:hAnsi="inherit" w:cs="Times New Roman"/>
          <w:color w:val="333333"/>
          <w:sz w:val="28"/>
          <w:szCs w:val="28"/>
        </w:rPr>
        <w:t> class and your </w:t>
      </w:r>
      <w:r w:rsidRPr="00DB44CE">
        <w:rPr>
          <w:rFonts w:ascii="Courier New" w:eastAsia="Times New Roman" w:hAnsi="Courier New" w:cs="Courier New"/>
          <w:color w:val="333333"/>
          <w:sz w:val="20"/>
          <w:szCs w:val="20"/>
        </w:rPr>
        <w:t>Callable</w:t>
      </w:r>
      <w:r w:rsidRPr="00DB44CE">
        <w:rPr>
          <w:rFonts w:ascii="inherit" w:eastAsia="Times New Roman" w:hAnsi="inherit" w:cs="Times New Roman"/>
          <w:color w:val="333333"/>
          <w:sz w:val="28"/>
          <w:szCs w:val="28"/>
        </w:rPr>
        <w:t> class defined via the </w:t>
      </w:r>
      <w:proofErr w:type="spellStart"/>
      <w:r w:rsidRPr="00DB44CE">
        <w:rPr>
          <w:rFonts w:ascii="Courier New" w:eastAsia="Times New Roman" w:hAnsi="Courier New" w:cs="Courier New"/>
          <w:color w:val="333333"/>
          <w:sz w:val="20"/>
          <w:szCs w:val="20"/>
        </w:rPr>
        <w:t>DelegatingUserContextCallable</w:t>
      </w:r>
      <w:proofErr w:type="spellEnd"/>
      <w:r w:rsidRPr="00DB44CE">
        <w:rPr>
          <w:rFonts w:ascii="inherit" w:eastAsia="Times New Roman" w:hAnsi="inherit" w:cs="Times New Roman"/>
          <w:color w:val="333333"/>
          <w:sz w:val="28"/>
          <w:szCs w:val="28"/>
        </w:rPr>
        <w:t xml:space="preserve"> class, you need to hook them in Spring Cloud and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To do this, you’re going to define a new configuration class. This configuration, called </w:t>
      </w:r>
      <w:proofErr w:type="spellStart"/>
      <w:r w:rsidRPr="00DB44CE">
        <w:rPr>
          <w:rFonts w:ascii="Courier New" w:eastAsia="Times New Roman" w:hAnsi="Courier New" w:cs="Courier New"/>
          <w:color w:val="333333"/>
          <w:sz w:val="20"/>
          <w:szCs w:val="20"/>
        </w:rPr>
        <w:t>ThreadLocalConfiguration</w:t>
      </w:r>
      <w:proofErr w:type="spellEnd"/>
      <w:r w:rsidRPr="00DB44CE">
        <w:rPr>
          <w:rFonts w:ascii="inherit" w:eastAsia="Times New Roman" w:hAnsi="inherit" w:cs="Times New Roman"/>
          <w:color w:val="333333"/>
          <w:sz w:val="28"/>
          <w:szCs w:val="28"/>
        </w:rPr>
        <w:t>, is shown in the following listing.</w:t>
      </w:r>
    </w:p>
    <w:p w:rsidR="00DB44CE" w:rsidRPr="00DB44CE" w:rsidRDefault="00DB44CE" w:rsidP="00DB44CE">
      <w:pPr>
        <w:spacing w:before="100" w:beforeAutospacing="1" w:after="100" w:afterAutospacing="1" w:line="240" w:lineRule="auto"/>
        <w:outlineLvl w:val="4"/>
        <w:rPr>
          <w:rFonts w:ascii="inherit" w:eastAsia="Times New Roman" w:hAnsi="inherit" w:cs="Times New Roman"/>
          <w:b/>
          <w:bCs/>
          <w:color w:val="404040"/>
          <w:sz w:val="23"/>
          <w:szCs w:val="23"/>
        </w:rPr>
      </w:pPr>
      <w:r w:rsidRPr="00DB44CE">
        <w:rPr>
          <w:rFonts w:ascii="inherit" w:eastAsia="Times New Roman" w:hAnsi="inherit" w:cs="Times New Roman"/>
          <w:b/>
          <w:bCs/>
          <w:color w:val="404040"/>
          <w:sz w:val="23"/>
          <w:szCs w:val="23"/>
        </w:rPr>
        <w:t>Listing 5.12. Hooking custom </w:t>
      </w:r>
      <w:proofErr w:type="spellStart"/>
      <w:r w:rsidRPr="00DB44CE">
        <w:rPr>
          <w:rFonts w:ascii="Courier New" w:eastAsia="Times New Roman" w:hAnsi="Courier New" w:cs="Courier New"/>
          <w:b/>
          <w:bCs/>
          <w:color w:val="404040"/>
          <w:sz w:val="20"/>
          <w:szCs w:val="20"/>
        </w:rPr>
        <w:t>HystrixConcurrencyStrategy</w:t>
      </w:r>
      <w:proofErr w:type="spellEnd"/>
      <w:r w:rsidRPr="00DB44CE">
        <w:rPr>
          <w:rFonts w:ascii="inherit" w:eastAsia="Times New Roman" w:hAnsi="inherit" w:cs="Times New Roman"/>
          <w:b/>
          <w:bCs/>
          <w:color w:val="404040"/>
          <w:sz w:val="23"/>
          <w:szCs w:val="23"/>
        </w:rPr>
        <w:t> class into Spring Cloud</w:t>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drawing>
          <wp:inline distT="0" distB="0" distL="0" distR="0">
            <wp:extent cx="5619750" cy="3667125"/>
            <wp:effectExtent l="0" t="0" r="0" b="9525"/>
            <wp:docPr id="2" name="Picture 2" descr="https://www.safaribooksonline.com/library/view/spring-microservices-in/9781617293986/ch05ex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spring-microservices-in/9781617293986/ch05ex12-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3667125"/>
                    </a:xfrm>
                    <a:prstGeom prst="rect">
                      <a:avLst/>
                    </a:prstGeom>
                    <a:noFill/>
                    <a:ln>
                      <a:noFill/>
                    </a:ln>
                  </pic:spPr>
                </pic:pic>
              </a:graphicData>
            </a:graphic>
          </wp:inline>
        </w:drawing>
      </w:r>
    </w:p>
    <w:p w:rsidR="00DB44CE" w:rsidRPr="00DB44CE" w:rsidRDefault="00DB44CE" w:rsidP="00DB44CE">
      <w:pPr>
        <w:shd w:val="clear" w:color="auto" w:fill="FFFFFF"/>
        <w:spacing w:before="240" w:after="240" w:line="240" w:lineRule="auto"/>
        <w:rPr>
          <w:rFonts w:ascii="inherit" w:eastAsia="Times New Roman" w:hAnsi="inherit" w:cs="Times New Roman"/>
          <w:color w:val="333333"/>
          <w:sz w:val="28"/>
          <w:szCs w:val="28"/>
        </w:rPr>
      </w:pPr>
      <w:r w:rsidRPr="00DB44CE">
        <w:rPr>
          <w:rFonts w:ascii="inherit" w:eastAsia="Times New Roman" w:hAnsi="inherit" w:cs="Times New Roman"/>
          <w:noProof/>
          <w:color w:val="333333"/>
          <w:sz w:val="28"/>
          <w:szCs w:val="28"/>
        </w:rPr>
        <w:lastRenderedPageBreak/>
        <w:drawing>
          <wp:inline distT="0" distB="0" distL="0" distR="0">
            <wp:extent cx="5619750" cy="2486025"/>
            <wp:effectExtent l="0" t="0" r="0" b="9525"/>
            <wp:docPr id="1" name="Picture 1" descr="https://www.safaribooksonline.com/library/view/spring-microservices-in/9781617293986/ch05ex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spring-microservices-in/9781617293986/ch05ex12-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9750" cy="2486025"/>
                    </a:xfrm>
                    <a:prstGeom prst="rect">
                      <a:avLst/>
                    </a:prstGeom>
                    <a:noFill/>
                    <a:ln>
                      <a:noFill/>
                    </a:ln>
                  </pic:spPr>
                </pic:pic>
              </a:graphicData>
            </a:graphic>
          </wp:inline>
        </w:drawing>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This </w:t>
      </w:r>
      <w:proofErr w:type="gramStart"/>
      <w:r w:rsidRPr="00DB44CE">
        <w:rPr>
          <w:rFonts w:ascii="inherit" w:eastAsia="Times New Roman" w:hAnsi="inherit" w:cs="Times New Roman"/>
          <w:color w:val="333333"/>
          <w:sz w:val="28"/>
          <w:szCs w:val="28"/>
        </w:rPr>
        <w:t>Spring</w:t>
      </w:r>
      <w:proofErr w:type="gramEnd"/>
      <w:r w:rsidRPr="00DB44CE">
        <w:rPr>
          <w:rFonts w:ascii="inherit" w:eastAsia="Times New Roman" w:hAnsi="inherit" w:cs="Times New Roman"/>
          <w:color w:val="333333"/>
          <w:sz w:val="28"/>
          <w:szCs w:val="28"/>
        </w:rPr>
        <w:t xml:space="preserve"> configuration class basically rebuilds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plugin that manages all the different components running within your service. In the </w:t>
      </w:r>
      <w:proofErr w:type="spellStart"/>
      <w:proofErr w:type="gramStart"/>
      <w:r w:rsidRPr="00DB44CE">
        <w:rPr>
          <w:rFonts w:ascii="Courier New" w:eastAsia="Times New Roman" w:hAnsi="Courier New" w:cs="Courier New"/>
          <w:color w:val="333333"/>
          <w:sz w:val="20"/>
          <w:szCs w:val="20"/>
        </w:rPr>
        <w:t>init</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xml:space="preserve"> method, you’re grabbing references to all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components used by the plugin. You then register your custom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w:t>
      </w:r>
      <w:proofErr w:type="spellStart"/>
      <w:r w:rsidRPr="00DB44CE">
        <w:rPr>
          <w:rFonts w:ascii="Courier New" w:eastAsia="Times New Roman" w:hAnsi="Courier New" w:cs="Courier New"/>
          <w:color w:val="333333"/>
          <w:sz w:val="20"/>
          <w:szCs w:val="20"/>
        </w:rPr>
        <w:t>ThreadLocalAwareStrategy</w:t>
      </w:r>
      <w:proofErr w:type="spellEnd"/>
      <w:r w:rsidRPr="00DB44CE">
        <w:rPr>
          <w:rFonts w:ascii="inherit" w:eastAsia="Times New Roman" w:hAnsi="inherit" w:cs="Times New Roman"/>
          <w:color w:val="333333"/>
          <w:sz w:val="28"/>
          <w:szCs w:val="28"/>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DB44CE">
        <w:rPr>
          <w:rFonts w:ascii="Courier New" w:eastAsia="Times New Roman" w:hAnsi="Courier New" w:cs="Courier New"/>
          <w:color w:val="404040"/>
          <w:sz w:val="21"/>
          <w:szCs w:val="21"/>
        </w:rPr>
        <w:t>HystrixPlugins.getInstance</w:t>
      </w:r>
      <w:proofErr w:type="spellEnd"/>
      <w:r w:rsidRPr="00DB44CE">
        <w:rPr>
          <w:rFonts w:ascii="Courier New" w:eastAsia="Times New Roman" w:hAnsi="Courier New" w:cs="Courier New"/>
          <w:color w:val="404040"/>
          <w:sz w:val="21"/>
          <w:szCs w:val="21"/>
        </w:rPr>
        <w:t>(</w:t>
      </w:r>
      <w:proofErr w:type="gram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registerConcurrencyStrategy</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DB44CE">
        <w:rPr>
          <w:rFonts w:ascii="Courier New" w:eastAsia="Times New Roman" w:hAnsi="Courier New" w:cs="Courier New"/>
          <w:color w:val="404040"/>
          <w:sz w:val="21"/>
          <w:szCs w:val="21"/>
        </w:rPr>
        <w:t xml:space="preserve">  </w:t>
      </w:r>
      <w:proofErr w:type="gramStart"/>
      <w:r w:rsidRPr="00DB44CE">
        <w:rPr>
          <w:rFonts w:ascii="Courier New" w:eastAsia="Times New Roman" w:hAnsi="Courier New" w:cs="Courier New"/>
          <w:color w:val="404040"/>
          <w:sz w:val="21"/>
          <w:szCs w:val="21"/>
        </w:rPr>
        <w:t>new</w:t>
      </w:r>
      <w:proofErr w:type="gramEnd"/>
      <w:r w:rsidRPr="00DB44CE">
        <w:rPr>
          <w:rFonts w:ascii="Courier New" w:eastAsia="Times New Roman" w:hAnsi="Courier New" w:cs="Courier New"/>
          <w:color w:val="404040"/>
          <w:sz w:val="21"/>
          <w:szCs w:val="21"/>
        </w:rPr>
        <w:t xml:space="preserve"> </w:t>
      </w:r>
      <w:proofErr w:type="spellStart"/>
      <w:r w:rsidRPr="00DB44CE">
        <w:rPr>
          <w:rFonts w:ascii="Courier New" w:eastAsia="Times New Roman" w:hAnsi="Courier New" w:cs="Courier New"/>
          <w:color w:val="404040"/>
          <w:sz w:val="21"/>
          <w:szCs w:val="21"/>
        </w:rPr>
        <w:t>ThreadLocalAwareStrategy</w:t>
      </w:r>
      <w:proofErr w:type="spellEnd"/>
      <w:r w:rsidRPr="00DB44CE">
        <w:rPr>
          <w:rFonts w:ascii="Courier New" w:eastAsia="Times New Roman" w:hAnsi="Courier New" w:cs="Courier New"/>
          <w:color w:val="404040"/>
          <w:sz w:val="21"/>
          <w:szCs w:val="21"/>
        </w:rPr>
        <w:t>(</w:t>
      </w:r>
      <w:proofErr w:type="spellStart"/>
      <w:r w:rsidRPr="00DB44CE">
        <w:rPr>
          <w:rFonts w:ascii="Courier New" w:eastAsia="Times New Roman" w:hAnsi="Courier New" w:cs="Courier New"/>
          <w:color w:val="404040"/>
          <w:sz w:val="21"/>
          <w:szCs w:val="21"/>
        </w:rPr>
        <w:t>existingConcurrencyStrategy</w:t>
      </w:r>
      <w:proofErr w:type="spellEnd"/>
      <w:r w:rsidRPr="00DB44CE">
        <w:rPr>
          <w:rFonts w:ascii="Courier New" w:eastAsia="Times New Roman" w:hAnsi="Courier New" w:cs="Courier New"/>
          <w:color w:val="404040"/>
          <w:sz w:val="21"/>
          <w:szCs w:val="21"/>
        </w:rPr>
        <w:t>));</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Remember,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allows only one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xml:space="preserve">. Spring will attempt to </w:t>
      </w:r>
      <w:proofErr w:type="spellStart"/>
      <w:r w:rsidRPr="00DB44CE">
        <w:rPr>
          <w:rFonts w:ascii="inherit" w:eastAsia="Times New Roman" w:hAnsi="inherit" w:cs="Times New Roman"/>
          <w:color w:val="333333"/>
          <w:sz w:val="28"/>
          <w:szCs w:val="28"/>
        </w:rPr>
        <w:t>autowire</w:t>
      </w:r>
      <w:proofErr w:type="spellEnd"/>
      <w:r w:rsidRPr="00DB44CE">
        <w:rPr>
          <w:rFonts w:ascii="inherit" w:eastAsia="Times New Roman" w:hAnsi="inherit" w:cs="Times New Roman"/>
          <w:color w:val="333333"/>
          <w:sz w:val="28"/>
          <w:szCs w:val="28"/>
        </w:rPr>
        <w:t xml:space="preserve"> in any existing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xml:space="preserve"> (if it exists). Finally, when you’re all done, you re-register the original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components that you grabbed at the beginning of the </w:t>
      </w:r>
      <w:proofErr w:type="spellStart"/>
      <w:proofErr w:type="gramStart"/>
      <w:r w:rsidRPr="00DB44CE">
        <w:rPr>
          <w:rFonts w:ascii="Courier New" w:eastAsia="Times New Roman" w:hAnsi="Courier New" w:cs="Courier New"/>
          <w:color w:val="333333"/>
          <w:sz w:val="20"/>
          <w:szCs w:val="20"/>
        </w:rPr>
        <w:t>init</w:t>
      </w:r>
      <w:proofErr w:type="spellEnd"/>
      <w:r w:rsidRPr="00DB44CE">
        <w:rPr>
          <w:rFonts w:ascii="Courier New" w:eastAsia="Times New Roman" w:hAnsi="Courier New" w:cs="Courier New"/>
          <w:color w:val="333333"/>
          <w:sz w:val="20"/>
          <w:szCs w:val="20"/>
        </w:rPr>
        <w:t>(</w:t>
      </w:r>
      <w:proofErr w:type="gramEnd"/>
      <w:r w:rsidRPr="00DB44CE">
        <w:rPr>
          <w:rFonts w:ascii="Courier New" w:eastAsia="Times New Roman" w:hAnsi="Courier New" w:cs="Courier New"/>
          <w:color w:val="333333"/>
          <w:sz w:val="20"/>
          <w:szCs w:val="20"/>
        </w:rPr>
        <w:t>)</w:t>
      </w:r>
      <w:r w:rsidRPr="00DB44CE">
        <w:rPr>
          <w:rFonts w:ascii="inherit" w:eastAsia="Times New Roman" w:hAnsi="inherit" w:cs="Times New Roman"/>
          <w:color w:val="333333"/>
          <w:sz w:val="28"/>
          <w:szCs w:val="28"/>
        </w:rPr>
        <w:t xml:space="preserve"> method back with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plugin.</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With these pieces in place, you can now rebuild and restart your licensing service and call it via the GET (http://localhost:8080/v1/organizations/e254f8c-c442-4ebe-a82a-e2fc1d1ff78a/licenses/) shown earlier in </w:t>
      </w:r>
      <w:hyperlink r:id="rId54" w:anchor="ch05fig10" w:history="1">
        <w:r w:rsidRPr="00DB44CE">
          <w:rPr>
            <w:rFonts w:ascii="Times" w:eastAsia="Times New Roman" w:hAnsi="Times" w:cs="Times"/>
            <w:color w:val="070707"/>
            <w:sz w:val="28"/>
            <w:szCs w:val="28"/>
            <w:u w:val="single"/>
          </w:rPr>
          <w:t>figure 5.10</w:t>
        </w:r>
      </w:hyperlink>
      <w:r w:rsidRPr="00DB44CE">
        <w:rPr>
          <w:rFonts w:ascii="inherit" w:eastAsia="Times New Roman" w:hAnsi="inherit" w:cs="Times New Roman"/>
          <w:color w:val="333333"/>
          <w:sz w:val="28"/>
          <w:szCs w:val="28"/>
        </w:rPr>
        <w:t>. Now, when this call is completed, you should see the following output in your console window:</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B44CE">
        <w:rPr>
          <w:rFonts w:ascii="Courier New" w:eastAsia="Times New Roman" w:hAnsi="Courier New" w:cs="Courier New"/>
          <w:color w:val="404040"/>
          <w:sz w:val="21"/>
          <w:szCs w:val="21"/>
        </w:rPr>
        <w:t>UserContext</w:t>
      </w:r>
      <w:proofErr w:type="spellEnd"/>
      <w:r w:rsidRPr="00DB44CE">
        <w:rPr>
          <w:rFonts w:ascii="Courier New" w:eastAsia="Times New Roman" w:hAnsi="Courier New" w:cs="Courier New"/>
          <w:color w:val="404040"/>
          <w:sz w:val="21"/>
          <w:szCs w:val="21"/>
        </w:rPr>
        <w:t xml:space="preserve"> Correlation id: TEST-CORRELATION-ID</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B44CE">
        <w:rPr>
          <w:rFonts w:ascii="Courier New" w:eastAsia="Times New Roman" w:hAnsi="Courier New" w:cs="Courier New"/>
          <w:color w:val="404040"/>
          <w:sz w:val="21"/>
          <w:szCs w:val="21"/>
        </w:rPr>
        <w:t>LicenseServiceController</w:t>
      </w:r>
      <w:proofErr w:type="spellEnd"/>
      <w:r w:rsidRPr="00DB44CE">
        <w:rPr>
          <w:rFonts w:ascii="Courier New" w:eastAsia="Times New Roman" w:hAnsi="Courier New" w:cs="Courier New"/>
          <w:color w:val="404040"/>
          <w:sz w:val="21"/>
          <w:szCs w:val="21"/>
        </w:rPr>
        <w:t xml:space="preserve"> Correlation id: TEST-CORRELATION-ID</w:t>
      </w:r>
    </w:p>
    <w:p w:rsidR="00DB44CE" w:rsidRPr="00DB44CE" w:rsidRDefault="00DB44CE" w:rsidP="00DB4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DB44CE">
        <w:rPr>
          <w:rFonts w:ascii="Courier New" w:eastAsia="Times New Roman" w:hAnsi="Courier New" w:cs="Courier New"/>
          <w:color w:val="404040"/>
          <w:sz w:val="21"/>
          <w:szCs w:val="21"/>
        </w:rPr>
        <w:t>LicenseService.getLicenseByOrg</w:t>
      </w:r>
      <w:proofErr w:type="spellEnd"/>
      <w:r w:rsidRPr="00DB44CE">
        <w:rPr>
          <w:rFonts w:ascii="Courier New" w:eastAsia="Times New Roman" w:hAnsi="Courier New" w:cs="Courier New"/>
          <w:color w:val="404040"/>
          <w:sz w:val="21"/>
          <w:szCs w:val="21"/>
        </w:rPr>
        <w:t xml:space="preserve"> Correlation: TEST-CORRELATION-ID</w:t>
      </w:r>
    </w:p>
    <w:p w:rsidR="00DB44CE" w:rsidRPr="00DB44CE" w:rsidRDefault="00DB44CE" w:rsidP="00DB44CE">
      <w:pPr>
        <w:shd w:val="clear" w:color="auto" w:fill="FFFFFF"/>
        <w:spacing w:before="375" w:after="240"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It’s a lot of work to produce one little result, but it’s unfortunately necessary when you use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with </w:t>
      </w:r>
      <w:r w:rsidRPr="00DB44CE">
        <w:rPr>
          <w:rFonts w:ascii="Courier New" w:eastAsia="Times New Roman" w:hAnsi="Courier New" w:cs="Courier New"/>
          <w:color w:val="333333"/>
          <w:sz w:val="20"/>
          <w:szCs w:val="20"/>
        </w:rPr>
        <w:t>THREAD</w:t>
      </w:r>
      <w:r w:rsidRPr="00DB44CE">
        <w:rPr>
          <w:rFonts w:ascii="inherit" w:eastAsia="Times New Roman" w:hAnsi="inherit" w:cs="Times New Roman"/>
          <w:color w:val="333333"/>
          <w:sz w:val="28"/>
          <w:szCs w:val="28"/>
        </w:rPr>
        <w:t>-level isolation.</w:t>
      </w:r>
    </w:p>
    <w:p w:rsidR="00DB44CE" w:rsidRPr="00DB44CE" w:rsidRDefault="00DB44CE" w:rsidP="00DB44CE">
      <w:pPr>
        <w:spacing w:before="600" w:after="0" w:line="240" w:lineRule="auto"/>
        <w:outlineLvl w:val="2"/>
        <w:rPr>
          <w:rFonts w:ascii="inherit" w:eastAsia="Times New Roman" w:hAnsi="inherit" w:cs="Times New Roman"/>
          <w:b/>
          <w:bCs/>
          <w:caps/>
          <w:color w:val="404040"/>
          <w:spacing w:val="15"/>
          <w:sz w:val="32"/>
          <w:szCs w:val="32"/>
        </w:rPr>
      </w:pPr>
      <w:r w:rsidRPr="00DB44CE">
        <w:rPr>
          <w:rFonts w:ascii="inherit" w:eastAsia="Times New Roman" w:hAnsi="inherit" w:cs="Times New Roman"/>
          <w:b/>
          <w:bCs/>
          <w:caps/>
          <w:color w:val="404040"/>
          <w:spacing w:val="15"/>
          <w:sz w:val="32"/>
          <w:szCs w:val="32"/>
        </w:rPr>
        <w:lastRenderedPageBreak/>
        <w:t>5.10. SUMMARY</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When designing highly distributed applications such as a </w:t>
      </w:r>
      <w:proofErr w:type="spellStart"/>
      <w:r w:rsidRPr="00DB44CE">
        <w:rPr>
          <w:rFonts w:ascii="inherit" w:eastAsia="Times New Roman" w:hAnsi="inherit" w:cs="Times New Roman"/>
          <w:color w:val="333333"/>
          <w:sz w:val="28"/>
          <w:szCs w:val="28"/>
        </w:rPr>
        <w:t>microservice</w:t>
      </w:r>
      <w:proofErr w:type="spellEnd"/>
      <w:r w:rsidRPr="00DB44CE">
        <w:rPr>
          <w:rFonts w:ascii="inherit" w:eastAsia="Times New Roman" w:hAnsi="inherit" w:cs="Times New Roman"/>
          <w:color w:val="333333"/>
          <w:sz w:val="28"/>
          <w:szCs w:val="28"/>
        </w:rPr>
        <w:t>-based application, client resiliency must be taken into account.</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Outright failures of a service (for example, the server crashes) are easy to detect and deal with.</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A single poorly performing service can trigger a cascading effect of resource exhaustion as threads in the calling client are blocked waiting for a service to complete.</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Three core client resiliency patterns are the circuit-breaker pattern, the fallback pattern, and the bulkhead pattern.</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circuit breaker pattern seeks to kill slow-running and degraded system calls so that the calls fail fast and prevent resource exhaustion.</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fallback pattern allows you as the developer to define alternative code paths in the event that a remote service call fails or the circuit breaker for the call fails.</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The bulk head pattern segregates remote resource calls away from each other, isolating calls to a remote service into their own thread pool. If one set of service calls is failing, its failures shouldn’t be allowed to eat up all the resources in the application container.</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Spring Cloud and the Netflix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libraries provide implementations for the circuit breaker, fallback, and bulkhead patterns.</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DB44CE">
        <w:rPr>
          <w:rFonts w:ascii="inherit" w:eastAsia="Times New Roman" w:hAnsi="inherit" w:cs="Times New Roman"/>
          <w:color w:val="333333"/>
          <w:sz w:val="28"/>
          <w:szCs w:val="28"/>
        </w:rPr>
        <w:t xml:space="preserve">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libraries are highly configurable and can be set at global, class, and thread pool levels.</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supports two isolation models: THREAD and SEMAPHORE.</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Hystrix’s</w:t>
      </w:r>
      <w:proofErr w:type="spellEnd"/>
      <w:r w:rsidRPr="00DB44CE">
        <w:rPr>
          <w:rFonts w:ascii="inherit" w:eastAsia="Times New Roman" w:hAnsi="inherit" w:cs="Times New Roman"/>
          <w:color w:val="333333"/>
          <w:sz w:val="28"/>
          <w:szCs w:val="28"/>
        </w:rPr>
        <w:t xml:space="preserve"> default isolation model, THREAD, completely isolates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protected call, but doesn’t propagate the parent thread’s context to the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managed thread.</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Hystrix’s</w:t>
      </w:r>
      <w:proofErr w:type="spellEnd"/>
      <w:r w:rsidRPr="00DB44CE">
        <w:rPr>
          <w:rFonts w:ascii="inherit" w:eastAsia="Times New Roman" w:hAnsi="inherit" w:cs="Times New Roman"/>
          <w:color w:val="333333"/>
          <w:sz w:val="28"/>
          <w:szCs w:val="28"/>
        </w:rPr>
        <w:t xml:space="preserve"> other isolation model, SEMAPHORE, doesn’t use a separate thread to make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call. While this is more efficient, it also exposes the service to unpredictable behavior if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interrupts the call.</w:t>
      </w:r>
    </w:p>
    <w:p w:rsidR="00DB44CE" w:rsidRPr="00DB44CE" w:rsidRDefault="00DB44CE" w:rsidP="00DB44CE">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does allow you to inject the parent thread context into a </w:t>
      </w:r>
      <w:proofErr w:type="spellStart"/>
      <w:r w:rsidRPr="00DB44CE">
        <w:rPr>
          <w:rFonts w:ascii="inherit" w:eastAsia="Times New Roman" w:hAnsi="inherit" w:cs="Times New Roman"/>
          <w:color w:val="333333"/>
          <w:sz w:val="28"/>
          <w:szCs w:val="28"/>
        </w:rPr>
        <w:t>Hystrix</w:t>
      </w:r>
      <w:proofErr w:type="spellEnd"/>
      <w:r w:rsidRPr="00DB44CE">
        <w:rPr>
          <w:rFonts w:ascii="inherit" w:eastAsia="Times New Roman" w:hAnsi="inherit" w:cs="Times New Roman"/>
          <w:color w:val="333333"/>
          <w:sz w:val="28"/>
          <w:szCs w:val="28"/>
        </w:rPr>
        <w:t xml:space="preserve"> managed Thread through a custom </w:t>
      </w:r>
      <w:proofErr w:type="spellStart"/>
      <w:r w:rsidRPr="00DB44CE">
        <w:rPr>
          <w:rFonts w:ascii="Courier New" w:eastAsia="Times New Roman" w:hAnsi="Courier New" w:cs="Courier New"/>
          <w:color w:val="333333"/>
          <w:sz w:val="20"/>
          <w:szCs w:val="20"/>
        </w:rPr>
        <w:t>HystrixConcurrencyStrategy</w:t>
      </w:r>
      <w:proofErr w:type="spellEnd"/>
      <w:r w:rsidRPr="00DB44CE">
        <w:rPr>
          <w:rFonts w:ascii="inherit" w:eastAsia="Times New Roman" w:hAnsi="inherit" w:cs="Times New Roman"/>
          <w:color w:val="333333"/>
          <w:sz w:val="28"/>
          <w:szCs w:val="28"/>
        </w:rPr>
        <w:t> implementation.</w:t>
      </w:r>
    </w:p>
    <w:sectPr w:rsidR="00DB44CE" w:rsidRPr="00DB4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4713"/>
    <w:multiLevelType w:val="multilevel"/>
    <w:tmpl w:val="F060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A35789"/>
    <w:multiLevelType w:val="multilevel"/>
    <w:tmpl w:val="F1AE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B375F"/>
    <w:multiLevelType w:val="multilevel"/>
    <w:tmpl w:val="DE340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8337B2"/>
    <w:multiLevelType w:val="multilevel"/>
    <w:tmpl w:val="C9DC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7B2F7B"/>
    <w:multiLevelType w:val="multilevel"/>
    <w:tmpl w:val="A112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6410DB"/>
    <w:multiLevelType w:val="multilevel"/>
    <w:tmpl w:val="C5E0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01428D"/>
    <w:multiLevelType w:val="multilevel"/>
    <w:tmpl w:val="A29A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58403A"/>
    <w:multiLevelType w:val="multilevel"/>
    <w:tmpl w:val="5D9E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1B7FA8"/>
    <w:multiLevelType w:val="multilevel"/>
    <w:tmpl w:val="4DF2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873635"/>
    <w:multiLevelType w:val="multilevel"/>
    <w:tmpl w:val="A886C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0F09C7"/>
    <w:multiLevelType w:val="multilevel"/>
    <w:tmpl w:val="B720C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F66145"/>
    <w:multiLevelType w:val="multilevel"/>
    <w:tmpl w:val="CE02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782B45"/>
    <w:multiLevelType w:val="multilevel"/>
    <w:tmpl w:val="44B08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E21F2D"/>
    <w:multiLevelType w:val="multilevel"/>
    <w:tmpl w:val="75469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8B95E71"/>
    <w:multiLevelType w:val="multilevel"/>
    <w:tmpl w:val="C5EC9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5"/>
  </w:num>
  <w:num w:numId="4">
    <w:abstractNumId w:val="1"/>
  </w:num>
  <w:num w:numId="5">
    <w:abstractNumId w:val="10"/>
  </w:num>
  <w:num w:numId="6">
    <w:abstractNumId w:val="14"/>
  </w:num>
  <w:num w:numId="7">
    <w:abstractNumId w:val="2"/>
  </w:num>
  <w:num w:numId="8">
    <w:abstractNumId w:val="8"/>
  </w:num>
  <w:num w:numId="9">
    <w:abstractNumId w:val="4"/>
  </w:num>
  <w:num w:numId="10">
    <w:abstractNumId w:val="12"/>
  </w:num>
  <w:num w:numId="11">
    <w:abstractNumId w:val="13"/>
  </w:num>
  <w:num w:numId="12">
    <w:abstractNumId w:val="0"/>
  </w:num>
  <w:num w:numId="13">
    <w:abstractNumId w:val="6"/>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4CE"/>
    <w:rsid w:val="00331994"/>
    <w:rsid w:val="00DB4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231C06-EAC2-4DA8-9855-D881F6D1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B44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44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44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B44C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B44C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4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44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44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B44C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B44C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DB44CE"/>
    <w:rPr>
      <w:color w:val="0000FF"/>
      <w:u w:val="single"/>
    </w:rPr>
  </w:style>
  <w:style w:type="character" w:styleId="FollowedHyperlink">
    <w:name w:val="FollowedHyperlink"/>
    <w:basedOn w:val="DefaultParagraphFont"/>
    <w:uiPriority w:val="99"/>
    <w:semiHidden/>
    <w:unhideWhenUsed/>
    <w:rsid w:val="00DB44CE"/>
    <w:rPr>
      <w:color w:val="800080"/>
      <w:u w:val="single"/>
    </w:rPr>
  </w:style>
  <w:style w:type="character" w:customStyle="1" w:styleId="sbo-title">
    <w:name w:val="sbo-title"/>
    <w:basedOn w:val="DefaultParagraphFont"/>
    <w:rsid w:val="00DB44CE"/>
  </w:style>
  <w:style w:type="character" w:customStyle="1" w:styleId="icon">
    <w:name w:val="icon"/>
    <w:basedOn w:val="DefaultParagraphFont"/>
    <w:rsid w:val="00DB44CE"/>
  </w:style>
  <w:style w:type="paragraph" w:styleId="z-TopofForm">
    <w:name w:val="HTML Top of Form"/>
    <w:basedOn w:val="Normal"/>
    <w:next w:val="Normal"/>
    <w:link w:val="z-TopofFormChar"/>
    <w:hidden/>
    <w:uiPriority w:val="99"/>
    <w:semiHidden/>
    <w:unhideWhenUsed/>
    <w:rsid w:val="00DB44C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B44C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B44C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B44CE"/>
    <w:rPr>
      <w:rFonts w:ascii="Arial" w:eastAsia="Times New Roman" w:hAnsi="Arial" w:cs="Arial"/>
      <w:vanish/>
      <w:sz w:val="16"/>
      <w:szCs w:val="16"/>
    </w:rPr>
  </w:style>
  <w:style w:type="character" w:customStyle="1" w:styleId="pagination-label">
    <w:name w:val="pagination-label"/>
    <w:basedOn w:val="DefaultParagraphFont"/>
    <w:rsid w:val="00DB44CE"/>
  </w:style>
  <w:style w:type="character" w:customStyle="1" w:styleId="visuallyhidden">
    <w:name w:val="visuallyhidden"/>
    <w:basedOn w:val="DefaultParagraphFont"/>
    <w:rsid w:val="00DB44CE"/>
  </w:style>
  <w:style w:type="paragraph" w:customStyle="1" w:styleId="noind">
    <w:name w:val="noind"/>
    <w:basedOn w:val="Normal"/>
    <w:rsid w:val="00DB44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6">
    <w:name w:val="calibre16"/>
    <w:basedOn w:val="Normal"/>
    <w:rsid w:val="00DB44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1">
    <w:name w:val="center1"/>
    <w:basedOn w:val="Normal"/>
    <w:rsid w:val="00DB44CE"/>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DB44C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4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44CE"/>
    <w:rPr>
      <w:rFonts w:ascii="Courier New" w:eastAsia="Times New Roman" w:hAnsi="Courier New" w:cs="Courier New"/>
      <w:sz w:val="20"/>
      <w:szCs w:val="20"/>
    </w:rPr>
  </w:style>
  <w:style w:type="paragraph" w:customStyle="1" w:styleId="noindclose">
    <w:name w:val="noindclose"/>
    <w:basedOn w:val="Normal"/>
    <w:rsid w:val="00DB44C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B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DB4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579432">
      <w:bodyDiv w:val="1"/>
      <w:marLeft w:val="0"/>
      <w:marRight w:val="0"/>
      <w:marTop w:val="0"/>
      <w:marBottom w:val="0"/>
      <w:divBdr>
        <w:top w:val="none" w:sz="0" w:space="0" w:color="auto"/>
        <w:left w:val="none" w:sz="0" w:space="0" w:color="auto"/>
        <w:bottom w:val="none" w:sz="0" w:space="0" w:color="auto"/>
        <w:right w:val="none" w:sz="0" w:space="0" w:color="auto"/>
      </w:divBdr>
      <w:divsChild>
        <w:div w:id="1597518235">
          <w:marLeft w:val="0"/>
          <w:marRight w:val="0"/>
          <w:marTop w:val="0"/>
          <w:marBottom w:val="0"/>
          <w:divBdr>
            <w:top w:val="none" w:sz="0" w:space="0" w:color="auto"/>
            <w:left w:val="none" w:sz="0" w:space="0" w:color="auto"/>
            <w:bottom w:val="none" w:sz="0" w:space="0" w:color="auto"/>
            <w:right w:val="none" w:sz="0" w:space="0" w:color="auto"/>
          </w:divBdr>
          <w:divsChild>
            <w:div w:id="2046103288">
              <w:marLeft w:val="0"/>
              <w:marRight w:val="0"/>
              <w:marTop w:val="0"/>
              <w:marBottom w:val="0"/>
              <w:divBdr>
                <w:top w:val="none" w:sz="0" w:space="0" w:color="auto"/>
                <w:left w:val="none" w:sz="0" w:space="0" w:color="auto"/>
                <w:bottom w:val="none" w:sz="0" w:space="0" w:color="auto"/>
                <w:right w:val="none" w:sz="0" w:space="0" w:color="auto"/>
              </w:divBdr>
            </w:div>
          </w:divsChild>
        </w:div>
        <w:div w:id="1436824084">
          <w:marLeft w:val="0"/>
          <w:marRight w:val="0"/>
          <w:marTop w:val="0"/>
          <w:marBottom w:val="0"/>
          <w:divBdr>
            <w:top w:val="none" w:sz="0" w:space="0" w:color="auto"/>
            <w:left w:val="none" w:sz="0" w:space="0" w:color="auto"/>
            <w:bottom w:val="none" w:sz="0" w:space="0" w:color="auto"/>
            <w:right w:val="none" w:sz="0" w:space="0" w:color="auto"/>
          </w:divBdr>
          <w:divsChild>
            <w:div w:id="2009942352">
              <w:marLeft w:val="0"/>
              <w:marRight w:val="0"/>
              <w:marTop w:val="0"/>
              <w:marBottom w:val="0"/>
              <w:divBdr>
                <w:top w:val="none" w:sz="0" w:space="0" w:color="auto"/>
                <w:left w:val="none" w:sz="0" w:space="0" w:color="auto"/>
                <w:bottom w:val="none" w:sz="0" w:space="0" w:color="auto"/>
                <w:right w:val="none" w:sz="0" w:space="0" w:color="auto"/>
              </w:divBdr>
              <w:divsChild>
                <w:div w:id="1420327032">
                  <w:marLeft w:val="4654"/>
                  <w:marRight w:val="0"/>
                  <w:marTop w:val="0"/>
                  <w:marBottom w:val="0"/>
                  <w:divBdr>
                    <w:top w:val="none" w:sz="0" w:space="0" w:color="auto"/>
                    <w:left w:val="single" w:sz="6" w:space="0" w:color="DDDDDD"/>
                    <w:bottom w:val="single" w:sz="6" w:space="0" w:color="DDDDDD"/>
                    <w:right w:val="single" w:sz="6" w:space="0" w:color="DDDDDD"/>
                  </w:divBdr>
                  <w:divsChild>
                    <w:div w:id="1343775813">
                      <w:marLeft w:val="-15"/>
                      <w:marRight w:val="-15"/>
                      <w:marTop w:val="0"/>
                      <w:marBottom w:val="0"/>
                      <w:divBdr>
                        <w:top w:val="none" w:sz="0" w:space="0" w:color="auto"/>
                        <w:left w:val="none" w:sz="0" w:space="0" w:color="auto"/>
                        <w:bottom w:val="none" w:sz="0" w:space="0" w:color="auto"/>
                        <w:right w:val="none" w:sz="0" w:space="0" w:color="auto"/>
                      </w:divBdr>
                    </w:div>
                  </w:divsChild>
                </w:div>
                <w:div w:id="1826043123">
                  <w:marLeft w:val="0"/>
                  <w:marRight w:val="0"/>
                  <w:marTop w:val="0"/>
                  <w:marBottom w:val="0"/>
                  <w:divBdr>
                    <w:top w:val="none" w:sz="0" w:space="0" w:color="auto"/>
                    <w:left w:val="none" w:sz="0" w:space="0" w:color="auto"/>
                    <w:bottom w:val="none" w:sz="0" w:space="0" w:color="auto"/>
                    <w:right w:val="none" w:sz="0" w:space="0" w:color="auto"/>
                  </w:divBdr>
                  <w:divsChild>
                    <w:div w:id="34890792">
                      <w:marLeft w:val="0"/>
                      <w:marRight w:val="0"/>
                      <w:marTop w:val="0"/>
                      <w:marBottom w:val="0"/>
                      <w:divBdr>
                        <w:top w:val="none" w:sz="0" w:space="0" w:color="auto"/>
                        <w:left w:val="none" w:sz="0" w:space="0" w:color="auto"/>
                        <w:bottom w:val="none" w:sz="0" w:space="0" w:color="auto"/>
                        <w:right w:val="none" w:sz="0" w:space="0" w:color="auto"/>
                      </w:divBdr>
                    </w:div>
                  </w:divsChild>
                </w:div>
                <w:div w:id="2072534683">
                  <w:marLeft w:val="0"/>
                  <w:marRight w:val="0"/>
                  <w:marTop w:val="0"/>
                  <w:marBottom w:val="0"/>
                  <w:divBdr>
                    <w:top w:val="none" w:sz="0" w:space="0" w:color="auto"/>
                    <w:left w:val="none" w:sz="0" w:space="0" w:color="auto"/>
                    <w:bottom w:val="none" w:sz="0" w:space="0" w:color="auto"/>
                    <w:right w:val="none" w:sz="0" w:space="0" w:color="auto"/>
                  </w:divBdr>
                  <w:divsChild>
                    <w:div w:id="872425121">
                      <w:marLeft w:val="0"/>
                      <w:marRight w:val="0"/>
                      <w:marTop w:val="0"/>
                      <w:marBottom w:val="0"/>
                      <w:divBdr>
                        <w:top w:val="none" w:sz="0" w:space="0" w:color="auto"/>
                        <w:left w:val="none" w:sz="0" w:space="0" w:color="auto"/>
                        <w:bottom w:val="none" w:sz="0" w:space="0" w:color="auto"/>
                        <w:right w:val="none" w:sz="0" w:space="0" w:color="auto"/>
                      </w:divBdr>
                    </w:div>
                  </w:divsChild>
                </w:div>
                <w:div w:id="1360937528">
                  <w:marLeft w:val="0"/>
                  <w:marRight w:val="0"/>
                  <w:marTop w:val="0"/>
                  <w:marBottom w:val="0"/>
                  <w:divBdr>
                    <w:top w:val="single" w:sz="2" w:space="0" w:color="DDDDDD"/>
                    <w:left w:val="single" w:sz="2" w:space="0" w:color="DDDDDD"/>
                    <w:bottom w:val="single" w:sz="2" w:space="0" w:color="DDDDDD"/>
                    <w:right w:val="single" w:sz="2" w:space="0" w:color="DDDDDD"/>
                  </w:divBdr>
                  <w:divsChild>
                    <w:div w:id="1559630931">
                      <w:marLeft w:val="0"/>
                      <w:marRight w:val="0"/>
                      <w:marTop w:val="0"/>
                      <w:marBottom w:val="0"/>
                      <w:divBdr>
                        <w:top w:val="none" w:sz="0" w:space="0" w:color="auto"/>
                        <w:left w:val="none" w:sz="0" w:space="0" w:color="auto"/>
                        <w:bottom w:val="none" w:sz="0" w:space="0" w:color="auto"/>
                        <w:right w:val="none" w:sz="0" w:space="0" w:color="auto"/>
                      </w:divBdr>
                      <w:divsChild>
                        <w:div w:id="68093195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278613623">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aribooksonline.com/library/view/spring-microservices-in/9781617293986/kindle_split_014.html" TargetMode="External"/><Relationship Id="rId18" Type="http://schemas.openxmlformats.org/officeDocument/2006/relationships/hyperlink" Target="https://www.safaribooksonline.com/library/view/spring-microservices-in/9781617293986/kindle_split_014.html" TargetMode="External"/><Relationship Id="rId26" Type="http://schemas.openxmlformats.org/officeDocument/2006/relationships/image" Target="media/image9.jpeg"/><Relationship Id="rId39" Type="http://schemas.openxmlformats.org/officeDocument/2006/relationships/image" Target="media/image16.jpeg"/><Relationship Id="rId21" Type="http://schemas.openxmlformats.org/officeDocument/2006/relationships/hyperlink" Target="https://www.safaribooksonline.com/library/view/spring-microservices-in/9781617293986/kindle_split_014.html" TargetMode="External"/><Relationship Id="rId34" Type="http://schemas.openxmlformats.org/officeDocument/2006/relationships/hyperlink" Target="https://www.safaribooksonline.com/library/view/spring-microservices-in/9781617293986/kindle_split_014.html" TargetMode="External"/><Relationship Id="rId42" Type="http://schemas.openxmlformats.org/officeDocument/2006/relationships/image" Target="media/image18.jpeg"/><Relationship Id="rId47" Type="http://schemas.openxmlformats.org/officeDocument/2006/relationships/image" Target="media/image22.jpeg"/><Relationship Id="rId50" Type="http://schemas.openxmlformats.org/officeDocument/2006/relationships/image" Target="media/image23.jpeg"/><Relationship Id="rId55" Type="http://schemas.openxmlformats.org/officeDocument/2006/relationships/fontTable" Target="fontTable.xml"/><Relationship Id="rId7" Type="http://schemas.openxmlformats.org/officeDocument/2006/relationships/hyperlink" Target="https://www.safaribooksonline.com/library/view/spring-microservices-in/9781617293986/kindle_split_013.html" TargetMode="External"/><Relationship Id="rId2" Type="http://schemas.openxmlformats.org/officeDocument/2006/relationships/styles" Target="styles.xml"/><Relationship Id="rId16" Type="http://schemas.openxmlformats.org/officeDocument/2006/relationships/hyperlink" Target="https://www.safaribooksonline.com/library/view/spring-microservices-in/9781617293986/kindle_split_014.html" TargetMode="External"/><Relationship Id="rId29" Type="http://schemas.openxmlformats.org/officeDocument/2006/relationships/hyperlink" Target="https://www.safaribooksonline.com/library/view/spring-microservices-in/9781617293986/kindle_split_014.html" TargetMode="External"/><Relationship Id="rId11" Type="http://schemas.openxmlformats.org/officeDocument/2006/relationships/hyperlink" Target="https://www.safaribooksonline.com/library/view/spring-microservices-in/9781617293986/kindle_split_014.html" TargetMode="External"/><Relationship Id="rId24" Type="http://schemas.openxmlformats.org/officeDocument/2006/relationships/hyperlink" Target="https://www.safaribooksonline.com/library/view/spring-microservices-in/9781617293986/kindle_split_014.html" TargetMode="External"/><Relationship Id="rId32" Type="http://schemas.openxmlformats.org/officeDocument/2006/relationships/hyperlink" Target="https://www.safaribooksonline.com/library/view/spring-microservices-in/9781617293986/kindle_split_014.html" TargetMode="External"/><Relationship Id="rId37" Type="http://schemas.openxmlformats.org/officeDocument/2006/relationships/hyperlink" Target="https://www.safaribooksonline.com/library/view/spring-microservices-in/9781617293986/kindle_split_014.html" TargetMode="External"/><Relationship Id="rId40" Type="http://schemas.openxmlformats.org/officeDocument/2006/relationships/hyperlink" Target="https://www.safaribooksonline.com/library/view/spring-microservices-in/9781617293986/kindle_split_014.html" TargetMode="External"/><Relationship Id="rId45" Type="http://schemas.openxmlformats.org/officeDocument/2006/relationships/image" Target="media/image20.jpeg"/><Relationship Id="rId53" Type="http://schemas.openxmlformats.org/officeDocument/2006/relationships/image" Target="media/image26.jpeg"/><Relationship Id="rId5" Type="http://schemas.openxmlformats.org/officeDocument/2006/relationships/hyperlink" Target="https://www.safaribooksonline.com/library/view/spring-microservices-in/9781617293986/kindle_split_014.html" TargetMode="Externa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1.jpeg"/><Relationship Id="rId44" Type="http://schemas.openxmlformats.org/officeDocument/2006/relationships/hyperlink" Target="https://www.safaribooksonline.com/library/view/spring-microservices-in/9781617293986/kindle_split_014.html" TargetMode="External"/><Relationship Id="rId52"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www.safaribooksonline.com/library/view/spring-microservices-in/9781617293986/kindle_split_014.html" TargetMode="External"/><Relationship Id="rId14" Type="http://schemas.openxmlformats.org/officeDocument/2006/relationships/hyperlink" Target="https://www.safaribooksonline.com/library/view/spring-microservices-in/9781617293986/kindle_split_014.html" TargetMode="External"/><Relationship Id="rId22" Type="http://schemas.openxmlformats.org/officeDocument/2006/relationships/hyperlink" Target="https://www.safaribooksonline.com/library/view/spring-microservices-in/9781617293986/kindle_split_014.html" TargetMode="External"/><Relationship Id="rId27" Type="http://schemas.openxmlformats.org/officeDocument/2006/relationships/hyperlink" Target="https://www.safaribooksonline.com/library/view/spring-microservices-in/9781617293986/kindle_split_014.html" TargetMode="External"/><Relationship Id="rId30" Type="http://schemas.openxmlformats.org/officeDocument/2006/relationships/hyperlink" Target="https://www.safaribooksonline.com/library/view/spring-microservices-in/9781617293986/kindle_split_014.html" TargetMode="External"/><Relationship Id="rId35" Type="http://schemas.openxmlformats.org/officeDocument/2006/relationships/image" Target="media/image13.jpeg"/><Relationship Id="rId43" Type="http://schemas.openxmlformats.org/officeDocument/2006/relationships/image" Target="media/image19.jpeg"/><Relationship Id="rId48" Type="http://schemas.openxmlformats.org/officeDocument/2006/relationships/hyperlink" Target="https://www.safaribooksonline.com/library/view/spring-microservices-in/9781617293986/kindle_split_014.html" TargetMode="External"/><Relationship Id="rId56" Type="http://schemas.openxmlformats.org/officeDocument/2006/relationships/theme" Target="theme/theme1.xml"/><Relationship Id="rId8" Type="http://schemas.openxmlformats.org/officeDocument/2006/relationships/hyperlink" Target="https://www.safaribooksonline.com/library/view/spring-microservices-in/9781617293986/kindle_split_013.html"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https://www.safaribooksonline.com/library/view/spring-microservices-in/9781617293986/kindle_split_014.html"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21.jpeg"/><Relationship Id="rId20" Type="http://schemas.openxmlformats.org/officeDocument/2006/relationships/image" Target="media/image6.jpeg"/><Relationship Id="rId41" Type="http://schemas.openxmlformats.org/officeDocument/2006/relationships/image" Target="media/image17.jpeg"/><Relationship Id="rId54" Type="http://schemas.openxmlformats.org/officeDocument/2006/relationships/hyperlink" Target="https://www.safaribooksonline.com/library/view/spring-microservices-in/9781617293986/kindle_split_014.html"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safaribooksonline.com/library/view/spring-microservices-in/9781617293986/kindle_split_01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9731</Words>
  <Characters>55471</Characters>
  <Application>Microsoft Office Word</Application>
  <DocSecurity>0</DocSecurity>
  <Lines>462</Lines>
  <Paragraphs>130</Paragraphs>
  <ScaleCrop>false</ScaleCrop>
  <Company/>
  <LinksUpToDate>false</LinksUpToDate>
  <CharactersWithSpaces>65072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koritala</dc:creator>
  <cp:keywords/>
  <dc:description/>
  <cp:lastModifiedBy>ashok koritala</cp:lastModifiedBy>
  <cp:revision>1</cp:revision>
  <dcterms:created xsi:type="dcterms:W3CDTF">2017-09-27T11:10:00Z</dcterms:created>
  <dcterms:modified xsi:type="dcterms:W3CDTF">2017-09-27T11:11:00Z</dcterms:modified>
</cp:coreProperties>
</file>