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Examen Blanc – Lead Implementor ISO/IEC 17025:2017</w:t>
      </w:r>
    </w:p>
    <w:p>
      <w:r>
        <w:t>Durée : 2h</w:t>
        <w:br/>
        <w:t>Type : QCM – Questions ouvertes – Études de cas</w:t>
        <w:br/>
      </w:r>
    </w:p>
    <w:p>
      <w:pPr>
        <w:pStyle w:val="Heading2"/>
      </w:pPr>
      <w:r>
        <w:t>PARTIE 1 : QCM</w:t>
      </w:r>
    </w:p>
    <w:p>
      <w:r>
        <w:t>1. La norme ISO/IEC 17025:2017 concerne :</w:t>
        <w:br/>
        <w:t>A. Les laboratoires médicaux</w:t>
        <w:br/>
        <w:t>B. Les laboratoires d’essais et d’étalonnage</w:t>
        <w:br/>
        <w:t>C. Les organismes de certification</w:t>
        <w:br/>
        <w:t>D. Les hôpitaux</w:t>
        <w:br/>
      </w:r>
    </w:p>
    <w:p>
      <w:r>
        <w:t>2. L’impartialité signifie :</w:t>
        <w:br/>
        <w:t>A. L’absence de procédure</w:t>
        <w:br/>
        <w:t>B. L’absence de conflit d’intérêt</w:t>
        <w:br/>
        <w:t>C. La compétence du personnel</w:t>
        <w:br/>
        <w:t>D. La confidentialité</w:t>
        <w:br/>
      </w:r>
    </w:p>
    <w:p>
      <w:r>
        <w:t>3. Le management des risques est traité principalement dans :</w:t>
        <w:br/>
        <w:t>A. Clause 4</w:t>
        <w:br/>
        <w:t>B. Clause 5</w:t>
        <w:br/>
        <w:t>C. Clause 6</w:t>
        <w:br/>
        <w:t>D. Clause 8</w:t>
        <w:br/>
      </w:r>
    </w:p>
    <w:p>
      <w:pPr>
        <w:pStyle w:val="Heading2"/>
      </w:pPr>
      <w:r>
        <w:t>PARTIE 2 : Questions ouvertes</w:t>
      </w:r>
    </w:p>
    <w:p>
      <w:r>
        <w:t>1. Expliquez le principe d’impartialité et son importance dans un laboratoire.</w:t>
      </w:r>
    </w:p>
    <w:p>
      <w:r>
        <w:t>2. Décrivez les exigences relatives à la compétence du personnel.</w:t>
      </w:r>
    </w:p>
    <w:p>
      <w:r>
        <w:t>3. Quelle est la différence entre validation et vérification des méthodes ?</w:t>
      </w:r>
    </w:p>
    <w:p>
      <w:pPr>
        <w:pStyle w:val="Heading2"/>
      </w:pPr>
      <w:r>
        <w:t>PARTIE 3 : Études de cas</w:t>
      </w:r>
    </w:p>
    <w:p>
      <w:r>
        <w:t>Cas 1 : Un laboratoire reçoit des plaintes répétées sur la fiabilité de ses résultats. Expliquez les actions à mettre en œuvre selon ISO/IEC 17025.</w:t>
      </w:r>
    </w:p>
    <w:p>
      <w:r>
        <w:t>Cas 2 : Un technicien n’a pas reçu de formation mais réalise des essais critiques. Quels risques et quelles mesures correctives proposer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