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PRACTICE WORK №3–6</w:t>
      </w:r>
    </w:p>
    <w:p>
      <w:pPr>
        <w:jc w:val="center"/>
      </w:pPr>
      <w:r>
        <w:t>Working with Data Sources, Data Formats, Data Cleaning and Data Quality</w:t>
      </w:r>
    </w:p>
    <w:p>
      <w:r>
        <w:t>Student: Igilik Korkem</w:t>
        <w:br/>
        <w:t>Group: SW 1-24</w:t>
        <w:br/>
        <w:t>Dataset: University_Database.xlsx</w:t>
      </w:r>
    </w:p>
    <w:p>
      <w:pPr>
        <w:pStyle w:val="Heading1"/>
      </w:pPr>
      <w:r>
        <w:t>Goal</w:t>
      </w:r>
    </w:p>
    <w:p>
      <w:r>
        <w:t>The goal was to identify data sources, compare data formats, practice data cleaning, identify missing values and duplicate records, and evaluate data quality in a university educational-process dataset.</w:t>
      </w:r>
    </w:p>
    <w:p>
      <w:pPr>
        <w:pStyle w:val="Heading1"/>
      </w:pPr>
      <w:r>
        <w:t>Dataset structure</w:t>
      </w:r>
    </w:p>
    <w:p>
      <w:r>
        <w:t>The workbook contains seven related tables: Students, Groups, Teachers, Subjects, Classrooms, Exams and Grades. Each table contains at least 15 records, has a primary key, and uses consistent column names. The workbook also contains Students_Cleaning (the practice copy with introduced errors), Students_Cleaned (the corrected working copy), and Data_Quality_Report.</w:t>
      </w:r>
    </w:p>
    <w:p>
      <w:pPr>
        <w:pStyle w:val="Heading1"/>
      </w:pPr>
      <w:r>
        <w:t>Part 1. Data sources</w:t>
      </w:r>
    </w:p>
    <w:tbl>
      <w:tblPr>
        <w:tblStyle w:val="TableGrid"/>
        <w:tblW w:type="auto" w:w="0"/>
        <w:tblLook w:firstColumn="1" w:firstRow="1" w:lastColumn="0" w:lastRow="0" w:noHBand="0" w:noVBand="1" w:val="04A0"/>
      </w:tblPr>
      <w:tblGrid>
        <w:gridCol w:w="2880"/>
        <w:gridCol w:w="2880"/>
        <w:gridCol w:w="2880"/>
      </w:tblGrid>
      <w:tr>
        <w:tc>
          <w:tcPr>
            <w:tcW w:type="dxa" w:w="2880"/>
          </w:tcPr>
          <w:p>
            <w:r>
              <w:t>Data source</w:t>
            </w:r>
          </w:p>
        </w:tc>
        <w:tc>
          <w:tcPr>
            <w:tcW w:type="dxa" w:w="2880"/>
          </w:tcPr>
          <w:p>
            <w:r>
              <w:t>Example of information</w:t>
            </w:r>
          </w:p>
        </w:tc>
        <w:tc>
          <w:tcPr>
            <w:tcW w:type="dxa" w:w="2880"/>
          </w:tcPr>
          <w:p>
            <w:r>
              <w:t>Data collection method</w:t>
            </w:r>
          </w:p>
        </w:tc>
      </w:tr>
      <w:tr>
        <w:tc>
          <w:tcPr>
            <w:tcW w:type="dxa" w:w="2880"/>
          </w:tcPr>
          <w:p>
            <w:r>
              <w:t>University registration system</w:t>
            </w:r>
          </w:p>
        </w:tc>
        <w:tc>
          <w:tcPr>
            <w:tcW w:type="dxa" w:w="2880"/>
          </w:tcPr>
          <w:p>
            <w:r>
              <w:t>Student ID, name, group</w:t>
            </w:r>
          </w:p>
        </w:tc>
        <w:tc>
          <w:tcPr>
            <w:tcW w:type="dxa" w:w="2880"/>
          </w:tcPr>
          <w:p>
            <w:r>
              <w:t>Electronic data entry / database export</w:t>
            </w:r>
          </w:p>
        </w:tc>
      </w:tr>
      <w:tr>
        <w:tc>
          <w:tcPr>
            <w:tcW w:type="dxa" w:w="2880"/>
          </w:tcPr>
          <w:p>
            <w:r>
              <w:t>Student application forms</w:t>
            </w:r>
          </w:p>
        </w:tc>
        <w:tc>
          <w:tcPr>
            <w:tcW w:type="dxa" w:w="2880"/>
          </w:tcPr>
          <w:p>
            <w:r>
              <w:t>Contact information and date of birth</w:t>
            </w:r>
          </w:p>
        </w:tc>
        <w:tc>
          <w:tcPr>
            <w:tcW w:type="dxa" w:w="2880"/>
          </w:tcPr>
          <w:p>
            <w:r>
              <w:t>Online or paper form submission</w:t>
            </w:r>
          </w:p>
        </w:tc>
      </w:tr>
      <w:tr>
        <w:tc>
          <w:tcPr>
            <w:tcW w:type="dxa" w:w="2880"/>
          </w:tcPr>
          <w:p>
            <w:r>
              <w:t>Academic information system</w:t>
            </w:r>
          </w:p>
        </w:tc>
        <w:tc>
          <w:tcPr>
            <w:tcW w:type="dxa" w:w="2880"/>
          </w:tcPr>
          <w:p>
            <w:r>
              <w:t>Group membership and enrollment status</w:t>
            </w:r>
          </w:p>
        </w:tc>
        <w:tc>
          <w:tcPr>
            <w:tcW w:type="dxa" w:w="2880"/>
          </w:tcPr>
          <w:p>
            <w:r>
              <w:t>Database export</w:t>
            </w:r>
          </w:p>
        </w:tc>
      </w:tr>
      <w:tr>
        <w:tc>
          <w:tcPr>
            <w:tcW w:type="dxa" w:w="2880"/>
          </w:tcPr>
          <w:p>
            <w:r>
              <w:t>Student records office</w:t>
            </w:r>
          </w:p>
        </w:tc>
        <w:tc>
          <w:tcPr>
            <w:tcW w:type="dxa" w:w="2880"/>
          </w:tcPr>
          <w:p>
            <w:r>
              <w:t>Verified student details</w:t>
            </w:r>
          </w:p>
        </w:tc>
        <w:tc>
          <w:tcPr>
            <w:tcW w:type="dxa" w:w="2880"/>
          </w:tcPr>
          <w:p>
            <w:r>
              <w:t>Authorized record review</w:t>
            </w:r>
          </w:p>
        </w:tc>
      </w:tr>
      <w:tr>
        <w:tc>
          <w:tcPr>
            <w:tcW w:type="dxa" w:w="2880"/>
          </w:tcPr>
          <w:p>
            <w:r>
              <w:t>University email/account directory</w:t>
            </w:r>
          </w:p>
        </w:tc>
        <w:tc>
          <w:tcPr>
            <w:tcW w:type="dxa" w:w="2880"/>
          </w:tcPr>
          <w:p>
            <w:r>
              <w:t>Institutional email address</w:t>
            </w:r>
          </w:p>
        </w:tc>
        <w:tc>
          <w:tcPr>
            <w:tcW w:type="dxa" w:w="2880"/>
          </w:tcPr>
          <w:p>
            <w:r>
              <w:t>Directory synchronization or export</w:t>
            </w:r>
          </w:p>
        </w:tc>
      </w:tr>
    </w:tbl>
    <w:p>
      <w:r>
        <w:t>Data from different sources may contain errors because information can be entered manually, updated at different times, formatted differently, or copied between systems. Duplicate entry and outdated contact details can also reduce reliability.</w:t>
      </w:r>
    </w:p>
    <w:p>
      <w:pPr>
        <w:pStyle w:val="Heading1"/>
      </w:pPr>
      <w:r>
        <w:t>Part 2. Data formats</w:t>
      </w:r>
    </w:p>
    <w:tbl>
      <w:tblPr>
        <w:tblStyle w:val="TableGrid"/>
        <w:tblW w:type="auto" w:w="0"/>
        <w:tblLook w:firstColumn="1" w:firstRow="1" w:lastColumn="0" w:lastRow="0" w:noHBand="0" w:noVBand="1" w:val="04A0"/>
      </w:tblPr>
      <w:tblGrid>
        <w:gridCol w:w="2880"/>
        <w:gridCol w:w="2880"/>
        <w:gridCol w:w="2880"/>
      </w:tblGrid>
      <w:tr>
        <w:tc>
          <w:tcPr>
            <w:tcW w:type="dxa" w:w="2880"/>
          </w:tcPr>
          <w:p>
            <w:r>
              <w:t>Format</w:t>
            </w:r>
          </w:p>
        </w:tc>
        <w:tc>
          <w:tcPr>
            <w:tcW w:type="dxa" w:w="2880"/>
          </w:tcPr>
          <w:p>
            <w:r>
              <w:t>Structure</w:t>
            </w:r>
          </w:p>
        </w:tc>
        <w:tc>
          <w:tcPr>
            <w:tcW w:type="dxa" w:w="2880"/>
          </w:tcPr>
          <w:p>
            <w:r>
              <w:t>Typical use</w:t>
            </w:r>
          </w:p>
        </w:tc>
      </w:tr>
      <w:tr>
        <w:tc>
          <w:tcPr>
            <w:tcW w:type="dxa" w:w="2880"/>
          </w:tcPr>
          <w:p>
            <w:r>
              <w:t>Excel (.xlsx)</w:t>
            </w:r>
          </w:p>
        </w:tc>
        <w:tc>
          <w:tcPr>
            <w:tcW w:type="dxa" w:w="2880"/>
          </w:tcPr>
          <w:p>
            <w:r>
              <w:t>Worksheets, rows, columns, formulas and formatting</w:t>
            </w:r>
          </w:p>
        </w:tc>
        <w:tc>
          <w:tcPr>
            <w:tcW w:type="dxa" w:w="2880"/>
          </w:tcPr>
          <w:p>
            <w:r>
              <w:t>Data entry, review and analysis</w:t>
            </w:r>
          </w:p>
        </w:tc>
      </w:tr>
      <w:tr>
        <w:tc>
          <w:tcPr>
            <w:tcW w:type="dxa" w:w="2880"/>
          </w:tcPr>
          <w:p>
            <w:r>
              <w:t>CSV (.csv)</w:t>
            </w:r>
          </w:p>
        </w:tc>
        <w:tc>
          <w:tcPr>
            <w:tcW w:type="dxa" w:w="2880"/>
          </w:tcPr>
          <w:p>
            <w:r>
              <w:t>Plain text records separated by delimiters</w:t>
            </w:r>
          </w:p>
        </w:tc>
        <w:tc>
          <w:tcPr>
            <w:tcW w:type="dxa" w:w="2880"/>
          </w:tcPr>
          <w:p>
            <w:r>
              <w:t>Simple data exchange between applications</w:t>
            </w:r>
          </w:p>
        </w:tc>
      </w:tr>
      <w:tr>
        <w:tc>
          <w:tcPr>
            <w:tcW w:type="dxa" w:w="2880"/>
          </w:tcPr>
          <w:p>
            <w:r>
              <w:t>JSON (.json)</w:t>
            </w:r>
          </w:p>
        </w:tc>
        <w:tc>
          <w:tcPr>
            <w:tcW w:type="dxa" w:w="2880"/>
          </w:tcPr>
          <w:p>
            <w:r>
              <w:t>Objects and key-value pairs</w:t>
            </w:r>
          </w:p>
        </w:tc>
        <w:tc>
          <w:tcPr>
            <w:tcW w:type="dxa" w:w="2880"/>
          </w:tcPr>
          <w:p>
            <w:r>
              <w:t>Web applications and APIs</w:t>
            </w:r>
          </w:p>
        </w:tc>
      </w:tr>
      <w:tr>
        <w:tc>
          <w:tcPr>
            <w:tcW w:type="dxa" w:w="2880"/>
          </w:tcPr>
          <w:p>
            <w:r>
              <w:t>XML (.xml)</w:t>
            </w:r>
          </w:p>
        </w:tc>
        <w:tc>
          <w:tcPr>
            <w:tcW w:type="dxa" w:w="2880"/>
          </w:tcPr>
          <w:p>
            <w:r>
              <w:t>Nested elements and tags</w:t>
            </w:r>
          </w:p>
        </w:tc>
        <w:tc>
          <w:tcPr>
            <w:tcW w:type="dxa" w:w="2880"/>
          </w:tcPr>
          <w:p>
            <w:r>
              <w:t>Structured data exchange</w:t>
            </w:r>
          </w:p>
        </w:tc>
      </w:tr>
    </w:tbl>
    <w:p>
      <w:r>
        <w:t>Excel is the most convenient format for this dataset because it keeps seven related tables in separate worksheets and supports filtering and data validation. CSV is useful for exchanging a single table, while JSON and XML represent records in structured text formats.</w:t>
      </w:r>
    </w:p>
    <w:p>
      <w:pPr>
        <w:pStyle w:val="Heading1"/>
      </w:pPr>
      <w:r>
        <w:t>Part 3. Data cleaning and preprocessing</w:t>
      </w:r>
    </w:p>
    <w:p>
      <w:r>
        <w:t>A separate Students_Cleaning sheet was used so the original Students sheet remained unchanged. The following practice errors were introduced into the copy:</w:t>
      </w:r>
    </w:p>
    <w:tbl>
      <w:tblPr>
        <w:tblStyle w:val="TableGrid"/>
        <w:tblW w:type="auto" w:w="0"/>
        <w:tblLook w:firstColumn="1" w:firstRow="1" w:lastColumn="0" w:lastRow="0" w:noHBand="0" w:noVBand="1" w:val="04A0"/>
      </w:tblPr>
      <w:tblGrid>
        <w:gridCol w:w="2880"/>
        <w:gridCol w:w="2880"/>
        <w:gridCol w:w="2880"/>
      </w:tblGrid>
      <w:tr>
        <w:tc>
          <w:tcPr>
            <w:tcW w:type="dxa" w:w="2880"/>
          </w:tcPr>
          <w:p>
            <w:r>
              <w:t>Problem</w:t>
            </w:r>
          </w:p>
        </w:tc>
        <w:tc>
          <w:tcPr>
            <w:tcW w:type="dxa" w:w="2880"/>
          </w:tcPr>
          <w:p>
            <w:r>
              <w:t>Example</w:t>
            </w:r>
          </w:p>
        </w:tc>
        <w:tc>
          <w:tcPr>
            <w:tcW w:type="dxa" w:w="2880"/>
          </w:tcPr>
          <w:p>
            <w:r>
              <w:t>Action taken</w:t>
            </w:r>
          </w:p>
        </w:tc>
      </w:tr>
      <w:tr>
        <w:tc>
          <w:tcPr>
            <w:tcW w:type="dxa" w:w="2880"/>
          </w:tcPr>
          <w:p>
            <w:r>
              <w:t>Extra spaces</w:t>
            </w:r>
          </w:p>
        </w:tc>
        <w:tc>
          <w:tcPr>
            <w:tcW w:type="dxa" w:w="2880"/>
          </w:tcPr>
          <w:p>
            <w:r>
              <w:t>'  Ayan  '</w:t>
            </w:r>
          </w:p>
        </w:tc>
        <w:tc>
          <w:tcPr>
            <w:tcW w:type="dxa" w:w="2880"/>
          </w:tcPr>
          <w:p>
            <w:r>
              <w:t>Trimmed leading and trailing spaces.</w:t>
            </w:r>
          </w:p>
        </w:tc>
      </w:tr>
      <w:tr>
        <w:tc>
          <w:tcPr>
            <w:tcW w:type="dxa" w:w="2880"/>
          </w:tcPr>
          <w:p>
            <w:r>
              <w:t>Inconsistent group format</w:t>
            </w:r>
          </w:p>
        </w:tc>
        <w:tc>
          <w:tcPr>
            <w:tcW w:type="dxa" w:w="2880"/>
          </w:tcPr>
          <w:p>
            <w:r>
              <w:t>Trailing space in G002</w:t>
            </w:r>
          </w:p>
        </w:tc>
        <w:tc>
          <w:tcPr>
            <w:tcW w:type="dxa" w:w="2880"/>
          </w:tcPr>
          <w:p>
            <w:r>
              <w:t>Removed unnecessary whitespace and standardized the group ID.</w:t>
            </w:r>
          </w:p>
        </w:tc>
      </w:tr>
      <w:tr>
        <w:tc>
          <w:tcPr>
            <w:tcW w:type="dxa" w:w="2880"/>
          </w:tcPr>
          <w:p>
            <w:r>
              <w:t>Inconsistent date</w:t>
            </w:r>
          </w:p>
        </w:tc>
        <w:tc>
          <w:tcPr>
            <w:tcW w:type="dxa" w:w="2880"/>
          </w:tcPr>
          <w:p>
            <w:r>
              <w:t>11/03/2004</w:t>
            </w:r>
          </w:p>
        </w:tc>
        <w:tc>
          <w:tcPr>
            <w:tcW w:type="dxa" w:w="2880"/>
          </w:tcPr>
          <w:p>
            <w:r>
              <w:t>Converted it to YYYY-MM-DD: 2004-11-03.</w:t>
            </w:r>
          </w:p>
        </w:tc>
      </w:tr>
      <w:tr>
        <w:tc>
          <w:tcPr>
            <w:tcW w:type="dxa" w:w="2880"/>
          </w:tcPr>
          <w:p>
            <w:r>
              <w:t>Duplicate record</w:t>
            </w:r>
          </w:p>
        </w:tc>
        <w:tc>
          <w:tcPr>
            <w:tcW w:type="dxa" w:w="2880"/>
          </w:tcPr>
          <w:p>
            <w:r>
              <w:t>Duplicate row with student_id 101</w:t>
            </w:r>
          </w:p>
        </w:tc>
        <w:tc>
          <w:tcPr>
            <w:tcW w:type="dxa" w:w="2880"/>
          </w:tcPr>
          <w:p>
            <w:r>
              <w:t>Confirmed matching primary key and row; removed one copy from Students_Cleaned.</w:t>
            </w:r>
          </w:p>
        </w:tc>
      </w:tr>
      <w:tr>
        <w:tc>
          <w:tcPr>
            <w:tcW w:type="dxa" w:w="2880"/>
          </w:tcPr>
          <w:p>
            <w:r>
              <w:t>Missing value</w:t>
            </w:r>
          </w:p>
        </w:tc>
        <w:tc>
          <w:tcPr>
            <w:tcW w:type="dxa" w:w="2880"/>
          </w:tcPr>
          <w:p>
            <w:r>
              <w:t>Blank phone for student_id 103</w:t>
            </w:r>
          </w:p>
        </w:tc>
        <w:tc>
          <w:tcPr>
            <w:tcW w:type="dxa" w:w="2880"/>
          </w:tcPr>
          <w:p>
            <w:r>
              <w:t>Left unresolved because no verified source was available; documented it instead of inventing a phone number.</w:t>
            </w:r>
          </w:p>
        </w:tc>
      </w:tr>
    </w:tbl>
    <w:p>
      <w:pPr>
        <w:pStyle w:val="Heading1"/>
      </w:pPr>
      <w:r>
        <w:t>Part 4. Missing values, duplicates and quality</w:t>
      </w:r>
    </w:p>
    <w:p>
      <w:r>
        <w:t>Missing values found: 1 blank phone field in the practice copy. The value remains unresolved in Students_Cleaned pending verification from an authoritative source. Duplicate records found: 1 exact duplicate, identified using the primary key student_id and matching row data. Duplicate records removed from the cleaned copy: 1.</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Rating</w:t>
            </w:r>
          </w:p>
        </w:tc>
        <w:tc>
          <w:tcPr>
            <w:tcW w:type="dxa" w:w="2880"/>
          </w:tcPr>
          <w:p>
            <w:r>
              <w:t>Example</w:t>
            </w:r>
          </w:p>
        </w:tc>
      </w:tr>
      <w:tr>
        <w:tc>
          <w:tcPr>
            <w:tcW w:type="dxa" w:w="2880"/>
          </w:tcPr>
          <w:p>
            <w:r>
              <w:t>Completeness</w:t>
            </w:r>
          </w:p>
        </w:tc>
        <w:tc>
          <w:tcPr>
            <w:tcW w:type="dxa" w:w="2880"/>
          </w:tcPr>
          <w:p>
            <w:r>
              <w:t>Needs Improvement</w:t>
            </w:r>
          </w:p>
        </w:tc>
        <w:tc>
          <w:tcPr>
            <w:tcW w:type="dxa" w:w="2880"/>
          </w:tcPr>
          <w:p>
            <w:r>
              <w:t>One phone value is missing and remains flagged.</w:t>
            </w:r>
          </w:p>
        </w:tc>
      </w:tr>
      <w:tr>
        <w:tc>
          <w:tcPr>
            <w:tcW w:type="dxa" w:w="2880"/>
          </w:tcPr>
          <w:p>
            <w:r>
              <w:t>Accuracy</w:t>
            </w:r>
          </w:p>
        </w:tc>
        <w:tc>
          <w:tcPr>
            <w:tcW w:type="dxa" w:w="2880"/>
          </w:tcPr>
          <w:p>
            <w:r>
              <w:t>Needs Improvement</w:t>
            </w:r>
          </w:p>
        </w:tc>
        <w:tc>
          <w:tcPr>
            <w:tcW w:type="dxa" w:w="2880"/>
          </w:tcPr>
          <w:p>
            <w:r>
              <w:t>The dataset uses fictional sample records and has not been verified against official records.</w:t>
            </w:r>
          </w:p>
        </w:tc>
      </w:tr>
      <w:tr>
        <w:tc>
          <w:tcPr>
            <w:tcW w:type="dxa" w:w="2880"/>
          </w:tcPr>
          <w:p>
            <w:r>
              <w:t>Consistency</w:t>
            </w:r>
          </w:p>
        </w:tc>
        <w:tc>
          <w:tcPr>
            <w:tcW w:type="dxa" w:w="2880"/>
          </w:tcPr>
          <w:p>
            <w:r>
              <w:t>Good</w:t>
            </w:r>
          </w:p>
        </w:tc>
        <w:tc>
          <w:tcPr>
            <w:tcW w:type="dxa" w:w="2880"/>
          </w:tcPr>
          <w:p>
            <w:r>
              <w:t>Dates and group identifiers are standardized in Students_Cleaned.</w:t>
            </w:r>
          </w:p>
        </w:tc>
      </w:tr>
      <w:tr>
        <w:tc>
          <w:tcPr>
            <w:tcW w:type="dxa" w:w="2880"/>
          </w:tcPr>
          <w:p>
            <w:r>
              <w:t>Uniqueness</w:t>
            </w:r>
          </w:p>
        </w:tc>
        <w:tc>
          <w:tcPr>
            <w:tcW w:type="dxa" w:w="2880"/>
          </w:tcPr>
          <w:p>
            <w:r>
              <w:t>Good</w:t>
            </w:r>
          </w:p>
        </w:tc>
        <w:tc>
          <w:tcPr>
            <w:tcW w:type="dxa" w:w="2880"/>
          </w:tcPr>
          <w:p>
            <w:r>
              <w:t>The exact duplicate was removed from the working copy.</w:t>
            </w:r>
          </w:p>
        </w:tc>
      </w:tr>
      <w:tr>
        <w:tc>
          <w:tcPr>
            <w:tcW w:type="dxa" w:w="2880"/>
          </w:tcPr>
          <w:p>
            <w:r>
              <w:t>Validity</w:t>
            </w:r>
          </w:p>
        </w:tc>
        <w:tc>
          <w:tcPr>
            <w:tcW w:type="dxa" w:w="2880"/>
          </w:tcPr>
          <w:p>
            <w:r>
              <w:t>Good</w:t>
            </w:r>
          </w:p>
        </w:tc>
        <w:tc>
          <w:tcPr>
            <w:tcW w:type="dxa" w:w="2880"/>
          </w:tcPr>
          <w:p>
            <w:r>
              <w:t>IDs, dates, grade range and references follow the chosen rules.</w:t>
            </w:r>
          </w:p>
        </w:tc>
      </w:tr>
    </w:tbl>
    <w:p>
      <w:pPr>
        <w:pStyle w:val="Heading1"/>
      </w:pPr>
      <w:r>
        <w:t>Part 5. Final report</w:t>
      </w:r>
    </w:p>
    <w:p>
      <w:r>
        <w:rPr>
          <w:b/>
        </w:rPr>
        <w:t xml:space="preserve">1. Which data sources did you identify? </w:t>
      </w:r>
      <w:r>
        <w:t>The university registration system, student application forms, academic information system, student records office, and university email/account directory.</w:t>
      </w:r>
    </w:p>
    <w:p>
      <w:r>
        <w:rPr>
          <w:b/>
        </w:rPr>
        <w:t xml:space="preserve">2. What are the differences between Excel, CSV, JSON and XML? </w:t>
      </w:r>
      <w:r>
        <w:t>Excel stores multiple worksheets and supports analysis; CSV stores one flat table as delimited text; JSON uses objects and key-value pairs; XML uses nested tags and elements.</w:t>
      </w:r>
    </w:p>
    <w:p>
      <w:r>
        <w:rPr>
          <w:b/>
        </w:rPr>
        <w:t xml:space="preserve">3. What types of errors did you introduce and correct? </w:t>
      </w:r>
      <w:r>
        <w:t>Extra spaces, inconsistent group formatting, an inconsistent date format, one duplicate record, and one missing phone value. Spaces and formats were corrected; the confirmed duplicate was removed; the missing phone was flagged.</w:t>
      </w:r>
    </w:p>
    <w:p>
      <w:r>
        <w:rPr>
          <w:b/>
        </w:rPr>
        <w:t xml:space="preserve">4. How many missing values did you find? </w:t>
      </w:r>
      <w:r>
        <w:t>One missing value in the phone column of the practice copy.</w:t>
      </w:r>
    </w:p>
    <w:p>
      <w:r>
        <w:rPr>
          <w:b/>
        </w:rPr>
        <w:t xml:space="preserve">5. How many duplicate records did you find and remove? </w:t>
      </w:r>
      <w:r>
        <w:t>One exact duplicate record was found and one duplicate was removed from Students_Cleaned.</w:t>
      </w:r>
    </w:p>
    <w:p>
      <w:r>
        <w:rPr>
          <w:b/>
        </w:rPr>
        <w:t xml:space="preserve">6. What problems remain unresolved? </w:t>
      </w:r>
      <w:r>
        <w:t>The missing phone number remains unresolved because it could not be verified. The sample records are fictional and should not be treated as official university data.</w:t>
      </w:r>
    </w:p>
    <w:p>
      <w:r>
        <w:rPr>
          <w:b/>
        </w:rPr>
        <w:t xml:space="preserve">7. How did data quality improve after cleaning? </w:t>
      </w:r>
      <w:r>
        <w:t>The cleaned copy has consistent spacing and date formats, standardized group IDs, and no confirmed duplicate row. The unresolved missing phone is documented transparently.</w:t>
      </w:r>
    </w:p>
    <w:p>
      <w:pPr>
        <w:pStyle w:val="Heading1"/>
      </w:pPr>
      <w:r>
        <w:t>Conclusion</w:t>
      </w:r>
    </w:p>
    <w:p>
      <w:r>
        <w:t>The exercise demonstrates how multiple sources and formats can be used with a structured university dataset. Keeping the original data unchanged made the cleaning process traceable. The working copy is more consistent and unique, while the unverified missing value is explicitly documented for follow-up.</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