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292EA" w14:textId="56CBC9A5" w:rsidR="00C82D9A" w:rsidRPr="0084621E" w:rsidRDefault="0084621E">
      <w:pPr>
        <w:rPr>
          <w:b/>
          <w:bCs/>
        </w:rPr>
      </w:pPr>
      <w:r w:rsidRPr="0084621E">
        <w:rPr>
          <w:b/>
          <w:bCs/>
        </w:rPr>
        <w:t>Erratum to Eq.</w:t>
      </w:r>
      <w:r w:rsidR="0080531B">
        <w:rPr>
          <w:b/>
          <w:bCs/>
        </w:rPr>
        <w:t xml:space="preserve"> </w:t>
      </w:r>
      <w:r w:rsidRPr="0084621E">
        <w:rPr>
          <w:b/>
          <w:bCs/>
        </w:rPr>
        <w:t>(4)</w:t>
      </w:r>
      <w:r w:rsidR="003941CB">
        <w:rPr>
          <w:b/>
          <w:bCs/>
        </w:rPr>
        <w:t>:</w:t>
      </w:r>
    </w:p>
    <w:p w14:paraId="6FCD1B1B" w14:textId="6DED18B9" w:rsidR="0084621E" w:rsidRDefault="0084621E">
      <w:r w:rsidRPr="0084621E">
        <w:rPr>
          <w:noProof/>
        </w:rPr>
        <w:drawing>
          <wp:inline distT="0" distB="0" distL="0" distR="0" wp14:anchorId="3BDA5E9A" wp14:editId="73FA75B1">
            <wp:extent cx="5943600" cy="1089660"/>
            <wp:effectExtent l="0" t="0" r="0" b="0"/>
            <wp:docPr id="189398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88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CDFF" w14:textId="3982C3CB" w:rsidR="0084621E" w:rsidRDefault="00C63A1F">
      <w:r>
        <w:t>In Eq.(4), t</w:t>
      </w:r>
      <w:r w:rsidR="0084621E">
        <w:t>he</w:t>
      </w:r>
      <w:r>
        <w:t xml:space="preserve"> right-most </w:t>
      </w:r>
      <w:r w:rsidR="0084621E">
        <w:t>term</w:t>
      </w:r>
      <w:r>
        <w:t xml:space="preserve"> </w:t>
      </w:r>
      <w:r w:rsidR="0084621E">
        <w:t xml:space="preserve">must </w:t>
      </w:r>
      <w:r w:rsidR="0080531B">
        <w:t xml:space="preserve">be </w:t>
      </w:r>
      <w:r w:rsidR="0084621E">
        <w:t>different</w:t>
      </w:r>
      <w:r w:rsidR="0080531B">
        <w:t xml:space="preserve"> </w:t>
      </w:r>
      <w:r w:rsidR="0084621E">
        <w:t xml:space="preserve">for </w:t>
      </w:r>
      <w:r w:rsidR="0080531B">
        <w:t xml:space="preserve">upward and downward </w:t>
      </w:r>
      <w:r w:rsidR="0084621E">
        <w:t>radiation.</w:t>
      </w:r>
    </w:p>
    <w:p w14:paraId="33753DCC" w14:textId="64FAC4D9" w:rsidR="0084621E" w:rsidRDefault="0084621E" w:rsidP="0084621E">
      <w:pPr>
        <w:pStyle w:val="ListParagraph"/>
        <w:numPr>
          <w:ilvl w:val="0"/>
          <w:numId w:val="1"/>
        </w:numPr>
      </w:pPr>
      <w:r>
        <w:t>For</w:t>
      </w:r>
      <w:r w:rsidR="0080531B">
        <w:t xml:space="preserve"> </w:t>
      </w:r>
      <w:r>
        <w:t xml:space="preserve">upward radiation, Eq.(4) is correct: exponential attenuation </w:t>
      </w:r>
      <w:r w:rsidR="0080531B">
        <w:t xml:space="preserve">occurs </w:t>
      </w:r>
      <w:r>
        <w:t xml:space="preserve">between the level </w:t>
      </w:r>
      <w:r w:rsidRPr="0084621E">
        <w:rPr>
          <w:i/>
          <w:iCs/>
        </w:rPr>
        <w:t>t</w:t>
      </w:r>
      <w:r>
        <w:t xml:space="preserve"> and </w:t>
      </w:r>
      <w:r w:rsidR="0080531B">
        <w:t xml:space="preserve">the </w:t>
      </w:r>
      <w:r>
        <w:t xml:space="preserve">top of the layer element </w:t>
      </w:r>
      <w:proofErr w:type="spellStart"/>
      <w:r>
        <w:t>Δτ</w:t>
      </w:r>
      <w:proofErr w:type="spellEnd"/>
      <w:r>
        <w:t xml:space="preserve">, where </w:t>
      </w:r>
      <w:r w:rsidRPr="0084621E">
        <w:rPr>
          <w:i/>
          <w:iCs/>
        </w:rPr>
        <w:t>t</w:t>
      </w:r>
      <w:r>
        <w:t xml:space="preserve"> = 0 (see Fig.</w:t>
      </w:r>
      <w:r w:rsidR="0080531B">
        <w:t xml:space="preserve"> </w:t>
      </w:r>
      <w:r>
        <w:t>4)</w:t>
      </w:r>
    </w:p>
    <w:p w14:paraId="0A51AB07" w14:textId="205F87ED" w:rsidR="0084621E" w:rsidRDefault="0084621E" w:rsidP="000F0A50">
      <w:pPr>
        <w:jc w:val="center"/>
      </w:pPr>
      <w:r w:rsidRPr="0084621E">
        <w:rPr>
          <w:position w:val="-116"/>
        </w:rPr>
        <w:object w:dxaOrig="6360" w:dyaOrig="2439" w14:anchorId="3AE2C8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8.05pt;height:122.1pt" o:ole="">
            <v:imagedata r:id="rId6" o:title=""/>
          </v:shape>
          <o:OLEObject Type="Embed" ProgID="Equation.DSMT4" ShapeID="_x0000_i1025" DrawAspect="Content" ObjectID="_1853327856" r:id="rId7"/>
        </w:object>
      </w:r>
    </w:p>
    <w:p w14:paraId="31B46A78" w14:textId="7ACB84C6" w:rsidR="000F0A50" w:rsidRDefault="000F0A50" w:rsidP="000F0A50">
      <w:pPr>
        <w:pStyle w:val="ListParagraph"/>
        <w:numPr>
          <w:ilvl w:val="0"/>
          <w:numId w:val="1"/>
        </w:numPr>
      </w:pPr>
      <w:r>
        <w:t>For</w:t>
      </w:r>
      <w:r w:rsidR="0080531B">
        <w:t xml:space="preserve"> </w:t>
      </w:r>
      <w:r>
        <w:t>downward radiation,</w:t>
      </w:r>
      <w:r w:rsidR="00C63A1F">
        <w:t xml:space="preserve"> </w:t>
      </w:r>
      <w:r>
        <w:t xml:space="preserve">exponential attenuation </w:t>
      </w:r>
      <w:r w:rsidR="00C63A1F">
        <w:t xml:space="preserve">occurs </w:t>
      </w:r>
      <w:r>
        <w:t xml:space="preserve">along the “residual” path, </w:t>
      </w:r>
      <w:proofErr w:type="spellStart"/>
      <w:r w:rsidRPr="00432E2D">
        <w:rPr>
          <w:color w:val="EE0000"/>
        </w:rPr>
        <w:t>Δτ</w:t>
      </w:r>
      <w:proofErr w:type="spellEnd"/>
      <w:r w:rsidRPr="00432E2D">
        <w:rPr>
          <w:color w:val="EE0000"/>
        </w:rPr>
        <w:t xml:space="preserve"> – </w:t>
      </w:r>
      <w:r w:rsidRPr="00432E2D">
        <w:rPr>
          <w:i/>
          <w:iCs/>
          <w:color w:val="EE0000"/>
        </w:rPr>
        <w:t>t</w:t>
      </w:r>
      <w:r w:rsidR="00432E2D">
        <w:t xml:space="preserve"> :</w:t>
      </w:r>
    </w:p>
    <w:p w14:paraId="12216F86" w14:textId="3D2E8CCB" w:rsidR="000F0A50" w:rsidRDefault="000F0A50" w:rsidP="000F0A50">
      <w:pPr>
        <w:jc w:val="center"/>
      </w:pPr>
      <w:r w:rsidRPr="0084621E">
        <w:rPr>
          <w:position w:val="-116"/>
        </w:rPr>
        <w:object w:dxaOrig="7660" w:dyaOrig="2439" w14:anchorId="4A550CF9">
          <v:shape id="_x0000_i1026" type="#_x0000_t75" style="width:382.85pt;height:122.1pt" o:ole="">
            <v:imagedata r:id="rId8" o:title=""/>
          </v:shape>
          <o:OLEObject Type="Embed" ProgID="Equation.DSMT4" ShapeID="_x0000_i1026" DrawAspect="Content" ObjectID="_1853327857" r:id="rId9"/>
        </w:object>
      </w:r>
    </w:p>
    <w:p w14:paraId="1D78E179" w14:textId="2461F9B2" w:rsidR="000F0A50" w:rsidRDefault="00944B6A" w:rsidP="000F0A50">
      <w:r>
        <w:t>Compare with</w:t>
      </w:r>
      <w:r w:rsidR="000F0A50">
        <w:t xml:space="preserve"> (A)</w:t>
      </w:r>
      <w:r>
        <w:t xml:space="preserve"> above and s</w:t>
      </w:r>
      <w:r w:rsidR="000F0A50">
        <w:t>ee Eq.(37)</w:t>
      </w:r>
      <w:r>
        <w:t xml:space="preserve"> in the paper.</w:t>
      </w:r>
    </w:p>
    <w:p w14:paraId="7F88F172" w14:textId="1117EF72" w:rsidR="006F2DBC" w:rsidRDefault="006F2DBC" w:rsidP="000F0A50">
      <w:r>
        <w:t>Fig.4 also shows the right-most element from Eq.(4) inaccurately.</w:t>
      </w:r>
    </w:p>
    <w:p w14:paraId="32985045" w14:textId="550C0247" w:rsidR="006F2DBC" w:rsidRDefault="006F2DBC" w:rsidP="000F0A50">
      <w:r>
        <w:t>The text after Eq. (4) – see at the top of the page – is also missing the fact that intensity from the neighboring level</w:t>
      </w:r>
      <w:r w:rsidR="00C63A1F">
        <w:t xml:space="preserve">s </w:t>
      </w:r>
      <w:r>
        <w:t>contribute</w:t>
      </w:r>
      <w:r w:rsidR="00C63A1F">
        <w:t xml:space="preserve"> </w:t>
      </w:r>
      <w:r>
        <w:t xml:space="preserve">to the current one after </w:t>
      </w:r>
      <w:r w:rsidRPr="006F2DBC">
        <w:rPr>
          <w:i/>
          <w:iCs/>
        </w:rPr>
        <w:t>exponential attenuation</w:t>
      </w:r>
      <w:r>
        <w:t>, which is present in Eq. (4)</w:t>
      </w:r>
      <w:r w:rsidR="00C63A1F">
        <w:t>: see the first term to the</w:t>
      </w:r>
      <w:r w:rsidR="00094B67">
        <w:t xml:space="preserve"> right </w:t>
      </w:r>
      <w:r w:rsidR="00C63A1F">
        <w:t>of</w:t>
      </w:r>
      <w:r w:rsidR="00094B67">
        <w:t xml:space="preserve"> </w:t>
      </w:r>
      <w:r w:rsidR="00C63A1F">
        <w:t>the equality sign.</w:t>
      </w:r>
    </w:p>
    <w:p w14:paraId="38EE1A2C" w14:textId="112D78EB" w:rsidR="00841813" w:rsidRPr="003941CB" w:rsidRDefault="003941CB" w:rsidP="000F0A50">
      <w:pPr>
        <w:rPr>
          <w:i/>
          <w:iCs/>
          <w:color w:val="0000FF"/>
        </w:rPr>
      </w:pPr>
      <w:r w:rsidRPr="003941CB">
        <w:rPr>
          <w:i/>
          <w:iCs/>
          <w:color w:val="0000FF"/>
        </w:rPr>
        <w:t>These typos do not affect the correctness of the</w:t>
      </w:r>
      <w:r w:rsidR="00C63A1F">
        <w:rPr>
          <w:i/>
          <w:iCs/>
          <w:color w:val="0000FF"/>
        </w:rPr>
        <w:t xml:space="preserve"> </w:t>
      </w:r>
      <w:r w:rsidRPr="003941CB">
        <w:rPr>
          <w:i/>
          <w:iCs/>
          <w:color w:val="0000FF"/>
        </w:rPr>
        <w:t xml:space="preserve">GSIT </w:t>
      </w:r>
      <w:r w:rsidR="00C63A1F">
        <w:rPr>
          <w:i/>
          <w:iCs/>
          <w:color w:val="0000FF"/>
        </w:rPr>
        <w:t xml:space="preserve">code </w:t>
      </w:r>
      <w:r w:rsidRPr="003941CB">
        <w:rPr>
          <w:i/>
          <w:iCs/>
          <w:color w:val="0000FF"/>
        </w:rPr>
        <w:t xml:space="preserve">itself, but </w:t>
      </w:r>
      <w:r w:rsidR="00C63A1F">
        <w:rPr>
          <w:i/>
          <w:iCs/>
          <w:color w:val="0000FF"/>
        </w:rPr>
        <w:t xml:space="preserve">they affect the </w:t>
      </w:r>
      <w:r w:rsidRPr="003941CB">
        <w:rPr>
          <w:i/>
          <w:iCs/>
          <w:color w:val="0000FF"/>
        </w:rPr>
        <w:t xml:space="preserve">proper understanding of </w:t>
      </w:r>
      <w:r w:rsidR="00C63A1F">
        <w:rPr>
          <w:i/>
          <w:iCs/>
          <w:color w:val="0000FF"/>
        </w:rPr>
        <w:t xml:space="preserve">the </w:t>
      </w:r>
      <w:r w:rsidRPr="003941CB">
        <w:rPr>
          <w:i/>
          <w:iCs/>
          <w:color w:val="0000FF"/>
        </w:rPr>
        <w:t>details.</w:t>
      </w:r>
      <w:r w:rsidR="00841813">
        <w:rPr>
          <w:i/>
          <w:iCs/>
          <w:color w:val="0000FF"/>
        </w:rPr>
        <w:t xml:space="preserve"> </w:t>
      </w:r>
      <w:r w:rsidR="00841813" w:rsidRPr="00841813">
        <w:rPr>
          <w:i/>
          <w:iCs/>
          <w:color w:val="000000" w:themeColor="text1"/>
        </w:rPr>
        <w:t>(S. Korkin, 2026/10/12)</w:t>
      </w:r>
    </w:p>
    <w:sectPr w:rsidR="00841813" w:rsidRPr="00394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76C4D"/>
    <w:multiLevelType w:val="hybridMultilevel"/>
    <w:tmpl w:val="CFC0A88E"/>
    <w:lvl w:ilvl="0" w:tplc="C15A1AC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0542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37E"/>
    <w:rsid w:val="00080A1C"/>
    <w:rsid w:val="00094B67"/>
    <w:rsid w:val="000F0A50"/>
    <w:rsid w:val="003941CB"/>
    <w:rsid w:val="00432E2D"/>
    <w:rsid w:val="005A737E"/>
    <w:rsid w:val="006F2DBC"/>
    <w:rsid w:val="0080531B"/>
    <w:rsid w:val="00841813"/>
    <w:rsid w:val="0084621E"/>
    <w:rsid w:val="00944B6A"/>
    <w:rsid w:val="009A7391"/>
    <w:rsid w:val="00C63A1F"/>
    <w:rsid w:val="00C82D9A"/>
    <w:rsid w:val="00FF5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0E944"/>
  <w15:chartTrackingRefBased/>
  <w15:docId w15:val="{07F70C79-45F0-4FF6-A75E-BE5748561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3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Korkin, Sergey V. (GSFC-613.0)[UNIVERSITY OF MARYLAND BALTIMORE CO]</dc:creator>
  <cp:keywords/>
  <dc:description/>
  <cp:lastModifiedBy>Korkin, Sergey V. (GSFC-613.0)[UNIVERSITY OF MARYLAND BALTIMORE CO]</cp:lastModifiedBy>
  <cp:revision>9</cp:revision>
  <cp:lastPrinted>2026-10-12T20:08:00Z</cp:lastPrinted>
  <dcterms:created xsi:type="dcterms:W3CDTF">2026-10-12T19:40:00Z</dcterms:created>
  <dcterms:modified xsi:type="dcterms:W3CDTF">2026-10-12T20:23:00Z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