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ind w:left="0" w:leftChars="0" w:right="66" w:rightChars="33"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2) </w:t>
      </w:r>
    </w:p>
    <w:p>
      <w:pPr>
        <w:keepNext w:val="0"/>
        <w:keepLines w:val="0"/>
        <w:widowControl/>
        <w:numPr>
          <w:numId w:val="0"/>
        </w:numPr>
        <w:suppressLineNumbers w:val="0"/>
        <w:ind w:left="0" w:leftChars="0" w:right="66" w:rightChars="33"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en-US" w:eastAsia="zh-CN" w:bidi="ar"/>
        </w:rPr>
        <w:t>Основной задачей практики является получение навыков проектирования и разработки информационных систем в рамках коммерческого предприятия.</w:t>
      </w:r>
      <w:r>
        <w:rPr>
          <w:rFonts w:hint="default" w:ascii="Times New Roman" w:hAnsi="Times New Roman" w:eastAsia="SimSun" w:cs="Times New Roman"/>
          <w:color w:val="000000"/>
          <w:kern w:val="0"/>
          <w:sz w:val="28"/>
          <w:szCs w:val="28"/>
          <w:lang w:val="ru-RU" w:eastAsia="zh-CN" w:bidi="ar"/>
        </w:rPr>
        <w:t xml:space="preserve"> </w:t>
      </w:r>
    </w:p>
    <w:p>
      <w:pPr>
        <w:keepNext w:val="0"/>
        <w:keepLines w:val="0"/>
        <w:widowControl/>
        <w:numPr>
          <w:numId w:val="0"/>
        </w:numPr>
        <w:suppressLineNumbers w:val="0"/>
        <w:ind w:left="0" w:leftChars="0" w:right="66" w:rightChars="33"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Целью практики является разработка приложения для персонального планирования и контроля процессов обучения сотрудников предприятия</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Данное приложение направлено на оптимизацию процессов обучения сотрудников, позволяя уделять меньше времени на планирование и управление обучением, в связи с чем увеличивается время на самообучение</w:t>
      </w:r>
      <w:r>
        <w:rPr>
          <w:rFonts w:hint="default" w:ascii="Times New Roman" w:hAnsi="Times New Roman" w:eastAsia="SimSun" w:cs="Times New Roman"/>
          <w:color w:val="000000"/>
          <w:kern w:val="0"/>
          <w:sz w:val="28"/>
          <w:szCs w:val="28"/>
          <w:lang w:val="ru-RU" w:eastAsia="zh-CN" w:bidi="ar"/>
        </w:rPr>
        <w:t>.</w:t>
      </w:r>
    </w:p>
    <w:p>
      <w:pPr>
        <w:keepNext w:val="0"/>
        <w:keepLines w:val="0"/>
        <w:widowControl/>
        <w:suppressLineNumbers w:val="0"/>
        <w:ind w:left="0" w:leftChars="0" w:right="66" w:rightChars="33"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3) </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i/>
          <w:iCs/>
          <w:color w:val="000000"/>
          <w:kern w:val="0"/>
          <w:sz w:val="28"/>
          <w:szCs w:val="28"/>
          <w:lang w:val="en-US" w:eastAsia="zh-CN" w:bidi="ar"/>
        </w:rPr>
        <w:t xml:space="preserve">IBA </w:t>
      </w:r>
      <w:r>
        <w:rPr>
          <w:rFonts w:hint="default" w:ascii="Times New Roman" w:hAnsi="Times New Roman" w:eastAsia="SimSun" w:cs="Times New Roman"/>
          <w:color w:val="000000"/>
          <w:kern w:val="0"/>
          <w:sz w:val="28"/>
          <w:szCs w:val="28"/>
          <w:lang w:val="en-US" w:eastAsia="zh-CN" w:bidi="ar"/>
        </w:rPr>
        <w:t xml:space="preserve">была основана в 1993 году в качестве трехстороннего партнерства между </w:t>
      </w:r>
      <w:r>
        <w:rPr>
          <w:rFonts w:hint="default" w:ascii="Times New Roman" w:hAnsi="Times New Roman" w:eastAsia="SimSun" w:cs="Times New Roman"/>
          <w:i/>
          <w:iCs/>
          <w:color w:val="000000"/>
          <w:kern w:val="0"/>
          <w:sz w:val="28"/>
          <w:szCs w:val="28"/>
          <w:lang w:val="en-US" w:eastAsia="zh-CN" w:bidi="ar"/>
        </w:rPr>
        <w:t>IBM Corp</w:t>
      </w:r>
      <w:r>
        <w:rPr>
          <w:rFonts w:hint="default" w:ascii="Times New Roman" w:hAnsi="Times New Roman" w:eastAsia="SimSun" w:cs="Times New Roman"/>
          <w:color w:val="000000"/>
          <w:kern w:val="0"/>
          <w:sz w:val="28"/>
          <w:szCs w:val="28"/>
          <w:lang w:val="en-US" w:eastAsia="zh-CN" w:bidi="ar"/>
        </w:rPr>
        <w:t xml:space="preserve">. и двумя ведущими белорусскими ИТ-предприятиями. В 1999 году </w:t>
      </w:r>
      <w:r>
        <w:rPr>
          <w:rFonts w:hint="default" w:ascii="Times New Roman" w:hAnsi="Times New Roman" w:eastAsia="SimSun" w:cs="Times New Roman"/>
          <w:i/>
          <w:iCs/>
          <w:color w:val="000000"/>
          <w:kern w:val="0"/>
          <w:sz w:val="28"/>
          <w:szCs w:val="28"/>
          <w:lang w:val="en-US" w:eastAsia="zh-CN" w:bidi="ar"/>
        </w:rPr>
        <w:t xml:space="preserve">IBM </w:t>
      </w:r>
      <w:r>
        <w:rPr>
          <w:rFonts w:hint="default" w:ascii="Times New Roman" w:hAnsi="Times New Roman" w:eastAsia="SimSun" w:cs="Times New Roman"/>
          <w:color w:val="000000"/>
          <w:kern w:val="0"/>
          <w:sz w:val="28"/>
          <w:szCs w:val="28"/>
          <w:lang w:val="en-US" w:eastAsia="zh-CN" w:bidi="ar"/>
        </w:rPr>
        <w:t xml:space="preserve">вышла из состава </w:t>
      </w:r>
      <w:r>
        <w:rPr>
          <w:rFonts w:hint="default" w:ascii="Times New Roman" w:hAnsi="Times New Roman" w:eastAsia="SimSun" w:cs="Times New Roman"/>
          <w:i/>
          <w:iCs/>
          <w:color w:val="000000"/>
          <w:kern w:val="0"/>
          <w:sz w:val="28"/>
          <w:szCs w:val="28"/>
          <w:lang w:val="en-US" w:eastAsia="zh-CN" w:bidi="ar"/>
        </w:rPr>
        <w:t xml:space="preserve">IBA </w:t>
      </w:r>
      <w:r>
        <w:rPr>
          <w:rFonts w:hint="default" w:ascii="Times New Roman" w:hAnsi="Times New Roman" w:eastAsia="SimSun" w:cs="Times New Roman"/>
          <w:color w:val="000000"/>
          <w:kern w:val="0"/>
          <w:sz w:val="28"/>
          <w:szCs w:val="28"/>
          <w:lang w:val="en-US" w:eastAsia="zh-CN" w:bidi="ar"/>
        </w:rPr>
        <w:t xml:space="preserve">как совладелец, однако она остается стратегическим деловым партнером. Компания </w:t>
      </w:r>
      <w:r>
        <w:rPr>
          <w:rFonts w:hint="default" w:ascii="Times New Roman" w:hAnsi="Times New Roman" w:eastAsia="SimSun" w:cs="Times New Roman"/>
          <w:i/>
          <w:iCs/>
          <w:color w:val="000000"/>
          <w:kern w:val="0"/>
          <w:sz w:val="28"/>
          <w:szCs w:val="28"/>
          <w:lang w:val="en-US" w:eastAsia="zh-CN" w:bidi="ar"/>
        </w:rPr>
        <w:t xml:space="preserve">IBA </w:t>
      </w:r>
      <w:r>
        <w:rPr>
          <w:rFonts w:hint="default" w:ascii="Times New Roman" w:hAnsi="Times New Roman" w:eastAsia="SimSun" w:cs="Times New Roman"/>
          <w:color w:val="000000"/>
          <w:kern w:val="0"/>
          <w:sz w:val="28"/>
          <w:szCs w:val="28"/>
          <w:lang w:val="en-US" w:eastAsia="zh-CN" w:bidi="ar"/>
        </w:rPr>
        <w:t xml:space="preserve">была призвана дополнить высокую квалификацию местных специалистов в области разработки программного обеспечения передовыми технологиями и решениями, предоставляемыми </w:t>
      </w:r>
      <w:r>
        <w:rPr>
          <w:rFonts w:hint="default" w:ascii="Times New Roman" w:hAnsi="Times New Roman" w:eastAsia="SimSun" w:cs="Times New Roman"/>
          <w:i/>
          <w:iCs/>
          <w:color w:val="000000"/>
          <w:kern w:val="0"/>
          <w:sz w:val="28"/>
          <w:szCs w:val="28"/>
          <w:lang w:val="en-US" w:eastAsia="zh-CN" w:bidi="ar"/>
        </w:rPr>
        <w:t>IBM</w:t>
      </w: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IBA работает с организациями по всему миру. В область деятельности компании входят страны Европы, Азии, Америки, Африки и Австралии.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4)</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xml:space="preserve">Компания имеет множество постоянных клиентов, таких как: </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IBM;</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Standart Bank;</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Goodyear;</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Rockwell Automation;</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Fujitsu;</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Hapag-Lloyd;</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T Mobile;</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O2.</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5)</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 1993 году была создана компания IBA в городе Минск, Беларусь.</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 1998 году компания открыла офис в Америке, а в 1999 были открыты офисы в Чехии, на Кипре и был открыт технический центр в Минске.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 2001 году компания открыла центр разработки в городе Гомель Республики Беларусь. Этот филиал получил название «ИВА-Гомель-Парк»</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После этого до 2007 года были открыты многочисленные отделения в Беларуси, Чехии и России.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Далее, до 2022 года, компания получила многочисленные награды в самых разнообразных ИТ отраслях и прочно закрепилась на глобальном рынке информационных технологий. Кроме того, IBA разработала большое количество программного обеспечения.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6)</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 октябре 2008 года IBA Group приняла единую программу корпоративной социальной ответственности (КСО). В программе КСО отмечается, что в своей повседневной деятельности компания руководствуется принципами этичного поведения, прозрачности, уважения к законам и международным нормам, а также правам человека.</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Социальный пакет компании включает:</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бесплатное медицинское обслуживание в корпоративном медпункте и периодическое медицинское обследование;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компенсацию части затрат на занятия спортом;</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компенсацию стоимости медицинского обслуживания в учреждениях здравоохранения и части затрат на санаторно-курортное лечение и оздоровление;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частичную компенсацию затрат на добровольное медицинское страхование;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бесплатную вакцинацию против гриппа;</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скидки на оздоровление детей сотрудников в летних лагерях;</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спорт (спортивные секции, внешние и внутренние чемпионаты);</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туризм (пешие экскурсии, походы, туристические фестивали, поездки выходного дня);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корпоративные праздники;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беспроцентные займы;</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корпоративный транспорт;</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материальную помощь (вступление в брак, рождение ребенка, декрет, смерть близкого родственника).</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7)</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Основная деятельность предприятия направлена на разработку и поддержку программного обеспечения компаний-клиентов</w:t>
      </w:r>
      <w:r>
        <w:rPr>
          <w:rFonts w:hint="default" w:ascii="Times New Roman" w:hAnsi="Times New Roman" w:eastAsia="SimSun" w:cs="Times New Roman"/>
          <w:color w:val="000000"/>
          <w:kern w:val="0"/>
          <w:sz w:val="28"/>
          <w:szCs w:val="28"/>
          <w:lang w:val="ru-RU" w:eastAsia="zh-CN" w:bidi="ar"/>
        </w:rPr>
        <w:t xml:space="preserve"> (На слайде)</w:t>
      </w:r>
      <w:r>
        <w:rPr>
          <w:rFonts w:hint="default" w:ascii="Times New Roman" w:hAnsi="Times New Roman" w:eastAsia="SimSun" w:cs="Times New Roman"/>
          <w:color w:val="000000"/>
          <w:kern w:val="0"/>
          <w:sz w:val="28"/>
          <w:szCs w:val="28"/>
          <w:lang w:val="ru-RU" w:eastAsia="zh-CN" w:bidi="ar"/>
        </w:rPr>
        <w:t>. Однако кроме основной деятельности, компания также вкладывает большие средства в ИТ образование.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IBA Group сотрудничает с университетами Республики Беларусь, лидирующими в области подготовки специалистов по информационным технологиям: Белорусским государственным университетом (БГУ), Белорусским государственным университетом информатики и радиоэлектроники (БГУИР), Гомельским государственным университетом имени Франциска Скорины (ГГУ) и Гомельским Государственным Техническим Университетом (ГГТУ) с целью подготовки и трудоустройства молодых специалистов.</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IBA регулярно принимает участие в благотворительных акциях и программах Белорусского благотворительного фонда для чернобыльских детей, Белорусского детского хосписа, поздравляет ветеранов Второй Мировой Войны, дарит новогодние подарки детям и так далее.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8)</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Индивидуальным заданием, выданным руководителем практики является разработка приложения для персонального планирования проектов и контроля процессов обучения.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Приложение должно поддерживаться всеми современными видами устройств: настольными компьютерами, ноутбуками, мобильными телефонами.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Также приложение должно предоставлять функционал аутентификации и авторизации пользователей для того, что бы каждый пользователь мог получать доступ к своим проектам и ограничить доступ другим пользователям.</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Акцент приложения следует сделать на визуальной составляющей и удобстве использования, так как это самая главная характеристика такого рода приложений. Для этого приложение должно иметь только самый необходимый функционал, который должен располагаться в различных местах программы.</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Организация проектов должна иметь древовидную структуру, так как такого рода организация избегает ограничения линейного представления процессов работы над проектами: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невозможность динамичной декомпозиции задач проекта;</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невозможность сделать точную иерархию задач;</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 невозможность наглядного представления большого объёма данных.</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9)</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ru-RU" w:eastAsia="zh-CN" w:bidi="ar"/>
        </w:rPr>
        <w:t xml:space="preserve">Все исследованные </w:t>
      </w:r>
      <w:r>
        <w:rPr>
          <w:rFonts w:hint="default" w:ascii="Times New Roman" w:hAnsi="Times New Roman" w:eastAsia="SimSun" w:cs="Times New Roman"/>
          <w:color w:val="000000"/>
          <w:kern w:val="0"/>
          <w:sz w:val="28"/>
          <w:szCs w:val="28"/>
          <w:lang w:val="en-US" w:eastAsia="zh-CN" w:bidi="ar"/>
        </w:rPr>
        <w:t>приложения отличаются друг от друга. Большинство функций приложений являются бесплатными, однако в некоторых приложениях часть функций заблокирована либо присутствует реклама. Современные приложения практически все имеют неплохой графический интерфейс, однако большое количество функционала делает его более сложным, чем он должен быть.</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Часть приложений не имеет браузерной версии и доступна только в мобильных магазинах приложений, что сильно ограничивает их применение. Многие приложения предоставляют большой функционал но не содержат вложений для задач, что является большой проблемой для эффективной организации проекта.</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Разработанное приложения является узконаправленным для управления персональными проектами обучения, поэтому не содержит большое количество функционала, однако имеет все необходимые функции для реализации такого рода проектов. Это позволяет ему занять свою нишу и предоставить пользователю более простой и линейный пользовательский интерфейс при том, что организация проектов в приложении имеет древовидную структуру.</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10)</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Программы для обучения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11)</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Архитектура приложения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12)</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Структуры баз данных</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13)</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ru-RU" w:eastAsia="zh-CN" w:bidi="ar"/>
        </w:rPr>
        <w:t xml:space="preserve">Авторизация </w:t>
      </w:r>
      <w:r>
        <w:rPr>
          <w:rFonts w:hint="default" w:ascii="Times New Roman" w:hAnsi="Times New Roman" w:eastAsia="SimSun" w:cs="Times New Roman"/>
          <w:color w:val="000000"/>
          <w:kern w:val="0"/>
          <w:sz w:val="28"/>
          <w:szCs w:val="28"/>
          <w:lang w:val="en-US" w:eastAsia="zh-CN" w:bidi="ar"/>
        </w:rPr>
        <w:t>JWT</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14)</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Серверная часть: авторизационный + ресурсный сервер</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15)</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Клиентская часть</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16)</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Модульное тестирование</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17)</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Верификация работы приложения - Авторизация + главная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18)</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Профиль</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19)</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Области проектов</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20)</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Проекты</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21)</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Стадии</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22)</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Вложения</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23)</w:t>
      </w:r>
    </w:p>
    <w:p>
      <w:pPr>
        <w:keepNext w:val="0"/>
        <w:keepLines w:val="0"/>
        <w:widowControl/>
        <w:suppressLineNumbers w:val="0"/>
        <w:ind w:left="0" w:leftChars="0" w:firstLine="397" w:firstLineChars="142"/>
        <w:jc w:val="both"/>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ru-RU" w:eastAsia="zh-CN" w:bidi="ar"/>
        </w:rPr>
        <w:t>Заключение</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054FE"/>
    <w:rsid w:val="15BA7EE0"/>
    <w:rsid w:val="1F62561E"/>
    <w:rsid w:val="25A91BC1"/>
    <w:rsid w:val="26E7776F"/>
    <w:rsid w:val="2F3740ED"/>
    <w:rsid w:val="2FA57373"/>
    <w:rsid w:val="30607053"/>
    <w:rsid w:val="328A39DD"/>
    <w:rsid w:val="35C950A9"/>
    <w:rsid w:val="4E022C75"/>
    <w:rsid w:val="56D447BD"/>
    <w:rsid w:val="68CC1FB7"/>
    <w:rsid w:val="7BF0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2022-04-21T12:32:19Z</dcterms:created>
  <dc:creator>stani</dc:creator>
  <cp:lastModifiedBy>stani</cp:lastModifiedBy>
  <dcterms:modified xsi:type="dcterms:W3CDTF">2022-04-21T13:31:00Z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DAB54BA2A7E942B8B3E689EBC2177EA6</vt:lpwstr>
  </property>
</Properties>
</file>