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1D" w:rsidRDefault="00DD4E1D" w:rsidP="00DD4E1D">
      <w:pPr>
        <w:pStyle w:val="1"/>
        <w:ind w:left="1724"/>
      </w:pPr>
      <w:r>
        <w:t>Занятие 10. Доработка интерфейса конфигурации</w:t>
      </w:r>
    </w:p>
    <w:p w:rsidR="00DD4E1D" w:rsidRDefault="00DD4E1D" w:rsidP="00DD4E1D">
      <w:pPr>
        <w:pStyle w:val="a3"/>
        <w:spacing w:before="5"/>
        <w:ind w:left="0"/>
        <w:rPr>
          <w:b/>
          <w:sz w:val="23"/>
        </w:rPr>
      </w:pPr>
    </w:p>
    <w:p w:rsidR="00DD4E1D" w:rsidRDefault="00DD4E1D" w:rsidP="00DD4E1D">
      <w:pPr>
        <w:pStyle w:val="a3"/>
        <w:spacing w:before="1"/>
        <w:ind w:right="227" w:firstLine="395"/>
        <w:jc w:val="both"/>
      </w:pPr>
      <w:r>
        <w:t xml:space="preserve">В целом, можно сказать, что на этом разработанное прикладное решение уже представляет собой некоторый пусть черновой, упрощенный, но законченный вариант по автоматизации деятельности нашей организации (за исключением бухгалтерского и </w:t>
      </w:r>
      <w:proofErr w:type="spellStart"/>
      <w:r>
        <w:t>зарплатного</w:t>
      </w:r>
      <w:proofErr w:type="spellEnd"/>
      <w:r>
        <w:t xml:space="preserve"> учета). Сейчас уделим еще немного времени настройке интерфейса.</w:t>
      </w:r>
    </w:p>
    <w:p w:rsidR="00DD4E1D" w:rsidRDefault="00DD4E1D" w:rsidP="00DD4E1D">
      <w:pPr>
        <w:jc w:val="both"/>
      </w:pPr>
    </w:p>
    <w:p w:rsidR="00FF43D6" w:rsidRDefault="00FF43D6" w:rsidP="00DD4E1D">
      <w:pPr>
        <w:jc w:val="both"/>
      </w:pPr>
    </w:p>
    <w:p w:rsidR="00DD4E1D" w:rsidRDefault="00DD4E1D" w:rsidP="00DD4E1D">
      <w:pPr>
        <w:pStyle w:val="3"/>
        <w:spacing w:before="67"/>
        <w:ind w:left="3275"/>
      </w:pPr>
      <w:r>
        <w:t>§10.1. Использование общих форм</w:t>
      </w:r>
    </w:p>
    <w:p w:rsidR="00DD4E1D" w:rsidRDefault="00DD4E1D" w:rsidP="00DD4E1D">
      <w:pPr>
        <w:pStyle w:val="a3"/>
        <w:spacing w:before="7"/>
        <w:ind w:left="0"/>
        <w:rPr>
          <w:b/>
          <w:i/>
          <w:sz w:val="23"/>
        </w:rPr>
      </w:pPr>
    </w:p>
    <w:p w:rsidR="00DD4E1D" w:rsidRDefault="00DD4E1D" w:rsidP="00DD4E1D">
      <w:pPr>
        <w:pStyle w:val="a3"/>
        <w:ind w:right="233" w:firstLine="395"/>
        <w:jc w:val="both"/>
      </w:pPr>
      <w:r>
        <w:t>До этого момента мы создавали формы для конкретных объектов, а также назначали основную форму определенного типа. В системе также имеется возможность создания ряда общих форм, связь их с объектами, и добавление в интерфейс.</w:t>
      </w:r>
    </w:p>
    <w:p w:rsidR="00DD4E1D" w:rsidRDefault="00DD4E1D" w:rsidP="00DD4E1D">
      <w:pPr>
        <w:pStyle w:val="a3"/>
        <w:ind w:right="227" w:firstLine="395"/>
        <w:jc w:val="both"/>
      </w:pPr>
      <w:r>
        <w:t xml:space="preserve">Добавим общую форму констант. Откроем ветку «Общие», выберем «Общие формы» и </w:t>
      </w:r>
      <w:r>
        <w:rPr>
          <w:spacing w:val="13"/>
        </w:rPr>
        <w:t xml:space="preserve"> </w:t>
      </w:r>
      <w:r>
        <w:t xml:space="preserve">создадим </w:t>
      </w:r>
      <w:r>
        <w:rPr>
          <w:spacing w:val="11"/>
        </w:rPr>
        <w:t xml:space="preserve"> </w:t>
      </w:r>
      <w:r>
        <w:t xml:space="preserve">новую </w:t>
      </w:r>
      <w:r>
        <w:rPr>
          <w:spacing w:val="15"/>
        </w:rPr>
        <w:t xml:space="preserve"> </w:t>
      </w:r>
      <w:r>
        <w:t xml:space="preserve">форму. </w:t>
      </w:r>
      <w:r>
        <w:rPr>
          <w:spacing w:val="14"/>
        </w:rPr>
        <w:t xml:space="preserve"> </w:t>
      </w:r>
      <w:r>
        <w:t xml:space="preserve">Укажем </w:t>
      </w:r>
      <w:r>
        <w:rPr>
          <w:spacing w:val="11"/>
        </w:rPr>
        <w:t xml:space="preserve"> </w:t>
      </w:r>
      <w:r>
        <w:t xml:space="preserve">тип </w:t>
      </w:r>
      <w:r>
        <w:rPr>
          <w:spacing w:val="13"/>
        </w:rPr>
        <w:t xml:space="preserve"> </w:t>
      </w:r>
      <w:r>
        <w:t xml:space="preserve">формы </w:t>
      </w:r>
      <w:r>
        <w:rPr>
          <w:spacing w:val="15"/>
        </w:rPr>
        <w:t xml:space="preserve"> </w:t>
      </w:r>
      <w:r>
        <w:t xml:space="preserve">– </w:t>
      </w:r>
      <w:r>
        <w:rPr>
          <w:spacing w:val="17"/>
        </w:rPr>
        <w:t xml:space="preserve"> </w:t>
      </w:r>
      <w:r>
        <w:t xml:space="preserve">«Форма </w:t>
      </w:r>
      <w:r>
        <w:rPr>
          <w:spacing w:val="11"/>
        </w:rPr>
        <w:t xml:space="preserve"> </w:t>
      </w:r>
      <w:r>
        <w:t xml:space="preserve">констант», </w:t>
      </w:r>
      <w:r>
        <w:rPr>
          <w:spacing w:val="12"/>
        </w:rPr>
        <w:t xml:space="preserve"> </w:t>
      </w:r>
      <w:r>
        <w:t xml:space="preserve">назовем </w:t>
      </w:r>
      <w:r>
        <w:rPr>
          <w:spacing w:val="12"/>
        </w:rPr>
        <w:t xml:space="preserve"> </w:t>
      </w:r>
      <w:r>
        <w:t>форму</w:t>
      </w:r>
    </w:p>
    <w:p w:rsidR="00DD4E1D" w:rsidRDefault="00DD4E1D" w:rsidP="00DD4E1D">
      <w:pPr>
        <w:pStyle w:val="a3"/>
        <w:ind w:right="225"/>
        <w:jc w:val="both"/>
      </w:pPr>
      <w:r>
        <w:t>«</w:t>
      </w:r>
      <w:r>
        <w:rPr>
          <w:b/>
        </w:rPr>
        <w:t>Параметры учета</w:t>
      </w:r>
      <w:r>
        <w:t>». На следующей вкладке отметим все константы для отображения в форме и нажмем «Готово». Добавим данную форму в подсистему «</w:t>
      </w:r>
      <w:r>
        <w:rPr>
          <w:b/>
        </w:rPr>
        <w:t>Общий отдел</w:t>
      </w:r>
      <w:r>
        <w:t>». Дополнительно, в свойствах каждой константы на вкладке «Представление» настроим основную форму – укажем только что созданную общую форму. Запустим систему в режиме отладки и теперь попробуем заполнить значения имеющихся констант. Вы увидите, что все константы отображаются в одной форме, что, несомненно, является удобным.</w:t>
      </w:r>
      <w:r>
        <w:rPr>
          <w:spacing w:val="18"/>
        </w:rPr>
        <w:t xml:space="preserve"> </w:t>
      </w:r>
      <w:r>
        <w:t>Теперь</w:t>
      </w:r>
      <w:r>
        <w:rPr>
          <w:spacing w:val="20"/>
        </w:rPr>
        <w:t xml:space="preserve"> </w:t>
      </w:r>
      <w:r>
        <w:t>все</w:t>
      </w:r>
      <w:r>
        <w:rPr>
          <w:spacing w:val="17"/>
        </w:rPr>
        <w:t xml:space="preserve"> </w:t>
      </w:r>
      <w:r>
        <w:t>константы</w:t>
      </w:r>
      <w:r>
        <w:rPr>
          <w:spacing w:val="18"/>
        </w:rPr>
        <w:t xml:space="preserve"> </w:t>
      </w:r>
      <w:r>
        <w:t>можно</w:t>
      </w:r>
      <w:r>
        <w:rPr>
          <w:spacing w:val="21"/>
        </w:rPr>
        <w:t xml:space="preserve"> </w:t>
      </w:r>
      <w:r>
        <w:t>убрать</w:t>
      </w:r>
      <w:r>
        <w:rPr>
          <w:spacing w:val="19"/>
        </w:rPr>
        <w:t xml:space="preserve"> </w:t>
      </w:r>
      <w:r>
        <w:t>из</w:t>
      </w:r>
      <w:r>
        <w:rPr>
          <w:spacing w:val="20"/>
        </w:rPr>
        <w:t xml:space="preserve"> </w:t>
      </w:r>
      <w:r>
        <w:t>меню</w:t>
      </w:r>
      <w:r>
        <w:rPr>
          <w:spacing w:val="22"/>
        </w:rPr>
        <w:t xml:space="preserve"> </w:t>
      </w:r>
      <w:r>
        <w:t>«Сервис»,</w:t>
      </w:r>
      <w:r>
        <w:rPr>
          <w:spacing w:val="20"/>
        </w:rPr>
        <w:t xml:space="preserve"> </w:t>
      </w:r>
      <w:r>
        <w:t>оставив</w:t>
      </w:r>
      <w:r>
        <w:rPr>
          <w:spacing w:val="18"/>
        </w:rPr>
        <w:t xml:space="preserve"> </w:t>
      </w:r>
      <w:r>
        <w:t>только</w:t>
      </w:r>
      <w:r>
        <w:rPr>
          <w:spacing w:val="19"/>
        </w:rPr>
        <w:t xml:space="preserve"> </w:t>
      </w:r>
      <w:r>
        <w:t>форму</w:t>
      </w:r>
    </w:p>
    <w:p w:rsidR="00DD4E1D" w:rsidRDefault="00DD4E1D" w:rsidP="00DD4E1D">
      <w:pPr>
        <w:pStyle w:val="a3"/>
        <w:spacing w:before="1"/>
        <w:ind w:right="225"/>
        <w:jc w:val="both"/>
      </w:pPr>
      <w:r>
        <w:t>«Параметры учета». Для этого необходимо настроить командный интерфейс подсистемы (п. 2.13.2).</w:t>
      </w:r>
    </w:p>
    <w:p w:rsidR="00DD4E1D" w:rsidRDefault="00DD4E1D" w:rsidP="00DD4E1D">
      <w:pPr>
        <w:pStyle w:val="a3"/>
        <w:spacing w:before="5"/>
        <w:ind w:left="0"/>
      </w:pPr>
    </w:p>
    <w:p w:rsidR="00DD4E1D" w:rsidRDefault="00DD4E1D" w:rsidP="00DD4E1D">
      <w:pPr>
        <w:pStyle w:val="3"/>
        <w:ind w:left="2819"/>
      </w:pPr>
      <w:r>
        <w:t>§10.2. Настройка командного интерфейса</w:t>
      </w:r>
    </w:p>
    <w:p w:rsidR="00DD4E1D" w:rsidRDefault="00DD4E1D" w:rsidP="00DD4E1D">
      <w:pPr>
        <w:pStyle w:val="a3"/>
        <w:spacing w:before="6"/>
        <w:ind w:left="0"/>
        <w:rPr>
          <w:b/>
          <w:i/>
          <w:sz w:val="23"/>
        </w:rPr>
      </w:pPr>
    </w:p>
    <w:p w:rsidR="00DD4E1D" w:rsidRDefault="00DD4E1D" w:rsidP="00DD4E1D">
      <w:pPr>
        <w:pStyle w:val="a3"/>
        <w:ind w:right="222" w:firstLine="395"/>
        <w:jc w:val="both"/>
      </w:pPr>
      <w:r>
        <w:t>Командный интерфейс – средство доступа пользователя к функциональности системы, позволяет перемещаться между формами и выполнять те или иные действия. Командный интерфейс в «1С: Предприятие» 8.3 разработчик не прорисовывает досконально, а описывает декларативно. Командный интерфейс состоит из подсистем, со всеми формами и командами в них содержащимися, а также включает в себя настройку ролей – разграничение прав доступа к отдельным составляющим системы.</w:t>
      </w:r>
    </w:p>
    <w:p w:rsidR="00DD4E1D" w:rsidRDefault="00DD4E1D" w:rsidP="004C00C5">
      <w:pPr>
        <w:pStyle w:val="a3"/>
        <w:spacing w:before="1"/>
        <w:ind w:right="230" w:firstLine="395"/>
        <w:jc w:val="both"/>
      </w:pPr>
      <w:r>
        <w:t>Для настройки командного интерфейса подсистем (какие команды, и в каком порядке отображать) необходимо выбрать в контекстное меню раздела «Подсистемы» пункт «Все подсистемы». Для каждой подсистемы необходимо настроить свойство «Видимость» напротив команд панели действий, навигации и др. (рис. 59).</w:t>
      </w:r>
    </w:p>
    <w:p w:rsidR="004C00C5" w:rsidRDefault="004C00C5" w:rsidP="004C00C5">
      <w:pPr>
        <w:pStyle w:val="a3"/>
        <w:spacing w:before="1"/>
        <w:ind w:right="230" w:firstLine="395"/>
        <w:jc w:val="both"/>
      </w:pPr>
    </w:p>
    <w:p w:rsidR="00DD4E1D" w:rsidRDefault="00DD4E1D" w:rsidP="00DD4E1D">
      <w:pPr>
        <w:pStyle w:val="a3"/>
        <w:ind w:left="2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96440" cy="2652499"/>
            <wp:effectExtent l="19050" t="0" r="4010" b="0"/>
            <wp:docPr id="1" name="image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48" cy="265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1D" w:rsidRDefault="00DD4E1D" w:rsidP="00DD4E1D">
      <w:pPr>
        <w:pStyle w:val="a3"/>
        <w:spacing w:before="9"/>
        <w:ind w:left="0"/>
        <w:rPr>
          <w:sz w:val="15"/>
        </w:rPr>
      </w:pPr>
    </w:p>
    <w:p w:rsidR="00DD4E1D" w:rsidRDefault="00DD4E1D" w:rsidP="00DD4E1D">
      <w:pPr>
        <w:pStyle w:val="a3"/>
        <w:spacing w:before="90"/>
        <w:ind w:left="2103"/>
      </w:pPr>
      <w:r>
        <w:t>Рис. 59. Настройка командного интерфейса подсистем</w:t>
      </w:r>
    </w:p>
    <w:p w:rsidR="00DD4E1D" w:rsidRDefault="00DD4E1D" w:rsidP="00DD4E1D">
      <w:pPr>
        <w:pStyle w:val="a3"/>
        <w:ind w:left="0"/>
      </w:pPr>
    </w:p>
    <w:p w:rsidR="00DD4E1D" w:rsidRDefault="00DD4E1D" w:rsidP="00DD4E1D">
      <w:pPr>
        <w:pStyle w:val="a3"/>
        <w:ind w:right="225" w:firstLine="395"/>
        <w:jc w:val="both"/>
      </w:pPr>
      <w:r>
        <w:t>Также при настройке командного интерфейса конфигурации все команды панели навигации можно разделить по трем категориям: важное, обычное и смотри также (рис. 59). Команды, помещенные в раздел «Важное» в интерфейсе помечаются жирным шрифтом. При работе в версии платформы 8.2, в интерфейсе раздел «Смотри также» дополнительно выделяется в отдельную область: в версии 8.3 особым образом выделен только раздел «Важное».</w:t>
      </w:r>
    </w:p>
    <w:p w:rsidR="00DD4E1D" w:rsidRDefault="00DD4E1D" w:rsidP="00DD4E1D">
      <w:pPr>
        <w:pStyle w:val="a3"/>
        <w:ind w:left="0"/>
      </w:pPr>
    </w:p>
    <w:p w:rsidR="00DD4E1D" w:rsidRDefault="00DD4E1D" w:rsidP="00DD4E1D">
      <w:pPr>
        <w:pStyle w:val="a3"/>
        <w:ind w:right="226" w:firstLine="395"/>
        <w:jc w:val="both"/>
      </w:pPr>
      <w:r>
        <w:t>Для подсистемы «Общий отдел» из «Панели действий. Сервис» скроем команды открытия</w:t>
      </w:r>
      <w:r>
        <w:rPr>
          <w:spacing w:val="29"/>
        </w:rPr>
        <w:t xml:space="preserve"> </w:t>
      </w:r>
      <w:r>
        <w:t>констант,</w:t>
      </w:r>
      <w:r>
        <w:rPr>
          <w:spacing w:val="30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оставим</w:t>
      </w:r>
      <w:r>
        <w:rPr>
          <w:spacing w:val="30"/>
        </w:rPr>
        <w:t xml:space="preserve"> </w:t>
      </w:r>
      <w:r>
        <w:t>команду</w:t>
      </w:r>
      <w:r>
        <w:rPr>
          <w:spacing w:val="26"/>
        </w:rPr>
        <w:t xml:space="preserve"> </w:t>
      </w:r>
      <w:r>
        <w:t>открытия</w:t>
      </w:r>
      <w:r>
        <w:rPr>
          <w:spacing w:val="29"/>
        </w:rPr>
        <w:t xml:space="preserve"> </w:t>
      </w:r>
      <w:r>
        <w:t>общей</w:t>
      </w:r>
      <w:r>
        <w:rPr>
          <w:spacing w:val="31"/>
        </w:rPr>
        <w:t xml:space="preserve"> </w:t>
      </w:r>
      <w:r>
        <w:t>формы</w:t>
      </w:r>
      <w:r>
        <w:rPr>
          <w:spacing w:val="34"/>
        </w:rPr>
        <w:t xml:space="preserve"> </w:t>
      </w:r>
      <w:r>
        <w:t>«</w:t>
      </w:r>
      <w:r>
        <w:rPr>
          <w:b/>
        </w:rPr>
        <w:t>Параметры</w:t>
      </w:r>
      <w:r>
        <w:rPr>
          <w:b/>
          <w:spacing w:val="30"/>
        </w:rPr>
        <w:t xml:space="preserve"> </w:t>
      </w:r>
      <w:r>
        <w:rPr>
          <w:b/>
        </w:rPr>
        <w:t>учета</w:t>
      </w:r>
      <w:r>
        <w:t>».</w:t>
      </w:r>
      <w:r>
        <w:rPr>
          <w:spacing w:val="33"/>
        </w:rPr>
        <w:t xml:space="preserve"> </w:t>
      </w:r>
      <w:r>
        <w:t>В</w:t>
      </w:r>
    </w:p>
    <w:p w:rsidR="00DD4E1D" w:rsidRDefault="00DD4E1D" w:rsidP="00DD4E1D">
      <w:pPr>
        <w:ind w:left="222" w:right="224"/>
        <w:jc w:val="both"/>
        <w:rPr>
          <w:sz w:val="24"/>
        </w:rPr>
      </w:pPr>
      <w:r>
        <w:rPr>
          <w:sz w:val="24"/>
        </w:rPr>
        <w:t>«Панели действий. Создать» отметим видимость для команд создания элементов справочников «</w:t>
      </w:r>
      <w:r>
        <w:rPr>
          <w:b/>
          <w:sz w:val="24"/>
        </w:rPr>
        <w:t>Контрагенты</w:t>
      </w:r>
      <w:r>
        <w:rPr>
          <w:sz w:val="24"/>
        </w:rPr>
        <w:t>» и «</w:t>
      </w:r>
      <w:r>
        <w:rPr>
          <w:b/>
          <w:sz w:val="24"/>
        </w:rPr>
        <w:t>Номенклатура</w:t>
      </w:r>
      <w:r>
        <w:rPr>
          <w:sz w:val="24"/>
        </w:rPr>
        <w:t>». Также из «Панели навигации. Обычное» уберем видимость команд перехода к справочникам «</w:t>
      </w:r>
      <w:r>
        <w:rPr>
          <w:b/>
          <w:sz w:val="24"/>
        </w:rPr>
        <w:t>Варианты номенклатуры</w:t>
      </w:r>
      <w:r>
        <w:rPr>
          <w:sz w:val="24"/>
        </w:rPr>
        <w:t>»    и    «</w:t>
      </w:r>
      <w:r>
        <w:rPr>
          <w:b/>
          <w:sz w:val="24"/>
        </w:rPr>
        <w:t>Договора</w:t>
      </w:r>
      <w:r>
        <w:rPr>
          <w:sz w:val="24"/>
        </w:rPr>
        <w:t>».    А    переход    к    справочникам    «</w:t>
      </w:r>
      <w:r>
        <w:rPr>
          <w:b/>
          <w:sz w:val="24"/>
        </w:rPr>
        <w:t>Контрагенты</w:t>
      </w:r>
      <w:r>
        <w:rPr>
          <w:sz w:val="24"/>
        </w:rPr>
        <w:t>»</w:t>
      </w:r>
      <w:r>
        <w:rPr>
          <w:spacing w:val="15"/>
          <w:sz w:val="24"/>
        </w:rPr>
        <w:t xml:space="preserve"> </w:t>
      </w:r>
      <w:r>
        <w:rPr>
          <w:sz w:val="24"/>
        </w:rPr>
        <w:t>и</w:t>
      </w:r>
    </w:p>
    <w:p w:rsidR="00DD4E1D" w:rsidRDefault="00DD4E1D" w:rsidP="00DD4E1D">
      <w:pPr>
        <w:pStyle w:val="a3"/>
        <w:spacing w:before="1"/>
      </w:pPr>
      <w:r>
        <w:t>«</w:t>
      </w:r>
      <w:r>
        <w:rPr>
          <w:b/>
        </w:rPr>
        <w:t>Номенклатура</w:t>
      </w:r>
      <w:r>
        <w:t>» переместим в раздел «Панель навигации. Важное».</w:t>
      </w:r>
    </w:p>
    <w:p w:rsidR="00DD4E1D" w:rsidRDefault="00DD4E1D" w:rsidP="00DD4E1D">
      <w:pPr>
        <w:pStyle w:val="a3"/>
        <w:ind w:right="235" w:firstLine="395"/>
        <w:jc w:val="both"/>
      </w:pPr>
      <w:r>
        <w:t>Аналогичным образом настройте командный интерфейс других подсистем (на ваше усмотрение).</w:t>
      </w:r>
    </w:p>
    <w:p w:rsidR="00DD4E1D" w:rsidRDefault="00DD4E1D" w:rsidP="00DD4E1D">
      <w:pPr>
        <w:pStyle w:val="a3"/>
        <w:ind w:left="0"/>
      </w:pPr>
    </w:p>
    <w:p w:rsidR="00DD4E1D" w:rsidRDefault="00DD4E1D" w:rsidP="00DD4E1D">
      <w:pPr>
        <w:pStyle w:val="a3"/>
        <w:ind w:right="232" w:firstLine="395"/>
        <w:jc w:val="both"/>
      </w:pPr>
      <w:r>
        <w:t>Для настройки командного интерфейса конфигурации в целом, необходимо вызвать контекстное меню всей конфигурации и выбрать пункт «Командный интерфейс». Здесь можно настроить видимость подсистем в панели разделов и порядок их расположения. Зададим следующий порядок расположения подсистем:</w:t>
      </w:r>
    </w:p>
    <w:p w:rsidR="00DD4E1D" w:rsidRDefault="00DD4E1D" w:rsidP="00DD4E1D">
      <w:pPr>
        <w:pStyle w:val="a5"/>
        <w:numPr>
          <w:ilvl w:val="1"/>
          <w:numId w:val="5"/>
        </w:numPr>
        <w:tabs>
          <w:tab w:val="left" w:pos="1338"/>
        </w:tabs>
        <w:rPr>
          <w:sz w:val="24"/>
        </w:rPr>
      </w:pPr>
      <w:r>
        <w:rPr>
          <w:sz w:val="24"/>
        </w:rPr>
        <w:t>Общий</w:t>
      </w:r>
      <w:r>
        <w:rPr>
          <w:spacing w:val="-1"/>
          <w:sz w:val="24"/>
        </w:rPr>
        <w:t xml:space="preserve"> </w:t>
      </w:r>
      <w:r>
        <w:rPr>
          <w:sz w:val="24"/>
        </w:rPr>
        <w:t>отдел;</w:t>
      </w:r>
    </w:p>
    <w:p w:rsidR="00DD4E1D" w:rsidRDefault="00DD4E1D" w:rsidP="00DD4E1D">
      <w:pPr>
        <w:pStyle w:val="a5"/>
        <w:numPr>
          <w:ilvl w:val="1"/>
          <w:numId w:val="5"/>
        </w:numPr>
        <w:tabs>
          <w:tab w:val="left" w:pos="1338"/>
        </w:tabs>
        <w:rPr>
          <w:sz w:val="24"/>
        </w:rPr>
      </w:pPr>
      <w:r>
        <w:rPr>
          <w:sz w:val="24"/>
        </w:rPr>
        <w:t>Отдел</w:t>
      </w:r>
      <w:r>
        <w:rPr>
          <w:spacing w:val="-11"/>
          <w:sz w:val="24"/>
        </w:rPr>
        <w:t xml:space="preserve"> </w:t>
      </w:r>
      <w:r>
        <w:rPr>
          <w:sz w:val="24"/>
        </w:rPr>
        <w:t>закупок;</w:t>
      </w:r>
    </w:p>
    <w:p w:rsidR="00DD4E1D" w:rsidRDefault="00DD4E1D" w:rsidP="00DD4E1D">
      <w:pPr>
        <w:pStyle w:val="a5"/>
        <w:numPr>
          <w:ilvl w:val="1"/>
          <w:numId w:val="5"/>
        </w:numPr>
        <w:tabs>
          <w:tab w:val="left" w:pos="1338"/>
        </w:tabs>
        <w:rPr>
          <w:sz w:val="24"/>
        </w:rPr>
      </w:pPr>
      <w:r>
        <w:rPr>
          <w:sz w:val="24"/>
        </w:rPr>
        <w:t>Отдел</w:t>
      </w:r>
      <w:r>
        <w:rPr>
          <w:spacing w:val="-6"/>
          <w:sz w:val="24"/>
        </w:rPr>
        <w:t xml:space="preserve"> </w:t>
      </w:r>
      <w:r>
        <w:rPr>
          <w:sz w:val="24"/>
        </w:rPr>
        <w:t>продаж;</w:t>
      </w:r>
    </w:p>
    <w:p w:rsidR="00DD4E1D" w:rsidRDefault="00DD4E1D" w:rsidP="00DD4E1D">
      <w:pPr>
        <w:pStyle w:val="a5"/>
        <w:numPr>
          <w:ilvl w:val="1"/>
          <w:numId w:val="5"/>
        </w:numPr>
        <w:tabs>
          <w:tab w:val="left" w:pos="1338"/>
        </w:tabs>
        <w:spacing w:before="66"/>
        <w:rPr>
          <w:sz w:val="24"/>
        </w:rPr>
      </w:pPr>
      <w:r>
        <w:rPr>
          <w:sz w:val="24"/>
        </w:rPr>
        <w:t>Бухгалтерия;</w:t>
      </w:r>
    </w:p>
    <w:p w:rsidR="00DD4E1D" w:rsidRDefault="00DD4E1D" w:rsidP="00DD4E1D">
      <w:pPr>
        <w:pStyle w:val="a5"/>
        <w:numPr>
          <w:ilvl w:val="1"/>
          <w:numId w:val="5"/>
        </w:numPr>
        <w:tabs>
          <w:tab w:val="left" w:pos="1338"/>
        </w:tabs>
        <w:rPr>
          <w:sz w:val="24"/>
        </w:rPr>
      </w:pPr>
      <w:r>
        <w:rPr>
          <w:sz w:val="24"/>
        </w:rPr>
        <w:t>Отдел</w:t>
      </w:r>
      <w:r>
        <w:rPr>
          <w:spacing w:val="-2"/>
          <w:sz w:val="24"/>
        </w:rPr>
        <w:t xml:space="preserve"> </w:t>
      </w:r>
      <w:r>
        <w:rPr>
          <w:sz w:val="24"/>
        </w:rPr>
        <w:t>зарплаты;</w:t>
      </w:r>
    </w:p>
    <w:p w:rsidR="00DD4E1D" w:rsidRDefault="00DD4E1D" w:rsidP="00DD4E1D">
      <w:pPr>
        <w:pStyle w:val="a3"/>
        <w:ind w:left="0"/>
      </w:pPr>
    </w:p>
    <w:p w:rsidR="00DD4E1D" w:rsidRDefault="00DD4E1D" w:rsidP="00DD4E1D">
      <w:pPr>
        <w:pStyle w:val="a3"/>
        <w:spacing w:before="1"/>
        <w:ind w:right="227" w:firstLine="395"/>
        <w:jc w:val="both"/>
      </w:pPr>
      <w:r>
        <w:t>Запустите систему в режиме отладки и посмотрите, как изменился командный интерфейс.</w:t>
      </w:r>
    </w:p>
    <w:p w:rsidR="00DD4E1D" w:rsidRDefault="00DD4E1D" w:rsidP="00DD4E1D">
      <w:pPr>
        <w:pStyle w:val="a3"/>
        <w:spacing w:before="4"/>
        <w:ind w:left="0"/>
      </w:pPr>
    </w:p>
    <w:p w:rsidR="00DD4E1D" w:rsidRDefault="00DD4E1D" w:rsidP="00DD4E1D">
      <w:pPr>
        <w:pStyle w:val="3"/>
        <w:ind w:right="210"/>
        <w:jc w:val="center"/>
      </w:pPr>
      <w:r>
        <w:t>§10.3. Критерии отбора</w:t>
      </w:r>
    </w:p>
    <w:p w:rsidR="00DD4E1D" w:rsidRDefault="00DD4E1D" w:rsidP="00DD4E1D">
      <w:pPr>
        <w:pStyle w:val="a3"/>
        <w:spacing w:before="7"/>
        <w:ind w:left="0"/>
        <w:rPr>
          <w:b/>
          <w:i/>
          <w:sz w:val="23"/>
        </w:rPr>
      </w:pPr>
    </w:p>
    <w:p w:rsidR="00DD4E1D" w:rsidRDefault="00DD4E1D" w:rsidP="00DD4E1D">
      <w:pPr>
        <w:pStyle w:val="a3"/>
        <w:tabs>
          <w:tab w:val="left" w:pos="1936"/>
          <w:tab w:val="left" w:pos="2757"/>
          <w:tab w:val="left" w:pos="3512"/>
          <w:tab w:val="left" w:pos="4315"/>
          <w:tab w:val="left" w:pos="5274"/>
          <w:tab w:val="left" w:pos="5891"/>
          <w:tab w:val="left" w:pos="7114"/>
          <w:tab w:val="left" w:pos="8274"/>
        </w:tabs>
        <w:ind w:left="618"/>
      </w:pPr>
      <w:r>
        <w:t>Допустим,</w:t>
      </w:r>
      <w:r>
        <w:tab/>
        <w:t>перед</w:t>
      </w:r>
      <w:r>
        <w:tab/>
        <w:t>нами</w:t>
      </w:r>
      <w:r>
        <w:tab/>
        <w:t>стоит</w:t>
      </w:r>
      <w:r>
        <w:tab/>
        <w:t>задача:</w:t>
      </w:r>
      <w:r>
        <w:tab/>
        <w:t>при</w:t>
      </w:r>
      <w:r>
        <w:tab/>
        <w:t>открытии</w:t>
      </w:r>
      <w:r>
        <w:tab/>
        <w:t>элемента</w:t>
      </w:r>
      <w:r>
        <w:tab/>
        <w:t>справочника</w:t>
      </w:r>
    </w:p>
    <w:p w:rsidR="00DD4E1D" w:rsidRDefault="004C00C5" w:rsidP="00DD4E1D">
      <w:pPr>
        <w:pStyle w:val="a3"/>
        <w:ind w:right="224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1486535</wp:posOffset>
            </wp:positionH>
            <wp:positionV relativeFrom="paragraph">
              <wp:posOffset>948055</wp:posOffset>
            </wp:positionV>
            <wp:extent cx="5465445" cy="2388235"/>
            <wp:effectExtent l="19050" t="0" r="1905" b="0"/>
            <wp:wrapTopAndBottom/>
            <wp:docPr id="4" name="image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38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D4E1D">
        <w:t>«</w:t>
      </w:r>
      <w:r w:rsidR="00DD4E1D">
        <w:rPr>
          <w:b/>
        </w:rPr>
        <w:t>Номенклатура</w:t>
      </w:r>
      <w:r w:rsidR="00DD4E1D">
        <w:t>» определить, в каких документах продажи и поступления товара фигурирует данная номенклатурная позиция. Для этого необходимо сформировать специальный отбор, накладываемый на соответствующие реквизиты указанных документов. Для этих целей в системе существует специальный объект «Критерии отбора», находящийся в ветке «Общие».</w:t>
      </w:r>
    </w:p>
    <w:p w:rsidR="00DD4E1D" w:rsidRDefault="00DD4E1D" w:rsidP="004C00C5">
      <w:pPr>
        <w:pStyle w:val="a3"/>
        <w:spacing w:before="214"/>
        <w:ind w:left="0"/>
        <w:jc w:val="center"/>
      </w:pPr>
      <w:r>
        <w:t>Рис. 60. Критерий отбора</w:t>
      </w:r>
    </w:p>
    <w:p w:rsidR="00DD4E1D" w:rsidRDefault="00DD4E1D" w:rsidP="00DD4E1D">
      <w:pPr>
        <w:pStyle w:val="a3"/>
        <w:ind w:left="0"/>
      </w:pPr>
    </w:p>
    <w:p w:rsidR="00DD4E1D" w:rsidRDefault="00DD4E1D" w:rsidP="00DD4E1D">
      <w:pPr>
        <w:ind w:left="618"/>
        <w:rPr>
          <w:sz w:val="24"/>
        </w:rPr>
      </w:pPr>
      <w:r>
        <w:rPr>
          <w:sz w:val="24"/>
        </w:rPr>
        <w:lastRenderedPageBreak/>
        <w:t>Добавим критерий отбора «</w:t>
      </w:r>
      <w:r>
        <w:rPr>
          <w:b/>
          <w:sz w:val="24"/>
        </w:rPr>
        <w:t>Номенклатура в документах</w:t>
      </w:r>
      <w:r>
        <w:rPr>
          <w:sz w:val="24"/>
        </w:rPr>
        <w:t>», добавим в подсистему</w:t>
      </w:r>
    </w:p>
    <w:p w:rsidR="00DD4E1D" w:rsidRDefault="00DD4E1D" w:rsidP="00DD4E1D">
      <w:pPr>
        <w:pStyle w:val="a3"/>
        <w:ind w:right="222"/>
        <w:jc w:val="both"/>
      </w:pPr>
      <w:r>
        <w:t>«</w:t>
      </w:r>
      <w:r>
        <w:rPr>
          <w:b/>
        </w:rPr>
        <w:t>Общий отдел</w:t>
      </w:r>
      <w:r>
        <w:t xml:space="preserve">». На вкладке «Данные» (рис. 60a) укажем тип отбора – </w:t>
      </w:r>
      <w:proofErr w:type="spellStart"/>
      <w:r>
        <w:t>СправочникСсылка</w:t>
      </w:r>
      <w:proofErr w:type="gramStart"/>
      <w:r>
        <w:t>.Н</w:t>
      </w:r>
      <w:proofErr w:type="gramEnd"/>
      <w:r>
        <w:t>оменклатура</w:t>
      </w:r>
      <w:proofErr w:type="spellEnd"/>
      <w:r>
        <w:t>. На вкладке «Состав» (рис. 60b) укажем соответствующие реквизиты в документах, на которые будет накладываться условие отбора (система автоматически определит реквизиты, совпадающие по типу с типом отбора, указанным на вкладке «Данные»).</w:t>
      </w:r>
    </w:p>
    <w:p w:rsidR="00DD4E1D" w:rsidRDefault="00DD4E1D" w:rsidP="00DD4E1D">
      <w:pPr>
        <w:pStyle w:val="a3"/>
        <w:ind w:right="220" w:firstLine="395"/>
        <w:jc w:val="both"/>
      </w:pPr>
      <w:r>
        <w:t>Для того возможности использования данного критерия (перехода к соответствующим документам), в панель навигации формы элемента справочника «</w:t>
      </w:r>
      <w:r>
        <w:rPr>
          <w:b/>
        </w:rPr>
        <w:t>Номенклатура</w:t>
      </w:r>
      <w:r>
        <w:t xml:space="preserve">» необходимо добавить соответствующую команду. </w:t>
      </w:r>
      <w:proofErr w:type="gramStart"/>
      <w:r>
        <w:t>Для этого откроем форму документа, в разделе «Элементы» перейдем на вкладку «Командный интерфейс», и в «Панели навигации» настроим «Видимость» для соответствующей команды.</w:t>
      </w:r>
      <w:proofErr w:type="gramEnd"/>
    </w:p>
    <w:p w:rsidR="00DD4E1D" w:rsidRDefault="00DD4E1D" w:rsidP="00DD4E1D">
      <w:pPr>
        <w:pStyle w:val="a3"/>
        <w:spacing w:before="1"/>
        <w:ind w:left="618"/>
      </w:pPr>
      <w:r>
        <w:t>Запустите систему в режиме отладки и проверьте работу механизма.</w:t>
      </w:r>
    </w:p>
    <w:p w:rsidR="00DD4E1D" w:rsidRDefault="00DD4E1D" w:rsidP="00DD4E1D">
      <w:pPr>
        <w:pStyle w:val="a3"/>
        <w:spacing w:before="4"/>
        <w:ind w:left="0"/>
      </w:pPr>
    </w:p>
    <w:p w:rsidR="00DD4E1D" w:rsidRDefault="00DD4E1D" w:rsidP="00DD4E1D">
      <w:pPr>
        <w:pStyle w:val="3"/>
        <w:ind w:left="3489"/>
      </w:pPr>
      <w:r>
        <w:t>§10.4. Функциональные опции</w:t>
      </w:r>
    </w:p>
    <w:p w:rsidR="00DD4E1D" w:rsidRDefault="00DD4E1D" w:rsidP="00DD4E1D">
      <w:pPr>
        <w:pStyle w:val="a3"/>
        <w:spacing w:before="7"/>
        <w:ind w:left="0"/>
        <w:rPr>
          <w:b/>
          <w:i/>
          <w:sz w:val="23"/>
        </w:rPr>
      </w:pPr>
    </w:p>
    <w:p w:rsidR="00DD4E1D" w:rsidRDefault="00DD4E1D" w:rsidP="004C00C5">
      <w:pPr>
        <w:pStyle w:val="a3"/>
        <w:ind w:right="233" w:firstLine="395"/>
        <w:jc w:val="both"/>
      </w:pPr>
      <w:r>
        <w:t>В ряде случаев могут возникать ситуации, когда в различных организациях используются очень близкие конфигурации, за исключением наличия/отсутствия определенной функциональности. Допустим, несколько филиалов одной фирмы. Но в одном из филиалов, к примеру, не ведется бухгалтерия, а в другом не занимаются учетом</w:t>
      </w:r>
      <w:r w:rsidR="004C00C5">
        <w:t xml:space="preserve"> </w:t>
      </w:r>
      <w:r>
        <w:t>заработной платы. Для того чтобы использовать близкие конфигурации с несколько отличающейся функциональностью нет необходимости разрабатывать две и более конфигурации: достаточно реализовать механизм включения/отключения требуемой функциональности.</w:t>
      </w:r>
    </w:p>
    <w:p w:rsidR="00DD4E1D" w:rsidRDefault="00DD4E1D" w:rsidP="00DD4E1D">
      <w:pPr>
        <w:pStyle w:val="a3"/>
        <w:spacing w:before="1"/>
        <w:ind w:right="230" w:firstLine="395"/>
        <w:jc w:val="both"/>
      </w:pPr>
      <w:r>
        <w:t>Для этих целей в системе «1С: Предприятие» введен механизм использования функциональных опций. Добавим функциональную опцию «Бухгалтерский учет». В поле</w:t>
      </w:r>
    </w:p>
    <w:p w:rsidR="00DD4E1D" w:rsidRDefault="00DD4E1D" w:rsidP="00DD4E1D">
      <w:pPr>
        <w:pStyle w:val="a3"/>
        <w:ind w:right="227"/>
        <w:jc w:val="both"/>
      </w:pPr>
      <w:r>
        <w:t>«</w:t>
      </w:r>
      <w:r>
        <w:rPr>
          <w:b/>
        </w:rPr>
        <w:t>Хранение</w:t>
      </w:r>
      <w:r>
        <w:t>» (рис. 61a) укажем, где будет храниться значение функциональной опции. Значение функциональной опции можно хранить в константе, реквизите справочника или в ресурсе регистра сведений. При использовании реквизита или ресурса регистра, для включения/отключения опции, и ее настройки необходимо использовать «Параметры функциональных опций» и реализовывать достаточно сложные механизмы. Самый простой вариант – сохранить значение опции в константе. Соответственно, если константа примет значение Истина, то опция включена, если Ложь – выключена.</w:t>
      </w:r>
    </w:p>
    <w:p w:rsidR="00DD4E1D" w:rsidRDefault="00DD4E1D" w:rsidP="00DD4E1D">
      <w:pPr>
        <w:pStyle w:val="a3"/>
        <w:spacing w:before="4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180975</wp:posOffset>
            </wp:positionV>
            <wp:extent cx="5974080" cy="2571115"/>
            <wp:effectExtent l="19050" t="0" r="7620" b="0"/>
            <wp:wrapTopAndBottom/>
            <wp:docPr id="3" name="image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57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4E1D" w:rsidRDefault="00DD4E1D" w:rsidP="00DD4E1D">
      <w:pPr>
        <w:pStyle w:val="a3"/>
        <w:spacing w:before="218"/>
        <w:ind w:left="2103"/>
      </w:pPr>
      <w:r>
        <w:t>Рис. 61. Функциональная опция «Бухгалтерский учет»</w:t>
      </w:r>
    </w:p>
    <w:p w:rsidR="00DD4E1D" w:rsidRDefault="00DD4E1D" w:rsidP="00DD4E1D">
      <w:pPr>
        <w:pStyle w:val="a3"/>
        <w:ind w:left="0"/>
        <w:rPr>
          <w:sz w:val="26"/>
        </w:rPr>
      </w:pPr>
    </w:p>
    <w:p w:rsidR="00DD4E1D" w:rsidRDefault="00DD4E1D" w:rsidP="00DD4E1D">
      <w:pPr>
        <w:pStyle w:val="a3"/>
        <w:ind w:left="0"/>
        <w:rPr>
          <w:sz w:val="22"/>
        </w:rPr>
      </w:pPr>
    </w:p>
    <w:p w:rsidR="00DD4E1D" w:rsidRDefault="00DD4E1D" w:rsidP="00DD4E1D">
      <w:pPr>
        <w:pStyle w:val="a3"/>
        <w:ind w:right="225" w:firstLine="395"/>
        <w:jc w:val="both"/>
      </w:pPr>
      <w:r>
        <w:t>Сохраним значение опции «</w:t>
      </w:r>
      <w:r>
        <w:rPr>
          <w:b/>
        </w:rPr>
        <w:t>Бухгалтерский учет</w:t>
      </w:r>
      <w:r>
        <w:t>» в константе «</w:t>
      </w:r>
      <w:r>
        <w:rPr>
          <w:b/>
        </w:rPr>
        <w:t>Бухгалтерский учет</w:t>
      </w:r>
      <w:r>
        <w:t>». На вкладке «Состав» (рис. 61b) необходимо настроить объекты системы, включенные в данную опцию. При включении опции соответствующие объекты будут доступны,</w:t>
      </w:r>
      <w:r>
        <w:rPr>
          <w:spacing w:val="18"/>
        </w:rPr>
        <w:t xml:space="preserve"> </w:t>
      </w:r>
      <w:r>
        <w:t>при</w:t>
      </w:r>
      <w:r>
        <w:rPr>
          <w:spacing w:val="20"/>
        </w:rPr>
        <w:t xml:space="preserve"> </w:t>
      </w:r>
      <w:r>
        <w:t>выключении</w:t>
      </w:r>
      <w:r>
        <w:rPr>
          <w:spacing w:val="23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нет.</w:t>
      </w:r>
      <w:r>
        <w:rPr>
          <w:spacing w:val="19"/>
        </w:rPr>
        <w:t xml:space="preserve"> </w:t>
      </w:r>
      <w:r>
        <w:t>Включим,</w:t>
      </w:r>
      <w:r>
        <w:rPr>
          <w:spacing w:val="19"/>
        </w:rPr>
        <w:t xml:space="preserve"> </w:t>
      </w:r>
      <w:r>
        <w:t>к</w:t>
      </w:r>
      <w:r>
        <w:rPr>
          <w:spacing w:val="20"/>
        </w:rPr>
        <w:t xml:space="preserve"> </w:t>
      </w:r>
      <w:r>
        <w:t>примеру,</w:t>
      </w:r>
      <w:r>
        <w:rPr>
          <w:spacing w:val="19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опцию</w:t>
      </w:r>
      <w:r>
        <w:rPr>
          <w:spacing w:val="17"/>
        </w:rPr>
        <w:t xml:space="preserve"> </w:t>
      </w:r>
      <w:r>
        <w:t>подсистему</w:t>
      </w:r>
    </w:p>
    <w:p w:rsidR="00DD4E1D" w:rsidRDefault="00DD4E1D" w:rsidP="00DD4E1D">
      <w:pPr>
        <w:ind w:left="222" w:right="226"/>
        <w:jc w:val="both"/>
        <w:rPr>
          <w:sz w:val="24"/>
        </w:rPr>
      </w:pPr>
      <w:r>
        <w:rPr>
          <w:sz w:val="24"/>
        </w:rPr>
        <w:lastRenderedPageBreak/>
        <w:t>«</w:t>
      </w:r>
      <w:r>
        <w:rPr>
          <w:b/>
          <w:sz w:val="24"/>
        </w:rPr>
        <w:t>Бухгалтерия</w:t>
      </w:r>
      <w:r>
        <w:rPr>
          <w:sz w:val="24"/>
        </w:rPr>
        <w:t>», журнал документов «</w:t>
      </w:r>
      <w:r>
        <w:rPr>
          <w:b/>
          <w:sz w:val="24"/>
        </w:rPr>
        <w:t>Приходно-расходные операции</w:t>
      </w:r>
      <w:r>
        <w:rPr>
          <w:sz w:val="24"/>
        </w:rPr>
        <w:t>» и регистр сведений «</w:t>
      </w:r>
      <w:r>
        <w:rPr>
          <w:b/>
          <w:sz w:val="24"/>
        </w:rPr>
        <w:t>Цены поставщиков</w:t>
      </w:r>
      <w:r>
        <w:rPr>
          <w:sz w:val="24"/>
        </w:rPr>
        <w:t>».</w:t>
      </w:r>
    </w:p>
    <w:p w:rsidR="00DD4E1D" w:rsidRDefault="00DD4E1D" w:rsidP="00DD4E1D">
      <w:pPr>
        <w:pStyle w:val="a3"/>
        <w:ind w:right="223" w:firstLine="395"/>
        <w:jc w:val="both"/>
      </w:pPr>
      <w:r>
        <w:t xml:space="preserve">Опция при этом влияет только на интерфейс, никакая реструктуризация таблиц базы данных не происходит. Т.е., если, допустим, в системе был реализован </w:t>
      </w:r>
      <w:proofErr w:type="spellStart"/>
      <w:r>
        <w:t>многоскладской</w:t>
      </w:r>
      <w:proofErr w:type="spellEnd"/>
      <w:r>
        <w:t xml:space="preserve"> учет. Затем была добавлена опция «</w:t>
      </w:r>
      <w:r>
        <w:rPr>
          <w:b/>
        </w:rPr>
        <w:t>Учет склада</w:t>
      </w:r>
      <w:r>
        <w:t>», в которую включили все справочники, реквизиты, измерения и т.д. связанные со складами. Выключив опцию, мы лишь убрали отображение соответствующих объектов в интерфейсе. Но все, что было сделано до этого, не исчезло. При включении опции, все данные будут отображаться как раньше.</w:t>
      </w:r>
    </w:p>
    <w:p w:rsidR="00DD4E1D" w:rsidRDefault="00DD4E1D" w:rsidP="00DD4E1D">
      <w:pPr>
        <w:pStyle w:val="a3"/>
        <w:spacing w:before="1"/>
        <w:ind w:right="225" w:firstLine="395"/>
        <w:jc w:val="both"/>
      </w:pPr>
      <w:r>
        <w:t>Запустим систему в режиме отладки. В форме «</w:t>
      </w:r>
      <w:r>
        <w:rPr>
          <w:b/>
        </w:rPr>
        <w:t>Параметры учета</w:t>
      </w:r>
      <w:r>
        <w:t>» выключим соответствующую опцию. Теперь, переходя к журналу документов или регистру  сведений,</w:t>
      </w:r>
      <w:r>
        <w:rPr>
          <w:spacing w:val="13"/>
        </w:rPr>
        <w:t xml:space="preserve"> </w:t>
      </w:r>
      <w:r>
        <w:t>мы</w:t>
      </w:r>
      <w:r>
        <w:rPr>
          <w:spacing w:val="18"/>
        </w:rPr>
        <w:t xml:space="preserve"> </w:t>
      </w:r>
      <w:r>
        <w:t>увидим,</w:t>
      </w:r>
      <w:r>
        <w:rPr>
          <w:spacing w:val="14"/>
        </w:rPr>
        <w:t xml:space="preserve"> </w:t>
      </w:r>
      <w:r>
        <w:t>что</w:t>
      </w:r>
      <w:r>
        <w:rPr>
          <w:spacing w:val="14"/>
        </w:rPr>
        <w:t xml:space="preserve"> </w:t>
      </w:r>
      <w:r>
        <w:t>они</w:t>
      </w:r>
      <w:r>
        <w:rPr>
          <w:spacing w:val="15"/>
        </w:rPr>
        <w:t xml:space="preserve"> </w:t>
      </w:r>
      <w:r>
        <w:t>пустые</w:t>
      </w:r>
      <w:r>
        <w:rPr>
          <w:spacing w:val="15"/>
        </w:rPr>
        <w:t xml:space="preserve"> </w:t>
      </w:r>
      <w:r>
        <w:t>(вернее,</w:t>
      </w:r>
      <w:r>
        <w:rPr>
          <w:spacing w:val="14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отображаются).</w:t>
      </w:r>
      <w:r>
        <w:rPr>
          <w:spacing w:val="12"/>
        </w:rPr>
        <w:t xml:space="preserve"> </w:t>
      </w:r>
      <w:r>
        <w:t>Но</w:t>
      </w:r>
      <w:r>
        <w:rPr>
          <w:spacing w:val="14"/>
        </w:rPr>
        <w:t xml:space="preserve"> </w:t>
      </w:r>
      <w:r>
        <w:t>к</w:t>
      </w:r>
      <w:r>
        <w:rPr>
          <w:spacing w:val="15"/>
        </w:rPr>
        <w:t xml:space="preserve"> </w:t>
      </w:r>
      <w:r>
        <w:t>подсистеме</w:t>
      </w:r>
    </w:p>
    <w:p w:rsidR="00DD4E1D" w:rsidRDefault="00DD4E1D" w:rsidP="004C00C5">
      <w:pPr>
        <w:pStyle w:val="a3"/>
        <w:ind w:right="229"/>
        <w:jc w:val="both"/>
      </w:pPr>
      <w:r>
        <w:t>«</w:t>
      </w:r>
      <w:r>
        <w:rPr>
          <w:b/>
        </w:rPr>
        <w:t>Бухгалтерия</w:t>
      </w:r>
      <w:r>
        <w:t xml:space="preserve">» все равно есть доступ. Перезапустим систему. После перезапуска мы увидим, что ссылки на все объекты, </w:t>
      </w:r>
      <w:proofErr w:type="gramStart"/>
      <w:r>
        <w:t>включая подсистему исчезли</w:t>
      </w:r>
      <w:proofErr w:type="gramEnd"/>
      <w:r>
        <w:t>. Это связано с тем, что интерфейс при изменении опции автоматически не обновляется. После перезапуска система загрузилась с учетом настроек опции.</w:t>
      </w:r>
      <w:r w:rsidR="004C00C5">
        <w:t xml:space="preserve"> </w:t>
      </w:r>
      <w:r>
        <w:t>Для того чтобы система обновлялась динамически при включении/выключении опции необходимо в режиме Конфигуратора открыть общую форму «</w:t>
      </w:r>
      <w:r>
        <w:rPr>
          <w:b/>
        </w:rPr>
        <w:t>Параметры учета</w:t>
      </w:r>
      <w:r>
        <w:t>», и описать событие формы «</w:t>
      </w:r>
      <w:proofErr w:type="spellStart"/>
      <w:r>
        <w:rPr>
          <w:b/>
          <w:i/>
        </w:rPr>
        <w:t>ПослеЗаписи</w:t>
      </w:r>
      <w:proofErr w:type="spellEnd"/>
      <w:r>
        <w:t>» на клиенте, добавив следующую строчку кода:</w:t>
      </w:r>
    </w:p>
    <w:tbl>
      <w:tblPr>
        <w:tblW w:w="0" w:type="auto"/>
        <w:tblInd w:w="2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7"/>
        <w:gridCol w:w="800"/>
      </w:tblGrid>
      <w:tr w:rsidR="00DD4E1D" w:rsidTr="0017759A">
        <w:trPr>
          <w:trHeight w:val="517"/>
        </w:trPr>
        <w:tc>
          <w:tcPr>
            <w:tcW w:w="4787" w:type="dxa"/>
          </w:tcPr>
          <w:p w:rsidR="00DD4E1D" w:rsidRDefault="00DD4E1D" w:rsidP="0017759A">
            <w:pPr>
              <w:pStyle w:val="TableParagraph"/>
              <w:spacing w:before="114"/>
              <w:ind w:left="1214"/>
              <w:rPr>
                <w:sz w:val="24"/>
              </w:rPr>
            </w:pPr>
            <w:proofErr w:type="spellStart"/>
            <w:r>
              <w:rPr>
                <w:sz w:val="24"/>
              </w:rPr>
              <w:t>ОбновитьИнтерфейс</w:t>
            </w:r>
            <w:proofErr w:type="spellEnd"/>
            <w:r>
              <w:rPr>
                <w:sz w:val="24"/>
              </w:rPr>
              <w:t>();</w:t>
            </w:r>
          </w:p>
        </w:tc>
        <w:tc>
          <w:tcPr>
            <w:tcW w:w="800" w:type="dxa"/>
          </w:tcPr>
          <w:p w:rsidR="00DD4E1D" w:rsidRDefault="00DD4E1D" w:rsidP="0017759A">
            <w:pPr>
              <w:pStyle w:val="TableParagraph"/>
              <w:spacing w:before="114"/>
              <w:ind w:left="168"/>
              <w:rPr>
                <w:sz w:val="24"/>
              </w:rPr>
            </w:pPr>
            <w:r>
              <w:rPr>
                <w:sz w:val="24"/>
              </w:rPr>
              <w:t>Л.24</w:t>
            </w:r>
          </w:p>
        </w:tc>
      </w:tr>
    </w:tbl>
    <w:p w:rsidR="00DD4E1D" w:rsidRDefault="00DD4E1D" w:rsidP="00DD4E1D">
      <w:pPr>
        <w:pStyle w:val="a3"/>
        <w:ind w:left="618"/>
      </w:pPr>
      <w:r>
        <w:t>Запустите систему и проверьте результат.</w:t>
      </w:r>
    </w:p>
    <w:p w:rsidR="00DD4E1D" w:rsidRDefault="00DD4E1D" w:rsidP="00DD4E1D">
      <w:pPr>
        <w:pStyle w:val="a3"/>
        <w:spacing w:before="4"/>
        <w:ind w:left="0"/>
      </w:pPr>
    </w:p>
    <w:p w:rsidR="00DD4E1D" w:rsidRDefault="00DD4E1D" w:rsidP="00DD4E1D">
      <w:pPr>
        <w:pStyle w:val="3"/>
        <w:spacing w:before="1"/>
        <w:ind w:left="4273"/>
      </w:pPr>
      <w:r>
        <w:t>§10.5. Команды</w:t>
      </w:r>
    </w:p>
    <w:p w:rsidR="00DD4E1D" w:rsidRDefault="00DD4E1D" w:rsidP="00DD4E1D">
      <w:pPr>
        <w:pStyle w:val="a3"/>
        <w:spacing w:before="6"/>
        <w:ind w:left="0"/>
        <w:rPr>
          <w:b/>
          <w:i/>
          <w:sz w:val="23"/>
        </w:rPr>
      </w:pPr>
    </w:p>
    <w:p w:rsidR="00DD4E1D" w:rsidRDefault="00DD4E1D" w:rsidP="00DD4E1D">
      <w:pPr>
        <w:pStyle w:val="a3"/>
        <w:ind w:right="228" w:firstLine="395"/>
        <w:jc w:val="both"/>
      </w:pPr>
      <w:r>
        <w:t>Ранее было рассмотрено создание команд формы. Кроме таких команд имеется возможность создания общих (глобальных команд), а также целых групп команд (в группу команд можно занести множество различных команд).</w:t>
      </w:r>
    </w:p>
    <w:p w:rsidR="00DD4E1D" w:rsidRDefault="00DD4E1D" w:rsidP="00DD4E1D">
      <w:pPr>
        <w:pStyle w:val="a3"/>
        <w:ind w:right="229" w:firstLine="395"/>
        <w:jc w:val="both"/>
      </w:pPr>
      <w:r>
        <w:t>Для начала создадим группу команд «</w:t>
      </w:r>
      <w:r>
        <w:rPr>
          <w:b/>
        </w:rPr>
        <w:t>Печать</w:t>
      </w:r>
      <w:r>
        <w:t>» (в ветке «Общие»). В настройке свой</w:t>
      </w:r>
      <w:proofErr w:type="gramStart"/>
      <w:r>
        <w:t>ств гр</w:t>
      </w:r>
      <w:proofErr w:type="gramEnd"/>
      <w:r>
        <w:t>уппы имеется раздел «Категория», указывающий на то, в какой части командного интерфейса будет располагаться данная группа</w:t>
      </w:r>
      <w:r>
        <w:rPr>
          <w:spacing w:val="-5"/>
        </w:rPr>
        <w:t xml:space="preserve"> </w:t>
      </w:r>
      <w:r>
        <w:t>команд:</w:t>
      </w:r>
    </w:p>
    <w:p w:rsidR="00DD4E1D" w:rsidRDefault="00DD4E1D" w:rsidP="00DD4E1D">
      <w:pPr>
        <w:pStyle w:val="a5"/>
        <w:numPr>
          <w:ilvl w:val="0"/>
          <w:numId w:val="4"/>
        </w:numPr>
        <w:tabs>
          <w:tab w:val="left" w:pos="1338"/>
        </w:tabs>
        <w:spacing w:before="5" w:line="237" w:lineRule="auto"/>
        <w:ind w:right="229"/>
        <w:jc w:val="both"/>
        <w:rPr>
          <w:sz w:val="24"/>
        </w:rPr>
      </w:pPr>
      <w:r>
        <w:rPr>
          <w:sz w:val="24"/>
        </w:rPr>
        <w:t>в панели навигации (где мы переходим по ссылкам к объектам конфигурации, например, к определенному</w:t>
      </w:r>
      <w:r>
        <w:rPr>
          <w:spacing w:val="-6"/>
          <w:sz w:val="24"/>
        </w:rPr>
        <w:t xml:space="preserve"> </w:t>
      </w:r>
      <w:r>
        <w:rPr>
          <w:sz w:val="24"/>
        </w:rPr>
        <w:t>справочнику);</w:t>
      </w:r>
    </w:p>
    <w:p w:rsidR="00DD4E1D" w:rsidRDefault="00DD4E1D" w:rsidP="00DD4E1D">
      <w:pPr>
        <w:pStyle w:val="a5"/>
        <w:numPr>
          <w:ilvl w:val="0"/>
          <w:numId w:val="4"/>
        </w:numPr>
        <w:tabs>
          <w:tab w:val="left" w:pos="1338"/>
        </w:tabs>
        <w:spacing w:before="5" w:line="237" w:lineRule="auto"/>
        <w:ind w:right="231"/>
        <w:jc w:val="both"/>
        <w:rPr>
          <w:sz w:val="24"/>
        </w:rPr>
      </w:pPr>
      <w:proofErr w:type="gramStart"/>
      <w:r>
        <w:rPr>
          <w:sz w:val="24"/>
        </w:rPr>
        <w:t>в панели навигации формы (где мы переходим к связанным с формой объектам, например, к элементам справочника, подчиненного данному, с отбором по текущему</w:t>
      </w:r>
      <w:r>
        <w:rPr>
          <w:spacing w:val="-6"/>
          <w:sz w:val="24"/>
        </w:rPr>
        <w:t xml:space="preserve"> </w:t>
      </w:r>
      <w:r>
        <w:rPr>
          <w:sz w:val="24"/>
        </w:rPr>
        <w:t>элементу);</w:t>
      </w:r>
      <w:proofErr w:type="gramEnd"/>
    </w:p>
    <w:p w:rsidR="00DD4E1D" w:rsidRDefault="00DD4E1D" w:rsidP="00DD4E1D">
      <w:pPr>
        <w:pStyle w:val="a5"/>
        <w:numPr>
          <w:ilvl w:val="0"/>
          <w:numId w:val="4"/>
        </w:numPr>
        <w:tabs>
          <w:tab w:val="left" w:pos="1338"/>
        </w:tabs>
        <w:spacing w:before="5" w:line="293" w:lineRule="exact"/>
        <w:rPr>
          <w:sz w:val="24"/>
        </w:rPr>
      </w:pPr>
      <w:r>
        <w:rPr>
          <w:sz w:val="24"/>
        </w:rPr>
        <w:t>в панели действий (где находятся разделы «Сервис», «Создать» и</w:t>
      </w:r>
      <w:r>
        <w:rPr>
          <w:spacing w:val="-15"/>
          <w:sz w:val="24"/>
        </w:rPr>
        <w:t xml:space="preserve"> </w:t>
      </w:r>
      <w:r>
        <w:rPr>
          <w:sz w:val="24"/>
        </w:rPr>
        <w:t>т.д.);</w:t>
      </w:r>
    </w:p>
    <w:p w:rsidR="00DD4E1D" w:rsidRDefault="00DD4E1D" w:rsidP="00DD4E1D">
      <w:pPr>
        <w:pStyle w:val="a5"/>
        <w:numPr>
          <w:ilvl w:val="0"/>
          <w:numId w:val="4"/>
        </w:numPr>
        <w:tabs>
          <w:tab w:val="left" w:pos="1338"/>
        </w:tabs>
        <w:spacing w:before="2" w:line="237" w:lineRule="auto"/>
        <w:ind w:right="233"/>
        <w:jc w:val="both"/>
        <w:rPr>
          <w:sz w:val="24"/>
        </w:rPr>
      </w:pPr>
      <w:r>
        <w:rPr>
          <w:sz w:val="24"/>
        </w:rPr>
        <w:t>в командной панели формы (где находятся стандартные команды работы с формой, например, «Записать», «Закрыть» и</w:t>
      </w:r>
      <w:r>
        <w:rPr>
          <w:spacing w:val="-4"/>
          <w:sz w:val="24"/>
        </w:rPr>
        <w:t xml:space="preserve"> </w:t>
      </w:r>
      <w:r>
        <w:rPr>
          <w:sz w:val="24"/>
        </w:rPr>
        <w:t>т.д.);</w:t>
      </w:r>
    </w:p>
    <w:p w:rsidR="00DD4E1D" w:rsidRDefault="00DD4E1D" w:rsidP="00DD4E1D">
      <w:pPr>
        <w:pStyle w:val="a3"/>
        <w:ind w:left="0"/>
      </w:pPr>
    </w:p>
    <w:p w:rsidR="00DD4E1D" w:rsidRDefault="00DD4E1D" w:rsidP="00DD4E1D">
      <w:pPr>
        <w:pStyle w:val="a3"/>
        <w:ind w:left="618"/>
      </w:pPr>
      <w:r>
        <w:t>Созданную группу команд отнесем к «Командной панели формы».</w:t>
      </w:r>
    </w:p>
    <w:p w:rsidR="00DD4E1D" w:rsidRDefault="00DD4E1D" w:rsidP="00DD4E1D">
      <w:pPr>
        <w:pStyle w:val="a3"/>
        <w:ind w:left="0"/>
      </w:pPr>
    </w:p>
    <w:p w:rsidR="00DD4E1D" w:rsidRDefault="00DD4E1D" w:rsidP="00DD4E1D">
      <w:pPr>
        <w:pStyle w:val="a3"/>
        <w:ind w:right="227" w:firstLine="395"/>
        <w:jc w:val="both"/>
      </w:pPr>
      <w:r>
        <w:t>Далее опишем создание команды «</w:t>
      </w:r>
      <w:r>
        <w:rPr>
          <w:b/>
        </w:rPr>
        <w:t>Печать расходной</w:t>
      </w:r>
      <w:r>
        <w:t>», которая будет формировать простую печатную форму документа «</w:t>
      </w:r>
      <w:r>
        <w:rPr>
          <w:b/>
        </w:rPr>
        <w:t>Расходная накладная</w:t>
      </w:r>
      <w:r>
        <w:t>». Данная команда не будет относиться к какой-то конкретной форме документа, списка и т.д. Поэтому она не может быть создана при описании какой-либо формы. Для создания такой общей команды, связанной с объектом «</w:t>
      </w:r>
      <w:r>
        <w:rPr>
          <w:b/>
        </w:rPr>
        <w:t>Расходная накладная</w:t>
      </w:r>
      <w:r>
        <w:t>», откроем окно настройки данного объекта конфигурации, и перейдем к вкладке «Команды». Здесь можно описать собственные команды и отнести их к конкретной группе, в т.ч. созданной выше.</w:t>
      </w:r>
    </w:p>
    <w:p w:rsidR="00DD4E1D" w:rsidRDefault="00DD4E1D" w:rsidP="00DD4E1D">
      <w:pPr>
        <w:pStyle w:val="a3"/>
        <w:ind w:right="230" w:firstLine="395"/>
        <w:jc w:val="both"/>
      </w:pPr>
      <w:r>
        <w:t>Однако для создания команды формирования печатной формы документа необходимо знать очень много особенностей, связанных с тем, как получить данные и как сформировать эту печатную форму. На данном этапе обучения мы не будем глубоко вдаваться в эти особенности, а воспользуемся конструктором. Для этого откроем вкладку</w:t>
      </w:r>
    </w:p>
    <w:p w:rsidR="00DD4E1D" w:rsidRDefault="00DD4E1D" w:rsidP="00DD4E1D">
      <w:pPr>
        <w:pStyle w:val="a3"/>
      </w:pPr>
      <w:r>
        <w:t>«Макеты» и запустим единственно доступный конструктор – «Конструктор печати».</w:t>
      </w:r>
    </w:p>
    <w:p w:rsidR="00DD4E1D" w:rsidRDefault="00DD4E1D" w:rsidP="004C00C5">
      <w:pPr>
        <w:pStyle w:val="a3"/>
        <w:ind w:right="225" w:firstLine="395"/>
        <w:jc w:val="both"/>
      </w:pPr>
      <w:r>
        <w:t xml:space="preserve">Макеты необходимы для создания различных печатных форм. Макет представляет собой табличный документ с именованными областями. Каждая область может содержать либо текст, либо параметр (в который передаются данные), либо параметр расшифровки </w:t>
      </w:r>
      <w:r>
        <w:lastRenderedPageBreak/>
        <w:t xml:space="preserve">(для перехода к связанным объектам конфигурации). Для заполнения макета существует специальная процедура: она считывает необходимую информацию из таблиц, получает очередную область макета, заполняет указанную область считанными данными, после чего выводит сформированный макет в табличный документ и отображает его. Т.к. зачастую макеты используются для создания печатной формы не одного документа, а целого перечня, то оказывается, что процедура не связана с конкретным экземпляром объекта, и, поэтому не может располагаться в модуле объекта. Данная процедура заполнения макета связана с объектом конфигурации в целом, </w:t>
      </w:r>
      <w:r>
        <w:rPr>
          <w:spacing w:val="2"/>
        </w:rPr>
        <w:t xml:space="preserve">без </w:t>
      </w:r>
      <w:r>
        <w:t>привязки к конкретному экземпляру, поэтому она размещается в специальном модуле – модуле менеджера, который отвечает за управление объектом конфигурации в целом, а не отдельным</w:t>
      </w:r>
      <w:r>
        <w:rPr>
          <w:spacing w:val="11"/>
        </w:rPr>
        <w:t xml:space="preserve"> </w:t>
      </w:r>
      <w:r>
        <w:t>его</w:t>
      </w:r>
      <w:r>
        <w:rPr>
          <w:spacing w:val="13"/>
        </w:rPr>
        <w:t xml:space="preserve"> </w:t>
      </w:r>
      <w:r>
        <w:t>экземпляром.</w:t>
      </w:r>
      <w:r>
        <w:rPr>
          <w:spacing w:val="13"/>
        </w:rPr>
        <w:t xml:space="preserve"> </w:t>
      </w:r>
      <w:r>
        <w:t>Дополнительно</w:t>
      </w:r>
      <w:r>
        <w:rPr>
          <w:spacing w:val="12"/>
        </w:rPr>
        <w:t xml:space="preserve"> </w:t>
      </w:r>
      <w:r>
        <w:t>необходимо</w:t>
      </w:r>
      <w:r>
        <w:rPr>
          <w:spacing w:val="13"/>
        </w:rPr>
        <w:t xml:space="preserve"> </w:t>
      </w:r>
      <w:r>
        <w:t>создать</w:t>
      </w:r>
      <w:r>
        <w:rPr>
          <w:spacing w:val="13"/>
        </w:rPr>
        <w:t xml:space="preserve"> </w:t>
      </w:r>
      <w:r>
        <w:t>команду,</w:t>
      </w:r>
      <w:r>
        <w:rPr>
          <w:spacing w:val="13"/>
        </w:rPr>
        <w:t xml:space="preserve"> </w:t>
      </w:r>
      <w:r>
        <w:t>которая</w:t>
      </w:r>
      <w:r>
        <w:rPr>
          <w:spacing w:val="13"/>
        </w:rPr>
        <w:t xml:space="preserve"> </w:t>
      </w:r>
      <w:r>
        <w:t>будет</w:t>
      </w:r>
      <w:r w:rsidR="004C00C5">
        <w:t xml:space="preserve"> </w:t>
      </w:r>
      <w:r>
        <w:t>вызывать данную процедуру формирования печатной формы. Конструктор печатной формы все указанные действия делает автоматически.</w:t>
      </w:r>
    </w:p>
    <w:p w:rsidR="00DD4E1D" w:rsidRDefault="00DD4E1D" w:rsidP="00DD4E1D">
      <w:pPr>
        <w:pStyle w:val="a3"/>
        <w:ind w:right="228" w:firstLine="395"/>
        <w:jc w:val="both"/>
      </w:pPr>
      <w:r>
        <w:t>В конструкторе укажем имя команды «</w:t>
      </w:r>
      <w:r>
        <w:rPr>
          <w:b/>
        </w:rPr>
        <w:t>Печать расходной</w:t>
      </w:r>
      <w:r>
        <w:t>». Далее в реквизитах шапки укажем печать реквизитов «</w:t>
      </w:r>
      <w:r>
        <w:rPr>
          <w:b/>
        </w:rPr>
        <w:t>Дата</w:t>
      </w:r>
      <w:r>
        <w:t>», «</w:t>
      </w:r>
      <w:r>
        <w:rPr>
          <w:b/>
        </w:rPr>
        <w:t>Контрагент</w:t>
      </w:r>
      <w:r>
        <w:t>», «</w:t>
      </w:r>
      <w:r>
        <w:rPr>
          <w:b/>
        </w:rPr>
        <w:t>Договор</w:t>
      </w:r>
      <w:r>
        <w:t>». Далее укажем, что из табличной части «</w:t>
      </w:r>
      <w:r>
        <w:rPr>
          <w:b/>
        </w:rPr>
        <w:t>Товары</w:t>
      </w:r>
      <w:r>
        <w:t>» будем выводить на печать все доступные реквизиты. Далее, то же самое сделаем и для табличной части «</w:t>
      </w:r>
      <w:r>
        <w:rPr>
          <w:b/>
        </w:rPr>
        <w:t>Услуги</w:t>
      </w:r>
      <w:r>
        <w:t>». Далее в подвале будем печатать содержимое реквизита «</w:t>
      </w:r>
      <w:r>
        <w:rPr>
          <w:b/>
        </w:rPr>
        <w:t>Сумма документа</w:t>
      </w:r>
      <w:r>
        <w:t>». На заключительной вкладке укажем, что созданная команда должна располагаться в группе команд «</w:t>
      </w:r>
      <w:r>
        <w:rPr>
          <w:b/>
        </w:rPr>
        <w:t>Командная панель формы. Печать</w:t>
      </w:r>
      <w:r>
        <w:t>» (созданная ранее группа команд). После завершения работы конструктора автоматически будет создана команда «</w:t>
      </w:r>
      <w:r>
        <w:rPr>
          <w:b/>
        </w:rPr>
        <w:t>Печать расходной</w:t>
      </w:r>
      <w:r>
        <w:t>», соответствующий макет, представляющий вид формируемой печатной формы, а также команда в модуле менеджера, заполняющая макет требуемыми данными.</w:t>
      </w:r>
    </w:p>
    <w:p w:rsidR="00DD4E1D" w:rsidRDefault="00DD4E1D" w:rsidP="00DD4E1D">
      <w:pPr>
        <w:pStyle w:val="a3"/>
        <w:spacing w:before="1"/>
        <w:ind w:right="226" w:firstLine="395"/>
        <w:jc w:val="both"/>
      </w:pPr>
      <w:r>
        <w:t xml:space="preserve">Запустите систему в режиме отладки и посмотрите результат. </w:t>
      </w:r>
      <w:proofErr w:type="gramStart"/>
      <w:r>
        <w:t>Обратите внимание, где (т.е. в каких частях командного интерфейса, в каких формах) оказалась доступна созданная группа команд «</w:t>
      </w:r>
      <w:r>
        <w:rPr>
          <w:b/>
        </w:rPr>
        <w:t>Печать</w:t>
      </w:r>
      <w:r>
        <w:t>» и команда «</w:t>
      </w:r>
      <w:r>
        <w:rPr>
          <w:b/>
        </w:rPr>
        <w:t>Печать</w:t>
      </w:r>
      <w:r>
        <w:rPr>
          <w:b/>
          <w:spacing w:val="-6"/>
        </w:rPr>
        <w:t xml:space="preserve"> </w:t>
      </w:r>
      <w:r>
        <w:rPr>
          <w:b/>
        </w:rPr>
        <w:t>расходной</w:t>
      </w:r>
      <w:r>
        <w:t>».</w:t>
      </w:r>
      <w:proofErr w:type="gramEnd"/>
    </w:p>
    <w:p w:rsidR="00DD4E1D" w:rsidRDefault="00DD4E1D" w:rsidP="00DD4E1D">
      <w:pPr>
        <w:pStyle w:val="a3"/>
        <w:ind w:right="234" w:firstLine="395"/>
        <w:jc w:val="both"/>
      </w:pPr>
      <w:r>
        <w:t>Аналогичным образом можно создать глобальные команды, не связанные с определенными классами объектов, которые будут размещаться в ветке «Общие», в разделе «Общие команды».</w:t>
      </w:r>
    </w:p>
    <w:p w:rsidR="00DD4E1D" w:rsidRDefault="00DD4E1D" w:rsidP="00DD4E1D">
      <w:pPr>
        <w:pStyle w:val="a3"/>
        <w:spacing w:before="5"/>
        <w:ind w:left="0"/>
      </w:pPr>
    </w:p>
    <w:p w:rsidR="00DD4E1D" w:rsidRDefault="00DD4E1D" w:rsidP="00DD4E1D">
      <w:pPr>
        <w:pStyle w:val="3"/>
        <w:ind w:left="4019"/>
      </w:pPr>
      <w:r>
        <w:t>§10.6. Рабочий стол</w:t>
      </w:r>
    </w:p>
    <w:p w:rsidR="00DD4E1D" w:rsidRDefault="00DD4E1D" w:rsidP="00DD4E1D">
      <w:pPr>
        <w:pStyle w:val="a3"/>
        <w:spacing w:before="7"/>
        <w:ind w:left="0"/>
        <w:rPr>
          <w:b/>
          <w:i/>
          <w:sz w:val="23"/>
        </w:rPr>
      </w:pPr>
    </w:p>
    <w:p w:rsidR="00DD4E1D" w:rsidRDefault="00DD4E1D" w:rsidP="00DD4E1D">
      <w:pPr>
        <w:pStyle w:val="a3"/>
        <w:ind w:right="236" w:firstLine="395"/>
        <w:jc w:val="both"/>
      </w:pPr>
      <w:r>
        <w:t>В версии платформы 8.3 «Рабочий стол» носит название «Начальная страница». Если в приложении не будет реализовано деление на подсистемы, то данный раздел не будет существовать и его настройка будет</w:t>
      </w:r>
      <w:r>
        <w:rPr>
          <w:spacing w:val="-4"/>
        </w:rPr>
        <w:t xml:space="preserve"> </w:t>
      </w:r>
      <w:r>
        <w:t>невозможна.</w:t>
      </w:r>
    </w:p>
    <w:p w:rsidR="00DD4E1D" w:rsidRDefault="00DD4E1D" w:rsidP="00DD4E1D">
      <w:pPr>
        <w:pStyle w:val="a3"/>
        <w:ind w:right="229" w:firstLine="395"/>
        <w:jc w:val="both"/>
      </w:pPr>
      <w:r>
        <w:t>На рабочем столе располагаются формы, доступ к которым осуществляется сразу при запуске приложения (своего рода автозагрузка). Вы наверняка заметили, что при загрузке конфигурации не открываются подсистемы и то, что в них расположено, а открывается страница, называющаяся «Главное». На этой странице имеется возможность разместить те формы, доступ к которым осуществляется наиболее часто. Для каждой роли набор форм на рабочем столе может быть настроен свой. Следует отметить, что на рабочий стол нельзя поместить автоматически создаваемые системой формы, а только те, которые программист создал вручную. Создадим следующие</w:t>
      </w:r>
      <w:r>
        <w:rPr>
          <w:spacing w:val="-5"/>
        </w:rPr>
        <w:t xml:space="preserve"> </w:t>
      </w:r>
      <w:r>
        <w:t>формы:</w:t>
      </w:r>
    </w:p>
    <w:p w:rsidR="00DD4E1D" w:rsidRDefault="00DD4E1D" w:rsidP="00DD4E1D">
      <w:pPr>
        <w:pStyle w:val="a5"/>
        <w:numPr>
          <w:ilvl w:val="0"/>
          <w:numId w:val="3"/>
        </w:numPr>
        <w:tabs>
          <w:tab w:val="left" w:pos="1338"/>
          <w:tab w:val="left" w:pos="1952"/>
          <w:tab w:val="left" w:pos="3292"/>
          <w:tab w:val="left" w:pos="4877"/>
          <w:tab w:val="left" w:pos="6419"/>
          <w:tab w:val="left" w:pos="6760"/>
          <w:tab w:val="left" w:pos="7686"/>
          <w:tab w:val="left" w:pos="8645"/>
        </w:tabs>
        <w:spacing w:before="1"/>
        <w:ind w:right="229"/>
        <w:rPr>
          <w:sz w:val="24"/>
        </w:rPr>
      </w:pPr>
      <w:r>
        <w:rPr>
          <w:sz w:val="24"/>
        </w:rPr>
        <w:t>для</w:t>
      </w:r>
      <w:r>
        <w:rPr>
          <w:sz w:val="24"/>
        </w:rPr>
        <w:tab/>
        <w:t>документа</w:t>
      </w:r>
      <w:r>
        <w:rPr>
          <w:sz w:val="24"/>
        </w:rPr>
        <w:tab/>
        <w:t>«</w:t>
      </w:r>
      <w:r>
        <w:rPr>
          <w:b/>
          <w:sz w:val="24"/>
        </w:rPr>
        <w:t>Приходная</w:t>
      </w:r>
      <w:r>
        <w:rPr>
          <w:b/>
          <w:sz w:val="24"/>
        </w:rPr>
        <w:tab/>
        <w:t>накладная</w:t>
      </w:r>
      <w:r>
        <w:rPr>
          <w:sz w:val="24"/>
        </w:rPr>
        <w:t>»</w:t>
      </w:r>
      <w:r>
        <w:rPr>
          <w:sz w:val="24"/>
        </w:rPr>
        <w:tab/>
        <w:t>-</w:t>
      </w:r>
      <w:r>
        <w:rPr>
          <w:sz w:val="24"/>
        </w:rPr>
        <w:tab/>
        <w:t>форму</w:t>
      </w:r>
      <w:r>
        <w:rPr>
          <w:sz w:val="24"/>
        </w:rPr>
        <w:tab/>
        <w:t>списка</w:t>
      </w:r>
      <w:r>
        <w:rPr>
          <w:sz w:val="24"/>
        </w:rPr>
        <w:tab/>
      </w:r>
      <w:r>
        <w:rPr>
          <w:spacing w:val="-5"/>
          <w:sz w:val="24"/>
        </w:rPr>
        <w:t>«</w:t>
      </w:r>
      <w:r>
        <w:rPr>
          <w:b/>
          <w:spacing w:val="-5"/>
          <w:sz w:val="24"/>
        </w:rPr>
        <w:t xml:space="preserve">Список </w:t>
      </w:r>
      <w:proofErr w:type="gramStart"/>
      <w:r>
        <w:rPr>
          <w:b/>
          <w:sz w:val="24"/>
        </w:rPr>
        <w:t>приходных</w:t>
      </w:r>
      <w:proofErr w:type="gramEnd"/>
      <w:r>
        <w:rPr>
          <w:sz w:val="24"/>
        </w:rPr>
        <w:t>»;</w:t>
      </w:r>
    </w:p>
    <w:p w:rsidR="00DD4E1D" w:rsidRDefault="00DD4E1D" w:rsidP="00DD4E1D">
      <w:pPr>
        <w:pStyle w:val="a5"/>
        <w:numPr>
          <w:ilvl w:val="0"/>
          <w:numId w:val="3"/>
        </w:numPr>
        <w:tabs>
          <w:tab w:val="left" w:pos="1338"/>
        </w:tabs>
        <w:rPr>
          <w:sz w:val="24"/>
        </w:rPr>
      </w:pPr>
      <w:r>
        <w:rPr>
          <w:sz w:val="24"/>
        </w:rPr>
        <w:t>для документа «</w:t>
      </w:r>
      <w:r>
        <w:rPr>
          <w:b/>
          <w:sz w:val="24"/>
        </w:rPr>
        <w:t>Расходная накладная</w:t>
      </w:r>
      <w:r>
        <w:rPr>
          <w:sz w:val="24"/>
        </w:rPr>
        <w:t>» - форму списка «</w:t>
      </w:r>
      <w:r>
        <w:rPr>
          <w:b/>
          <w:sz w:val="24"/>
        </w:rPr>
        <w:t>Список</w:t>
      </w:r>
      <w:r>
        <w:rPr>
          <w:b/>
          <w:spacing w:val="-18"/>
          <w:sz w:val="24"/>
        </w:rPr>
        <w:t xml:space="preserve"> </w:t>
      </w:r>
      <w:proofErr w:type="gramStart"/>
      <w:r>
        <w:rPr>
          <w:b/>
          <w:sz w:val="24"/>
        </w:rPr>
        <w:t>расходных</w:t>
      </w:r>
      <w:proofErr w:type="gramEnd"/>
      <w:r>
        <w:rPr>
          <w:sz w:val="24"/>
        </w:rPr>
        <w:t>»;</w:t>
      </w:r>
    </w:p>
    <w:p w:rsidR="00DD4E1D" w:rsidRDefault="00DD4E1D" w:rsidP="00DD4E1D">
      <w:pPr>
        <w:pStyle w:val="a5"/>
        <w:numPr>
          <w:ilvl w:val="0"/>
          <w:numId w:val="3"/>
        </w:numPr>
        <w:tabs>
          <w:tab w:val="left" w:pos="1338"/>
        </w:tabs>
        <w:rPr>
          <w:sz w:val="24"/>
        </w:rPr>
      </w:pPr>
      <w:r>
        <w:rPr>
          <w:sz w:val="24"/>
        </w:rPr>
        <w:t>для регистра сведений «</w:t>
      </w:r>
      <w:r>
        <w:rPr>
          <w:b/>
          <w:sz w:val="24"/>
        </w:rPr>
        <w:t>Цены номенклатуры</w:t>
      </w:r>
      <w:r>
        <w:rPr>
          <w:sz w:val="24"/>
        </w:rPr>
        <w:t>» - форму списка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«</w:t>
      </w:r>
      <w:r>
        <w:rPr>
          <w:b/>
          <w:spacing w:val="-3"/>
          <w:sz w:val="24"/>
        </w:rPr>
        <w:t>Цены</w:t>
      </w:r>
      <w:r>
        <w:rPr>
          <w:spacing w:val="-3"/>
          <w:sz w:val="24"/>
        </w:rPr>
        <w:t>»;</w:t>
      </w:r>
    </w:p>
    <w:p w:rsidR="00DD4E1D" w:rsidRDefault="00DD4E1D" w:rsidP="00DD4E1D">
      <w:pPr>
        <w:pStyle w:val="a3"/>
        <w:ind w:left="0"/>
      </w:pPr>
    </w:p>
    <w:p w:rsidR="00DD4E1D" w:rsidRDefault="00DD4E1D" w:rsidP="00DD4E1D">
      <w:pPr>
        <w:pStyle w:val="a3"/>
        <w:ind w:right="233" w:firstLine="395"/>
        <w:jc w:val="both"/>
      </w:pPr>
      <w:r>
        <w:t xml:space="preserve">Для настройки рабочего стола, вызовем контекстное меню всей конфигурации и выберем пункт «Открыть рабочую область начальной страницы». </w:t>
      </w:r>
      <w:proofErr w:type="gramStart"/>
      <w:r>
        <w:t>В окне настройки (рис.</w:t>
      </w:r>
      <w:proofErr w:type="gramEnd"/>
    </w:p>
    <w:p w:rsidR="00DD4E1D" w:rsidRDefault="00DD4E1D" w:rsidP="00DD4E1D">
      <w:pPr>
        <w:pStyle w:val="a5"/>
        <w:numPr>
          <w:ilvl w:val="0"/>
          <w:numId w:val="2"/>
        </w:numPr>
        <w:tabs>
          <w:tab w:val="left" w:pos="671"/>
        </w:tabs>
        <w:ind w:right="231" w:firstLine="0"/>
        <w:jc w:val="both"/>
        <w:rPr>
          <w:sz w:val="24"/>
        </w:rPr>
      </w:pPr>
      <w:r>
        <w:rPr>
          <w:sz w:val="24"/>
        </w:rPr>
        <w:t>в первую очередь указывается шаблон рабочей области: в виде одной или двух (одинаковой ширины, либо в соотношении 2:1) колонок. Укажем шаблон в виде двух колонок в соотношении</w:t>
      </w:r>
      <w:r>
        <w:rPr>
          <w:spacing w:val="-4"/>
          <w:sz w:val="24"/>
        </w:rPr>
        <w:t xml:space="preserve"> </w:t>
      </w:r>
      <w:r>
        <w:rPr>
          <w:sz w:val="24"/>
        </w:rPr>
        <w:t>2:1.</w:t>
      </w:r>
    </w:p>
    <w:p w:rsidR="00DD4E1D" w:rsidRDefault="00DD4E1D" w:rsidP="00DD4E1D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1215" cy="4247515"/>
            <wp:effectExtent l="19050" t="0" r="0" b="0"/>
            <wp:docPr id="2" name="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1D" w:rsidRDefault="00DD4E1D" w:rsidP="00DD4E1D">
      <w:pPr>
        <w:pStyle w:val="a3"/>
        <w:spacing w:before="2"/>
        <w:ind w:left="0"/>
        <w:rPr>
          <w:sz w:val="18"/>
        </w:rPr>
      </w:pPr>
    </w:p>
    <w:p w:rsidR="00DD4E1D" w:rsidRDefault="00DD4E1D" w:rsidP="00DD4E1D">
      <w:pPr>
        <w:pStyle w:val="a3"/>
        <w:spacing w:before="90"/>
        <w:ind w:left="2848"/>
      </w:pPr>
      <w:r>
        <w:t>Рис. 62. Настройка начальной страницы</w:t>
      </w:r>
    </w:p>
    <w:p w:rsidR="00DD4E1D" w:rsidRDefault="00DD4E1D" w:rsidP="00DD4E1D">
      <w:pPr>
        <w:pStyle w:val="a3"/>
        <w:ind w:left="0"/>
      </w:pPr>
    </w:p>
    <w:p w:rsidR="00DD4E1D" w:rsidRDefault="00DD4E1D" w:rsidP="00DD4E1D">
      <w:pPr>
        <w:pStyle w:val="a3"/>
        <w:spacing w:before="1"/>
        <w:ind w:right="229" w:firstLine="395"/>
        <w:jc w:val="both"/>
      </w:pPr>
      <w:r>
        <w:t>Каждая колонка может содержать произвольное (ограничено лишь здравым смыслом) число форм. В левую колонку добавим отображение форм «</w:t>
      </w:r>
      <w:r>
        <w:rPr>
          <w:b/>
        </w:rPr>
        <w:t>Список приходных</w:t>
      </w:r>
      <w:r>
        <w:t>» и</w:t>
      </w:r>
    </w:p>
    <w:p w:rsidR="00DD4E1D" w:rsidRDefault="00DD4E1D" w:rsidP="00DD4E1D">
      <w:pPr>
        <w:pStyle w:val="a3"/>
        <w:ind w:right="225"/>
        <w:jc w:val="both"/>
      </w:pPr>
      <w:proofErr w:type="gramStart"/>
      <w:r>
        <w:t>«</w:t>
      </w:r>
      <w:r>
        <w:rPr>
          <w:b/>
        </w:rPr>
        <w:t>Список расходных</w:t>
      </w:r>
      <w:r>
        <w:t>», в правую - «</w:t>
      </w:r>
      <w:r>
        <w:rPr>
          <w:b/>
        </w:rPr>
        <w:t>Цены</w:t>
      </w:r>
      <w:r>
        <w:t>» и общую форму «</w:t>
      </w:r>
      <w:r>
        <w:rPr>
          <w:b/>
        </w:rPr>
        <w:t>Параметры учета</w:t>
      </w:r>
      <w:r>
        <w:t>».</w:t>
      </w:r>
      <w:proofErr w:type="gramEnd"/>
      <w:r>
        <w:t xml:space="preserve"> Понятно, что число форм в каждой колонке может быть различным, и это не обязательно будут формы списка – это может быть и форма отчета, и форма элемента справочника и т.д.; главное – чтобы форма была описана</w:t>
      </w:r>
      <w:r>
        <w:rPr>
          <w:spacing w:val="-6"/>
        </w:rPr>
        <w:t xml:space="preserve"> </w:t>
      </w:r>
      <w:r>
        <w:t>вручную.</w:t>
      </w:r>
    </w:p>
    <w:p w:rsidR="00DD4E1D" w:rsidRDefault="00DD4E1D" w:rsidP="00DD4E1D">
      <w:pPr>
        <w:pStyle w:val="a3"/>
        <w:ind w:left="618"/>
      </w:pPr>
      <w:r>
        <w:t>Для каждой формы в колонке можно настроить высоту. По умолчанию стоит число</w:t>
      </w:r>
    </w:p>
    <w:p w:rsidR="00DD4E1D" w:rsidRDefault="00DD4E1D" w:rsidP="00DD4E1D">
      <w:pPr>
        <w:pStyle w:val="a3"/>
        <w:ind w:right="220"/>
        <w:jc w:val="both"/>
      </w:pPr>
      <w:r>
        <w:t xml:space="preserve">«10». Если для всех форм колонок оставить значения по умолчанию, то все </w:t>
      </w:r>
      <w:r>
        <w:rPr>
          <w:spacing w:val="2"/>
        </w:rPr>
        <w:t xml:space="preserve">формы </w:t>
      </w:r>
      <w:r>
        <w:t>будут одинаковой высоты. В левой колонке так и сделаем, а в правой для формы «</w:t>
      </w:r>
      <w:r>
        <w:rPr>
          <w:b/>
        </w:rPr>
        <w:t>Цены</w:t>
      </w:r>
      <w:r>
        <w:t>» укажем высоту «14», для «</w:t>
      </w:r>
      <w:r>
        <w:rPr>
          <w:b/>
        </w:rPr>
        <w:t>Параметров учета</w:t>
      </w:r>
      <w:r>
        <w:t xml:space="preserve">» - </w:t>
      </w:r>
      <w:r>
        <w:rPr>
          <w:spacing w:val="-3"/>
        </w:rPr>
        <w:t xml:space="preserve">«6». </w:t>
      </w:r>
      <w:r>
        <w:t>При этом в режиме исполнения размеры форм в рабочей области можно менять</w:t>
      </w:r>
      <w:r>
        <w:rPr>
          <w:spacing w:val="-4"/>
        </w:rPr>
        <w:t xml:space="preserve"> </w:t>
      </w:r>
      <w:r>
        <w:t>динамически.</w:t>
      </w:r>
    </w:p>
    <w:p w:rsidR="00DD4E1D" w:rsidRDefault="00DD4E1D" w:rsidP="00DD4E1D">
      <w:pPr>
        <w:pStyle w:val="a3"/>
        <w:ind w:right="225" w:firstLine="395"/>
        <w:jc w:val="both"/>
      </w:pPr>
      <w:r>
        <w:t>Также для каждой формы можно настроить «Видимость» по ролям. Т.е. в зависимости от роли, форма будет или не будет отображаться в рабочей области. Одинаковая видимость говорит о том, что форма будет отображаться всегда. Таким образом, для каждой роли в конфигурации рабочую область можно настроить по-своему. В данной учебной конфигурации мы пока что не занимались настройкой ролей.</w:t>
      </w:r>
    </w:p>
    <w:p w:rsidR="00DD4E1D" w:rsidRDefault="00DD4E1D" w:rsidP="00DD4E1D">
      <w:pPr>
        <w:pStyle w:val="a3"/>
        <w:ind w:left="618"/>
      </w:pPr>
      <w:r>
        <w:t>Запустите систему в режиме отладки и посмотрите результат.</w:t>
      </w:r>
    </w:p>
    <w:p w:rsidR="00DD4E1D" w:rsidRDefault="00DD4E1D" w:rsidP="00DD4E1D">
      <w:pPr>
        <w:pStyle w:val="a3"/>
        <w:spacing w:before="5"/>
        <w:ind w:left="0"/>
      </w:pPr>
    </w:p>
    <w:p w:rsidR="00DD4E1D" w:rsidRDefault="00DD4E1D" w:rsidP="00DD4E1D">
      <w:pPr>
        <w:pStyle w:val="3"/>
        <w:ind w:left="3431"/>
      </w:pPr>
      <w:r>
        <w:t>Самостоятельная работа №6:</w:t>
      </w:r>
    </w:p>
    <w:p w:rsidR="00DD4E1D" w:rsidRDefault="00DD4E1D" w:rsidP="00DD4E1D">
      <w:pPr>
        <w:pStyle w:val="a3"/>
        <w:spacing w:before="7"/>
        <w:ind w:left="0"/>
        <w:rPr>
          <w:b/>
          <w:i/>
          <w:sz w:val="23"/>
        </w:rPr>
      </w:pPr>
    </w:p>
    <w:p w:rsidR="00DD4E1D" w:rsidRDefault="00DD4E1D" w:rsidP="004C00C5">
      <w:pPr>
        <w:pStyle w:val="a3"/>
        <w:ind w:right="225" w:firstLine="395"/>
        <w:jc w:val="both"/>
      </w:pPr>
      <w:r>
        <w:t xml:space="preserve">Введите в системе </w:t>
      </w:r>
      <w:proofErr w:type="spellStart"/>
      <w:r>
        <w:t>многоскладской</w:t>
      </w:r>
      <w:proofErr w:type="spellEnd"/>
      <w:r>
        <w:t xml:space="preserve"> учет. Для этого необходимо создать соответствующий справочник, исправить документы (и их формы) поступления, продажи товаров, структуру регистра накопления «</w:t>
      </w:r>
      <w:r>
        <w:rPr>
          <w:b/>
        </w:rPr>
        <w:t>Остатки товаров</w:t>
      </w:r>
      <w:r>
        <w:t>». Добавьте и настройте соответствующую функциональную опцию учета склада. В заключение необходимо</w:t>
      </w:r>
      <w:r w:rsidR="004C00C5">
        <w:t xml:space="preserve">  </w:t>
      </w:r>
      <w:r>
        <w:t>исправить процедуры проведения при поступлении и продаже товаров. Особое внимание следует обратить на</w:t>
      </w:r>
      <w:r>
        <w:rPr>
          <w:spacing w:val="-2"/>
        </w:rPr>
        <w:t xml:space="preserve"> </w:t>
      </w:r>
      <w:r>
        <w:t>следующее:</w:t>
      </w:r>
    </w:p>
    <w:p w:rsidR="00DD4E1D" w:rsidRDefault="00DD4E1D" w:rsidP="00DD4E1D">
      <w:pPr>
        <w:pStyle w:val="a5"/>
        <w:numPr>
          <w:ilvl w:val="1"/>
          <w:numId w:val="2"/>
        </w:numPr>
        <w:tabs>
          <w:tab w:val="left" w:pos="978"/>
        </w:tabs>
        <w:ind w:right="231"/>
        <w:jc w:val="both"/>
        <w:rPr>
          <w:sz w:val="24"/>
        </w:rPr>
      </w:pPr>
      <w:r>
        <w:rPr>
          <w:sz w:val="24"/>
        </w:rPr>
        <w:t xml:space="preserve">Товар поступает на определенный склад и продается с определенного склада. Поэтому контроль остатков необходимо вести не в разрезе остатков по </w:t>
      </w:r>
      <w:r>
        <w:rPr>
          <w:sz w:val="24"/>
        </w:rPr>
        <w:lastRenderedPageBreak/>
        <w:t xml:space="preserve">предприятию в целом, а в разрезе остатков на конкретном складе. Т.е. всего на предприятии товара может и хватает, но на конкретном складе, с которого осуществляется продажа, </w:t>
      </w:r>
      <w:proofErr w:type="gramStart"/>
      <w:r>
        <w:rPr>
          <w:sz w:val="24"/>
        </w:rPr>
        <w:t>его</w:t>
      </w:r>
      <w:proofErr w:type="gramEnd"/>
      <w:r>
        <w:rPr>
          <w:sz w:val="24"/>
        </w:rPr>
        <w:t xml:space="preserve"> может недоставать. В данной конфигурации не реализуется операция перемещения товаров между</w:t>
      </w:r>
      <w:r>
        <w:rPr>
          <w:spacing w:val="-6"/>
          <w:sz w:val="24"/>
        </w:rPr>
        <w:t xml:space="preserve"> </w:t>
      </w:r>
      <w:r>
        <w:rPr>
          <w:sz w:val="24"/>
        </w:rPr>
        <w:t>складами.</w:t>
      </w:r>
    </w:p>
    <w:p w:rsidR="00DD4E1D" w:rsidRDefault="00DD4E1D" w:rsidP="00DD4E1D">
      <w:pPr>
        <w:pStyle w:val="a5"/>
        <w:numPr>
          <w:ilvl w:val="1"/>
          <w:numId w:val="2"/>
        </w:numPr>
        <w:tabs>
          <w:tab w:val="left" w:pos="978"/>
        </w:tabs>
        <w:spacing w:before="1"/>
        <w:ind w:right="229"/>
        <w:jc w:val="both"/>
        <w:rPr>
          <w:sz w:val="24"/>
        </w:rPr>
      </w:pPr>
      <w:r>
        <w:rPr>
          <w:sz w:val="24"/>
        </w:rPr>
        <w:t>Учет себестоимости товара следует вести по предприятию в целом, а не в рамках отдельного склада. Иначе может оказаться, что с разных складов товар будет продаваться по разной себестоимости, что экономически неверно и приводит к проблемам с законом. Соответственно, при продаже товара себестоимость должна списываться пропорционально и по предприятию целиком. Для реализации этого, одним из решений является введение дополнительного регистра</w:t>
      </w:r>
      <w:r>
        <w:rPr>
          <w:spacing w:val="45"/>
          <w:sz w:val="24"/>
        </w:rPr>
        <w:t xml:space="preserve"> </w:t>
      </w:r>
      <w:r>
        <w:rPr>
          <w:sz w:val="24"/>
        </w:rPr>
        <w:t>накопления</w:t>
      </w:r>
    </w:p>
    <w:p w:rsidR="00DD4E1D" w:rsidRDefault="00DD4E1D" w:rsidP="00DD4E1D">
      <w:pPr>
        <w:ind w:left="978" w:right="228"/>
        <w:jc w:val="both"/>
        <w:rPr>
          <w:sz w:val="24"/>
        </w:rPr>
      </w:pPr>
      <w:r>
        <w:rPr>
          <w:sz w:val="24"/>
        </w:rPr>
        <w:t>«</w:t>
      </w:r>
      <w:r>
        <w:rPr>
          <w:b/>
          <w:sz w:val="24"/>
        </w:rPr>
        <w:t>Остатки себестоимости</w:t>
      </w:r>
      <w:r>
        <w:rPr>
          <w:sz w:val="24"/>
        </w:rPr>
        <w:t xml:space="preserve">». </w:t>
      </w:r>
      <w:proofErr w:type="gramStart"/>
      <w:r>
        <w:rPr>
          <w:sz w:val="24"/>
        </w:rPr>
        <w:t>Тогда регистр «</w:t>
      </w:r>
      <w:r>
        <w:rPr>
          <w:b/>
          <w:sz w:val="24"/>
        </w:rPr>
        <w:t>Остатки товаров</w:t>
      </w:r>
      <w:r>
        <w:rPr>
          <w:sz w:val="24"/>
        </w:rPr>
        <w:t>» будет использоваться для учета (приход, списание) и контроля остатков товаров с учетом склада, а регистр «</w:t>
      </w:r>
      <w:r>
        <w:rPr>
          <w:b/>
          <w:sz w:val="24"/>
        </w:rPr>
        <w:t>Остатки себестоимости</w:t>
      </w:r>
      <w:r>
        <w:rPr>
          <w:sz w:val="24"/>
        </w:rPr>
        <w:t>» - для учета (приход, списание) себестоимости по предприятию в целом.</w:t>
      </w:r>
      <w:proofErr w:type="gramEnd"/>
    </w:p>
    <w:p w:rsidR="00DD4E1D" w:rsidRDefault="00DD4E1D" w:rsidP="00DD4E1D">
      <w:pPr>
        <w:pStyle w:val="a3"/>
        <w:ind w:firstLine="395"/>
      </w:pPr>
      <w:r>
        <w:t>В заключение добавьте отчет по учету остатков товаров с учетом всех складов на предприятии.</w:t>
      </w:r>
    </w:p>
    <w:p w:rsidR="00DD4E1D" w:rsidRDefault="00DD4E1D" w:rsidP="00DD4E1D">
      <w:pPr>
        <w:pStyle w:val="a3"/>
        <w:spacing w:before="5"/>
        <w:ind w:left="0"/>
      </w:pPr>
    </w:p>
    <w:p w:rsidR="00DD4E1D" w:rsidRDefault="00DD4E1D" w:rsidP="00DD4E1D">
      <w:pPr>
        <w:pStyle w:val="3"/>
        <w:ind w:left="2997"/>
      </w:pPr>
      <w:r>
        <w:t>Темы для самостоятельного изучения:</w:t>
      </w:r>
    </w:p>
    <w:p w:rsidR="00DD4E1D" w:rsidRDefault="00DD4E1D" w:rsidP="00DD4E1D">
      <w:pPr>
        <w:pStyle w:val="a3"/>
        <w:spacing w:before="7"/>
        <w:ind w:left="0"/>
        <w:rPr>
          <w:b/>
          <w:i/>
          <w:sz w:val="23"/>
        </w:rPr>
      </w:pPr>
    </w:p>
    <w:p w:rsidR="00DD4E1D" w:rsidRDefault="00DD4E1D" w:rsidP="00DD4E1D">
      <w:pPr>
        <w:pStyle w:val="a5"/>
        <w:numPr>
          <w:ilvl w:val="0"/>
          <w:numId w:val="1"/>
        </w:numPr>
        <w:tabs>
          <w:tab w:val="left" w:pos="942"/>
        </w:tabs>
        <w:ind w:right="229"/>
        <w:jc w:val="both"/>
        <w:rPr>
          <w:sz w:val="24"/>
        </w:rPr>
      </w:pPr>
      <w:r>
        <w:rPr>
          <w:sz w:val="24"/>
        </w:rPr>
        <w:t>Хранение функциональных опций в реквизитах справочников, в ресурсах регистров сведений. Параметры функциональных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опций.</w:t>
      </w:r>
    </w:p>
    <w:p w:rsidR="00DD4E1D" w:rsidRDefault="00DD4E1D" w:rsidP="00DD4E1D">
      <w:pPr>
        <w:pStyle w:val="a5"/>
        <w:numPr>
          <w:ilvl w:val="0"/>
          <w:numId w:val="1"/>
        </w:numPr>
        <w:tabs>
          <w:tab w:val="left" w:pos="942"/>
        </w:tabs>
        <w:rPr>
          <w:sz w:val="24"/>
        </w:rPr>
      </w:pPr>
      <w:r>
        <w:rPr>
          <w:sz w:val="24"/>
        </w:rPr>
        <w:t>Ручное создание макета форм справочников,</w:t>
      </w:r>
      <w:r>
        <w:rPr>
          <w:spacing w:val="-17"/>
          <w:sz w:val="24"/>
        </w:rPr>
        <w:t xml:space="preserve"> </w:t>
      </w:r>
      <w:r>
        <w:rPr>
          <w:sz w:val="24"/>
        </w:rPr>
        <w:t>документов.</w:t>
      </w:r>
    </w:p>
    <w:p w:rsidR="00DD4E1D" w:rsidRDefault="00DD4E1D" w:rsidP="00DD4E1D">
      <w:pPr>
        <w:pStyle w:val="a5"/>
        <w:numPr>
          <w:ilvl w:val="0"/>
          <w:numId w:val="1"/>
        </w:numPr>
        <w:tabs>
          <w:tab w:val="left" w:pos="942"/>
        </w:tabs>
        <w:rPr>
          <w:sz w:val="24"/>
        </w:rPr>
      </w:pPr>
      <w:r>
        <w:rPr>
          <w:sz w:val="24"/>
        </w:rPr>
        <w:t>Роли. Настройка прав. Пользователи. Запрет интерактивного удаления</w:t>
      </w:r>
      <w:r>
        <w:rPr>
          <w:spacing w:val="-34"/>
          <w:sz w:val="24"/>
        </w:rPr>
        <w:t xml:space="preserve"> </w:t>
      </w:r>
      <w:r>
        <w:rPr>
          <w:sz w:val="24"/>
        </w:rPr>
        <w:t>элементов.</w:t>
      </w:r>
    </w:p>
    <w:p w:rsidR="00DD4E1D" w:rsidRDefault="00DD4E1D" w:rsidP="00DD4E1D">
      <w:pPr>
        <w:pStyle w:val="a5"/>
        <w:numPr>
          <w:ilvl w:val="0"/>
          <w:numId w:val="1"/>
        </w:numPr>
        <w:tabs>
          <w:tab w:val="left" w:pos="942"/>
        </w:tabs>
        <w:spacing w:before="1"/>
        <w:rPr>
          <w:sz w:val="24"/>
        </w:rPr>
      </w:pPr>
      <w:r>
        <w:rPr>
          <w:sz w:val="24"/>
        </w:rPr>
        <w:t>Настройка видимости по ролям (элементов интерфейса, начальной</w:t>
      </w:r>
      <w:r>
        <w:rPr>
          <w:spacing w:val="-26"/>
          <w:sz w:val="24"/>
        </w:rPr>
        <w:t xml:space="preserve"> </w:t>
      </w:r>
      <w:r>
        <w:rPr>
          <w:sz w:val="24"/>
        </w:rPr>
        <w:t>страницы).</w:t>
      </w:r>
    </w:p>
    <w:p w:rsidR="00DD4E1D" w:rsidRDefault="00DD4E1D" w:rsidP="00DD4E1D">
      <w:pPr>
        <w:pStyle w:val="a5"/>
        <w:numPr>
          <w:ilvl w:val="0"/>
          <w:numId w:val="1"/>
        </w:numPr>
        <w:tabs>
          <w:tab w:val="left" w:pos="942"/>
        </w:tabs>
        <w:rPr>
          <w:sz w:val="24"/>
        </w:rPr>
      </w:pPr>
      <w:r>
        <w:rPr>
          <w:sz w:val="24"/>
        </w:rPr>
        <w:t>Разработка интерфейса на нескольких</w:t>
      </w:r>
      <w:r>
        <w:rPr>
          <w:spacing w:val="-2"/>
          <w:sz w:val="24"/>
        </w:rPr>
        <w:t xml:space="preserve"> </w:t>
      </w:r>
      <w:r>
        <w:rPr>
          <w:sz w:val="24"/>
        </w:rPr>
        <w:t>языках.</w:t>
      </w:r>
    </w:p>
    <w:p w:rsidR="00CD548E" w:rsidRDefault="00CD548E"/>
    <w:sectPr w:rsidR="00CD548E" w:rsidSect="00A2321D">
      <w:pgSz w:w="11910" w:h="16840"/>
      <w:pgMar w:top="1040" w:right="62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56B8"/>
    <w:multiLevelType w:val="hybridMultilevel"/>
    <w:tmpl w:val="FFFFFFFF"/>
    <w:lvl w:ilvl="0" w:tplc="1AAA5238">
      <w:start w:val="62"/>
      <w:numFmt w:val="decimal"/>
      <w:lvlText w:val="%1)"/>
      <w:lvlJc w:val="left"/>
      <w:pPr>
        <w:ind w:left="222" w:hanging="449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1" w:tplc="82CAFA14">
      <w:start w:val="1"/>
      <w:numFmt w:val="decimal"/>
      <w:lvlText w:val="%2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</w:rPr>
    </w:lvl>
    <w:lvl w:ilvl="2" w:tplc="6B669796">
      <w:numFmt w:val="bullet"/>
      <w:lvlText w:val="•"/>
      <w:lvlJc w:val="left"/>
      <w:pPr>
        <w:ind w:left="1960" w:hanging="360"/>
      </w:pPr>
      <w:rPr>
        <w:rFonts w:hint="default"/>
      </w:rPr>
    </w:lvl>
    <w:lvl w:ilvl="3" w:tplc="F912D908">
      <w:numFmt w:val="bullet"/>
      <w:lvlText w:val="•"/>
      <w:lvlJc w:val="left"/>
      <w:pPr>
        <w:ind w:left="2941" w:hanging="360"/>
      </w:pPr>
      <w:rPr>
        <w:rFonts w:hint="default"/>
      </w:rPr>
    </w:lvl>
    <w:lvl w:ilvl="4" w:tplc="A4C80A30">
      <w:numFmt w:val="bullet"/>
      <w:lvlText w:val="•"/>
      <w:lvlJc w:val="left"/>
      <w:pPr>
        <w:ind w:left="3922" w:hanging="360"/>
      </w:pPr>
      <w:rPr>
        <w:rFonts w:hint="default"/>
      </w:rPr>
    </w:lvl>
    <w:lvl w:ilvl="5" w:tplc="5928D9EA">
      <w:numFmt w:val="bullet"/>
      <w:lvlText w:val="•"/>
      <w:lvlJc w:val="left"/>
      <w:pPr>
        <w:ind w:left="4902" w:hanging="360"/>
      </w:pPr>
      <w:rPr>
        <w:rFonts w:hint="default"/>
      </w:rPr>
    </w:lvl>
    <w:lvl w:ilvl="6" w:tplc="A73C2458">
      <w:numFmt w:val="bullet"/>
      <w:lvlText w:val="•"/>
      <w:lvlJc w:val="left"/>
      <w:pPr>
        <w:ind w:left="5883" w:hanging="360"/>
      </w:pPr>
      <w:rPr>
        <w:rFonts w:hint="default"/>
      </w:rPr>
    </w:lvl>
    <w:lvl w:ilvl="7" w:tplc="BF30257E">
      <w:numFmt w:val="bullet"/>
      <w:lvlText w:val="•"/>
      <w:lvlJc w:val="left"/>
      <w:pPr>
        <w:ind w:left="6864" w:hanging="360"/>
      </w:pPr>
      <w:rPr>
        <w:rFonts w:hint="default"/>
      </w:rPr>
    </w:lvl>
    <w:lvl w:ilvl="8" w:tplc="C71AD3E6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>
    <w:nsid w:val="185A633C"/>
    <w:multiLevelType w:val="hybridMultilevel"/>
    <w:tmpl w:val="FFFFFFFF"/>
    <w:lvl w:ilvl="0" w:tplc="A386BDB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AA2040B4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A960592A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5FA1DDE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2974D1E2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522A96CA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53BEFA60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AB0F8C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40DE05F6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2">
    <w:nsid w:val="2BA351E5"/>
    <w:multiLevelType w:val="hybridMultilevel"/>
    <w:tmpl w:val="FFFFFFFF"/>
    <w:lvl w:ilvl="0" w:tplc="EFE0EC8C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6B307212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B0CE64B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C6A016E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248C7EF4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D5523DD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6750C698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1CE69CC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4A42442C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">
    <w:nsid w:val="59780E53"/>
    <w:multiLevelType w:val="hybridMultilevel"/>
    <w:tmpl w:val="FFFFFFFF"/>
    <w:lvl w:ilvl="0" w:tplc="61627B46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9FD2BE1E">
      <w:start w:val="1"/>
      <w:numFmt w:val="decimal"/>
      <w:lvlText w:val="%2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428AFB2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E7961874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92D6C584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F8A8F02A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0D886414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CCE27B0E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4B182A54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4">
    <w:nsid w:val="62E951F8"/>
    <w:multiLevelType w:val="hybridMultilevel"/>
    <w:tmpl w:val="FFFFFFFF"/>
    <w:lvl w:ilvl="0" w:tplc="ABEC0E42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45927752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EC56E8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7FCC5C5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CAFA5BAA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05E0BA18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D86C5746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0DAB82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21FC3CE4">
      <w:numFmt w:val="bullet"/>
      <w:lvlText w:val="•"/>
      <w:lvlJc w:val="left"/>
      <w:pPr>
        <w:ind w:left="8113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characterSpacingControl w:val="doNotCompress"/>
  <w:compat/>
  <w:rsids>
    <w:rsidRoot w:val="00DD4E1D"/>
    <w:rsid w:val="004C00C5"/>
    <w:rsid w:val="00B7680B"/>
    <w:rsid w:val="00CD548E"/>
    <w:rsid w:val="00DC78C1"/>
    <w:rsid w:val="00DD4E1D"/>
    <w:rsid w:val="00FF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E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9"/>
    <w:qFormat/>
    <w:rsid w:val="00DD4E1D"/>
    <w:pPr>
      <w:ind w:left="361"/>
      <w:outlineLvl w:val="0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DD4E1D"/>
    <w:pPr>
      <w:ind w:left="599"/>
      <w:outlineLvl w:val="2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D4E1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D4E1D"/>
    <w:rPr>
      <w:rFonts w:ascii="Times New Roman" w:eastAsia="Times New Roman" w:hAnsi="Times New Roman" w:cs="Times New Roman"/>
      <w:b/>
      <w:bCs/>
      <w:i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DD4E1D"/>
    <w:pPr>
      <w:ind w:left="22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DD4E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DD4E1D"/>
    <w:pPr>
      <w:ind w:left="1338" w:hanging="360"/>
    </w:pPr>
  </w:style>
  <w:style w:type="paragraph" w:customStyle="1" w:styleId="TableParagraph">
    <w:name w:val="Table Paragraph"/>
    <w:basedOn w:val="a"/>
    <w:uiPriority w:val="99"/>
    <w:rsid w:val="00DD4E1D"/>
  </w:style>
  <w:style w:type="paragraph" w:styleId="a6">
    <w:name w:val="Balloon Text"/>
    <w:basedOn w:val="a"/>
    <w:link w:val="a7"/>
    <w:uiPriority w:val="99"/>
    <w:semiHidden/>
    <w:unhideWhenUsed/>
    <w:rsid w:val="00DD4E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4E1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2564</Words>
  <Characters>14620</Characters>
  <Application>Microsoft Office Word</Application>
  <DocSecurity>0</DocSecurity>
  <Lines>121</Lines>
  <Paragraphs>34</Paragraphs>
  <ScaleCrop>false</ScaleCrop>
  <Company>Microsoft</Company>
  <LinksUpToDate>false</LinksUpToDate>
  <CharactersWithSpaces>17150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3</cp:revision>
  <dcterms:created xsi:type="dcterms:W3CDTF">2018-09-12T17:50:00Z</dcterms:created>
  <dcterms:modified xsi:type="dcterms:W3CDTF">2018-09-29T14:11:00Z</dcterms:modified>
</cp:coreProperties>
</file>