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062" w:rsidRDefault="00812062" w:rsidP="00812062">
      <w:pPr>
        <w:pStyle w:val="1"/>
        <w:ind w:left="550"/>
      </w:pPr>
      <w:r>
        <w:t>Занятие 7. Регистры сведений. Объектная модель доступа к данным</w:t>
      </w:r>
    </w:p>
    <w:p w:rsidR="00812062" w:rsidRDefault="00812062" w:rsidP="00812062">
      <w:pPr>
        <w:pStyle w:val="a3"/>
        <w:spacing w:before="10"/>
        <w:ind w:left="0"/>
        <w:rPr>
          <w:b/>
          <w:sz w:val="23"/>
        </w:rPr>
      </w:pPr>
    </w:p>
    <w:p w:rsidR="00812062" w:rsidRDefault="00812062" w:rsidP="00812062">
      <w:pPr>
        <w:pStyle w:val="3"/>
        <w:ind w:right="212"/>
        <w:jc w:val="center"/>
      </w:pPr>
      <w:r>
        <w:t>§7.1. Регистры сведений</w:t>
      </w:r>
    </w:p>
    <w:p w:rsidR="00812062" w:rsidRDefault="00812062" w:rsidP="00812062">
      <w:pPr>
        <w:pStyle w:val="a3"/>
        <w:spacing w:before="7"/>
        <w:ind w:left="0"/>
        <w:rPr>
          <w:b/>
          <w:i/>
          <w:sz w:val="23"/>
        </w:rPr>
      </w:pPr>
    </w:p>
    <w:p w:rsidR="00812062" w:rsidRDefault="00812062" w:rsidP="00812062">
      <w:pPr>
        <w:pStyle w:val="a3"/>
        <w:ind w:right="227" w:firstLine="395"/>
        <w:jc w:val="both"/>
      </w:pPr>
      <w:r>
        <w:t>При продаже товаров цена каждый раз вводится вручную. Но на одни и те же товары цена будет одинаковая, как минимум, в течение определенного периода. Соответственно, необходим объект, который будет хранить цену, и откуда ее можно будет легко извлечь. Реквизиты справочника для этой цели не подойдут, т.к. информация, хранимая в них, постоянна, а если и меняется, то не важна история этих изменений. В примере с ценами это не так – пусть редко, но цена может меняться, при этом важно знать – когда и сколько какой товар стоил (это будет влиять на оценку прибыли в определенные периоды существования системы). Для хранения такого рода информации используется специальный объект – регистр</w:t>
      </w:r>
      <w:r>
        <w:rPr>
          <w:spacing w:val="-1"/>
        </w:rPr>
        <w:t xml:space="preserve"> </w:t>
      </w:r>
      <w:r>
        <w:t>сведений.</w:t>
      </w:r>
    </w:p>
    <w:p w:rsidR="00812062" w:rsidRDefault="00812062" w:rsidP="00812062">
      <w:pPr>
        <w:pStyle w:val="a3"/>
        <w:spacing w:before="1"/>
        <w:ind w:right="233" w:firstLine="395"/>
        <w:jc w:val="both"/>
      </w:pPr>
      <w:r>
        <w:t>Регистр сведений может быть периодическим и непериодическим. В непериодическом регистре сведений хранится информация, которая неизменна с течением времени, например, характеристики товаров. Периодический регистр сведений хранит изменяемую со временем информацию, например, цены товаров, курсы валют и т.д. При этом можно задать различные периоды.</w:t>
      </w:r>
    </w:p>
    <w:p w:rsidR="00812062" w:rsidRDefault="00812062" w:rsidP="00065F60">
      <w:pPr>
        <w:pStyle w:val="a3"/>
        <w:ind w:right="230" w:firstLine="395"/>
        <w:jc w:val="both"/>
      </w:pPr>
      <w:r>
        <w:t>Особенность регистра сведений заключается в том, что в нем поддерживается автоматический контроль уникальности записей, т.е. двух одинаковых записей быть не может. Например, в один день мы не сможем установить разные цены на один и тот же</w:t>
      </w:r>
      <w:r w:rsidR="00065F60">
        <w:t xml:space="preserve"> </w:t>
      </w:r>
      <w:r>
        <w:t>товар (при периодичности в течение дня). Поэтому использование регистра сведений особенно важно при таком контроле. Каждая запись регистра сведений состоит из измерений и ресурсов. Измерения – это то, что мы храним в регистре. Набор измерений должен быть уникальным. Ресурс – значение, которое мы храним в регистре. В примере с ценами, измерениями будут Дата и Номенклатура, а ресурсом – Цена. Измерение и ресурс могут быть любых типов, кроме типа данных «Хранилище значения».</w:t>
      </w:r>
    </w:p>
    <w:p w:rsidR="00812062" w:rsidRDefault="00812062" w:rsidP="00812062">
      <w:pPr>
        <w:spacing w:before="1"/>
        <w:ind w:left="618"/>
        <w:rPr>
          <w:sz w:val="24"/>
        </w:rPr>
      </w:pPr>
      <w:r>
        <w:rPr>
          <w:sz w:val="24"/>
        </w:rPr>
        <w:t>Добавим регистр сведений «</w:t>
      </w:r>
      <w:r>
        <w:rPr>
          <w:b/>
          <w:sz w:val="24"/>
        </w:rPr>
        <w:t>Цены номенклатуры</w:t>
      </w:r>
      <w:r>
        <w:rPr>
          <w:sz w:val="24"/>
        </w:rPr>
        <w:t>» (рис. 41).</w:t>
      </w:r>
    </w:p>
    <w:p w:rsidR="00812062" w:rsidRDefault="00812062" w:rsidP="00812062">
      <w:pPr>
        <w:pStyle w:val="a3"/>
        <w:spacing w:before="4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180975</wp:posOffset>
            </wp:positionV>
            <wp:extent cx="5951220" cy="2102485"/>
            <wp:effectExtent l="19050" t="0" r="0" b="0"/>
            <wp:wrapTopAndBottom/>
            <wp:docPr id="2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10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2062" w:rsidRDefault="00812062" w:rsidP="00812062">
      <w:pPr>
        <w:pStyle w:val="a3"/>
        <w:spacing w:before="230"/>
        <w:ind w:left="956"/>
      </w:pPr>
      <w:r>
        <w:t>Рис. 41. Создание периодического регистра сведений «Цены номенклатуры»</w:t>
      </w:r>
    </w:p>
    <w:p w:rsidR="00812062" w:rsidRDefault="00812062" w:rsidP="00812062">
      <w:pPr>
        <w:pStyle w:val="a3"/>
        <w:ind w:left="0"/>
      </w:pPr>
    </w:p>
    <w:p w:rsidR="00812062" w:rsidRDefault="00812062" w:rsidP="00812062">
      <w:pPr>
        <w:pStyle w:val="a3"/>
        <w:ind w:right="227" w:firstLine="395"/>
        <w:jc w:val="both"/>
      </w:pPr>
      <w:r>
        <w:t>На вкладке «Основные» установим периодичность регистра «</w:t>
      </w:r>
      <w:r>
        <w:rPr>
          <w:b/>
        </w:rPr>
        <w:t>В пределах дня</w:t>
      </w:r>
      <w:r>
        <w:t>», режим записи – «Независимый». Записи в регистре сведений можно формировать вручную, а можно при помощи документа-регистратора. Включим регистр в подсистему «</w:t>
      </w:r>
      <w:r>
        <w:rPr>
          <w:b/>
        </w:rPr>
        <w:t>Общий отдел</w:t>
      </w:r>
      <w:r>
        <w:t>». Измерение регистра – «</w:t>
      </w:r>
      <w:r>
        <w:rPr>
          <w:b/>
        </w:rPr>
        <w:t>Номенклатура</w:t>
      </w:r>
      <w:r>
        <w:t xml:space="preserve">» (тип </w:t>
      </w:r>
      <w:proofErr w:type="spellStart"/>
      <w:r>
        <w:t>СправочникСсылка</w:t>
      </w:r>
      <w:proofErr w:type="gramStart"/>
      <w:r>
        <w:t>.Н</w:t>
      </w:r>
      <w:proofErr w:type="gramEnd"/>
      <w:r>
        <w:t>оменклатура</w:t>
      </w:r>
      <w:proofErr w:type="spellEnd"/>
      <w:r>
        <w:t>), ресурс – «</w:t>
      </w:r>
      <w:r>
        <w:rPr>
          <w:b/>
        </w:rPr>
        <w:t>Цена</w:t>
      </w:r>
      <w:r>
        <w:t>» (тип Число, длина 15, точность 2) (рис. 41). Обратите внимание, что</w:t>
      </w:r>
    </w:p>
    <w:p w:rsidR="00812062" w:rsidRDefault="00812062" w:rsidP="00812062">
      <w:pPr>
        <w:pStyle w:val="a3"/>
        <w:spacing w:before="1"/>
        <w:ind w:right="236"/>
        <w:jc w:val="both"/>
      </w:pPr>
      <w:r>
        <w:t>«</w:t>
      </w:r>
      <w:r>
        <w:rPr>
          <w:b/>
        </w:rPr>
        <w:t>Дата</w:t>
      </w:r>
      <w:r>
        <w:t>» не была задана в качестве измерения неслучайно: как только было указано, что регистр является периодическим, система автоматически добавляет измерение, отвечающее за дату записи (стандартное измерение называется «</w:t>
      </w:r>
      <w:r>
        <w:rPr>
          <w:b/>
        </w:rPr>
        <w:t>Период</w:t>
      </w:r>
      <w:r>
        <w:t>»).</w:t>
      </w:r>
    </w:p>
    <w:p w:rsidR="00812062" w:rsidRDefault="00812062" w:rsidP="00812062">
      <w:pPr>
        <w:pStyle w:val="a3"/>
        <w:ind w:right="218" w:firstLine="395"/>
        <w:jc w:val="both"/>
      </w:pPr>
      <w:r>
        <w:t>Также следует отметить галочку «</w:t>
      </w:r>
      <w:r>
        <w:rPr>
          <w:b/>
        </w:rPr>
        <w:t>Ведущее</w:t>
      </w:r>
      <w:r>
        <w:t>» для измерения «</w:t>
      </w:r>
      <w:r>
        <w:rPr>
          <w:b/>
        </w:rPr>
        <w:t>Номенклатура</w:t>
      </w:r>
      <w:r>
        <w:t>» (рис. 41). Установка данной опции привязывает записи регистра сведений элементам справочника «</w:t>
      </w:r>
      <w:r>
        <w:rPr>
          <w:b/>
        </w:rPr>
        <w:t>Номенклатура</w:t>
      </w:r>
      <w:r>
        <w:t>». Тем самым элементы справочника</w:t>
      </w:r>
      <w:r>
        <w:rPr>
          <w:spacing w:val="37"/>
        </w:rPr>
        <w:t xml:space="preserve"> </w:t>
      </w:r>
      <w:r>
        <w:t>«</w:t>
      </w:r>
      <w:r>
        <w:rPr>
          <w:b/>
        </w:rPr>
        <w:t>Номенклатура</w:t>
      </w:r>
      <w:r>
        <w:t>»</w:t>
      </w:r>
    </w:p>
    <w:p w:rsidR="00812062" w:rsidRDefault="00812062" w:rsidP="00812062">
      <w:pPr>
        <w:pStyle w:val="a3"/>
        <w:ind w:right="237"/>
        <w:jc w:val="both"/>
      </w:pPr>
      <w:r>
        <w:t xml:space="preserve">«владеют» записями регистра сведений, в которых они фигурируют в качестве измерений. </w:t>
      </w:r>
      <w:r>
        <w:lastRenderedPageBreak/>
        <w:t>Это приводит к следующему:</w:t>
      </w:r>
    </w:p>
    <w:p w:rsidR="00812062" w:rsidRDefault="00812062" w:rsidP="00812062">
      <w:pPr>
        <w:pStyle w:val="a5"/>
        <w:numPr>
          <w:ilvl w:val="0"/>
          <w:numId w:val="3"/>
        </w:numPr>
        <w:tabs>
          <w:tab w:val="left" w:pos="978"/>
        </w:tabs>
        <w:ind w:right="227"/>
        <w:jc w:val="both"/>
        <w:rPr>
          <w:sz w:val="24"/>
        </w:rPr>
      </w:pPr>
      <w:r>
        <w:rPr>
          <w:sz w:val="24"/>
        </w:rPr>
        <w:t>при удалении элемента из справочника «</w:t>
      </w:r>
      <w:r>
        <w:rPr>
          <w:b/>
          <w:sz w:val="24"/>
        </w:rPr>
        <w:t>Номенклатура</w:t>
      </w:r>
      <w:r>
        <w:rPr>
          <w:sz w:val="24"/>
        </w:rPr>
        <w:t>», автоматически удаляются все записи в регистре сведений, где данный элемент был указан в качестве</w:t>
      </w:r>
      <w:r>
        <w:rPr>
          <w:spacing w:val="-3"/>
          <w:sz w:val="24"/>
        </w:rPr>
        <w:t xml:space="preserve"> </w:t>
      </w:r>
      <w:r>
        <w:rPr>
          <w:sz w:val="24"/>
        </w:rPr>
        <w:t>измерения;</w:t>
      </w:r>
    </w:p>
    <w:p w:rsidR="00812062" w:rsidRDefault="00812062" w:rsidP="00812062">
      <w:pPr>
        <w:pStyle w:val="a5"/>
        <w:numPr>
          <w:ilvl w:val="0"/>
          <w:numId w:val="3"/>
        </w:numPr>
        <w:tabs>
          <w:tab w:val="left" w:pos="978"/>
        </w:tabs>
        <w:ind w:right="226"/>
        <w:jc w:val="both"/>
        <w:rPr>
          <w:sz w:val="24"/>
        </w:rPr>
      </w:pPr>
      <w:r>
        <w:rPr>
          <w:sz w:val="24"/>
        </w:rPr>
        <w:t>при открытии формы элемента справочника «</w:t>
      </w:r>
      <w:r>
        <w:rPr>
          <w:b/>
          <w:sz w:val="24"/>
        </w:rPr>
        <w:t>Номенклатура</w:t>
      </w:r>
      <w:r>
        <w:rPr>
          <w:sz w:val="24"/>
        </w:rPr>
        <w:t>» в панели навигации формы будет расположена ссылка для перехода к записям регистра сведений с установленным отбором по данной номенклатурной позиции (аналогично подчиненным</w:t>
      </w:r>
      <w:r>
        <w:rPr>
          <w:spacing w:val="-3"/>
          <w:sz w:val="24"/>
        </w:rPr>
        <w:t xml:space="preserve"> </w:t>
      </w:r>
      <w:r>
        <w:rPr>
          <w:sz w:val="24"/>
        </w:rPr>
        <w:t>справочникам).</w:t>
      </w:r>
    </w:p>
    <w:p w:rsidR="00812062" w:rsidRDefault="00812062" w:rsidP="00812062">
      <w:pPr>
        <w:pStyle w:val="a3"/>
        <w:ind w:left="0"/>
      </w:pPr>
    </w:p>
    <w:p w:rsidR="00812062" w:rsidRDefault="00812062" w:rsidP="00812062">
      <w:pPr>
        <w:pStyle w:val="a3"/>
        <w:ind w:right="227" w:firstLine="395"/>
        <w:jc w:val="both"/>
      </w:pPr>
      <w:r>
        <w:t>Запустите систему в режиме исполнения и внесите ряд записей в регистр сведений. Попробуйте внести несколько одинаковых записей, т.е. для одной и той же номенклатуры на одну и ту же дату установите разные цены и посмотрите на работу системы. Таким образом, основное назначение регистра сведений – хранить уникальную информацию, которую можно достаточно быстро извлекать.</w:t>
      </w:r>
    </w:p>
    <w:p w:rsidR="00812062" w:rsidRDefault="00812062" w:rsidP="00812062">
      <w:pPr>
        <w:pStyle w:val="a3"/>
        <w:ind w:left="0"/>
      </w:pPr>
    </w:p>
    <w:p w:rsidR="00812062" w:rsidRDefault="00812062" w:rsidP="00812062">
      <w:pPr>
        <w:pStyle w:val="a3"/>
        <w:spacing w:before="1"/>
        <w:ind w:right="226" w:firstLine="395"/>
        <w:jc w:val="both"/>
      </w:pPr>
      <w:r>
        <w:t>Следует отметить, что все регистры не имеют объектной природы, т.е. на их записи нельзя сослаться, их можно лишь считать. Извлечение (считывание) записей из регистров</w:t>
      </w:r>
    </w:p>
    <w:p w:rsidR="00812062" w:rsidRDefault="00812062" w:rsidP="00812062">
      <w:pPr>
        <w:jc w:val="both"/>
        <w:sectPr w:rsidR="00812062">
          <w:pgSz w:w="11910" w:h="16840"/>
          <w:pgMar w:top="1040" w:right="620" w:bottom="280" w:left="1480" w:header="720" w:footer="720" w:gutter="0"/>
          <w:cols w:space="720"/>
        </w:sectPr>
      </w:pPr>
    </w:p>
    <w:p w:rsidR="00812062" w:rsidRDefault="00812062" w:rsidP="00812062">
      <w:pPr>
        <w:pStyle w:val="a3"/>
        <w:spacing w:before="66"/>
        <w:ind w:right="225"/>
        <w:jc w:val="both"/>
      </w:pPr>
      <w:r>
        <w:lastRenderedPageBreak/>
        <w:t xml:space="preserve">происходит намного быстрее, нежели чтение реквизитов справочников, документов и т.д. Это связано с тем, что при обращении к записям регистра, система обращается не к физическим данным, а к специальным виртуальным таблицам. Для каждого типа регистра перечень виртуальных таблиц свой. Данные таблицы создаются «на лету» и содержат итоговые, максимально сгруппированные записи. Так, например, для регистра сведений создается виртуальная таблица </w:t>
      </w:r>
      <w:r>
        <w:rPr>
          <w:b/>
          <w:i/>
        </w:rPr>
        <w:t>«*</w:t>
      </w:r>
      <w:proofErr w:type="spellStart"/>
      <w:r>
        <w:rPr>
          <w:b/>
          <w:i/>
        </w:rPr>
        <w:t>СрезПоследних</w:t>
      </w:r>
      <w:proofErr w:type="spellEnd"/>
      <w:r>
        <w:t>», содержащая последние записи с уникальными комбинациями измерений на указанную дату. А для регистра накоплений, допустим, «</w:t>
      </w:r>
      <w:r>
        <w:rPr>
          <w:b/>
        </w:rPr>
        <w:t>Остатки товаров</w:t>
      </w:r>
      <w:r>
        <w:t>» типа «Остатки» создается виртуальная таблица</w:t>
      </w:r>
    </w:p>
    <w:p w:rsidR="00812062" w:rsidRDefault="00812062" w:rsidP="00812062">
      <w:pPr>
        <w:pStyle w:val="a3"/>
        <w:spacing w:before="1"/>
        <w:ind w:right="227"/>
        <w:jc w:val="both"/>
      </w:pPr>
      <w:r>
        <w:t>«</w:t>
      </w:r>
      <w:proofErr w:type="spellStart"/>
      <w:r>
        <w:rPr>
          <w:b/>
        </w:rPr>
        <w:t>ОстаткиТоваровОстатки</w:t>
      </w:r>
      <w:proofErr w:type="spellEnd"/>
      <w:r>
        <w:t>», содержащая сгруппированные итоговые записи о том, сколько и какого товара есть на указанную дату, без разворачивания конкретных записей поступления, расходования. При формировании виртуальных таблиц им передается ряд параметров, которые определяют перечень выдаваемых сгруппированных записей. Для регистров сведений и накоплений одним из таких параметров является дата. Параметры виртуальных таблиц ограничивают количество записей, считываемых из реальных таблиц и используемых при их группировке, формировании итогов; тем самым достигается наилучшее быстродействие, по сравнению со считыванием данных из таблиц справочников, документов и т.д.</w:t>
      </w:r>
    </w:p>
    <w:p w:rsidR="00812062" w:rsidRDefault="00812062" w:rsidP="00812062">
      <w:pPr>
        <w:pStyle w:val="a3"/>
        <w:ind w:left="0"/>
      </w:pPr>
    </w:p>
    <w:p w:rsidR="00812062" w:rsidRDefault="00812062" w:rsidP="00812062">
      <w:pPr>
        <w:pStyle w:val="a3"/>
        <w:ind w:right="218" w:firstLine="395"/>
        <w:jc w:val="both"/>
      </w:pPr>
      <w:r>
        <w:t>Реализуем возможность считывания из регистра сведений информации о цене номенклатуры при ее продаже. Необходимо, чтобы в документе «</w:t>
      </w:r>
      <w:r>
        <w:rPr>
          <w:b/>
        </w:rPr>
        <w:t>Расходная накладная</w:t>
      </w:r>
      <w:r>
        <w:t>» при выборе определенной номенклатурной позиции происходило обращение к регистру сведений, и в документ подставлялась цена.</w:t>
      </w:r>
    </w:p>
    <w:p w:rsidR="00812062" w:rsidRDefault="00812062" w:rsidP="00812062">
      <w:pPr>
        <w:pStyle w:val="a3"/>
        <w:spacing w:before="1"/>
        <w:ind w:left="618"/>
      </w:pPr>
      <w:r>
        <w:t>Откроем форму документа, перейдем к столбцу «</w:t>
      </w:r>
      <w:r>
        <w:rPr>
          <w:b/>
        </w:rPr>
        <w:t>Номенклатура</w:t>
      </w:r>
      <w:r>
        <w:t>» табличной части</w:t>
      </w:r>
    </w:p>
    <w:p w:rsidR="00812062" w:rsidRDefault="00812062" w:rsidP="00812062">
      <w:pPr>
        <w:pStyle w:val="a3"/>
        <w:spacing w:after="8"/>
        <w:ind w:right="228"/>
        <w:jc w:val="both"/>
      </w:pPr>
      <w:r>
        <w:t>«</w:t>
      </w:r>
      <w:r>
        <w:rPr>
          <w:b/>
        </w:rPr>
        <w:t>Товары</w:t>
      </w:r>
      <w:r>
        <w:t>», в панели свойств определим обработчик события «</w:t>
      </w:r>
      <w:proofErr w:type="spellStart"/>
      <w:r>
        <w:rPr>
          <w:b/>
        </w:rPr>
        <w:t>ПриИзменении</w:t>
      </w:r>
      <w:proofErr w:type="spellEnd"/>
      <w:r>
        <w:t>»: обработчик на клиенте и функцию на сервере. Дело в том, что цены номенклатуры хранятся в регистре сведений (вернее, в соответствующей таблице базы данных), т.е. на сервере. С клиента, при выборе номенклатурной позиции, к ним просто так не обратиться, необходимо сделать специальный серверный вызов, который считает требуемые данные, и передаст их клиенту. Соответствующий код будет выглядеть следующим образом: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4"/>
        <w:gridCol w:w="680"/>
      </w:tblGrid>
      <w:tr w:rsidR="00812062" w:rsidTr="0017759A">
        <w:trPr>
          <w:trHeight w:val="5208"/>
        </w:trPr>
        <w:tc>
          <w:tcPr>
            <w:tcW w:w="8894" w:type="dxa"/>
          </w:tcPr>
          <w:p w:rsidR="00812062" w:rsidRDefault="00812062" w:rsidP="0017759A"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НаКлиенте</w:t>
            </w:r>
            <w:proofErr w:type="spellEnd"/>
          </w:p>
          <w:p w:rsidR="00812062" w:rsidRDefault="00812062" w:rsidP="0017759A">
            <w:pPr>
              <w:pStyle w:val="TableParagraph"/>
              <w:ind w:left="503" w:right="2733" w:hanging="396"/>
              <w:rPr>
                <w:sz w:val="24"/>
              </w:rPr>
            </w:pPr>
            <w:r>
              <w:rPr>
                <w:sz w:val="24"/>
              </w:rPr>
              <w:t xml:space="preserve">Процедура </w:t>
            </w:r>
            <w:proofErr w:type="spellStart"/>
            <w:r>
              <w:rPr>
                <w:sz w:val="24"/>
              </w:rPr>
              <w:t>ТоварыНоменклатураПриИзменении</w:t>
            </w:r>
            <w:proofErr w:type="spellEnd"/>
            <w:r>
              <w:rPr>
                <w:sz w:val="24"/>
              </w:rPr>
              <w:t xml:space="preserve">(Элемент) </w:t>
            </w:r>
            <w:proofErr w:type="spellStart"/>
            <w:r>
              <w:rPr>
                <w:sz w:val="24"/>
              </w:rPr>
              <w:t>СтрокаРасчета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Элементы</w:t>
            </w:r>
            <w:proofErr w:type="gramStart"/>
            <w:r>
              <w:rPr>
                <w:sz w:val="24"/>
              </w:rPr>
              <w:t>.Т</w:t>
            </w:r>
            <w:proofErr w:type="gramEnd"/>
            <w:r>
              <w:rPr>
                <w:sz w:val="24"/>
              </w:rPr>
              <w:t>овары.ТекущиеДанные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СтрокаРасчета.Цена</w:t>
            </w:r>
            <w:proofErr w:type="spellEnd"/>
            <w:r>
              <w:rPr>
                <w:sz w:val="24"/>
              </w:rPr>
              <w:t xml:space="preserve"> =</w:t>
            </w:r>
          </w:p>
          <w:p w:rsidR="00812062" w:rsidRDefault="00812062" w:rsidP="0017759A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ТоварыНоменклатураПриИзмененииНаСервере(СтрокаРасчета</w:t>
            </w:r>
            <w:proofErr w:type="gramStart"/>
            <w:r>
              <w:rPr>
                <w:sz w:val="24"/>
              </w:rPr>
              <w:t>.Н</w:t>
            </w:r>
            <w:proofErr w:type="gramEnd"/>
            <w:r>
              <w:rPr>
                <w:sz w:val="24"/>
              </w:rPr>
              <w:t xml:space="preserve">оменклатура, </w:t>
            </w:r>
            <w:proofErr w:type="spellStart"/>
            <w:r>
              <w:rPr>
                <w:sz w:val="24"/>
              </w:rPr>
              <w:t>Объект.Дата</w:t>
            </w:r>
            <w:proofErr w:type="spellEnd"/>
            <w:r>
              <w:rPr>
                <w:sz w:val="24"/>
              </w:rPr>
              <w:t>);</w:t>
            </w:r>
          </w:p>
          <w:p w:rsidR="00812062" w:rsidRDefault="00812062" w:rsidP="0017759A">
            <w:pPr>
              <w:pStyle w:val="TableParagraph"/>
              <w:ind w:left="503"/>
              <w:rPr>
                <w:sz w:val="24"/>
              </w:rPr>
            </w:pPr>
            <w:proofErr w:type="spellStart"/>
            <w:r>
              <w:rPr>
                <w:sz w:val="24"/>
              </w:rPr>
              <w:t>РаботаСДокументами</w:t>
            </w:r>
            <w:proofErr w:type="gramStart"/>
            <w:r>
              <w:rPr>
                <w:sz w:val="24"/>
              </w:rPr>
              <w:t>.П</w:t>
            </w:r>
            <w:proofErr w:type="gramEnd"/>
            <w:r>
              <w:rPr>
                <w:sz w:val="24"/>
              </w:rPr>
              <w:t>ересчитатьСумму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СтрокаРасчета</w:t>
            </w:r>
            <w:proofErr w:type="spellEnd"/>
            <w:r>
              <w:rPr>
                <w:sz w:val="24"/>
              </w:rPr>
              <w:t>);</w:t>
            </w:r>
          </w:p>
          <w:p w:rsidR="00812062" w:rsidRDefault="00812062" w:rsidP="0017759A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КонецПроцедуры</w:t>
            </w:r>
            <w:proofErr w:type="spellEnd"/>
          </w:p>
          <w:p w:rsidR="00812062" w:rsidRDefault="00812062" w:rsidP="0017759A">
            <w:pPr>
              <w:pStyle w:val="TableParagraph"/>
              <w:spacing w:before="11"/>
              <w:rPr>
                <w:sz w:val="23"/>
              </w:rPr>
            </w:pPr>
          </w:p>
          <w:p w:rsidR="00812062" w:rsidRDefault="00812062" w:rsidP="0017759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НаСервереБезКонтекста</w:t>
            </w:r>
            <w:proofErr w:type="spellEnd"/>
          </w:p>
          <w:p w:rsidR="00812062" w:rsidRDefault="00812062" w:rsidP="0017759A">
            <w:pPr>
              <w:pStyle w:val="TableParagraph"/>
              <w:spacing w:before="1"/>
              <w:ind w:left="503" w:hanging="396"/>
              <w:rPr>
                <w:sz w:val="24"/>
              </w:rPr>
            </w:pPr>
            <w:r>
              <w:rPr>
                <w:sz w:val="24"/>
              </w:rPr>
              <w:t xml:space="preserve">Функция </w:t>
            </w:r>
            <w:proofErr w:type="spellStart"/>
            <w:r>
              <w:rPr>
                <w:sz w:val="24"/>
              </w:rPr>
              <w:t>ТоварыНоменклатураПриИзмененииНаСервере</w:t>
            </w:r>
            <w:proofErr w:type="spellEnd"/>
            <w:r>
              <w:rPr>
                <w:sz w:val="24"/>
              </w:rPr>
              <w:t xml:space="preserve">(Номенклатура, </w:t>
            </w:r>
            <w:proofErr w:type="spellStart"/>
            <w:r>
              <w:rPr>
                <w:sz w:val="24"/>
              </w:rPr>
              <w:t>ДатаДок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СтруктураОтбора</w:t>
            </w:r>
            <w:proofErr w:type="spellEnd"/>
            <w:r>
              <w:rPr>
                <w:sz w:val="24"/>
              </w:rPr>
              <w:t xml:space="preserve"> = Новый Структура; </w:t>
            </w:r>
            <w:proofErr w:type="spellStart"/>
            <w:r>
              <w:rPr>
                <w:sz w:val="24"/>
              </w:rPr>
              <w:t>СтруктураОтбора</w:t>
            </w:r>
            <w:proofErr w:type="gramStart"/>
            <w:r>
              <w:rPr>
                <w:sz w:val="24"/>
              </w:rPr>
              <w:t>.В</w:t>
            </w:r>
            <w:proofErr w:type="gramEnd"/>
            <w:r>
              <w:rPr>
                <w:sz w:val="24"/>
              </w:rPr>
              <w:t>ставить</w:t>
            </w:r>
            <w:proofErr w:type="spellEnd"/>
            <w:r>
              <w:rPr>
                <w:sz w:val="24"/>
              </w:rPr>
              <w:t>("Номенклатура", Номенклатура);</w:t>
            </w:r>
          </w:p>
          <w:p w:rsidR="00812062" w:rsidRDefault="00812062" w:rsidP="0017759A">
            <w:pPr>
              <w:pStyle w:val="TableParagraph"/>
              <w:ind w:left="107" w:right="761" w:firstLine="395"/>
              <w:rPr>
                <w:sz w:val="24"/>
              </w:rPr>
            </w:pPr>
            <w:proofErr w:type="spellStart"/>
            <w:r>
              <w:rPr>
                <w:sz w:val="24"/>
              </w:rPr>
              <w:t>ЦенаДок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РегистрыСведений</w:t>
            </w:r>
            <w:proofErr w:type="gramStart"/>
            <w:r>
              <w:rPr>
                <w:sz w:val="24"/>
              </w:rPr>
              <w:t>.Ц</w:t>
            </w:r>
            <w:proofErr w:type="gramEnd"/>
            <w:r>
              <w:rPr>
                <w:sz w:val="24"/>
              </w:rPr>
              <w:t>еныНоменклатуры.ПолучитьПоследнее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ДатаДок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СтруктураОтбора</w:t>
            </w:r>
            <w:proofErr w:type="spellEnd"/>
            <w:r>
              <w:rPr>
                <w:sz w:val="24"/>
              </w:rPr>
              <w:t>);</w:t>
            </w:r>
          </w:p>
          <w:p w:rsidR="00812062" w:rsidRDefault="00812062" w:rsidP="0017759A">
            <w:pPr>
              <w:pStyle w:val="TableParagraph"/>
              <w:ind w:left="107" w:right="4382" w:firstLine="395"/>
              <w:rPr>
                <w:sz w:val="24"/>
              </w:rPr>
            </w:pPr>
            <w:r>
              <w:rPr>
                <w:sz w:val="24"/>
              </w:rPr>
              <w:t xml:space="preserve">Возврат </w:t>
            </w:r>
            <w:proofErr w:type="spellStart"/>
            <w:r>
              <w:rPr>
                <w:sz w:val="24"/>
              </w:rPr>
              <w:t>ЦенаДок</w:t>
            </w:r>
            <w:proofErr w:type="gramStart"/>
            <w:r>
              <w:rPr>
                <w:sz w:val="24"/>
              </w:rPr>
              <w:t>.Ц</w:t>
            </w:r>
            <w:proofErr w:type="gramEnd"/>
            <w:r>
              <w:rPr>
                <w:sz w:val="24"/>
              </w:rPr>
              <w:t>ена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КонецФункции</w:t>
            </w:r>
            <w:proofErr w:type="spellEnd"/>
          </w:p>
        </w:tc>
        <w:tc>
          <w:tcPr>
            <w:tcW w:w="680" w:type="dxa"/>
          </w:tcPr>
          <w:p w:rsidR="00812062" w:rsidRDefault="00812062" w:rsidP="0017759A">
            <w:pPr>
              <w:pStyle w:val="TableParagraph"/>
              <w:rPr>
                <w:sz w:val="26"/>
              </w:rPr>
            </w:pPr>
          </w:p>
          <w:p w:rsidR="00812062" w:rsidRDefault="00812062" w:rsidP="0017759A">
            <w:pPr>
              <w:pStyle w:val="TableParagraph"/>
              <w:rPr>
                <w:sz w:val="26"/>
              </w:rPr>
            </w:pPr>
          </w:p>
          <w:p w:rsidR="00812062" w:rsidRDefault="00812062" w:rsidP="0017759A">
            <w:pPr>
              <w:pStyle w:val="TableParagraph"/>
              <w:rPr>
                <w:sz w:val="26"/>
              </w:rPr>
            </w:pPr>
          </w:p>
          <w:p w:rsidR="00812062" w:rsidRDefault="00812062" w:rsidP="0017759A">
            <w:pPr>
              <w:pStyle w:val="TableParagraph"/>
              <w:rPr>
                <w:sz w:val="26"/>
              </w:rPr>
            </w:pPr>
          </w:p>
          <w:p w:rsidR="00812062" w:rsidRDefault="00812062" w:rsidP="0017759A">
            <w:pPr>
              <w:pStyle w:val="TableParagraph"/>
              <w:rPr>
                <w:sz w:val="26"/>
              </w:rPr>
            </w:pPr>
          </w:p>
          <w:p w:rsidR="00812062" w:rsidRDefault="00812062" w:rsidP="0017759A">
            <w:pPr>
              <w:pStyle w:val="TableParagraph"/>
              <w:rPr>
                <w:sz w:val="26"/>
              </w:rPr>
            </w:pPr>
          </w:p>
          <w:p w:rsidR="00812062" w:rsidRDefault="00812062" w:rsidP="0017759A">
            <w:pPr>
              <w:pStyle w:val="TableParagraph"/>
              <w:rPr>
                <w:sz w:val="26"/>
              </w:rPr>
            </w:pPr>
          </w:p>
          <w:p w:rsidR="00812062" w:rsidRDefault="00812062" w:rsidP="0017759A">
            <w:pPr>
              <w:pStyle w:val="TableParagraph"/>
              <w:spacing w:before="9"/>
              <w:rPr>
                <w:sz w:val="31"/>
              </w:rPr>
            </w:pPr>
          </w:p>
          <w:p w:rsidR="00812062" w:rsidRDefault="00812062" w:rsidP="0017759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Л.13</w:t>
            </w:r>
          </w:p>
        </w:tc>
      </w:tr>
    </w:tbl>
    <w:p w:rsidR="00812062" w:rsidRDefault="00812062" w:rsidP="00812062">
      <w:pPr>
        <w:pStyle w:val="a3"/>
        <w:ind w:left="618"/>
      </w:pPr>
      <w:r>
        <w:t>Поясним данный код. Первая процедура выполняется на клиенте и производит:</w:t>
      </w:r>
    </w:p>
    <w:p w:rsidR="00812062" w:rsidRDefault="00812062" w:rsidP="00812062">
      <w:pPr>
        <w:pStyle w:val="a5"/>
        <w:numPr>
          <w:ilvl w:val="1"/>
          <w:numId w:val="3"/>
        </w:numPr>
        <w:tabs>
          <w:tab w:val="left" w:pos="1338"/>
        </w:tabs>
        <w:ind w:right="231"/>
        <w:rPr>
          <w:sz w:val="24"/>
        </w:rPr>
      </w:pPr>
      <w:r>
        <w:rPr>
          <w:sz w:val="24"/>
        </w:rPr>
        <w:t>определение текущих рассчитываемых данных (получает текущую строку табличной</w:t>
      </w:r>
      <w:r>
        <w:rPr>
          <w:spacing w:val="-1"/>
          <w:sz w:val="24"/>
        </w:rPr>
        <w:t xml:space="preserve"> </w:t>
      </w:r>
      <w:r>
        <w:rPr>
          <w:sz w:val="24"/>
        </w:rPr>
        <w:t>части);</w:t>
      </w:r>
    </w:p>
    <w:p w:rsidR="00812062" w:rsidRDefault="00812062" w:rsidP="00812062">
      <w:pPr>
        <w:rPr>
          <w:sz w:val="24"/>
        </w:rPr>
        <w:sectPr w:rsidR="00812062">
          <w:pgSz w:w="11910" w:h="16840"/>
          <w:pgMar w:top="1040" w:right="620" w:bottom="280" w:left="1480" w:header="720" w:footer="720" w:gutter="0"/>
          <w:cols w:space="720"/>
        </w:sectPr>
      </w:pPr>
    </w:p>
    <w:p w:rsidR="00812062" w:rsidRDefault="00812062" w:rsidP="00812062">
      <w:pPr>
        <w:pStyle w:val="a5"/>
        <w:numPr>
          <w:ilvl w:val="1"/>
          <w:numId w:val="3"/>
        </w:numPr>
        <w:tabs>
          <w:tab w:val="left" w:pos="1338"/>
        </w:tabs>
        <w:spacing w:before="66"/>
        <w:ind w:right="235"/>
        <w:jc w:val="both"/>
        <w:rPr>
          <w:sz w:val="24"/>
        </w:rPr>
      </w:pPr>
      <w:r>
        <w:rPr>
          <w:sz w:val="24"/>
        </w:rPr>
        <w:lastRenderedPageBreak/>
        <w:t>передачу на сервер данных, необходимых для получения цены (т.е. ссылку на выбранную номенклатурную позицию и дату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документа);</w:t>
      </w:r>
    </w:p>
    <w:p w:rsidR="00812062" w:rsidRDefault="00812062" w:rsidP="00812062">
      <w:pPr>
        <w:pStyle w:val="a5"/>
        <w:numPr>
          <w:ilvl w:val="1"/>
          <w:numId w:val="3"/>
        </w:numPr>
        <w:tabs>
          <w:tab w:val="left" w:pos="1338"/>
        </w:tabs>
        <w:rPr>
          <w:sz w:val="24"/>
        </w:rPr>
      </w:pPr>
      <w:r>
        <w:rPr>
          <w:sz w:val="24"/>
        </w:rPr>
        <w:t>получение цены с сервера и запись в соответствующий элемент</w:t>
      </w:r>
      <w:r>
        <w:rPr>
          <w:spacing w:val="-13"/>
          <w:sz w:val="24"/>
        </w:rPr>
        <w:t xml:space="preserve"> </w:t>
      </w:r>
      <w:r>
        <w:rPr>
          <w:sz w:val="24"/>
        </w:rPr>
        <w:t>формы;</w:t>
      </w:r>
    </w:p>
    <w:p w:rsidR="00812062" w:rsidRDefault="00812062" w:rsidP="00812062">
      <w:pPr>
        <w:pStyle w:val="a5"/>
        <w:numPr>
          <w:ilvl w:val="1"/>
          <w:numId w:val="3"/>
        </w:numPr>
        <w:tabs>
          <w:tab w:val="left" w:pos="1338"/>
        </w:tabs>
        <w:spacing w:before="1"/>
        <w:rPr>
          <w:sz w:val="24"/>
        </w:rPr>
      </w:pPr>
      <w:r>
        <w:rPr>
          <w:sz w:val="24"/>
        </w:rPr>
        <w:t>пересчет суммы в текущей строке табличной части с учетом полученной</w:t>
      </w:r>
      <w:r>
        <w:rPr>
          <w:spacing w:val="-16"/>
          <w:sz w:val="24"/>
        </w:rPr>
        <w:t xml:space="preserve"> </w:t>
      </w:r>
      <w:r>
        <w:rPr>
          <w:sz w:val="24"/>
        </w:rPr>
        <w:t>цены;</w:t>
      </w:r>
    </w:p>
    <w:p w:rsidR="00812062" w:rsidRDefault="00812062" w:rsidP="00812062">
      <w:pPr>
        <w:pStyle w:val="a3"/>
        <w:spacing w:before="11"/>
        <w:ind w:left="0"/>
        <w:rPr>
          <w:sz w:val="23"/>
        </w:rPr>
      </w:pPr>
    </w:p>
    <w:p w:rsidR="00812062" w:rsidRDefault="00812062" w:rsidP="00812062">
      <w:pPr>
        <w:pStyle w:val="a3"/>
        <w:ind w:left="618"/>
      </w:pPr>
      <w:proofErr w:type="gramStart"/>
      <w:r>
        <w:t xml:space="preserve">Вторая функция – </w:t>
      </w:r>
      <w:proofErr w:type="spellStart"/>
      <w:r>
        <w:t>внеконтекстная</w:t>
      </w:r>
      <w:proofErr w:type="spellEnd"/>
      <w:r>
        <w:t>, все необходимые данные («</w:t>
      </w:r>
      <w:r>
        <w:rPr>
          <w:b/>
        </w:rPr>
        <w:t>Номенклатура</w:t>
      </w:r>
      <w:r>
        <w:t>» и</w:t>
      </w:r>
      <w:proofErr w:type="gramEnd"/>
    </w:p>
    <w:p w:rsidR="00812062" w:rsidRDefault="00812062" w:rsidP="00812062">
      <w:pPr>
        <w:pStyle w:val="a3"/>
        <w:jc w:val="both"/>
      </w:pPr>
      <w:proofErr w:type="gramStart"/>
      <w:r>
        <w:t>«</w:t>
      </w:r>
      <w:r>
        <w:rPr>
          <w:b/>
        </w:rPr>
        <w:t>Дата</w:t>
      </w:r>
      <w:r>
        <w:t>») она получает через параметры.</w:t>
      </w:r>
      <w:proofErr w:type="gramEnd"/>
      <w:r>
        <w:t xml:space="preserve"> Для получения требуемых данных производится:</w:t>
      </w:r>
    </w:p>
    <w:p w:rsidR="00812062" w:rsidRDefault="00812062" w:rsidP="00812062">
      <w:pPr>
        <w:pStyle w:val="a5"/>
        <w:numPr>
          <w:ilvl w:val="0"/>
          <w:numId w:val="2"/>
        </w:numPr>
        <w:tabs>
          <w:tab w:val="left" w:pos="1338"/>
        </w:tabs>
        <w:ind w:right="224"/>
        <w:jc w:val="both"/>
        <w:rPr>
          <w:sz w:val="24"/>
        </w:rPr>
      </w:pPr>
      <w:r>
        <w:rPr>
          <w:sz w:val="24"/>
        </w:rPr>
        <w:t xml:space="preserve">формирование </w:t>
      </w:r>
      <w:r>
        <w:rPr>
          <w:b/>
          <w:i/>
          <w:sz w:val="24"/>
        </w:rPr>
        <w:t>Отбора</w:t>
      </w:r>
      <w:r>
        <w:rPr>
          <w:sz w:val="24"/>
        </w:rPr>
        <w:t xml:space="preserve">, который представляет собой структуру (см. </w:t>
      </w:r>
      <w:proofErr w:type="spellStart"/>
      <w:r>
        <w:rPr>
          <w:sz w:val="24"/>
        </w:rPr>
        <w:t>Синтак</w:t>
      </w:r>
      <w:proofErr w:type="gramStart"/>
      <w:r>
        <w:rPr>
          <w:sz w:val="24"/>
        </w:rPr>
        <w:t>с</w:t>
      </w:r>
      <w:proofErr w:type="spellEnd"/>
      <w:r>
        <w:rPr>
          <w:sz w:val="24"/>
        </w:rPr>
        <w:t>-</w:t>
      </w:r>
      <w:proofErr w:type="gramEnd"/>
      <w:r>
        <w:rPr>
          <w:sz w:val="24"/>
        </w:rPr>
        <w:t xml:space="preserve"> помощник). Ключами структуры являются измерения регистра сведений (здесь ключ – «</w:t>
      </w:r>
      <w:r>
        <w:rPr>
          <w:b/>
          <w:sz w:val="24"/>
        </w:rPr>
        <w:t>Номенклатура</w:t>
      </w:r>
      <w:r>
        <w:rPr>
          <w:sz w:val="24"/>
        </w:rPr>
        <w:t>») за исключением измерения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>
        <w:rPr>
          <w:b/>
          <w:sz w:val="24"/>
        </w:rPr>
        <w:t>Период</w:t>
      </w:r>
      <w:r>
        <w:rPr>
          <w:sz w:val="24"/>
        </w:rPr>
        <w:t>».</w:t>
      </w:r>
    </w:p>
    <w:p w:rsidR="00812062" w:rsidRDefault="00812062" w:rsidP="00812062">
      <w:pPr>
        <w:pStyle w:val="a5"/>
        <w:numPr>
          <w:ilvl w:val="0"/>
          <w:numId w:val="2"/>
        </w:numPr>
        <w:tabs>
          <w:tab w:val="left" w:pos="1338"/>
        </w:tabs>
        <w:ind w:right="225"/>
        <w:jc w:val="both"/>
        <w:rPr>
          <w:sz w:val="24"/>
        </w:rPr>
      </w:pPr>
      <w:r>
        <w:rPr>
          <w:sz w:val="24"/>
        </w:rPr>
        <w:t xml:space="preserve">обращение к виртуальной таблице </w:t>
      </w:r>
      <w:proofErr w:type="spellStart"/>
      <w:r>
        <w:rPr>
          <w:b/>
          <w:i/>
          <w:sz w:val="24"/>
        </w:rPr>
        <w:t>СрезПоследних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при помощи метода </w:t>
      </w:r>
      <w:proofErr w:type="spellStart"/>
      <w:r>
        <w:rPr>
          <w:b/>
          <w:i/>
          <w:sz w:val="24"/>
        </w:rPr>
        <w:t>ПолучитьПоследне</w:t>
      </w:r>
      <w:proofErr w:type="gramStart"/>
      <w:r>
        <w:rPr>
          <w:b/>
          <w:i/>
          <w:sz w:val="24"/>
        </w:rPr>
        <w:t>е</w:t>
      </w:r>
      <w:proofErr w:type="spellEnd"/>
      <w:r>
        <w:rPr>
          <w:b/>
          <w:i/>
          <w:sz w:val="24"/>
        </w:rPr>
        <w:t>(</w:t>
      </w:r>
      <w:proofErr w:type="gramEnd"/>
      <w:r>
        <w:rPr>
          <w:b/>
          <w:i/>
          <w:sz w:val="24"/>
        </w:rPr>
        <w:t>)</w:t>
      </w:r>
      <w:r>
        <w:rPr>
          <w:sz w:val="24"/>
        </w:rPr>
        <w:t xml:space="preserve">. В метод в качестве первого параметра передается </w:t>
      </w:r>
      <w:r>
        <w:rPr>
          <w:b/>
          <w:sz w:val="24"/>
        </w:rPr>
        <w:t xml:space="preserve">Период </w:t>
      </w:r>
      <w:r>
        <w:rPr>
          <w:sz w:val="24"/>
        </w:rPr>
        <w:t xml:space="preserve">(здесь – </w:t>
      </w:r>
      <w:proofErr w:type="spellStart"/>
      <w:r>
        <w:rPr>
          <w:b/>
          <w:sz w:val="24"/>
        </w:rPr>
        <w:t>ДатаДок</w:t>
      </w:r>
      <w:proofErr w:type="spellEnd"/>
      <w:r>
        <w:rPr>
          <w:sz w:val="24"/>
        </w:rPr>
        <w:t xml:space="preserve">, переданная дата документа), в качестве второго – сформированный </w:t>
      </w:r>
      <w:r>
        <w:rPr>
          <w:b/>
          <w:i/>
          <w:sz w:val="24"/>
        </w:rPr>
        <w:t>Отбор</w:t>
      </w:r>
      <w:r>
        <w:rPr>
          <w:sz w:val="24"/>
        </w:rPr>
        <w:t>.</w:t>
      </w:r>
    </w:p>
    <w:p w:rsidR="00812062" w:rsidRDefault="00812062" w:rsidP="00812062">
      <w:pPr>
        <w:pStyle w:val="a5"/>
        <w:numPr>
          <w:ilvl w:val="0"/>
          <w:numId w:val="2"/>
        </w:numPr>
        <w:tabs>
          <w:tab w:val="left" w:pos="1338"/>
        </w:tabs>
        <w:spacing w:before="1"/>
        <w:ind w:right="227"/>
        <w:jc w:val="both"/>
        <w:rPr>
          <w:sz w:val="24"/>
        </w:rPr>
      </w:pPr>
      <w:r>
        <w:rPr>
          <w:sz w:val="24"/>
        </w:rPr>
        <w:t xml:space="preserve">возврат в результате работы метода структуры (здесь - </w:t>
      </w:r>
      <w:proofErr w:type="spellStart"/>
      <w:r>
        <w:rPr>
          <w:b/>
          <w:sz w:val="24"/>
        </w:rPr>
        <w:t>ЦенаДок</w:t>
      </w:r>
      <w:proofErr w:type="spellEnd"/>
      <w:r>
        <w:rPr>
          <w:sz w:val="24"/>
        </w:rPr>
        <w:t>), ключами которой являются измерения и ресурсы регистра сведений, к которым можно обращаться по их</w:t>
      </w:r>
      <w:r>
        <w:rPr>
          <w:spacing w:val="1"/>
          <w:sz w:val="24"/>
        </w:rPr>
        <w:t xml:space="preserve"> </w:t>
      </w:r>
      <w:r>
        <w:rPr>
          <w:sz w:val="24"/>
        </w:rPr>
        <w:t>имени.</w:t>
      </w:r>
    </w:p>
    <w:p w:rsidR="00812062" w:rsidRDefault="00812062" w:rsidP="00812062">
      <w:pPr>
        <w:pStyle w:val="a5"/>
        <w:numPr>
          <w:ilvl w:val="0"/>
          <w:numId w:val="2"/>
        </w:numPr>
        <w:tabs>
          <w:tab w:val="left" w:pos="1338"/>
        </w:tabs>
        <w:ind w:right="230"/>
        <w:jc w:val="both"/>
        <w:rPr>
          <w:sz w:val="24"/>
        </w:rPr>
      </w:pPr>
      <w:r>
        <w:rPr>
          <w:sz w:val="24"/>
        </w:rPr>
        <w:t xml:space="preserve">передача ресурса – полученной цены </w:t>
      </w:r>
      <w:proofErr w:type="spellStart"/>
      <w:r>
        <w:rPr>
          <w:b/>
          <w:sz w:val="24"/>
        </w:rPr>
        <w:t>ЦенаДок</w:t>
      </w:r>
      <w:proofErr w:type="gramStart"/>
      <w:r>
        <w:rPr>
          <w:b/>
          <w:sz w:val="24"/>
        </w:rPr>
        <w:t>.Ц</w:t>
      </w:r>
      <w:proofErr w:type="gramEnd"/>
      <w:r>
        <w:rPr>
          <w:b/>
          <w:sz w:val="24"/>
        </w:rPr>
        <w:t>ена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в клиентскую  процедуру в точку</w:t>
      </w:r>
      <w:r>
        <w:rPr>
          <w:spacing w:val="-10"/>
          <w:sz w:val="24"/>
        </w:rPr>
        <w:t xml:space="preserve"> </w:t>
      </w:r>
      <w:r>
        <w:rPr>
          <w:sz w:val="24"/>
        </w:rPr>
        <w:t>вызова.</w:t>
      </w:r>
    </w:p>
    <w:p w:rsidR="00812062" w:rsidRDefault="00812062" w:rsidP="00812062">
      <w:pPr>
        <w:pStyle w:val="a3"/>
        <w:ind w:right="232" w:firstLine="395"/>
        <w:jc w:val="both"/>
      </w:pPr>
      <w:r>
        <w:t>Запустите систему в режиме исполнения и проверьте изученный механизм на практике.</w:t>
      </w:r>
    </w:p>
    <w:p w:rsidR="00812062" w:rsidRDefault="00812062" w:rsidP="00812062">
      <w:pPr>
        <w:pStyle w:val="a3"/>
        <w:ind w:left="0"/>
      </w:pPr>
    </w:p>
    <w:p w:rsidR="00812062" w:rsidRDefault="00812062" w:rsidP="00812062">
      <w:pPr>
        <w:pStyle w:val="a3"/>
        <w:ind w:right="228" w:firstLine="395"/>
        <w:jc w:val="both"/>
      </w:pPr>
      <w:r>
        <w:t xml:space="preserve">Такой способ считывания данных из базы, когда «через точку» происходит обращение к полям, свойствам и методам объектов, носит название «объектная модель доступа к данным». Данная модель является достаточно простой и реализует в себе механизмы работы с системой в рамках объектно-ориентированного подхода. Использование объектной модели позволяет, как считывать данные, так и изменять сами объекты, и информацию в них содержащуюся. Однако она не является универсальной т.к. с ее помощью достаточно трудно, а иногда невозможно, формировать любые, включая достаточно сложные, обращения к таблицам базы данных, накладывая множество условий. </w:t>
      </w:r>
      <w:proofErr w:type="gramStart"/>
      <w:r>
        <w:t>Для этих целей используется табличная модель (запросы) доступа к данным, о которой речь пойдет</w:t>
      </w:r>
      <w:r>
        <w:rPr>
          <w:spacing w:val="-1"/>
        </w:rPr>
        <w:t xml:space="preserve"> </w:t>
      </w:r>
      <w:r>
        <w:t>ниже.</w:t>
      </w:r>
      <w:proofErr w:type="gramEnd"/>
    </w:p>
    <w:p w:rsidR="00812062" w:rsidRDefault="00812062" w:rsidP="00812062">
      <w:pPr>
        <w:pStyle w:val="a3"/>
        <w:spacing w:before="1"/>
        <w:ind w:left="0"/>
      </w:pPr>
    </w:p>
    <w:p w:rsidR="00812062" w:rsidRDefault="00812062" w:rsidP="00812062">
      <w:pPr>
        <w:pStyle w:val="a3"/>
        <w:ind w:right="226" w:firstLine="395"/>
        <w:jc w:val="both"/>
      </w:pPr>
      <w:r>
        <w:t>Регистр сведений может быть не только с «Независимым» режимом записи, но и с режимом записи «Подчинение регистратору». В этом случае записи формируется не вручную, а при проведении документа. При таком способе записи для периодического регистра появляется возможность установки периода «По позиции регистратора». Дело в том, что в 1 секунду технически может быть создано очень много документов (вплоть до нескольких тысяч). И определить какой документ был создан ранее, а какой позже, и, соответственно, какие записи в регистре были сделаны более ранним документом, а какие более поздним, оказывается затруднительно. Для этого имеется специальный реквизит</w:t>
      </w:r>
    </w:p>
    <w:p w:rsidR="00812062" w:rsidRDefault="00812062" w:rsidP="00812062">
      <w:pPr>
        <w:pStyle w:val="a3"/>
        <w:ind w:right="225"/>
        <w:jc w:val="both"/>
      </w:pPr>
      <w:r>
        <w:t>«</w:t>
      </w:r>
      <w:r>
        <w:rPr>
          <w:b/>
        </w:rPr>
        <w:t>Момент времени</w:t>
      </w:r>
      <w:r>
        <w:t>», который формируется на основании текущей даты (</w:t>
      </w:r>
      <w:proofErr w:type="spellStart"/>
      <w:r>
        <w:t>дата+время</w:t>
      </w:r>
      <w:proofErr w:type="spellEnd"/>
      <w:r>
        <w:t>) и ссылки на документ. Соответственно, момент времени позволяет точно расположить все документы на оси времени. Для регистра сведений с периодичностью «По позиции регистратора» производится позиционирование по «Моменту времени» проведения документа.</w:t>
      </w:r>
    </w:p>
    <w:p w:rsidR="00812062" w:rsidRDefault="00812062" w:rsidP="00812062">
      <w:pPr>
        <w:pStyle w:val="a3"/>
        <w:spacing w:before="5"/>
        <w:ind w:left="0"/>
      </w:pPr>
    </w:p>
    <w:p w:rsidR="00812062" w:rsidRDefault="00812062" w:rsidP="00812062">
      <w:pPr>
        <w:pStyle w:val="3"/>
        <w:ind w:left="3234"/>
      </w:pPr>
      <w:r>
        <w:t>Самостоятельная работа №2:</w:t>
      </w:r>
    </w:p>
    <w:p w:rsidR="00812062" w:rsidRDefault="00812062" w:rsidP="00812062">
      <w:pPr>
        <w:pStyle w:val="a3"/>
        <w:spacing w:before="7"/>
        <w:ind w:left="0"/>
        <w:rPr>
          <w:b/>
          <w:i/>
          <w:sz w:val="23"/>
        </w:rPr>
      </w:pPr>
    </w:p>
    <w:p w:rsidR="00812062" w:rsidRDefault="00812062" w:rsidP="00812062">
      <w:pPr>
        <w:ind w:left="222" w:right="220"/>
        <w:jc w:val="both"/>
        <w:rPr>
          <w:sz w:val="24"/>
        </w:rPr>
      </w:pPr>
      <w:r>
        <w:rPr>
          <w:sz w:val="24"/>
        </w:rPr>
        <w:t>Создайте регистр сведений «</w:t>
      </w:r>
      <w:r>
        <w:rPr>
          <w:b/>
          <w:sz w:val="24"/>
        </w:rPr>
        <w:t>Цены поставщиков</w:t>
      </w:r>
      <w:r>
        <w:rPr>
          <w:sz w:val="24"/>
        </w:rPr>
        <w:t>». Измерения: «</w:t>
      </w:r>
      <w:r>
        <w:rPr>
          <w:b/>
          <w:sz w:val="24"/>
        </w:rPr>
        <w:t>Контрагент</w:t>
      </w:r>
      <w:r>
        <w:rPr>
          <w:sz w:val="24"/>
        </w:rPr>
        <w:t>» (выбирается только из группы «</w:t>
      </w:r>
      <w:r>
        <w:rPr>
          <w:b/>
          <w:sz w:val="24"/>
        </w:rPr>
        <w:t>Поставщики</w:t>
      </w:r>
      <w:r>
        <w:rPr>
          <w:sz w:val="24"/>
        </w:rPr>
        <w:t>»), «</w:t>
      </w:r>
      <w:r>
        <w:rPr>
          <w:b/>
          <w:sz w:val="24"/>
        </w:rPr>
        <w:t>Номенклатура</w:t>
      </w:r>
      <w:r>
        <w:rPr>
          <w:sz w:val="24"/>
        </w:rPr>
        <w:t>» (выбираются только товары). Ресурс – «</w:t>
      </w:r>
      <w:r>
        <w:rPr>
          <w:b/>
          <w:sz w:val="24"/>
        </w:rPr>
        <w:t>Цена</w:t>
      </w:r>
      <w:r>
        <w:rPr>
          <w:sz w:val="24"/>
        </w:rPr>
        <w:t>». Режим записи – «Подчинение регистратору», периодичность</w:t>
      </w:r>
    </w:p>
    <w:p w:rsidR="00812062" w:rsidRDefault="00812062" w:rsidP="00812062">
      <w:pPr>
        <w:jc w:val="both"/>
        <w:rPr>
          <w:sz w:val="24"/>
        </w:rPr>
        <w:sectPr w:rsidR="00812062">
          <w:pgSz w:w="11910" w:h="16840"/>
          <w:pgMar w:top="1040" w:right="620" w:bottom="280" w:left="1480" w:header="720" w:footer="720" w:gutter="0"/>
          <w:cols w:space="720"/>
        </w:sectPr>
      </w:pPr>
    </w:p>
    <w:p w:rsidR="00812062" w:rsidRDefault="00812062" w:rsidP="00812062">
      <w:pPr>
        <w:pStyle w:val="a3"/>
        <w:spacing w:before="66"/>
        <w:ind w:right="224"/>
        <w:jc w:val="both"/>
      </w:pPr>
      <w:r>
        <w:lastRenderedPageBreak/>
        <w:t>«По позиции регистратора». Регистратором для данного регистра будет выступать документ «</w:t>
      </w:r>
      <w:r>
        <w:rPr>
          <w:b/>
        </w:rPr>
        <w:t>Приходная накладная</w:t>
      </w:r>
      <w:r>
        <w:t>». Опишите процедуру проведения для формирования соответствующих записей в регистре сведений. Реализуйте возможность просмотра записей регистра из формы документа-регистратора. Проверьте разработанный механизм на практике.</w:t>
      </w:r>
    </w:p>
    <w:p w:rsidR="00812062" w:rsidRDefault="00812062" w:rsidP="00812062">
      <w:pPr>
        <w:pStyle w:val="a3"/>
        <w:spacing w:before="5"/>
        <w:ind w:left="0"/>
      </w:pPr>
    </w:p>
    <w:p w:rsidR="00812062" w:rsidRDefault="00812062" w:rsidP="00812062">
      <w:pPr>
        <w:pStyle w:val="3"/>
        <w:ind w:left="2797"/>
      </w:pPr>
      <w:r>
        <w:t>Темы для самостоятельного изучения:</w:t>
      </w:r>
    </w:p>
    <w:p w:rsidR="00812062" w:rsidRDefault="00812062" w:rsidP="00812062">
      <w:pPr>
        <w:pStyle w:val="a3"/>
        <w:spacing w:before="7"/>
        <w:ind w:left="0"/>
        <w:rPr>
          <w:b/>
          <w:i/>
          <w:sz w:val="23"/>
        </w:rPr>
      </w:pPr>
    </w:p>
    <w:p w:rsidR="00812062" w:rsidRDefault="00812062" w:rsidP="00812062">
      <w:pPr>
        <w:pStyle w:val="a5"/>
        <w:numPr>
          <w:ilvl w:val="0"/>
          <w:numId w:val="1"/>
        </w:numPr>
        <w:tabs>
          <w:tab w:val="left" w:pos="942"/>
        </w:tabs>
        <w:ind w:right="227"/>
        <w:rPr>
          <w:sz w:val="24"/>
        </w:rPr>
      </w:pPr>
      <w:r>
        <w:rPr>
          <w:sz w:val="24"/>
        </w:rPr>
        <w:t>Регистры сведений с подчинением документу-регистратору. Переход к движениям регистра в форме</w:t>
      </w:r>
      <w:r>
        <w:rPr>
          <w:spacing w:val="-5"/>
          <w:sz w:val="24"/>
        </w:rPr>
        <w:t xml:space="preserve"> </w:t>
      </w:r>
      <w:r>
        <w:rPr>
          <w:sz w:val="24"/>
        </w:rPr>
        <w:t>документа-регистратора.</w:t>
      </w:r>
    </w:p>
    <w:p w:rsidR="00812062" w:rsidRDefault="00812062" w:rsidP="00812062">
      <w:pPr>
        <w:pStyle w:val="a5"/>
        <w:numPr>
          <w:ilvl w:val="0"/>
          <w:numId w:val="1"/>
        </w:numPr>
        <w:tabs>
          <w:tab w:val="left" w:pos="942"/>
        </w:tabs>
        <w:rPr>
          <w:sz w:val="24"/>
        </w:rPr>
      </w:pPr>
      <w:r>
        <w:rPr>
          <w:sz w:val="24"/>
        </w:rPr>
        <w:t>Использование реквизитов в регистрах</w:t>
      </w:r>
      <w:r>
        <w:rPr>
          <w:spacing w:val="-2"/>
          <w:sz w:val="24"/>
        </w:rPr>
        <w:t xml:space="preserve"> </w:t>
      </w:r>
      <w:r>
        <w:rPr>
          <w:sz w:val="24"/>
        </w:rPr>
        <w:t>сведений.</w:t>
      </w:r>
    </w:p>
    <w:p w:rsidR="00812062" w:rsidRDefault="00812062" w:rsidP="00812062">
      <w:pPr>
        <w:pStyle w:val="a5"/>
        <w:numPr>
          <w:ilvl w:val="0"/>
          <w:numId w:val="1"/>
        </w:numPr>
        <w:tabs>
          <w:tab w:val="left" w:pos="942"/>
        </w:tabs>
        <w:rPr>
          <w:sz w:val="24"/>
        </w:rPr>
      </w:pPr>
      <w:r>
        <w:rPr>
          <w:sz w:val="24"/>
        </w:rPr>
        <w:t>Доступ к записям (движениям) регистра. Виртуальные таблицы</w:t>
      </w:r>
      <w:r>
        <w:rPr>
          <w:spacing w:val="-10"/>
          <w:sz w:val="24"/>
        </w:rPr>
        <w:t xml:space="preserve"> </w:t>
      </w:r>
      <w:r>
        <w:rPr>
          <w:sz w:val="24"/>
        </w:rPr>
        <w:t>регистра.</w:t>
      </w:r>
    </w:p>
    <w:p w:rsidR="00CD548E" w:rsidRDefault="00CD548E"/>
    <w:sectPr w:rsidR="00CD548E" w:rsidSect="00CD5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9160B"/>
    <w:multiLevelType w:val="hybridMultilevel"/>
    <w:tmpl w:val="FFFFFFFF"/>
    <w:lvl w:ilvl="0" w:tplc="D72676DA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031CB63C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8A729AA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6C381292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C02C0D08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59EABB5A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F34E7BFE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2820CA0E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F266E9AE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1">
    <w:nsid w:val="2A874ABA"/>
    <w:multiLevelType w:val="hybridMultilevel"/>
    <w:tmpl w:val="FFFFFFFF"/>
    <w:lvl w:ilvl="0" w:tplc="012A22EA">
      <w:start w:val="1"/>
      <w:numFmt w:val="decimal"/>
      <w:lvlText w:val="%1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C24EC0E0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FBE003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0EE24B24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3174B498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DDF4912C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E567986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D06B984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AE9AB60A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">
    <w:nsid w:val="30E44BBB"/>
    <w:multiLevelType w:val="hybridMultilevel"/>
    <w:tmpl w:val="FFFFFFFF"/>
    <w:lvl w:ilvl="0" w:tplc="F530D79A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D8D4D3B4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581E0A5E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0520142E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92AE9AD4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4A04E39A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11BA6E8A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457AC7EE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89D6629C">
      <w:numFmt w:val="bullet"/>
      <w:lvlText w:val="•"/>
      <w:lvlJc w:val="left"/>
      <w:pPr>
        <w:ind w:left="8033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characterSpacingControl w:val="doNotCompress"/>
  <w:compat/>
  <w:rsids>
    <w:rsidRoot w:val="00812062"/>
    <w:rsid w:val="00065F60"/>
    <w:rsid w:val="00812062"/>
    <w:rsid w:val="00893F12"/>
    <w:rsid w:val="00B87D11"/>
    <w:rsid w:val="00CD548E"/>
    <w:rsid w:val="00D26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0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9"/>
    <w:qFormat/>
    <w:rsid w:val="00812062"/>
    <w:pPr>
      <w:ind w:left="361"/>
      <w:outlineLvl w:val="0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812062"/>
    <w:pPr>
      <w:ind w:left="599"/>
      <w:outlineLvl w:val="2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1206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12062"/>
    <w:rPr>
      <w:rFonts w:ascii="Times New Roman" w:eastAsia="Times New Roman" w:hAnsi="Times New Roman" w:cs="Times New Roman"/>
      <w:b/>
      <w:bCs/>
      <w:i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812062"/>
    <w:pPr>
      <w:ind w:left="22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812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812062"/>
    <w:pPr>
      <w:ind w:left="1338" w:hanging="360"/>
    </w:pPr>
  </w:style>
  <w:style w:type="paragraph" w:customStyle="1" w:styleId="TableParagraph">
    <w:name w:val="Table Paragraph"/>
    <w:basedOn w:val="a"/>
    <w:uiPriority w:val="99"/>
    <w:rsid w:val="00812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1579</Words>
  <Characters>9001</Characters>
  <Application>Microsoft Office Word</Application>
  <DocSecurity>0</DocSecurity>
  <Lines>75</Lines>
  <Paragraphs>21</Paragraphs>
  <ScaleCrop>false</ScaleCrop>
  <Company>Microsoft</Company>
  <LinksUpToDate>false</LinksUpToDate>
  <CharactersWithSpaces>10559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3</cp:revision>
  <dcterms:created xsi:type="dcterms:W3CDTF">2018-09-12T17:42:00Z</dcterms:created>
  <dcterms:modified xsi:type="dcterms:W3CDTF">2018-10-14T09:54:00Z</dcterms:modified>
</cp:coreProperties>
</file>