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F7" w:rsidRPr="004016D5" w:rsidRDefault="00306245" w:rsidP="001249B0">
      <w:pPr>
        <w:ind w:firstLine="709"/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ЛА</w:t>
      </w:r>
      <w:r w:rsidR="001D672E">
        <w:rPr>
          <w:bCs/>
          <w:sz w:val="32"/>
          <w:szCs w:val="32"/>
          <w:lang w:eastAsia="en-US"/>
        </w:rPr>
        <w:t>Б</w:t>
      </w:r>
      <w:r>
        <w:rPr>
          <w:bCs/>
          <w:sz w:val="32"/>
          <w:szCs w:val="32"/>
          <w:lang w:eastAsia="en-US"/>
        </w:rPr>
        <w:t>ОРАТОРНАЯ</w:t>
      </w:r>
      <w:r w:rsidR="007A33F7" w:rsidRPr="004016D5">
        <w:rPr>
          <w:bCs/>
          <w:sz w:val="32"/>
          <w:szCs w:val="32"/>
          <w:lang w:eastAsia="en-US"/>
        </w:rPr>
        <w:t xml:space="preserve"> РАБОТА №</w:t>
      </w:r>
      <w:r w:rsidR="00F205F5">
        <w:rPr>
          <w:bCs/>
          <w:sz w:val="32"/>
          <w:szCs w:val="32"/>
          <w:lang w:eastAsia="en-US"/>
        </w:rPr>
        <w:t>4</w:t>
      </w:r>
    </w:p>
    <w:p w:rsidR="004C56E7" w:rsidRPr="009A73A3" w:rsidRDefault="007A33F7" w:rsidP="004C56E7">
      <w:pPr>
        <w:jc w:val="center"/>
        <w:rPr>
          <w:b/>
          <w:color w:val="000000"/>
          <w:szCs w:val="28"/>
          <w:shd w:val="clear" w:color="auto" w:fill="FFFFFF"/>
        </w:rPr>
      </w:pPr>
      <w:r w:rsidRPr="004016D5">
        <w:rPr>
          <w:color w:val="000000" w:themeColor="text1"/>
          <w:szCs w:val="28"/>
        </w:rPr>
        <w:t xml:space="preserve">ТЕМА: </w:t>
      </w:r>
      <w:r w:rsidR="00BB1D1D" w:rsidRPr="004016D5">
        <w:rPr>
          <w:color w:val="000000" w:themeColor="text1"/>
          <w:szCs w:val="28"/>
        </w:rPr>
        <w:t>«</w:t>
      </w:r>
      <w:r w:rsidR="00F205F5" w:rsidRPr="00F205F5">
        <w:rPr>
          <w:b/>
          <w:color w:val="000000"/>
          <w:szCs w:val="28"/>
        </w:rPr>
        <w:t>Изучение явления поверхностного натяжения</w:t>
      </w:r>
      <w:r w:rsidR="00306245">
        <w:rPr>
          <w:b/>
          <w:color w:val="000000"/>
          <w:szCs w:val="28"/>
          <w:shd w:val="clear" w:color="auto" w:fill="FFFFFF"/>
        </w:rPr>
        <w:t>»</w:t>
      </w:r>
    </w:p>
    <w:p w:rsidR="004C56E7" w:rsidRPr="009A73A3" w:rsidRDefault="004C56E7" w:rsidP="004C56E7">
      <w:pPr>
        <w:pStyle w:val="a5"/>
        <w:ind w:left="0" w:firstLine="680"/>
        <w:rPr>
          <w:color w:val="000000"/>
          <w:sz w:val="16"/>
          <w:szCs w:val="16"/>
          <w:shd w:val="clear" w:color="auto" w:fill="FFFFFF"/>
        </w:rPr>
      </w:pPr>
    </w:p>
    <w:p w:rsidR="002374AE" w:rsidRPr="002374AE" w:rsidRDefault="004C56E7" w:rsidP="002374AE">
      <w:pPr>
        <w:ind w:firstLine="709"/>
        <w:rPr>
          <w:rFonts w:eastAsiaTheme="minorHAnsi"/>
          <w:szCs w:val="28"/>
          <w:lang w:eastAsia="en-US"/>
        </w:rPr>
      </w:pPr>
      <w:r w:rsidRPr="009A73A3">
        <w:rPr>
          <w:b/>
          <w:bCs/>
          <w:color w:val="000000"/>
          <w:szCs w:val="28"/>
        </w:rPr>
        <w:t>Цель работы</w:t>
      </w:r>
      <w:r w:rsidRPr="009A73A3">
        <w:rPr>
          <w:b/>
          <w:color w:val="000000"/>
          <w:szCs w:val="28"/>
        </w:rPr>
        <w:t>:</w:t>
      </w:r>
      <w:r w:rsidRPr="009A73A3">
        <w:rPr>
          <w:color w:val="000000"/>
          <w:szCs w:val="28"/>
        </w:rPr>
        <w:t xml:space="preserve"> </w:t>
      </w:r>
      <w:r w:rsidR="00F205F5" w:rsidRPr="00F205F5">
        <w:rPr>
          <w:rFonts w:eastAsiaTheme="minorHAnsi"/>
          <w:szCs w:val="28"/>
          <w:lang w:eastAsia="en-US"/>
        </w:rPr>
        <w:t>определение коэффициента поверхностного натяжения методом отрыва кольца</w:t>
      </w:r>
      <w:r w:rsidR="002374AE" w:rsidRPr="002374AE">
        <w:rPr>
          <w:rFonts w:eastAsiaTheme="minorHAnsi"/>
          <w:szCs w:val="28"/>
          <w:lang w:eastAsia="en-US"/>
        </w:rPr>
        <w:t xml:space="preserve">. </w:t>
      </w:r>
    </w:p>
    <w:p w:rsidR="004C56E7" w:rsidRPr="009A73A3" w:rsidRDefault="004C56E7" w:rsidP="00306245">
      <w:pPr>
        <w:pStyle w:val="fr2"/>
        <w:spacing w:before="120" w:beforeAutospacing="0" w:after="0" w:afterAutospacing="0"/>
        <w:ind w:firstLine="680"/>
        <w:jc w:val="both"/>
        <w:rPr>
          <w:b/>
          <w:bCs/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 </w:t>
      </w:r>
      <w:r w:rsidR="00F205F5">
        <w:rPr>
          <w:b/>
          <w:bCs/>
          <w:color w:val="000000"/>
          <w:sz w:val="28"/>
          <w:szCs w:val="28"/>
        </w:rPr>
        <w:t>4</w:t>
      </w:r>
      <w:r w:rsidR="00306245">
        <w:rPr>
          <w:b/>
          <w:bCs/>
          <w:color w:val="000000"/>
          <w:sz w:val="28"/>
          <w:szCs w:val="28"/>
        </w:rPr>
        <w:t xml:space="preserve">.1 </w:t>
      </w:r>
      <w:r w:rsidRPr="009A73A3">
        <w:rPr>
          <w:b/>
          <w:bCs/>
          <w:color w:val="000000"/>
          <w:sz w:val="28"/>
          <w:szCs w:val="28"/>
        </w:rPr>
        <w:t>Кратк</w:t>
      </w:r>
      <w:r w:rsidR="00306245">
        <w:rPr>
          <w:b/>
          <w:bCs/>
          <w:color w:val="000000"/>
          <w:sz w:val="28"/>
          <w:szCs w:val="28"/>
        </w:rPr>
        <w:t>ие теоретические сведения</w:t>
      </w:r>
    </w:p>
    <w:p w:rsidR="00F205F5" w:rsidRPr="00F205F5" w:rsidRDefault="00F205F5" w:rsidP="00F205F5">
      <w:pPr>
        <w:ind w:firstLine="680"/>
        <w:rPr>
          <w:szCs w:val="28"/>
        </w:rPr>
      </w:pPr>
      <w:r w:rsidRPr="00F205F5">
        <w:rPr>
          <w:szCs w:val="28"/>
        </w:rPr>
        <w:t xml:space="preserve">Важнейший признак всякой жидкости – </w:t>
      </w:r>
      <w:r w:rsidR="00870985" w:rsidRPr="00F205F5">
        <w:rPr>
          <w:szCs w:val="28"/>
        </w:rPr>
        <w:t>существование</w:t>
      </w:r>
      <w:r w:rsidRPr="00F205F5">
        <w:rPr>
          <w:szCs w:val="28"/>
        </w:rPr>
        <w:t xml:space="preserve"> свободной п</w:t>
      </w:r>
      <w:r w:rsidRPr="00F205F5">
        <w:rPr>
          <w:szCs w:val="28"/>
        </w:rPr>
        <w:t>о</w:t>
      </w:r>
      <w:r w:rsidRPr="00F205F5">
        <w:rPr>
          <w:szCs w:val="28"/>
        </w:rPr>
        <w:t>верхности. Молекулы поверхностного слоя жидкости, имеющего толщину порядка 10 </w:t>
      </w:r>
      <w:r w:rsidRPr="00F205F5">
        <w:rPr>
          <w:szCs w:val="28"/>
          <w:vertAlign w:val="superscript"/>
        </w:rPr>
        <w:noBreakHyphen/>
        <w:t> 7</w:t>
      </w:r>
      <w:r w:rsidRPr="00F205F5">
        <w:rPr>
          <w:szCs w:val="28"/>
        </w:rPr>
        <w:t xml:space="preserve"> см, находятся в ином состоянии, чем молекулы в толще жидк</w:t>
      </w:r>
      <w:r w:rsidRPr="00F205F5">
        <w:rPr>
          <w:szCs w:val="28"/>
        </w:rPr>
        <w:t>о</w:t>
      </w:r>
      <w:r w:rsidRPr="00F205F5">
        <w:rPr>
          <w:szCs w:val="28"/>
        </w:rPr>
        <w:t>сти. Поверхностный слой оказывает на жидкость давление, называемое м</w:t>
      </w:r>
      <w:r w:rsidRPr="00F205F5">
        <w:rPr>
          <w:szCs w:val="28"/>
        </w:rPr>
        <w:t>о</w:t>
      </w:r>
      <w:r w:rsidRPr="00F205F5">
        <w:rPr>
          <w:szCs w:val="28"/>
        </w:rPr>
        <w:t>лекулярным. Молекулярное давление направлено внутрь жидкости, перпе</w:t>
      </w:r>
      <w:r w:rsidRPr="00F205F5">
        <w:rPr>
          <w:szCs w:val="28"/>
        </w:rPr>
        <w:t>н</w:t>
      </w:r>
      <w:r w:rsidRPr="00F205F5">
        <w:rPr>
          <w:szCs w:val="28"/>
        </w:rPr>
        <w:t>дикулярно к свободной поверхности.</w:t>
      </w:r>
    </w:p>
    <w:p w:rsidR="00F205F5" w:rsidRPr="00F205F5" w:rsidRDefault="00F205F5" w:rsidP="00F205F5">
      <w:pPr>
        <w:ind w:firstLine="680"/>
        <w:rPr>
          <w:szCs w:val="28"/>
        </w:rPr>
      </w:pPr>
      <w:r w:rsidRPr="00F205F5">
        <w:rPr>
          <w:szCs w:val="28"/>
        </w:rPr>
        <w:t>Силы поверхностного натяжения в любой точке поверхности направл</w:t>
      </w:r>
      <w:r w:rsidRPr="00F205F5">
        <w:rPr>
          <w:szCs w:val="28"/>
        </w:rPr>
        <w:t>е</w:t>
      </w:r>
      <w:r w:rsidRPr="00F205F5">
        <w:rPr>
          <w:szCs w:val="28"/>
        </w:rPr>
        <w:t>ны по касательной к ней и по нормали к любому элементу линии, мысленно проведенной на поверхности жидкости.</w:t>
      </w:r>
    </w:p>
    <w:p w:rsidR="00F205F5" w:rsidRPr="00F205F5" w:rsidRDefault="00F205F5" w:rsidP="00F205F5">
      <w:pPr>
        <w:ind w:firstLine="680"/>
        <w:rPr>
          <w:szCs w:val="28"/>
        </w:rPr>
      </w:pPr>
      <w:r w:rsidRPr="00F205F5">
        <w:rPr>
          <w:szCs w:val="28"/>
        </w:rPr>
        <w:t>Коэффициент поверхностного натяжения численно равен силе повер</w:t>
      </w:r>
      <w:r w:rsidRPr="00F205F5">
        <w:rPr>
          <w:szCs w:val="28"/>
        </w:rPr>
        <w:t>х</w:t>
      </w:r>
      <w:r w:rsidRPr="00F205F5">
        <w:rPr>
          <w:szCs w:val="28"/>
        </w:rPr>
        <w:t>ностного натяжения, действующей на единицу длины линии, разделяющей поверхность на части:</w:t>
      </w:r>
    </w:p>
    <w:p w:rsidR="00F205F5" w:rsidRPr="00F205F5" w:rsidRDefault="00F205F5" w:rsidP="00F205F5">
      <w:pPr>
        <w:tabs>
          <w:tab w:val="right" w:pos="5954"/>
        </w:tabs>
        <w:jc w:val="right"/>
        <w:rPr>
          <w:szCs w:val="28"/>
        </w:rPr>
      </w:pPr>
      <w:r w:rsidRPr="00F205F5">
        <w:rPr>
          <w:position w:val="-26"/>
          <w:szCs w:val="28"/>
        </w:rPr>
        <w:object w:dxaOrig="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35.25pt" o:ole="" fillcolor="window">
            <v:imagedata r:id="rId8" o:title=""/>
          </v:shape>
          <o:OLEObject Type="Embed" ProgID="Equation.3" ShapeID="_x0000_i1025" DrawAspect="Content" ObjectID="_1665205204" r:id="rId9"/>
        </w:object>
      </w:r>
      <w:r w:rsidRPr="00F205F5">
        <w:rPr>
          <w:szCs w:val="28"/>
        </w:rPr>
        <w:t>.</w:t>
      </w:r>
      <w:r w:rsidRPr="00F205F5">
        <w:rPr>
          <w:szCs w:val="28"/>
        </w:rPr>
        <w:tab/>
        <w:t>(</w:t>
      </w:r>
      <w:r>
        <w:rPr>
          <w:szCs w:val="28"/>
        </w:rPr>
        <w:t>4</w:t>
      </w:r>
      <w:r w:rsidRPr="00F205F5">
        <w:rPr>
          <w:szCs w:val="28"/>
        </w:rPr>
        <w:t>.1)</w:t>
      </w:r>
    </w:p>
    <w:p w:rsidR="00F205F5" w:rsidRPr="00F205F5" w:rsidRDefault="00F205F5" w:rsidP="00F205F5">
      <w:pPr>
        <w:ind w:firstLine="680"/>
        <w:rPr>
          <w:szCs w:val="28"/>
        </w:rPr>
      </w:pPr>
      <w:r w:rsidRPr="00F205F5">
        <w:rPr>
          <w:szCs w:val="28"/>
        </w:rPr>
        <w:t>С другой стороны, коэффициент поверхностного натяжения можно о</w:t>
      </w:r>
      <w:r w:rsidRPr="00F205F5">
        <w:rPr>
          <w:szCs w:val="28"/>
        </w:rPr>
        <w:t>п</w:t>
      </w:r>
      <w:r w:rsidRPr="00F205F5">
        <w:rPr>
          <w:szCs w:val="28"/>
        </w:rPr>
        <w:t>ределить как величину, численно равную свободной энергии единицы пл</w:t>
      </w:r>
      <w:r w:rsidRPr="00F205F5">
        <w:rPr>
          <w:szCs w:val="28"/>
        </w:rPr>
        <w:t>о</w:t>
      </w:r>
      <w:r w:rsidRPr="00F205F5">
        <w:rPr>
          <w:szCs w:val="28"/>
        </w:rPr>
        <w:t>щади поверхности жидкости. Под свободной энергией понимают ту часть энергии системы, за счет которой может быть получена работа при изоте</w:t>
      </w:r>
      <w:r w:rsidRPr="00F205F5">
        <w:rPr>
          <w:szCs w:val="28"/>
        </w:rPr>
        <w:t>р</w:t>
      </w:r>
      <w:r w:rsidRPr="00F205F5">
        <w:rPr>
          <w:szCs w:val="28"/>
        </w:rPr>
        <w:t>мическом процессе по увеличению площади поверхности жидкости.</w:t>
      </w:r>
    </w:p>
    <w:p w:rsidR="00F205F5" w:rsidRPr="00F205F5" w:rsidRDefault="00F205F5" w:rsidP="00F205F5">
      <w:pPr>
        <w:ind w:firstLine="680"/>
        <w:rPr>
          <w:szCs w:val="28"/>
        </w:rPr>
      </w:pPr>
      <w:r w:rsidRPr="00F205F5">
        <w:rPr>
          <w:szCs w:val="28"/>
        </w:rPr>
        <w:t xml:space="preserve">В системе СИ коэффициент поверхностного натяжения </w:t>
      </w:r>
      <w:r w:rsidRPr="00F205F5">
        <w:rPr>
          <w:position w:val="-6"/>
          <w:szCs w:val="28"/>
        </w:rPr>
        <w:object w:dxaOrig="240" w:dyaOrig="240">
          <v:shape id="_x0000_i1026" type="#_x0000_t75" style="width:12pt;height:12pt" o:ole="" fillcolor="window">
            <v:imagedata r:id="rId10" o:title=""/>
          </v:shape>
          <o:OLEObject Type="Embed" ProgID="Equation.3" ShapeID="_x0000_i1026" DrawAspect="Content" ObjectID="_1665205205" r:id="rId11"/>
        </w:object>
      </w:r>
      <w:r w:rsidRPr="00F205F5">
        <w:rPr>
          <w:szCs w:val="28"/>
        </w:rPr>
        <w:t xml:space="preserve"> измеряется в Н/м.</w:t>
      </w:r>
    </w:p>
    <w:p w:rsidR="00F205F5" w:rsidRPr="00F205F5" w:rsidRDefault="00F205F5" w:rsidP="00F205F5">
      <w:pPr>
        <w:ind w:firstLine="680"/>
        <w:rPr>
          <w:szCs w:val="28"/>
        </w:rPr>
      </w:pPr>
      <w:r w:rsidRPr="00F205F5">
        <w:rPr>
          <w:szCs w:val="28"/>
        </w:rPr>
        <w:t>Коэффициент поверхностного натяжения зависит от природы жидк</w:t>
      </w:r>
      <w:r w:rsidRPr="00F205F5">
        <w:rPr>
          <w:szCs w:val="28"/>
        </w:rPr>
        <w:t>о</w:t>
      </w:r>
      <w:r w:rsidRPr="00F205F5">
        <w:rPr>
          <w:szCs w:val="28"/>
        </w:rPr>
        <w:t>сти. Для каждой жидкости он является функцией температуры и зависит также от того, какая среда находится над свободной поверхностью жидкости. Следствием силы поверхностного натяжения, действующей на единицу пл</w:t>
      </w:r>
      <w:r w:rsidRPr="00F205F5">
        <w:rPr>
          <w:szCs w:val="28"/>
        </w:rPr>
        <w:t>о</w:t>
      </w:r>
      <w:r w:rsidRPr="00F205F5">
        <w:rPr>
          <w:szCs w:val="28"/>
        </w:rPr>
        <w:t>щади поверхностного слоя, является молекулярное давление. Его, как и силу поверхностного натяжения, нельзя непосредственно измерить на опыте. Это связано с тем, что оно всегда направлено внутрь жидкости, нормально к ее поверхности. Существует несколько методов косвенного измерения повер</w:t>
      </w:r>
      <w:r w:rsidRPr="00F205F5">
        <w:rPr>
          <w:szCs w:val="28"/>
        </w:rPr>
        <w:t>х</w:t>
      </w:r>
      <w:r w:rsidRPr="00F205F5">
        <w:rPr>
          <w:szCs w:val="28"/>
        </w:rPr>
        <w:t>ностного натяжения. Один из них – метод отрыва кольца.</w:t>
      </w:r>
    </w:p>
    <w:p w:rsidR="00F205F5" w:rsidRDefault="00F205F5" w:rsidP="00F205F5">
      <w:pPr>
        <w:pStyle w:val="fr2"/>
        <w:spacing w:before="0" w:beforeAutospacing="0" w:after="0" w:afterAutospacing="0"/>
        <w:ind w:firstLine="709"/>
        <w:jc w:val="both"/>
        <w:rPr>
          <w:rFonts w:eastAsia="Times New Roman"/>
          <w:sz w:val="28"/>
          <w:szCs w:val="28"/>
        </w:rPr>
      </w:pPr>
      <w:r w:rsidRPr="00F205F5">
        <w:rPr>
          <w:rFonts w:eastAsia="Times New Roman"/>
          <w:sz w:val="28"/>
          <w:szCs w:val="28"/>
        </w:rPr>
        <w:t>Коэффициент поверхностного натяжения можно определить путем и</w:t>
      </w:r>
      <w:r w:rsidRPr="00F205F5">
        <w:rPr>
          <w:rFonts w:eastAsia="Times New Roman"/>
          <w:sz w:val="28"/>
          <w:szCs w:val="28"/>
        </w:rPr>
        <w:t>з</w:t>
      </w:r>
      <w:r w:rsidRPr="00F205F5">
        <w:rPr>
          <w:rFonts w:eastAsia="Times New Roman"/>
          <w:sz w:val="28"/>
          <w:szCs w:val="28"/>
        </w:rPr>
        <w:t xml:space="preserve">мерения силы, которую нужно приложить перпендикулярно к поверхности жидкости для отрыва различных твердых тел от этой поверхности. </w:t>
      </w:r>
    </w:p>
    <w:p w:rsidR="00F205F5" w:rsidRDefault="00F205F5" w:rsidP="00F205F5">
      <w:pPr>
        <w:pStyle w:val="fr2"/>
        <w:spacing w:before="0" w:beforeAutospacing="0" w:after="0" w:afterAutospacing="0"/>
        <w:ind w:firstLine="709"/>
        <w:jc w:val="both"/>
        <w:rPr>
          <w:rFonts w:eastAsia="Times New Roman"/>
          <w:sz w:val="28"/>
          <w:szCs w:val="28"/>
        </w:rPr>
      </w:pPr>
    </w:p>
    <w:p w:rsidR="00F205F5" w:rsidRDefault="00F205F5" w:rsidP="00F205F5">
      <w:pPr>
        <w:pStyle w:val="fr2"/>
        <w:spacing w:before="0" w:beforeAutospacing="0" w:after="0" w:afterAutospacing="0"/>
        <w:ind w:firstLine="709"/>
        <w:jc w:val="both"/>
        <w:rPr>
          <w:rFonts w:eastAsia="Times New Roman"/>
          <w:sz w:val="28"/>
          <w:szCs w:val="28"/>
        </w:rPr>
      </w:pPr>
    </w:p>
    <w:p w:rsidR="00F205F5" w:rsidRDefault="00F205F5" w:rsidP="00F205F5">
      <w:pPr>
        <w:pStyle w:val="fr2"/>
        <w:spacing w:before="0" w:beforeAutospacing="0" w:after="0" w:afterAutospacing="0"/>
        <w:ind w:firstLine="709"/>
        <w:jc w:val="both"/>
        <w:rPr>
          <w:rFonts w:eastAsia="Times New Roman"/>
          <w:sz w:val="28"/>
          <w:szCs w:val="28"/>
        </w:rPr>
      </w:pPr>
    </w:p>
    <w:p w:rsidR="00F205F5" w:rsidRDefault="00F205F5" w:rsidP="00F205F5">
      <w:pPr>
        <w:pStyle w:val="fr2"/>
        <w:spacing w:before="0" w:beforeAutospacing="0" w:after="0" w:afterAutospacing="0"/>
        <w:ind w:firstLine="709"/>
        <w:jc w:val="both"/>
        <w:rPr>
          <w:rFonts w:eastAsia="Times New Roman"/>
          <w:sz w:val="28"/>
          <w:szCs w:val="28"/>
        </w:rPr>
      </w:pPr>
    </w:p>
    <w:p w:rsidR="00F205F5" w:rsidRDefault="00F205F5" w:rsidP="00F205F5">
      <w:pPr>
        <w:pStyle w:val="fr2"/>
        <w:spacing w:before="0" w:beforeAutospacing="0" w:after="0" w:afterAutospacing="0"/>
        <w:ind w:firstLine="709"/>
        <w:jc w:val="both"/>
        <w:rPr>
          <w:szCs w:val="28"/>
        </w:rPr>
      </w:pPr>
      <w:r w:rsidRPr="00F205F5">
        <w:rPr>
          <w:rFonts w:eastAsia="Times New Roman"/>
          <w:sz w:val="28"/>
          <w:szCs w:val="28"/>
        </w:rPr>
        <w:lastRenderedPageBreak/>
        <w:t>Так как отрываемое тело смачивается жидкостью, то вместе с ним по</w:t>
      </w:r>
      <w:r w:rsidRPr="00F205F5">
        <w:rPr>
          <w:rFonts w:eastAsia="Times New Roman"/>
          <w:sz w:val="28"/>
          <w:szCs w:val="28"/>
        </w:rPr>
        <w:t>д</w:t>
      </w:r>
      <w:r w:rsidRPr="00F205F5">
        <w:rPr>
          <w:rFonts w:eastAsia="Times New Roman"/>
          <w:sz w:val="28"/>
          <w:szCs w:val="28"/>
        </w:rPr>
        <w:t>нимается некоторое количество жидкости, т.е. свободная поверхность жи</w:t>
      </w:r>
      <w:r w:rsidRPr="00F205F5">
        <w:rPr>
          <w:rFonts w:eastAsia="Times New Roman"/>
          <w:sz w:val="28"/>
          <w:szCs w:val="28"/>
        </w:rPr>
        <w:t>д</w:t>
      </w:r>
      <w:r w:rsidRPr="00F205F5">
        <w:rPr>
          <w:rFonts w:eastAsia="Times New Roman"/>
          <w:sz w:val="28"/>
          <w:szCs w:val="28"/>
        </w:rPr>
        <w:t>кости будет увеличиваться. Вследствие стремления этой поверхности сокр</w:t>
      </w:r>
      <w:r w:rsidRPr="00F205F5">
        <w:rPr>
          <w:rFonts w:eastAsia="Times New Roman"/>
          <w:sz w:val="28"/>
          <w:szCs w:val="28"/>
        </w:rPr>
        <w:t>а</w:t>
      </w:r>
      <w:r w:rsidRPr="00F205F5">
        <w:rPr>
          <w:rFonts w:eastAsia="Times New Roman"/>
          <w:sz w:val="28"/>
          <w:szCs w:val="28"/>
        </w:rPr>
        <w:t>титься,</w:t>
      </w:r>
      <w:r>
        <w:rPr>
          <w:sz w:val="28"/>
          <w:szCs w:val="28"/>
        </w:rPr>
        <w:t xml:space="preserve"> </w:t>
      </w:r>
      <w:r w:rsidRPr="00F205F5">
        <w:rPr>
          <w:sz w:val="28"/>
          <w:szCs w:val="28"/>
        </w:rPr>
        <w:t>возникает сила поверхностного натяжения. Если сила, действующая на тело, равна по величине силе поверхностного натяжения, то тело оторве</w:t>
      </w:r>
      <w:r w:rsidRPr="00F205F5">
        <w:rPr>
          <w:sz w:val="28"/>
          <w:szCs w:val="28"/>
        </w:rPr>
        <w:t>т</w:t>
      </w:r>
      <w:r w:rsidRPr="00F205F5">
        <w:rPr>
          <w:sz w:val="28"/>
          <w:szCs w:val="28"/>
        </w:rPr>
        <w:t>ся.</w:t>
      </w:r>
    </w:p>
    <w:p w:rsidR="00F205F5" w:rsidRPr="0075348A" w:rsidRDefault="00F205F5" w:rsidP="00F205F5">
      <w:pPr>
        <w:ind w:firstLine="680"/>
        <w:rPr>
          <w:szCs w:val="28"/>
        </w:rPr>
      </w:pPr>
      <w:r>
        <w:t xml:space="preserve">Одним из способов измерения коэффициента </w:t>
      </w:r>
      <w:r>
        <w:sym w:font="Symbol" w:char="F073"/>
      </w:r>
      <w:r>
        <w:t xml:space="preserve"> является метод отрыва кольца. Кольцо, изготовленное из материала, хорошо смачиваемого жидк</w:t>
      </w:r>
      <w:r>
        <w:t>о</w:t>
      </w:r>
      <w:r>
        <w:t xml:space="preserve">стью, приводится в соприкосновение с её поверхностью. </w:t>
      </w:r>
      <w:r w:rsidRPr="0075348A">
        <w:rPr>
          <w:szCs w:val="28"/>
        </w:rPr>
        <w:t xml:space="preserve">Рассмотрим кольцо с внешним диаметром </w:t>
      </w:r>
      <w:r w:rsidRPr="0075348A">
        <w:rPr>
          <w:position w:val="-12"/>
          <w:szCs w:val="28"/>
        </w:rPr>
        <w:object w:dxaOrig="300" w:dyaOrig="380">
          <v:shape id="_x0000_i1027" type="#_x0000_t75" style="width:15pt;height:18.75pt" o:ole="" fillcolor="window">
            <v:imagedata r:id="rId12" o:title=""/>
          </v:shape>
          <o:OLEObject Type="Embed" ProgID="Equation.3" ShapeID="_x0000_i1027" DrawAspect="Content" ObjectID="_1665205206" r:id="rId13"/>
        </w:object>
      </w:r>
      <w:r w:rsidRPr="0075348A">
        <w:rPr>
          <w:szCs w:val="28"/>
        </w:rPr>
        <w:t xml:space="preserve"> и внутренним диаметром </w:t>
      </w:r>
      <w:r w:rsidRPr="0075348A">
        <w:rPr>
          <w:position w:val="-12"/>
          <w:szCs w:val="28"/>
        </w:rPr>
        <w:object w:dxaOrig="320" w:dyaOrig="380">
          <v:shape id="_x0000_i1028" type="#_x0000_t75" style="width:15.75pt;height:18.75pt" o:ole="" fillcolor="window">
            <v:imagedata r:id="rId14" o:title=""/>
          </v:shape>
          <o:OLEObject Type="Embed" ProgID="Equation.3" ShapeID="_x0000_i1028" DrawAspect="Content" ObjectID="_1665205207" r:id="rId15"/>
        </w:object>
      </w:r>
      <w:r w:rsidRPr="0075348A">
        <w:rPr>
          <w:szCs w:val="28"/>
        </w:rPr>
        <w:t>, касающееся повер</w:t>
      </w:r>
      <w:r w:rsidRPr="0075348A">
        <w:rPr>
          <w:szCs w:val="28"/>
        </w:rPr>
        <w:t>х</w:t>
      </w:r>
      <w:r w:rsidRPr="0075348A">
        <w:rPr>
          <w:szCs w:val="28"/>
        </w:rPr>
        <w:t xml:space="preserve">ности жидкости. Толщина кольца </w:t>
      </w:r>
      <w:r w:rsidRPr="0075348A">
        <w:rPr>
          <w:position w:val="-6"/>
          <w:szCs w:val="28"/>
        </w:rPr>
        <w:object w:dxaOrig="200" w:dyaOrig="300">
          <v:shape id="_x0000_i1029" type="#_x0000_t75" style="width:9.75pt;height:15pt" o:ole="" fillcolor="window">
            <v:imagedata r:id="rId16" o:title=""/>
          </v:shape>
          <o:OLEObject Type="Embed" ProgID="Equation.3" ShapeID="_x0000_i1029" DrawAspect="Content" ObjectID="_1665205208" r:id="rId17"/>
        </w:object>
      </w:r>
      <w:r w:rsidRPr="0075348A">
        <w:rPr>
          <w:szCs w:val="28"/>
        </w:rPr>
        <w:t>.</w:t>
      </w:r>
    </w:p>
    <w:p w:rsidR="00F205F5" w:rsidRDefault="00F205F5" w:rsidP="00F205F5">
      <w:pPr>
        <w:jc w:val="center"/>
        <w:rPr>
          <w:szCs w:val="28"/>
        </w:rPr>
      </w:pPr>
      <w:r w:rsidRPr="0075348A">
        <w:rPr>
          <w:szCs w:val="28"/>
        </w:rPr>
        <w:object w:dxaOrig="4320" w:dyaOrig="2880">
          <v:shape id="_x0000_i1030" type="#_x0000_t75" style="width:153.75pt;height:91.5pt" o:ole="" fillcolor="window">
            <v:imagedata r:id="rId18" o:title="" croptop="9849f" cropbottom="10543f" cropleft="546f" cropright="18315f"/>
          </v:shape>
          <o:OLEObject Type="Embed" ProgID="Word.Picture.8" ShapeID="_x0000_i1030" DrawAspect="Content" ObjectID="_1665205209" r:id="rId19"/>
        </w:object>
      </w:r>
    </w:p>
    <w:p w:rsidR="00F205F5" w:rsidRDefault="00F205F5" w:rsidP="00F205F5">
      <w:pPr>
        <w:ind w:firstLine="680"/>
      </w:pPr>
      <w:r>
        <w:t>При поднятии кольца с поверхности происходит разрыв поверхности жидкости по кромкам кольца. Длина границы перед отрывом кольца, по к</w:t>
      </w:r>
      <w:r>
        <w:t>о</w:t>
      </w:r>
      <w:r>
        <w:t>торой происходит разрыв поверхности, составляет</w:t>
      </w:r>
    </w:p>
    <w:p w:rsidR="00F205F5" w:rsidRDefault="00F205F5" w:rsidP="00F205F5">
      <w:pPr>
        <w:ind w:firstLine="680"/>
      </w:pPr>
    </w:p>
    <w:p w:rsidR="00F205F5" w:rsidRDefault="00F205F5" w:rsidP="00F205F5">
      <w:pPr>
        <w:tabs>
          <w:tab w:val="right" w:pos="5954"/>
        </w:tabs>
        <w:jc w:val="right"/>
        <w:rPr>
          <w:szCs w:val="28"/>
        </w:rPr>
      </w:pPr>
      <w:r w:rsidRPr="00254FDF">
        <w:rPr>
          <w:position w:val="-12"/>
          <w:szCs w:val="28"/>
        </w:rPr>
        <w:object w:dxaOrig="6860" w:dyaOrig="380">
          <v:shape id="_x0000_i1031" type="#_x0000_t75" style="width:342.75pt;height:18.75pt" o:ole="" fillcolor="window">
            <v:imagedata r:id="rId20" o:title=""/>
          </v:shape>
          <o:OLEObject Type="Embed" ProgID="Equation.3" ShapeID="_x0000_i1031" DrawAspect="Content" ObjectID="_1665205210" r:id="rId21"/>
        </w:object>
      </w:r>
      <w:r w:rsidRPr="0075348A">
        <w:rPr>
          <w:szCs w:val="28"/>
        </w:rPr>
        <w:t>.</w:t>
      </w:r>
      <w:r w:rsidRPr="0075348A">
        <w:rPr>
          <w:szCs w:val="28"/>
        </w:rPr>
        <w:tab/>
      </w:r>
      <w:r>
        <w:rPr>
          <w:szCs w:val="28"/>
        </w:rPr>
        <w:tab/>
      </w:r>
      <w:r w:rsidRPr="0075348A">
        <w:rPr>
          <w:szCs w:val="28"/>
        </w:rPr>
        <w:t>(</w:t>
      </w:r>
      <w:r>
        <w:rPr>
          <w:szCs w:val="28"/>
        </w:rPr>
        <w:t>4.2</w:t>
      </w:r>
      <w:r w:rsidRPr="0075348A">
        <w:rPr>
          <w:szCs w:val="28"/>
        </w:rPr>
        <w:t>)</w:t>
      </w:r>
    </w:p>
    <w:p w:rsidR="00F205F5" w:rsidRPr="0075348A" w:rsidRDefault="00F205F5" w:rsidP="00F205F5">
      <w:pPr>
        <w:tabs>
          <w:tab w:val="right" w:pos="5954"/>
        </w:tabs>
        <w:jc w:val="right"/>
        <w:rPr>
          <w:szCs w:val="28"/>
        </w:rPr>
      </w:pPr>
    </w:p>
    <w:p w:rsidR="00F205F5" w:rsidRDefault="00F205F5" w:rsidP="00F205F5">
      <w:pPr>
        <w:ind w:firstLine="680"/>
      </w:pPr>
      <w:r>
        <w:t xml:space="preserve">Измерить силу </w:t>
      </w:r>
      <w:r w:rsidRPr="00BE30FF">
        <w:rPr>
          <w:i/>
        </w:rPr>
        <w:t>F</w:t>
      </w:r>
      <w:r>
        <w:t xml:space="preserve">, необходимую для отрыва кольца, можно по формуле </w:t>
      </w:r>
    </w:p>
    <w:p w:rsidR="00F205F5" w:rsidRDefault="00F205F5" w:rsidP="00F205F5">
      <w:pPr>
        <w:ind w:firstLine="680"/>
      </w:pPr>
    </w:p>
    <w:p w:rsidR="00F205F5" w:rsidRDefault="00F205F5" w:rsidP="00F205F5">
      <w:pPr>
        <w:ind w:firstLine="680"/>
        <w:jc w:val="right"/>
        <w:rPr>
          <w:szCs w:val="28"/>
        </w:rPr>
      </w:pPr>
      <w:r w:rsidRPr="00BE30FF">
        <w:rPr>
          <w:position w:val="-6"/>
          <w:szCs w:val="28"/>
        </w:rPr>
        <w:object w:dxaOrig="1200" w:dyaOrig="360">
          <v:shape id="_x0000_i1032" type="#_x0000_t75" style="width:60pt;height:18pt" o:ole="" fillcolor="window">
            <v:imagedata r:id="rId22" o:title=""/>
          </v:shape>
          <o:OLEObject Type="Embed" ProgID="Equation.3" ShapeID="_x0000_i1032" DrawAspect="Content" ObjectID="_1665205211" r:id="rId23"/>
        </w:object>
      </w:r>
      <w:r w:rsidRPr="0075348A"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5348A">
        <w:rPr>
          <w:szCs w:val="28"/>
        </w:rPr>
        <w:tab/>
        <w:t>(</w:t>
      </w:r>
      <w:r>
        <w:rPr>
          <w:szCs w:val="28"/>
        </w:rPr>
        <w:t>4.3</w:t>
      </w:r>
      <w:r w:rsidRPr="0075348A">
        <w:rPr>
          <w:szCs w:val="28"/>
        </w:rPr>
        <w:t>)</w:t>
      </w:r>
    </w:p>
    <w:p w:rsidR="00F205F5" w:rsidRDefault="00F205F5" w:rsidP="00F205F5">
      <w:pPr>
        <w:ind w:firstLine="680"/>
        <w:jc w:val="right"/>
        <w:rPr>
          <w:szCs w:val="28"/>
        </w:rPr>
      </w:pPr>
    </w:p>
    <w:p w:rsidR="00F205F5" w:rsidRPr="0075348A" w:rsidRDefault="00F205F5" w:rsidP="00F205F5">
      <w:pPr>
        <w:rPr>
          <w:szCs w:val="28"/>
        </w:rPr>
      </w:pPr>
      <w:r w:rsidRPr="0075348A">
        <w:rPr>
          <w:szCs w:val="28"/>
        </w:rPr>
        <w:t xml:space="preserve">где </w:t>
      </w:r>
      <w:r w:rsidRPr="00A83941">
        <w:rPr>
          <w:position w:val="-6"/>
          <w:szCs w:val="28"/>
        </w:rPr>
        <w:object w:dxaOrig="380" w:dyaOrig="360">
          <v:shape id="_x0000_i1033" type="#_x0000_t75" style="width:18.75pt;height:18pt" o:ole="" fillcolor="window">
            <v:imagedata r:id="rId24" o:title=""/>
          </v:shape>
          <o:OLEObject Type="Embed" ProgID="Equation.3" ShapeID="_x0000_i1033" DrawAspect="Content" ObjectID="_1665205212" r:id="rId25"/>
        </w:object>
      </w:r>
      <w:r w:rsidRPr="0075348A">
        <w:rPr>
          <w:szCs w:val="28"/>
        </w:rPr>
        <w:t xml:space="preserve"> – среднее удлинение пружины в момент отрыва кольца.</w:t>
      </w:r>
    </w:p>
    <w:p w:rsidR="00F205F5" w:rsidRPr="0075348A" w:rsidRDefault="00F205F5" w:rsidP="00F205F5">
      <w:pPr>
        <w:ind w:firstLine="680"/>
        <w:rPr>
          <w:szCs w:val="28"/>
        </w:rPr>
      </w:pPr>
      <w:r w:rsidRPr="0075348A">
        <w:rPr>
          <w:szCs w:val="28"/>
        </w:rPr>
        <w:t>Принципиальная схема установки для определения коэффициента п</w:t>
      </w:r>
      <w:r w:rsidRPr="0075348A">
        <w:rPr>
          <w:szCs w:val="28"/>
        </w:rPr>
        <w:t>о</w:t>
      </w:r>
      <w:r w:rsidRPr="0075348A">
        <w:rPr>
          <w:szCs w:val="28"/>
        </w:rPr>
        <w:t>верхностног</w:t>
      </w:r>
      <w:r>
        <w:rPr>
          <w:szCs w:val="28"/>
        </w:rPr>
        <w:t>о натяжения изображена на рис. 4.1</w:t>
      </w:r>
      <w:r w:rsidRPr="0075348A">
        <w:rPr>
          <w:szCs w:val="28"/>
        </w:rPr>
        <w:t>.</w:t>
      </w:r>
    </w:p>
    <w:p w:rsidR="00F205F5" w:rsidRPr="0075348A" w:rsidRDefault="00F205F5" w:rsidP="00F205F5">
      <w:pPr>
        <w:jc w:val="center"/>
        <w:rPr>
          <w:szCs w:val="28"/>
        </w:rPr>
      </w:pPr>
      <w:r w:rsidRPr="0075348A">
        <w:rPr>
          <w:szCs w:val="28"/>
        </w:rPr>
        <w:object w:dxaOrig="2244" w:dyaOrig="2370">
          <v:shape id="_x0000_i1034" type="#_x0000_t75" style="width:112.5pt;height:118.5pt" o:ole="" fillcolor="window">
            <v:imagedata r:id="rId26" o:title=""/>
          </v:shape>
          <o:OLEObject Type="Embed" ProgID="Word.Picture.8" ShapeID="_x0000_i1034" DrawAspect="Content" ObjectID="_1665205213" r:id="rId27"/>
        </w:object>
      </w:r>
    </w:p>
    <w:p w:rsidR="00F205F5" w:rsidRPr="0075348A" w:rsidRDefault="00F205F5" w:rsidP="00F205F5">
      <w:pPr>
        <w:spacing w:after="120"/>
        <w:jc w:val="center"/>
        <w:rPr>
          <w:sz w:val="24"/>
          <w:szCs w:val="24"/>
        </w:rPr>
      </w:pPr>
      <w:r w:rsidRPr="0075348A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75348A">
        <w:rPr>
          <w:sz w:val="24"/>
          <w:szCs w:val="24"/>
        </w:rPr>
        <w:t>.1. Схема установки</w:t>
      </w:r>
    </w:p>
    <w:p w:rsidR="00F205F5" w:rsidRPr="00F205F5" w:rsidRDefault="00F205F5" w:rsidP="00F205F5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 w:rsidRPr="00F205F5">
        <w:rPr>
          <w:sz w:val="28"/>
          <w:szCs w:val="28"/>
        </w:rPr>
        <w:t>К пружине подвешивается металлическое кольцо. Перед началом ка</w:t>
      </w:r>
      <w:r w:rsidRPr="00F205F5">
        <w:rPr>
          <w:sz w:val="28"/>
          <w:szCs w:val="28"/>
        </w:rPr>
        <w:t>ж</w:t>
      </w:r>
      <w:r w:rsidRPr="00F205F5">
        <w:rPr>
          <w:sz w:val="28"/>
          <w:szCs w:val="28"/>
        </w:rPr>
        <w:t>дого опыта кольцо протирают и просушивают. Вращением винта опускаем кольцо до соприкосновения с поверхностью жидкости, при этом нужно сл</w:t>
      </w:r>
      <w:r w:rsidRPr="00F205F5">
        <w:rPr>
          <w:sz w:val="28"/>
          <w:szCs w:val="28"/>
        </w:rPr>
        <w:t>е</w:t>
      </w:r>
      <w:r w:rsidRPr="00F205F5">
        <w:rPr>
          <w:sz w:val="28"/>
          <w:szCs w:val="28"/>
        </w:rPr>
        <w:t xml:space="preserve">дить, чтобы жидкости не </w:t>
      </w:r>
      <w:proofErr w:type="gramStart"/>
      <w:r w:rsidRPr="00F205F5">
        <w:rPr>
          <w:sz w:val="28"/>
          <w:szCs w:val="28"/>
        </w:rPr>
        <w:t>касался столик</w:t>
      </w:r>
      <w:proofErr w:type="gramEnd"/>
      <w:r w:rsidRPr="00F205F5">
        <w:rPr>
          <w:sz w:val="28"/>
          <w:szCs w:val="28"/>
        </w:rPr>
        <w:t xml:space="preserve"> для разновесов, вписанный в кольцо.</w:t>
      </w:r>
    </w:p>
    <w:p w:rsidR="00F205F5" w:rsidRDefault="00F205F5" w:rsidP="002374AE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:rsidR="004C56E7" w:rsidRDefault="00F205F5" w:rsidP="002374AE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4</w:t>
      </w:r>
      <w:r w:rsidR="00306245">
        <w:rPr>
          <w:b/>
          <w:bCs/>
          <w:color w:val="000000"/>
          <w:sz w:val="28"/>
          <w:szCs w:val="28"/>
        </w:rPr>
        <w:t>.</w:t>
      </w:r>
      <w:r w:rsidR="004B4030">
        <w:rPr>
          <w:b/>
          <w:bCs/>
          <w:color w:val="000000"/>
          <w:sz w:val="28"/>
          <w:szCs w:val="28"/>
        </w:rPr>
        <w:t>2</w:t>
      </w:r>
      <w:r w:rsidR="00306245">
        <w:rPr>
          <w:b/>
          <w:bCs/>
          <w:color w:val="000000"/>
          <w:sz w:val="28"/>
          <w:szCs w:val="28"/>
        </w:rPr>
        <w:t xml:space="preserve"> </w:t>
      </w:r>
      <w:r w:rsidR="004C56E7" w:rsidRPr="009A73A3">
        <w:rPr>
          <w:b/>
          <w:bCs/>
          <w:color w:val="000000"/>
          <w:sz w:val="28"/>
          <w:szCs w:val="28"/>
        </w:rPr>
        <w:t xml:space="preserve">Ход </w:t>
      </w:r>
      <w:r w:rsidR="00306245">
        <w:rPr>
          <w:b/>
          <w:bCs/>
          <w:color w:val="000000"/>
          <w:sz w:val="28"/>
          <w:szCs w:val="28"/>
        </w:rPr>
        <w:t xml:space="preserve">выполнения </w:t>
      </w:r>
      <w:r w:rsidR="004C56E7" w:rsidRPr="009A73A3">
        <w:rPr>
          <w:b/>
          <w:bCs/>
          <w:color w:val="000000"/>
          <w:sz w:val="28"/>
          <w:szCs w:val="28"/>
        </w:rPr>
        <w:t>работы</w:t>
      </w:r>
    </w:p>
    <w:p w:rsidR="00F205F5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color w:val="000000"/>
          <w:szCs w:val="28"/>
        </w:rPr>
      </w:pPr>
      <w:r w:rsidRPr="00401F62">
        <w:rPr>
          <w:szCs w:val="28"/>
        </w:rPr>
        <w:t>Запустить</w:t>
      </w:r>
      <w:r w:rsidRPr="001474D1">
        <w:rPr>
          <w:color w:val="000000"/>
          <w:szCs w:val="28"/>
        </w:rPr>
        <w:t xml:space="preserve"> виртуальный стенд.</w:t>
      </w:r>
    </w:p>
    <w:p w:rsidR="00F205F5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color w:val="000000"/>
          <w:szCs w:val="28"/>
        </w:rPr>
      </w:pPr>
      <w:r>
        <w:rPr>
          <w:szCs w:val="28"/>
        </w:rPr>
        <w:t>Выбрать исследуемую жидкость из трех возможных: вода, масло, керосин.</w:t>
      </w:r>
    </w:p>
    <w:p w:rsidR="00F205F5" w:rsidRPr="0032567C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color w:val="000000"/>
          <w:szCs w:val="28"/>
        </w:rPr>
      </w:pPr>
      <w:r>
        <w:rPr>
          <w:szCs w:val="28"/>
        </w:rPr>
        <w:t xml:space="preserve">Установить параметры кольца и пружины: жесткость </w:t>
      </w:r>
      <w:proofErr w:type="spellStart"/>
      <w:r w:rsidRPr="0032567C">
        <w:rPr>
          <w:i/>
          <w:szCs w:val="28"/>
        </w:rPr>
        <w:t>k</w:t>
      </w:r>
      <w:proofErr w:type="spellEnd"/>
      <w:r>
        <w:rPr>
          <w:szCs w:val="28"/>
        </w:rPr>
        <w:t xml:space="preserve">, внутренний диаметр </w:t>
      </w:r>
      <w:r w:rsidRPr="0032567C">
        <w:rPr>
          <w:i/>
          <w:szCs w:val="28"/>
        </w:rPr>
        <w:t>d</w:t>
      </w:r>
      <w:r w:rsidRPr="0032567C">
        <w:rPr>
          <w:szCs w:val="28"/>
          <w:vertAlign w:val="subscript"/>
        </w:rPr>
        <w:t>1</w:t>
      </w:r>
      <w:r w:rsidRPr="0032567C">
        <w:rPr>
          <w:szCs w:val="28"/>
        </w:rPr>
        <w:t xml:space="preserve">, толщину кольца </w:t>
      </w:r>
      <w:r w:rsidRPr="0032567C">
        <w:rPr>
          <w:i/>
          <w:szCs w:val="28"/>
          <w:lang w:val="en-US"/>
        </w:rPr>
        <w:t>h</w:t>
      </w:r>
      <w:r w:rsidRPr="0032567C">
        <w:rPr>
          <w:i/>
          <w:szCs w:val="28"/>
        </w:rPr>
        <w:t>.</w:t>
      </w:r>
    </w:p>
    <w:p w:rsidR="00A43D0A" w:rsidRPr="00A43D0A" w:rsidRDefault="00F205F5" w:rsidP="00F205F5">
      <w:pPr>
        <w:tabs>
          <w:tab w:val="left" w:pos="1080"/>
        </w:tabs>
        <w:ind w:firstLine="709"/>
        <w:jc w:val="center"/>
        <w:rPr>
          <w:color w:val="000000"/>
          <w:szCs w:val="28"/>
        </w:rPr>
      </w:pPr>
      <w:r>
        <w:rPr>
          <w:noProof/>
          <w:szCs w:val="28"/>
        </w:rPr>
        <w:drawing>
          <wp:inline distT="0" distB="0" distL="0" distR="0">
            <wp:extent cx="4976377" cy="3691890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3660" t="15282" r="14209" b="10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77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30" w:rsidRDefault="004B4030" w:rsidP="00F205F5">
      <w:pPr>
        <w:ind w:firstLine="709"/>
        <w:jc w:val="center"/>
        <w:rPr>
          <w:sz w:val="24"/>
          <w:szCs w:val="24"/>
        </w:rPr>
      </w:pPr>
    </w:p>
    <w:p w:rsidR="004C56E7" w:rsidRDefault="004C56E7" w:rsidP="00F205F5">
      <w:pPr>
        <w:ind w:firstLine="709"/>
        <w:jc w:val="center"/>
        <w:rPr>
          <w:sz w:val="24"/>
          <w:szCs w:val="24"/>
        </w:rPr>
      </w:pPr>
      <w:r w:rsidRPr="009A73A3">
        <w:rPr>
          <w:sz w:val="24"/>
          <w:szCs w:val="24"/>
        </w:rPr>
        <w:t xml:space="preserve">Рисунок </w:t>
      </w:r>
      <w:r w:rsidR="004B4030">
        <w:rPr>
          <w:sz w:val="24"/>
          <w:szCs w:val="24"/>
        </w:rPr>
        <w:t>3</w:t>
      </w:r>
      <w:r w:rsidR="00F205F5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4B4030">
        <w:rPr>
          <w:sz w:val="24"/>
          <w:szCs w:val="24"/>
        </w:rPr>
        <w:t>1</w:t>
      </w:r>
      <w:r w:rsidR="00306245">
        <w:rPr>
          <w:sz w:val="24"/>
          <w:szCs w:val="24"/>
        </w:rPr>
        <w:t xml:space="preserve"> - </w:t>
      </w:r>
      <w:r w:rsidRPr="009A73A3">
        <w:rPr>
          <w:sz w:val="24"/>
          <w:szCs w:val="24"/>
        </w:rPr>
        <w:t xml:space="preserve"> Лабораторная </w:t>
      </w:r>
      <w:r>
        <w:rPr>
          <w:sz w:val="24"/>
          <w:szCs w:val="24"/>
        </w:rPr>
        <w:t>установка</w:t>
      </w:r>
    </w:p>
    <w:p w:rsidR="00F205F5" w:rsidRPr="00A83941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Определить</w:t>
      </w:r>
      <w:r w:rsidRPr="0075348A">
        <w:rPr>
          <w:szCs w:val="28"/>
        </w:rPr>
        <w:t xml:space="preserve"> длин</w:t>
      </w:r>
      <w:r>
        <w:rPr>
          <w:szCs w:val="28"/>
        </w:rPr>
        <w:t>у</w:t>
      </w:r>
      <w:r w:rsidRPr="0075348A">
        <w:rPr>
          <w:szCs w:val="28"/>
        </w:rPr>
        <w:t xml:space="preserve"> границы разрыва</w:t>
      </w:r>
      <w:r>
        <w:rPr>
          <w:szCs w:val="28"/>
        </w:rPr>
        <w:t xml:space="preserve"> </w:t>
      </w:r>
      <w:r w:rsidRPr="0075348A">
        <w:rPr>
          <w:szCs w:val="28"/>
        </w:rPr>
        <w:t>по одно</w:t>
      </w:r>
      <w:r>
        <w:rPr>
          <w:szCs w:val="28"/>
        </w:rPr>
        <w:t>му</w:t>
      </w:r>
      <w:r w:rsidRPr="0075348A">
        <w:rPr>
          <w:szCs w:val="28"/>
        </w:rPr>
        <w:t xml:space="preserve"> из </w:t>
      </w:r>
      <w:r>
        <w:rPr>
          <w:szCs w:val="28"/>
        </w:rPr>
        <w:t xml:space="preserve">равенств в </w:t>
      </w:r>
      <w:r w:rsidRPr="00A83941">
        <w:rPr>
          <w:szCs w:val="28"/>
        </w:rPr>
        <w:t>фо</w:t>
      </w:r>
      <w:r w:rsidRPr="00A83941">
        <w:rPr>
          <w:szCs w:val="28"/>
        </w:rPr>
        <w:t>р</w:t>
      </w:r>
      <w:r w:rsidRPr="00A83941">
        <w:rPr>
          <w:szCs w:val="28"/>
        </w:rPr>
        <w:t>муле (8.2)</w:t>
      </w:r>
    </w:p>
    <w:p w:rsidR="00F205F5" w:rsidRPr="00A83941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 w:rsidRPr="00A83941">
        <w:rPr>
          <w:szCs w:val="28"/>
        </w:rPr>
        <w:t xml:space="preserve">Привести кольцо в соприкосновение с жидкостью </w:t>
      </w:r>
      <w:r w:rsidRPr="00A83941">
        <w:rPr>
          <w:szCs w:val="28"/>
        </w:rPr>
        <w:sym w:font="Symbol" w:char="F044"/>
      </w:r>
      <w:r w:rsidRPr="00A83941">
        <w:rPr>
          <w:i/>
          <w:szCs w:val="28"/>
          <w:lang w:val="en-US"/>
        </w:rPr>
        <w:t>x</w:t>
      </w:r>
      <w:r w:rsidRPr="00A83941">
        <w:rPr>
          <w:szCs w:val="28"/>
          <w:lang w:val="en-US"/>
        </w:rPr>
        <w:t xml:space="preserve"> = 0</w:t>
      </w:r>
      <w:r w:rsidRPr="00A83941">
        <w:rPr>
          <w:szCs w:val="28"/>
        </w:rPr>
        <w:t>.</w:t>
      </w:r>
    </w:p>
    <w:p w:rsidR="00F205F5" w:rsidRPr="00A83941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 w:rsidRPr="00A83941">
        <w:rPr>
          <w:szCs w:val="28"/>
        </w:rPr>
        <w:t>Медленно поднимать кольцо, придавая приращение сжатию пруж</w:t>
      </w:r>
      <w:r w:rsidRPr="00A83941">
        <w:rPr>
          <w:szCs w:val="28"/>
        </w:rPr>
        <w:t>и</w:t>
      </w:r>
      <w:r w:rsidRPr="00A83941">
        <w:rPr>
          <w:szCs w:val="28"/>
        </w:rPr>
        <w:t xml:space="preserve">ны </w:t>
      </w:r>
      <w:r w:rsidRPr="00A83941">
        <w:rPr>
          <w:szCs w:val="28"/>
        </w:rPr>
        <w:sym w:font="Symbol" w:char="F044"/>
      </w:r>
      <w:r w:rsidRPr="00A83941">
        <w:rPr>
          <w:i/>
          <w:szCs w:val="28"/>
          <w:lang w:val="en-US"/>
        </w:rPr>
        <w:t>x</w:t>
      </w:r>
      <w:r w:rsidRPr="00A83941">
        <w:rPr>
          <w:i/>
          <w:szCs w:val="28"/>
        </w:rPr>
        <w:t xml:space="preserve"> </w:t>
      </w:r>
      <w:r w:rsidRPr="00A83941">
        <w:rPr>
          <w:szCs w:val="28"/>
        </w:rPr>
        <w:t xml:space="preserve">&gt; 0. Зафиксировать показание </w:t>
      </w:r>
      <w:r w:rsidRPr="00A83941">
        <w:rPr>
          <w:szCs w:val="28"/>
        </w:rPr>
        <w:sym w:font="Symbol" w:char="F044"/>
      </w:r>
      <w:r w:rsidRPr="00A83941">
        <w:rPr>
          <w:i/>
          <w:szCs w:val="28"/>
          <w:lang w:val="en-US"/>
        </w:rPr>
        <w:t>x</w:t>
      </w:r>
      <w:r w:rsidRPr="00A83941">
        <w:rPr>
          <w:szCs w:val="28"/>
        </w:rPr>
        <w:t xml:space="preserve"> в момент отрыва кольца. </w:t>
      </w:r>
    </w:p>
    <w:p w:rsidR="00F205F5" w:rsidRPr="00A83941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 w:rsidRPr="00A83941">
        <w:rPr>
          <w:szCs w:val="28"/>
        </w:rPr>
        <w:t>Нажать кнопку «сброс». Проделать опыт 3–5 раз.</w:t>
      </w:r>
    </w:p>
    <w:p w:rsidR="00F205F5" w:rsidRPr="00A83941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 w:rsidRPr="00A83941">
        <w:rPr>
          <w:szCs w:val="28"/>
        </w:rPr>
        <w:t>Рассчитать среднюю силу упругости, которая в момент отрыва кольца равна силе поверхностного натяжения по формуле (8.3)</w:t>
      </w:r>
    </w:p>
    <w:p w:rsidR="00F205F5" w:rsidRPr="00A83941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 w:rsidRPr="00A83941">
        <w:rPr>
          <w:szCs w:val="28"/>
        </w:rPr>
        <w:t>Рассчитайте коэффициент поверхностного натяжения по формуле (8.1).</w:t>
      </w:r>
    </w:p>
    <w:p w:rsidR="00F205F5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 w:rsidRPr="0075348A">
        <w:rPr>
          <w:szCs w:val="28"/>
        </w:rPr>
        <w:t>Результаты измерений занесите в таблицу</w:t>
      </w:r>
      <w:r>
        <w:rPr>
          <w:szCs w:val="28"/>
        </w:rPr>
        <w:t>.</w:t>
      </w:r>
    </w:p>
    <w:p w:rsidR="00F205F5" w:rsidRPr="0075348A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szCs w:val="28"/>
        </w:rPr>
      </w:pPr>
      <w:r>
        <w:t>Рассчитать погрешность измерений</w:t>
      </w:r>
      <w:r w:rsidRPr="0075348A">
        <w:t>.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080"/>
        <w:gridCol w:w="720"/>
        <w:gridCol w:w="540"/>
        <w:gridCol w:w="540"/>
        <w:gridCol w:w="540"/>
        <w:gridCol w:w="720"/>
        <w:gridCol w:w="720"/>
        <w:gridCol w:w="540"/>
        <w:gridCol w:w="576"/>
        <w:gridCol w:w="684"/>
        <w:gridCol w:w="720"/>
        <w:gridCol w:w="778"/>
        <w:gridCol w:w="644"/>
      </w:tblGrid>
      <w:tr w:rsidR="00F205F5" w:rsidRPr="00A83941" w:rsidTr="00776B3B">
        <w:tc>
          <w:tcPr>
            <w:tcW w:w="648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r w:rsidRPr="00A83941">
              <w:rPr>
                <w:sz w:val="24"/>
                <w:szCs w:val="24"/>
              </w:rPr>
              <w:t>№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A83941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A83941">
              <w:rPr>
                <w:sz w:val="24"/>
                <w:szCs w:val="24"/>
              </w:rPr>
              <w:t>/</w:t>
            </w:r>
            <w:proofErr w:type="spellStart"/>
            <w:r w:rsidRPr="00A83941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080" w:type="dxa"/>
            <w:vAlign w:val="center"/>
          </w:tcPr>
          <w:p w:rsidR="00F205F5" w:rsidRPr="00C8305D" w:rsidRDefault="00F205F5" w:rsidP="00F205F5">
            <w:pPr>
              <w:jc w:val="center"/>
              <w:rPr>
                <w:sz w:val="24"/>
                <w:szCs w:val="24"/>
              </w:rPr>
            </w:pPr>
            <w:r w:rsidRPr="00C8305D">
              <w:rPr>
                <w:sz w:val="24"/>
                <w:szCs w:val="24"/>
              </w:rPr>
              <w:t>жи</w:t>
            </w:r>
            <w:r w:rsidRPr="00C8305D">
              <w:rPr>
                <w:sz w:val="24"/>
                <w:szCs w:val="24"/>
              </w:rPr>
              <w:t>д</w:t>
            </w:r>
            <w:r w:rsidRPr="00C8305D">
              <w:rPr>
                <w:sz w:val="24"/>
                <w:szCs w:val="24"/>
              </w:rPr>
              <w:t>кость</w:t>
            </w: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proofErr w:type="spellStart"/>
            <w:r w:rsidRPr="00A83941">
              <w:rPr>
                <w:i/>
                <w:sz w:val="24"/>
                <w:szCs w:val="24"/>
              </w:rPr>
              <w:t>k</w:t>
            </w:r>
            <w:proofErr w:type="spellEnd"/>
            <w:r w:rsidRPr="00A83941">
              <w:rPr>
                <w:sz w:val="24"/>
                <w:szCs w:val="24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>/м</w:t>
            </w:r>
          </w:p>
        </w:tc>
        <w:tc>
          <w:tcPr>
            <w:tcW w:w="540" w:type="dxa"/>
            <w:vAlign w:val="center"/>
          </w:tcPr>
          <w:p w:rsidR="00F205F5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i/>
                <w:sz w:val="24"/>
                <w:szCs w:val="24"/>
              </w:rPr>
              <w:t>d</w:t>
            </w:r>
            <w:r w:rsidRPr="00A83941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</w:rPr>
              <w:t>м</w:t>
            </w:r>
          </w:p>
        </w:tc>
        <w:tc>
          <w:tcPr>
            <w:tcW w:w="540" w:type="dxa"/>
            <w:vAlign w:val="center"/>
          </w:tcPr>
          <w:p w:rsidR="00F205F5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i/>
                <w:sz w:val="24"/>
                <w:szCs w:val="24"/>
                <w:lang w:val="en-US"/>
              </w:rPr>
              <w:t>d</w:t>
            </w:r>
            <w:r w:rsidRPr="00A83941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</w:rPr>
              <w:t>м</w:t>
            </w:r>
          </w:p>
        </w:tc>
        <w:tc>
          <w:tcPr>
            <w:tcW w:w="540" w:type="dxa"/>
            <w:vAlign w:val="center"/>
          </w:tcPr>
          <w:p w:rsidR="00F205F5" w:rsidRDefault="00F205F5" w:rsidP="00F205F5">
            <w:pPr>
              <w:jc w:val="center"/>
              <w:rPr>
                <w:sz w:val="24"/>
                <w:szCs w:val="24"/>
              </w:rPr>
            </w:pPr>
            <w:proofErr w:type="spellStart"/>
            <w:r w:rsidRPr="00C8305D">
              <w:rPr>
                <w:i/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F205F5" w:rsidRPr="00C8305D" w:rsidRDefault="00F205F5" w:rsidP="00F20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м</w:t>
            </w: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position w:val="-6"/>
                <w:sz w:val="24"/>
                <w:szCs w:val="24"/>
              </w:rPr>
              <w:object w:dxaOrig="340" w:dyaOrig="279">
                <v:shape id="_x0000_i1035" type="#_x0000_t75" style="width:17.25pt;height:14.25pt" o:ole="" fillcolor="window">
                  <v:imagedata r:id="rId29" o:title=""/>
                </v:shape>
                <o:OLEObject Type="Embed" ProgID="Equation.3" ShapeID="_x0000_i1035" DrawAspect="Content" ObjectID="_1665205214" r:id="rId30"/>
              </w:object>
            </w:r>
            <w:r w:rsidRPr="00A83941"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r w:rsidRPr="00A83941">
              <w:rPr>
                <w:sz w:val="24"/>
                <w:szCs w:val="24"/>
              </w:rPr>
              <w:t>м</w:t>
            </w: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position w:val="-6"/>
                <w:sz w:val="24"/>
                <w:szCs w:val="24"/>
              </w:rPr>
              <w:object w:dxaOrig="340" w:dyaOrig="340">
                <v:shape id="_x0000_i1036" type="#_x0000_t75" style="width:17.25pt;height:18.75pt" o:ole="" fillcolor="window">
                  <v:imagedata r:id="rId31" o:title=""/>
                </v:shape>
                <o:OLEObject Type="Embed" ProgID="Equation.3" ShapeID="_x0000_i1036" DrawAspect="Content" ObjectID="_1665205215" r:id="rId32"/>
              </w:object>
            </w:r>
            <w:r w:rsidRPr="00A83941"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  <w:lang w:val="en-US"/>
              </w:rPr>
              <w:t>м</w:t>
            </w:r>
          </w:p>
        </w:tc>
        <w:tc>
          <w:tcPr>
            <w:tcW w:w="540" w:type="dxa"/>
            <w:vAlign w:val="center"/>
          </w:tcPr>
          <w:p w:rsidR="00F205F5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C8305D">
              <w:rPr>
                <w:i/>
                <w:sz w:val="24"/>
                <w:szCs w:val="24"/>
              </w:rPr>
              <w:t>L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F205F5" w:rsidRPr="00C8305D" w:rsidRDefault="00F205F5" w:rsidP="00F20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м</w:t>
            </w:r>
          </w:p>
        </w:tc>
        <w:tc>
          <w:tcPr>
            <w:tcW w:w="576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position w:val="-4"/>
                <w:sz w:val="24"/>
                <w:szCs w:val="24"/>
              </w:rPr>
              <w:object w:dxaOrig="260" w:dyaOrig="300">
                <v:shape id="_x0000_i1037" type="#_x0000_t75" style="width:12.75pt;height:15pt" o:ole="" fillcolor="window">
                  <v:imagedata r:id="rId33" o:title=""/>
                </v:shape>
                <o:OLEObject Type="Embed" ProgID="Equation.3" ShapeID="_x0000_i1037" DrawAspect="Content" ObjectID="_1665205216" r:id="rId34"/>
              </w:object>
            </w:r>
            <w:r w:rsidRPr="00A83941"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  <w:lang w:val="en-US"/>
              </w:rPr>
              <w:t>Н</w:t>
            </w:r>
          </w:p>
        </w:tc>
        <w:tc>
          <w:tcPr>
            <w:tcW w:w="684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position w:val="-6"/>
                <w:sz w:val="24"/>
                <w:szCs w:val="24"/>
                <w:lang w:val="en-US"/>
              </w:rPr>
              <w:object w:dxaOrig="240" w:dyaOrig="260">
                <v:shape id="_x0000_i1038" type="#_x0000_t75" style="width:12pt;height:12.75pt" o:ole="" fillcolor="window">
                  <v:imagedata r:id="rId35" o:title=""/>
                </v:shape>
                <o:OLEObject Type="Embed" ProgID="Equation.3" ShapeID="_x0000_i1038" DrawAspect="Content" ObjectID="_1665205217" r:id="rId36"/>
              </w:object>
            </w:r>
            <w:r w:rsidRPr="00A83941"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  <w:lang w:val="en-US"/>
              </w:rPr>
              <w:t>Н/м</w:t>
            </w: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C8305D">
              <w:rPr>
                <w:position w:val="-12"/>
                <w:sz w:val="24"/>
                <w:szCs w:val="24"/>
                <w:lang w:val="en-US"/>
              </w:rPr>
              <w:object w:dxaOrig="340" w:dyaOrig="380">
                <v:shape id="_x0000_i1039" type="#_x0000_t75" style="width:17.25pt;height:18.75pt" o:ole="" fillcolor="window">
                  <v:imagedata r:id="rId37" o:title=""/>
                </v:shape>
                <o:OLEObject Type="Embed" ProgID="Equation.3" ShapeID="_x0000_i1039" DrawAspect="Content" ObjectID="_1665205218" r:id="rId38"/>
              </w:object>
            </w:r>
            <w:r w:rsidRPr="00A83941"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  <w:lang w:val="en-US"/>
              </w:rPr>
              <w:t>Н/м</w:t>
            </w:r>
          </w:p>
        </w:tc>
        <w:tc>
          <w:tcPr>
            <w:tcW w:w="778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position w:val="-6"/>
                <w:sz w:val="24"/>
                <w:szCs w:val="24"/>
                <w:lang w:val="en-US"/>
              </w:rPr>
              <w:object w:dxaOrig="360" w:dyaOrig="279">
                <v:shape id="_x0000_i1040" type="#_x0000_t75" style="width:18pt;height:14.25pt" o:ole="" fillcolor="window">
                  <v:imagedata r:id="rId39" o:title=""/>
                </v:shape>
                <o:OLEObject Type="Embed" ProgID="Equation.3" ShapeID="_x0000_i1040" DrawAspect="Content" ObjectID="_1665205219" r:id="rId40"/>
              </w:object>
            </w:r>
            <w:r w:rsidRPr="00A83941">
              <w:rPr>
                <w:sz w:val="24"/>
                <w:szCs w:val="24"/>
                <w:lang w:val="en-US"/>
              </w:rPr>
              <w:t>,</w:t>
            </w:r>
          </w:p>
          <w:p w:rsidR="00F205F5" w:rsidRPr="00A83941" w:rsidRDefault="00F205F5" w:rsidP="00F205F5">
            <w:pPr>
              <w:jc w:val="center"/>
              <w:rPr>
                <w:sz w:val="24"/>
                <w:szCs w:val="24"/>
                <w:lang w:val="en-US"/>
              </w:rPr>
            </w:pPr>
            <w:r w:rsidRPr="00A83941">
              <w:rPr>
                <w:sz w:val="24"/>
                <w:szCs w:val="24"/>
                <w:lang w:val="en-US"/>
              </w:rPr>
              <w:t>Н/м</w:t>
            </w:r>
          </w:p>
        </w:tc>
        <w:tc>
          <w:tcPr>
            <w:tcW w:w="644" w:type="dxa"/>
            <w:vAlign w:val="center"/>
          </w:tcPr>
          <w:p w:rsidR="00F205F5" w:rsidRPr="00C8305D" w:rsidRDefault="00F205F5" w:rsidP="00F205F5">
            <w:pPr>
              <w:jc w:val="center"/>
              <w:rPr>
                <w:sz w:val="24"/>
                <w:szCs w:val="24"/>
              </w:rPr>
            </w:pPr>
            <w:r w:rsidRPr="00C8305D">
              <w:rPr>
                <w:position w:val="-12"/>
                <w:sz w:val="24"/>
                <w:szCs w:val="24"/>
                <w:lang w:val="en-US"/>
              </w:rPr>
              <w:object w:dxaOrig="320" w:dyaOrig="380">
                <v:shape id="_x0000_i1041" type="#_x0000_t75" style="width:15.75pt;height:18.75pt" o:ole="">
                  <v:imagedata r:id="rId41" o:title=""/>
                </v:shape>
                <o:OLEObject Type="Embed" ProgID="Equation.3" ShapeID="_x0000_i1041" DrawAspect="Content" ObjectID="_1665205220" r:id="rId42"/>
              </w:object>
            </w:r>
            <w:r>
              <w:rPr>
                <w:sz w:val="24"/>
                <w:szCs w:val="24"/>
              </w:rPr>
              <w:t>, %</w:t>
            </w:r>
          </w:p>
        </w:tc>
      </w:tr>
      <w:tr w:rsidR="00F205F5" w:rsidRPr="00A83941" w:rsidTr="00776B3B">
        <w:tc>
          <w:tcPr>
            <w:tcW w:w="648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r w:rsidRPr="00A83941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</w:tr>
      <w:tr w:rsidR="00F205F5" w:rsidRPr="00A83941" w:rsidTr="00776B3B">
        <w:tc>
          <w:tcPr>
            <w:tcW w:w="648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</w:tr>
      <w:tr w:rsidR="00F205F5" w:rsidRPr="00A83941" w:rsidTr="00776B3B">
        <w:tc>
          <w:tcPr>
            <w:tcW w:w="648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205F5" w:rsidRPr="00A83941" w:rsidRDefault="00F205F5" w:rsidP="00F205F5">
            <w:pPr>
              <w:jc w:val="center"/>
              <w:rPr>
                <w:sz w:val="24"/>
                <w:szCs w:val="24"/>
              </w:rPr>
            </w:pPr>
          </w:p>
        </w:tc>
      </w:tr>
    </w:tbl>
    <w:p w:rsidR="00F205F5" w:rsidRDefault="00F205F5" w:rsidP="00F205F5">
      <w:pPr>
        <w:numPr>
          <w:ilvl w:val="0"/>
          <w:numId w:val="27"/>
        </w:numPr>
        <w:tabs>
          <w:tab w:val="left" w:pos="1080"/>
        </w:tabs>
        <w:ind w:left="0" w:firstLine="709"/>
        <w:rPr>
          <w:color w:val="000000"/>
          <w:szCs w:val="28"/>
        </w:rPr>
      </w:pPr>
      <w:r w:rsidRPr="00A83941">
        <w:t>Сформулировать</w:t>
      </w:r>
      <w:r>
        <w:rPr>
          <w:color w:val="000000"/>
          <w:szCs w:val="28"/>
        </w:rPr>
        <w:t xml:space="preserve"> выводы.</w:t>
      </w:r>
    </w:p>
    <w:p w:rsidR="004B4030" w:rsidRPr="009E7C95" w:rsidRDefault="00F205F5" w:rsidP="00220118">
      <w:pPr>
        <w:ind w:firstLine="709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4</w:t>
      </w:r>
      <w:r w:rsidR="00220118">
        <w:rPr>
          <w:b/>
          <w:color w:val="000000"/>
          <w:szCs w:val="28"/>
        </w:rPr>
        <w:t xml:space="preserve">.3 </w:t>
      </w:r>
      <w:r w:rsidR="004B4030" w:rsidRPr="009E7C95">
        <w:rPr>
          <w:b/>
          <w:color w:val="000000"/>
          <w:szCs w:val="28"/>
        </w:rPr>
        <w:t>Контрольные вопросы</w:t>
      </w:r>
    </w:p>
    <w:p w:rsidR="00F205F5" w:rsidRPr="00FB60D5" w:rsidRDefault="00F205F5" w:rsidP="00F205F5">
      <w:pPr>
        <w:numPr>
          <w:ilvl w:val="1"/>
          <w:numId w:val="27"/>
        </w:numPr>
        <w:tabs>
          <w:tab w:val="left" w:pos="1080"/>
        </w:tabs>
        <w:rPr>
          <w:b/>
          <w:spacing w:val="-8"/>
          <w:szCs w:val="28"/>
        </w:rPr>
      </w:pPr>
      <w:r>
        <w:t>В какую сторону действует сила поверхностного натяжения? Поч</w:t>
      </w:r>
      <w:r>
        <w:t>е</w:t>
      </w:r>
      <w:r>
        <w:t xml:space="preserve">му? </w:t>
      </w:r>
    </w:p>
    <w:p w:rsidR="00F205F5" w:rsidRPr="00FB60D5" w:rsidRDefault="00F205F5" w:rsidP="00F205F5">
      <w:pPr>
        <w:numPr>
          <w:ilvl w:val="1"/>
          <w:numId w:val="27"/>
        </w:numPr>
        <w:tabs>
          <w:tab w:val="left" w:pos="1080"/>
        </w:tabs>
        <w:rPr>
          <w:b/>
          <w:spacing w:val="-8"/>
          <w:szCs w:val="28"/>
        </w:rPr>
      </w:pPr>
      <w:r>
        <w:t xml:space="preserve">Чему равна сила, действующая на кольцо перед отрывом. </w:t>
      </w:r>
    </w:p>
    <w:p w:rsidR="00F205F5" w:rsidRPr="00FB60D5" w:rsidRDefault="00F205F5" w:rsidP="00F205F5">
      <w:pPr>
        <w:numPr>
          <w:ilvl w:val="1"/>
          <w:numId w:val="27"/>
        </w:numPr>
        <w:tabs>
          <w:tab w:val="left" w:pos="1080"/>
        </w:tabs>
        <w:rPr>
          <w:b/>
          <w:spacing w:val="-8"/>
          <w:szCs w:val="28"/>
        </w:rPr>
      </w:pPr>
      <w:r>
        <w:t xml:space="preserve">Будет ли эта сила такой же в случае, если для материала кольца не реализуется полное смачивание жидкостью? </w:t>
      </w:r>
    </w:p>
    <w:p w:rsidR="00F205F5" w:rsidRPr="0084686D" w:rsidRDefault="00F205F5" w:rsidP="00F205F5">
      <w:pPr>
        <w:numPr>
          <w:ilvl w:val="1"/>
          <w:numId w:val="27"/>
        </w:numPr>
        <w:tabs>
          <w:tab w:val="left" w:pos="1080"/>
        </w:tabs>
      </w:pPr>
      <w:r w:rsidRPr="0084686D">
        <w:t>Объяснить явление поверхностного натяжения. Что называется к</w:t>
      </w:r>
      <w:r w:rsidRPr="0084686D">
        <w:t>о</w:t>
      </w:r>
      <w:r w:rsidRPr="0084686D">
        <w:t>эффициентом поверхностного натяжения? От каких факторов зависит коэ</w:t>
      </w:r>
      <w:r w:rsidRPr="0084686D">
        <w:t>ф</w:t>
      </w:r>
      <w:r w:rsidRPr="0084686D">
        <w:t>фициент поверхностного натяжения?</w:t>
      </w:r>
    </w:p>
    <w:p w:rsidR="00F205F5" w:rsidRPr="0084686D" w:rsidRDefault="00F205F5" w:rsidP="00F205F5">
      <w:pPr>
        <w:numPr>
          <w:ilvl w:val="1"/>
          <w:numId w:val="27"/>
        </w:numPr>
        <w:tabs>
          <w:tab w:val="left" w:pos="1080"/>
        </w:tabs>
      </w:pPr>
      <w:r w:rsidRPr="0084686D">
        <w:t>Какие косвенные методы определения коэффициента поверхностн</w:t>
      </w:r>
      <w:r w:rsidRPr="0084686D">
        <w:t>о</w:t>
      </w:r>
      <w:r w:rsidRPr="0084686D">
        <w:t>го натяжения Вы знаете, их суть?</w:t>
      </w:r>
    </w:p>
    <w:p w:rsidR="00F205F5" w:rsidRPr="0084686D" w:rsidRDefault="00F205F5" w:rsidP="00F205F5">
      <w:pPr>
        <w:numPr>
          <w:ilvl w:val="1"/>
          <w:numId w:val="27"/>
        </w:numPr>
        <w:tabs>
          <w:tab w:val="left" w:pos="1080"/>
        </w:tabs>
      </w:pPr>
      <w:r w:rsidRPr="0084686D">
        <w:t>Можно ли методом отрыва кольца определить коэффициент п</w:t>
      </w:r>
      <w:r w:rsidRPr="0084686D">
        <w:t>о</w:t>
      </w:r>
      <w:r w:rsidRPr="0084686D">
        <w:t>верхностного натяжения, если жидкость не смачивает кольцо, почему?</w:t>
      </w:r>
    </w:p>
    <w:p w:rsidR="00F205F5" w:rsidRPr="0084686D" w:rsidRDefault="00F205F5" w:rsidP="00F205F5">
      <w:pPr>
        <w:numPr>
          <w:ilvl w:val="1"/>
          <w:numId w:val="27"/>
        </w:numPr>
        <w:tabs>
          <w:tab w:val="left" w:pos="1080"/>
        </w:tabs>
      </w:pPr>
      <w:r w:rsidRPr="0084686D">
        <w:t>Объясните поднятие и опускание жидкостей в капиллярных тру</w:t>
      </w:r>
      <w:r w:rsidRPr="0084686D">
        <w:t>б</w:t>
      </w:r>
      <w:r w:rsidRPr="0084686D">
        <w:t xml:space="preserve">ках, можно ли определить </w:t>
      </w:r>
      <w:r w:rsidRPr="0084686D">
        <w:rPr>
          <w:position w:val="-6"/>
        </w:rPr>
        <w:object w:dxaOrig="240" w:dyaOrig="240">
          <v:shape id="_x0000_i1042" type="#_x0000_t75" style="width:12pt;height:12pt" o:ole="" fillcolor="window">
            <v:imagedata r:id="rId43" o:title=""/>
          </v:shape>
          <o:OLEObject Type="Embed" ProgID="Equation.3" ShapeID="_x0000_i1042" DrawAspect="Content" ObjectID="_1665205221" r:id="rId44"/>
        </w:object>
      </w:r>
      <w:r w:rsidRPr="0084686D">
        <w:t>, используя капиллярные трубки и как?</w:t>
      </w:r>
    </w:p>
    <w:p w:rsidR="004B4030" w:rsidRPr="009E7C95" w:rsidRDefault="00F205F5" w:rsidP="00220118">
      <w:pPr>
        <w:spacing w:before="120"/>
        <w:ind w:firstLine="709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4</w:t>
      </w:r>
      <w:r w:rsidR="00220118">
        <w:rPr>
          <w:b/>
          <w:color w:val="000000"/>
          <w:szCs w:val="28"/>
        </w:rPr>
        <w:t xml:space="preserve">.4 </w:t>
      </w:r>
      <w:r w:rsidR="004B4030" w:rsidRPr="009E7C95">
        <w:rPr>
          <w:b/>
          <w:color w:val="000000"/>
          <w:szCs w:val="28"/>
        </w:rPr>
        <w:t>Список литературы</w:t>
      </w:r>
    </w:p>
    <w:p w:rsidR="00F205F5" w:rsidRPr="00E748D6" w:rsidRDefault="00F205F5" w:rsidP="00F205F5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 xml:space="preserve">1. Курс физики. Т. 1: Механика. Молекулярная физика / И.В. Савельев.  – М.: Наука, 1989. </w:t>
      </w:r>
    </w:p>
    <w:p w:rsidR="00F205F5" w:rsidRPr="00E748D6" w:rsidRDefault="00F205F5" w:rsidP="00F205F5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 xml:space="preserve">2. Молекулярная физика / А.К. </w:t>
      </w:r>
      <w:proofErr w:type="spellStart"/>
      <w:r w:rsidRPr="00E748D6">
        <w:rPr>
          <w:color w:val="000000"/>
          <w:szCs w:val="28"/>
        </w:rPr>
        <w:t>Кикоин</w:t>
      </w:r>
      <w:proofErr w:type="spellEnd"/>
      <w:r w:rsidRPr="00E748D6">
        <w:rPr>
          <w:color w:val="000000"/>
          <w:szCs w:val="28"/>
        </w:rPr>
        <w:t xml:space="preserve">, И.К. </w:t>
      </w:r>
      <w:proofErr w:type="spellStart"/>
      <w:r w:rsidRPr="00E748D6">
        <w:rPr>
          <w:color w:val="000000"/>
          <w:szCs w:val="28"/>
        </w:rPr>
        <w:t>Кикоин</w:t>
      </w:r>
      <w:proofErr w:type="spellEnd"/>
      <w:r w:rsidRPr="00E748D6">
        <w:rPr>
          <w:color w:val="000000"/>
          <w:szCs w:val="28"/>
        </w:rPr>
        <w:t>. – М.: Наука, 1976.</w:t>
      </w:r>
    </w:p>
    <w:p w:rsidR="00F205F5" w:rsidRPr="00E748D6" w:rsidRDefault="00F205F5" w:rsidP="00F205F5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3. Лабораторный практикум по физике</w:t>
      </w:r>
      <w:proofErr w:type="gramStart"/>
      <w:r w:rsidRPr="00E748D6">
        <w:rPr>
          <w:color w:val="000000"/>
          <w:szCs w:val="28"/>
        </w:rPr>
        <w:t xml:space="preserve"> / П</w:t>
      </w:r>
      <w:proofErr w:type="gramEnd"/>
      <w:r w:rsidRPr="00E748D6">
        <w:rPr>
          <w:color w:val="000000"/>
          <w:szCs w:val="28"/>
        </w:rPr>
        <w:t xml:space="preserve">од ред. А.С. Ахматова – М.: «Высшая школа», 1980. </w:t>
      </w:r>
    </w:p>
    <w:p w:rsidR="00F205F5" w:rsidRPr="00E748D6" w:rsidRDefault="00F205F5" w:rsidP="00F205F5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 xml:space="preserve">4. Техническое описание экспериментальной установки  ФПТ1-8. </w:t>
      </w:r>
    </w:p>
    <w:p w:rsidR="004B4030" w:rsidRDefault="00F205F5" w:rsidP="00F205F5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5. Практические рекомендации по обработке результатов измерений: Методические указания</w:t>
      </w:r>
      <w:proofErr w:type="gramStart"/>
      <w:r w:rsidRPr="00E748D6">
        <w:rPr>
          <w:color w:val="000000"/>
          <w:szCs w:val="28"/>
        </w:rPr>
        <w:t xml:space="preserve"> / С</w:t>
      </w:r>
      <w:proofErr w:type="gramEnd"/>
      <w:r w:rsidRPr="00E748D6">
        <w:rPr>
          <w:color w:val="000000"/>
          <w:szCs w:val="28"/>
        </w:rPr>
        <w:t xml:space="preserve">ост.: Л.П. </w:t>
      </w:r>
      <w:proofErr w:type="spellStart"/>
      <w:r w:rsidRPr="00E748D6">
        <w:rPr>
          <w:color w:val="000000"/>
          <w:szCs w:val="28"/>
        </w:rPr>
        <w:t>Муркин</w:t>
      </w:r>
      <w:proofErr w:type="spellEnd"/>
      <w:r w:rsidRPr="00E748D6">
        <w:rPr>
          <w:color w:val="000000"/>
          <w:szCs w:val="28"/>
        </w:rPr>
        <w:t xml:space="preserve">, Н.В. Мышкина. – Куйбышев: </w:t>
      </w:r>
      <w:proofErr w:type="spellStart"/>
      <w:r w:rsidRPr="00E748D6">
        <w:rPr>
          <w:color w:val="000000"/>
          <w:szCs w:val="28"/>
        </w:rPr>
        <w:t>КуАИ</w:t>
      </w:r>
      <w:proofErr w:type="spellEnd"/>
      <w:r w:rsidRPr="00E748D6">
        <w:rPr>
          <w:color w:val="000000"/>
          <w:szCs w:val="28"/>
        </w:rPr>
        <w:t xml:space="preserve">, 1992.   </w:t>
      </w:r>
    </w:p>
    <w:p w:rsidR="00E87BDE" w:rsidRPr="00E87BDE" w:rsidRDefault="00E87BDE" w:rsidP="00E87BDE">
      <w:pPr>
        <w:shd w:val="clear" w:color="auto" w:fill="FFFFFF"/>
        <w:tabs>
          <w:tab w:val="left" w:pos="0"/>
        </w:tabs>
        <w:adjustRightInd w:val="0"/>
        <w:jc w:val="center"/>
        <w:rPr>
          <w:rFonts w:eastAsia="Verdana"/>
          <w:bCs/>
          <w:szCs w:val="28"/>
        </w:rPr>
      </w:pPr>
    </w:p>
    <w:sectPr w:rsidR="00E87BDE" w:rsidRPr="00E87BDE" w:rsidSect="00756DE5">
      <w:headerReference w:type="default" r:id="rId45"/>
      <w:footerReference w:type="default" r:id="rId46"/>
      <w:headerReference w:type="first" r:id="rId47"/>
      <w:type w:val="continuous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82B" w:rsidRDefault="00F9482B" w:rsidP="007574F6">
      <w:r>
        <w:separator/>
      </w:r>
    </w:p>
  </w:endnote>
  <w:endnote w:type="continuationSeparator" w:id="0">
    <w:p w:rsidR="00F9482B" w:rsidRDefault="00F9482B" w:rsidP="00757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F9482B">
    <w:pPr>
      <w:pStyle w:val="a8"/>
      <w:jc w:val="right"/>
    </w:pPr>
  </w:p>
  <w:p w:rsidR="00F9482B" w:rsidRDefault="00F948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82B" w:rsidRDefault="00F9482B" w:rsidP="007574F6">
      <w:r>
        <w:separator/>
      </w:r>
    </w:p>
  </w:footnote>
  <w:footnote w:type="continuationSeparator" w:id="0">
    <w:p w:rsidR="00F9482B" w:rsidRDefault="00F9482B" w:rsidP="007574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B81895">
    <w:pPr>
      <w:pStyle w:val="a6"/>
    </w:pPr>
    <w:r>
      <w:rPr>
        <w:noProof/>
      </w:rPr>
      <w:pict>
        <v:group id="_x0000_s4097" style="position:absolute;left:0;text-align:left;margin-left:56.75pt;margin-top:16.7pt;width:524.4pt;height:813.55pt;z-index:251658240;mso-position-horizontal-relative:page;mso-position-vertical-relative:page" coordsize="20000,20000">
          <v:rect id="_x0000_s4098" style="position:absolute;width:20000;height:20000" filled="f" strokeweight="2pt"/>
          <v:line id="_x0000_s4099" style="position:absolute" from="1093,18949" to="1095,19989" strokeweight="2pt"/>
          <v:line id="_x0000_s4100" style="position:absolute" from="10,18941" to="19977,18942" strokeweight="2pt"/>
          <v:line id="_x0000_s4101" style="position:absolute" from="2186,18949" to="2188,19989" strokeweight="2pt"/>
          <v:line id="_x0000_s4102" style="position:absolute" from="4919,18949" to="4921,19989" strokeweight="2pt"/>
          <v:line id="_x0000_s4103" style="position:absolute" from="6557,18959" to="6559,19989" strokeweight="2pt"/>
          <v:line id="_x0000_s4104" style="position:absolute" from="7650,18949" to="7652,19979" strokeweight="2pt"/>
          <v:line id="_x0000_s4105" style="position:absolute" from="18905,18949" to="18909,19989" strokeweight="2pt"/>
          <v:line id="_x0000_s4106" style="position:absolute" from="10,19293" to="7631,19295" strokeweight="1pt"/>
          <v:line id="_x0000_s4107" style="position:absolute" from="10,19646" to="7631,19647" strokeweight="2pt"/>
          <v:line id="_x0000_s4108" style="position:absolute" from="18919,19296" to="19990,19297" strokeweight="1pt"/>
          <v:rect id="_x0000_s4109" style="position:absolute;left:54;top:19660;width:1000;height:309" filled="f" stroked="f" strokeweight=".25pt">
            <v:textbox style="mso-next-textbox:#_x0000_s4109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proofErr w:type="spellStart"/>
                  <w:r w:rsidRPr="00FB0905">
                    <w:rPr>
                      <w:rFonts w:ascii="ISOCPEUR" w:hAnsi="ISOCPEUR"/>
                      <w:i/>
                      <w:sz w:val="18"/>
                    </w:rPr>
                    <w:t>Изм</w:t>
                  </w:r>
                  <w:proofErr w:type="spellEnd"/>
                  <w:r w:rsidRPr="00FB0905">
                    <w:rPr>
                      <w:rFonts w:ascii="ISOCPEUR" w:hAnsi="ISOCPEUR"/>
                      <w:i/>
                      <w:sz w:val="18"/>
                    </w:rPr>
                    <w:t>.</w:t>
                  </w:r>
                </w:p>
              </w:txbxContent>
            </v:textbox>
          </v:rect>
          <v:rect id="_x0000_s4110" style="position:absolute;left:1139;top:19660;width:1001;height:309" filled="f" stroked="f" strokeweight=".25pt">
            <v:textbox style="mso-next-textbox:#_x0000_s4110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1" style="position:absolute;left:2267;top:19660;width:2573;height:309" filled="f" stroked="f" strokeweight=".25pt">
            <v:textbox style="mso-next-textbox:#_x0000_s4111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4112" style="position:absolute;left:4983;top:19660;width:1534;height:309" filled="f" stroked="f" strokeweight=".25pt">
            <v:textbox style="mso-next-textbox:#_x0000_s4112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4113" style="position:absolute;left:6604;top:19660;width:1000;height:309" filled="f" stroked="f" strokeweight=".25pt">
            <v:textbox style="mso-next-textbox:#_x0000_s4113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4114" style="position:absolute;left:18949;top:18977;width:1001;height:309" filled="f" stroked="f" strokeweight=".25pt">
            <v:textbox style="mso-next-textbox:#_x0000_s4114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5" style="position:absolute;left:18949;top:19435;width:1001;height:423" filled="f" stroked="f" strokeweight=".25pt">
            <v:textbox style="mso-next-textbox:#_x0000_s4115" inset="1pt,1pt,1pt,1pt">
              <w:txbxContent>
                <w:p w:rsidR="003A2F7F" w:rsidRPr="003A2F7F" w:rsidRDefault="003A2F7F" w:rsidP="003A2F7F">
                  <w:pPr>
                    <w:pStyle w:val="a5"/>
                    <w:numPr>
                      <w:ilvl w:val="0"/>
                      <w:numId w:val="17"/>
                    </w:numPr>
                    <w:ind w:left="0" w:firstLine="0"/>
                    <w:jc w:val="center"/>
                    <w:rPr>
                      <w:vanish/>
                    </w:rPr>
                  </w:pPr>
                </w:p>
              </w:txbxContent>
            </v:textbox>
          </v:rect>
          <v:rect id="_x0000_s4116" style="position:absolute;left:7745;top:19221;width:11075;height:477" filled="f" stroked="f" strokeweight=".25pt">
            <v:textbox style="mso-next-textbox:#_x0000_s4116" inset="1pt,1pt,1pt,1pt">
              <w:txbxContent>
                <w:p w:rsidR="00F9482B" w:rsidRPr="006B3BE5" w:rsidRDefault="00F9482B" w:rsidP="007574F6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иТОМ</w:t>
                  </w:r>
                  <w:proofErr w:type="gramStart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МПиМ.Лр.№</w:t>
                  </w:r>
                  <w:r w:rsidR="00F205F5">
                    <w:rPr>
                      <w:rFonts w:ascii="Times New Roman" w:hAnsi="Times New Roman"/>
                      <w:i w:val="0"/>
                      <w:lang w:val="ru-RU"/>
                    </w:rPr>
                    <w:t>4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574F6" w:rsidRDefault="00F9482B" w:rsidP="007574F6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B81895">
    <w:pPr>
      <w:pStyle w:val="a6"/>
    </w:pPr>
    <w:r>
      <w:rPr>
        <w:noProof/>
      </w:rPr>
      <w:pict>
        <v:group id="_x0000_s4117" style="position:absolute;left:0;text-align:left;margin-left:58.05pt;margin-top:14.2pt;width:524.4pt;height:813.55pt;z-index:251659264;mso-position-horizontal-relative:page;mso-position-vertical-relative:page" coordsize="20000,20000">
          <v:rect id="_x0000_s4118" style="position:absolute;width:20000;height:20000" filled="f" strokeweight="2pt"/>
          <v:line id="_x0000_s4119" style="position:absolute" from="993,17183" to="995,18221" strokeweight="2pt"/>
          <v:line id="_x0000_s4120" style="position:absolute" from="10,17173" to="19977,17174" strokeweight="2pt"/>
          <v:line id="_x0000_s4121" style="position:absolute" from="2186,17192" to="2188,19989" strokeweight="2pt"/>
          <v:line id="_x0000_s4122" style="position:absolute" from="4919,17192" to="4921,19989" strokeweight="2pt"/>
          <v:line id="_x0000_s4123" style="position:absolute" from="6557,17192" to="6559,19989" strokeweight="2pt"/>
          <v:line id="_x0000_s4124" style="position:absolute" from="7650,17183" to="7652,19979" strokeweight="2pt"/>
          <v:line id="_x0000_s4125" style="position:absolute" from="15848,18239" to="15852,18932" strokeweight="2pt"/>
          <v:line id="_x0000_s4126" style="position:absolute" from="10,19293" to="7631,19295" strokeweight="1pt"/>
          <v:line id="_x0000_s4127" style="position:absolute" from="10,19646" to="7631,19647" strokeweight="1pt"/>
          <v:rect id="_x0000_s4128" style="position:absolute;left:54;top:17912;width:883;height:309" filled="f" stroked="f" strokeweight=".25pt">
            <v:textbox style="mso-next-textbox:#_x0000_s4128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29" style="position:absolute;left:1051;top:17912;width:1100;height:309" filled="f" stroked="f" strokeweight=".25pt">
            <v:textbox style="mso-next-textbox:#_x0000_s4129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0" style="position:absolute;left:2267;top:17912;width:2573;height:309" filled="f" stroked="f" strokeweight=".25pt">
            <v:textbox style="mso-next-textbox:#_x0000_s4130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31" style="position:absolute;left:4983;top:17912;width:1534;height:309" filled="f" stroked="f" strokeweight=".25pt">
            <v:textbox style="mso-next-textbox:#_x0000_s413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4132" style="position:absolute;left:6604;top:17912;width:1000;height:309" filled="f" stroked="f" strokeweight=".25pt">
            <v:textbox style="mso-next-textbox:#_x0000_s413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4133" style="position:absolute;left:15929;top:18258;width:1475;height:309" filled="f" stroked="f" strokeweight=".25pt">
            <v:textbox style="mso-next-textbox:#_x0000_s4133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4" style="position:absolute;left:15929;top:18623;width:1475;height:310" filled="f" stroked="f" strokeweight=".25pt">
            <v:textbox style="mso-next-textbox:#_x0000_s4134" inset="1pt,0,1pt,1mm">
              <w:txbxContent>
                <w:p w:rsidR="00F9482B" w:rsidRPr="00163458" w:rsidRDefault="00F9482B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 w:rsidRPr="00163458">
                    <w:rPr>
                      <w:sz w:val="20"/>
                    </w:rPr>
                    <w:t>1</w:t>
                  </w:r>
                </w:p>
              </w:txbxContent>
            </v:textbox>
          </v:rect>
          <v:rect id="_x0000_s4135" style="position:absolute;left:7760;top:17481;width:12159;height:477" filled="f" stroked="f" strokeweight=".25pt">
            <v:textbox style="mso-next-textbox:#_x0000_s4135" inset="1pt,1pt,1pt,1pt">
              <w:txbxContent>
                <w:p w:rsidR="00F9482B" w:rsidRPr="006B3BE5" w:rsidRDefault="00F9482B" w:rsidP="007A33F7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МиТОМ</w:t>
                  </w:r>
                  <w:proofErr w:type="gramStart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МПиМ.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Лр.№</w:t>
                  </w:r>
                  <w:r w:rsidR="00F205F5">
                    <w:rPr>
                      <w:rFonts w:ascii="Times New Roman" w:hAnsi="Times New Roman"/>
                      <w:i w:val="0"/>
                      <w:lang w:val="ru-RU"/>
                    </w:rPr>
                    <w:t>4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A33F7" w:rsidRDefault="00F9482B" w:rsidP="007A33F7"/>
              </w:txbxContent>
            </v:textbox>
          </v:rect>
          <v:line id="_x0000_s4136" style="position:absolute" from="12,18233" to="19979,18234" strokeweight="2pt"/>
          <v:line id="_x0000_s4137" style="position:absolute" from="25,17881" to="7646,17882" strokeweight="2pt"/>
          <v:line id="_x0000_s4138" style="position:absolute" from="10,17526" to="7631,17527" strokeweight="1pt"/>
          <v:line id="_x0000_s4139" style="position:absolute" from="10,18938" to="7631,18939" strokeweight="1pt"/>
          <v:line id="_x0000_s4140" style="position:absolute" from="10,18583" to="7631,18584" strokeweight="1pt"/>
          <v:group id="_x0000_s4141" style="position:absolute;left:39;top:18267;width:4801;height:310" coordsize="19999,20000">
            <v:rect id="_x0000_s4142" style="position:absolute;width:8856;height:20000" filled="f" stroked="f" strokeweight=".25pt">
              <v:textbox style="mso-next-textbox:#_x0000_s4142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3" style="position:absolute;left:9281;width:10718;height:20000" filled="f" stroked="f" strokeweight=".25pt">
              <v:textbox style="mso-next-textbox:#_x0000_s4143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Савченко С.А.</w:t>
                    </w:r>
                  </w:p>
                </w:txbxContent>
              </v:textbox>
            </v:rect>
          </v:group>
          <v:group id="_x0000_s4144" style="position:absolute;left:39;top:18614;width:4801;height:309" coordsize="19999,20000">
            <v:rect id="_x0000_s4145" style="position:absolute;width:8856;height:20000" filled="f" stroked="f" strokeweight=".25pt">
              <v:textbox style="mso-next-textbox:#_x0000_s4145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6" style="position:absolute;left:9281;width:10718;height:20000" filled="f" stroked="f" strokeweight=".25pt">
              <v:textbox style="mso-next-textbox:#_x0000_s4146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 w:rsidRPr="00163458">
                      <w:rPr>
                        <w:i/>
                        <w:sz w:val="16"/>
                        <w:szCs w:val="16"/>
                      </w:rPr>
                      <w:t>Астапенко И.В.</w:t>
                    </w:r>
                  </w:p>
                </w:txbxContent>
              </v:textbox>
            </v:rect>
          </v:group>
          <v:group id="_x0000_s4147" style="position:absolute;left:39;top:18969;width:4801;height:309" coordsize="19999,20000">
            <v:rect id="_x0000_s4148" style="position:absolute;width:8856;height:20000" filled="f" stroked="f" strokeweight=".25pt">
              <v:textbox style="mso-next-textbox:#_x0000_s4148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9" style="position:absolute;left:9281;width:10718;height:20000" filled="f" stroked="f" strokeweight=".25pt">
              <v:textbox style="mso-next-textbox:#_x0000_s4149" inset="1pt,1pt,1pt,1pt">
                <w:txbxContent>
                  <w:p w:rsidR="00F9482B" w:rsidRPr="00B16231" w:rsidRDefault="00F9482B" w:rsidP="007574F6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4150" style="position:absolute;left:39;top:19314;width:4801;height:310" coordsize="19999,20000">
            <v:rect id="_x0000_s4151" style="position:absolute;width:8856;height:20000" filled="f" stroked="f" strokeweight=".25pt">
              <v:textbox style="mso-next-textbox:#_x0000_s4151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4152" style="position:absolute;left:9281;width:10718;height:20000" filled="f" stroked="f" strokeweight=".25pt">
              <v:textbox style="mso-next-textbox:#_x0000_s4152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  <w:p w:rsidR="00F9482B" w:rsidRPr="00B605CB" w:rsidRDefault="00F9482B" w:rsidP="007574F6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4153" style="position:absolute;left:39;top:19660;width:4801;height:309" coordsize="19999,20000">
            <v:rect id="_x0000_s4154" style="position:absolute;width:8856;height:20000" filled="f" stroked="f" strokeweight=".25pt">
              <v:textbox style="mso-next-textbox:#_x0000_s4154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55" style="position:absolute;left:9281;width:10718;height:20000" filled="f" stroked="f" strokeweight=".25pt">
              <v:textbox style="mso-next-textbox:#_x0000_s4155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line id="_x0000_s4156" style="position:absolute" from="14208,18239" to="14210,19979" strokeweight="2pt"/>
          <v:rect id="_x0000_s4157" style="position:absolute;left:7787;top:18314;width:6292;height:1609" filled="f" stroked="f" strokeweight=".25pt">
            <v:textbox style="mso-next-textbox:#_x0000_s4157" inset="1pt,1pt,1pt,1pt">
              <w:txbxContent>
                <w:p w:rsidR="00F9482B" w:rsidRPr="00D43E32" w:rsidRDefault="00F9482B" w:rsidP="00F205F5">
                  <w:pPr>
                    <w:jc w:val="center"/>
                    <w:rPr>
                      <w:szCs w:val="28"/>
                    </w:rPr>
                  </w:pPr>
                  <w:r w:rsidRPr="00C968F9">
                    <w:rPr>
                      <w:b/>
                      <w:bCs/>
                      <w:szCs w:val="28"/>
                    </w:rPr>
                    <w:t>«</w:t>
                  </w:r>
                  <w:r w:rsidR="00F205F5" w:rsidRPr="00F205F5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Изучение явления п</w:t>
                  </w:r>
                  <w:r w:rsidR="00F205F5" w:rsidRPr="00F205F5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о</w:t>
                  </w:r>
                  <w:r w:rsidR="00F205F5" w:rsidRPr="00F205F5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верхностного натяж</w:t>
                  </w:r>
                  <w:r w:rsidR="00F205F5" w:rsidRPr="00F205F5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е</w:t>
                  </w:r>
                  <w:r w:rsidR="00F205F5" w:rsidRPr="00F205F5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ния</w:t>
                  </w:r>
                  <w:r w:rsidRPr="00C968F9">
                    <w:rPr>
                      <w:b/>
                      <w:bCs/>
                      <w:szCs w:val="28"/>
                    </w:rPr>
                    <w:t>»</w:t>
                  </w:r>
                </w:p>
              </w:txbxContent>
            </v:textbox>
          </v:rect>
          <v:line id="_x0000_s4158" style="position:absolute" from="14221,18587" to="19990,18588" strokeweight="2pt"/>
          <v:line id="_x0000_s4159" style="position:absolute" from="14219,18939" to="19988,18941" strokeweight="2pt"/>
          <v:line id="_x0000_s4160" style="position:absolute" from="17487,18239" to="17490,18932" strokeweight="2pt"/>
          <v:rect id="_x0000_s4161" style="position:absolute;left:14295;top:18258;width:1474;height:309" filled="f" stroked="f" strokeweight=".25pt">
            <v:textbox style="mso-next-textbox:#_x0000_s416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62" style="position:absolute;left:17577;top:18258;width:2327;height:309" filled="f" stroked="f" strokeweight=".25pt">
            <v:textbox style="mso-next-textbox:#_x0000_s416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4163" style="position:absolute;left:17591;top:18613;width:2326;height:309" filled="f" stroked="f" strokeweight=".25pt">
            <v:textbox style="mso-next-textbox:#_x0000_s4163" inset="1pt,0,1pt,1mm">
              <w:txbxContent>
                <w:p w:rsidR="00F9482B" w:rsidRPr="00163458" w:rsidRDefault="00306245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xbxContent>
            </v:textbox>
          </v:rect>
          <v:line id="_x0000_s4164" style="position:absolute" from="14755,18594" to="14757,18932" strokeweight="1pt"/>
          <v:line id="_x0000_s4165" style="position:absolute" from="15301,18595" to="15303,18933" strokeweight="1pt"/>
          <v:rect id="_x0000_s4166" style="position:absolute;left:14295;top:19221;width:5609;height:440" filled="f" stroked="f" strokeweight=".25pt">
            <v:textbox style="mso-next-textbox:#_x0000_s4166" inset="1pt,1pt,1pt,1pt">
              <w:txbxContent>
                <w:p w:rsidR="00F9482B" w:rsidRPr="006B3BE5" w:rsidRDefault="00F9482B" w:rsidP="007574F6">
                  <w:pPr>
                    <w:jc w:val="center"/>
                  </w:pPr>
                  <w:r w:rsidRPr="006B3BE5">
                    <w:t xml:space="preserve">ГГТУ гр. </w:t>
                  </w:r>
                  <w:r>
                    <w:t>МД-31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49F0818"/>
    <w:multiLevelType w:val="hybridMultilevel"/>
    <w:tmpl w:val="77323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F66F4"/>
    <w:multiLevelType w:val="hybridMultilevel"/>
    <w:tmpl w:val="C804C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9B05E9"/>
    <w:multiLevelType w:val="hybridMultilevel"/>
    <w:tmpl w:val="B5BED71A"/>
    <w:lvl w:ilvl="0" w:tplc="8992479C">
      <w:start w:val="1"/>
      <w:numFmt w:val="decimal"/>
      <w:lvlText w:val="%1."/>
      <w:lvlJc w:val="left"/>
      <w:pPr>
        <w:ind w:hanging="293"/>
      </w:pPr>
      <w:rPr>
        <w:rFonts w:ascii="Times New Roman" w:eastAsia="Times New Roman" w:hAnsi="Times New Roman" w:hint="default"/>
        <w:color w:val="4B4B4B"/>
        <w:w w:val="105"/>
        <w:sz w:val="31"/>
        <w:szCs w:val="31"/>
      </w:rPr>
    </w:lvl>
    <w:lvl w:ilvl="1" w:tplc="9510167A">
      <w:start w:val="1"/>
      <w:numFmt w:val="bullet"/>
      <w:lvlText w:val="•"/>
      <w:lvlJc w:val="left"/>
      <w:rPr>
        <w:rFonts w:hint="default"/>
      </w:rPr>
    </w:lvl>
    <w:lvl w:ilvl="2" w:tplc="A7ACFA66">
      <w:start w:val="1"/>
      <w:numFmt w:val="bullet"/>
      <w:lvlText w:val="•"/>
      <w:lvlJc w:val="left"/>
      <w:rPr>
        <w:rFonts w:hint="default"/>
      </w:rPr>
    </w:lvl>
    <w:lvl w:ilvl="3" w:tplc="C55CFFA2">
      <w:start w:val="1"/>
      <w:numFmt w:val="bullet"/>
      <w:lvlText w:val="•"/>
      <w:lvlJc w:val="left"/>
      <w:rPr>
        <w:rFonts w:hint="default"/>
      </w:rPr>
    </w:lvl>
    <w:lvl w:ilvl="4" w:tplc="8280DB3E">
      <w:start w:val="1"/>
      <w:numFmt w:val="bullet"/>
      <w:lvlText w:val="•"/>
      <w:lvlJc w:val="left"/>
      <w:rPr>
        <w:rFonts w:hint="default"/>
      </w:rPr>
    </w:lvl>
    <w:lvl w:ilvl="5" w:tplc="8FAEB3B8">
      <w:start w:val="1"/>
      <w:numFmt w:val="bullet"/>
      <w:lvlText w:val="•"/>
      <w:lvlJc w:val="left"/>
      <w:rPr>
        <w:rFonts w:hint="default"/>
      </w:rPr>
    </w:lvl>
    <w:lvl w:ilvl="6" w:tplc="0A7CA196">
      <w:start w:val="1"/>
      <w:numFmt w:val="bullet"/>
      <w:lvlText w:val="•"/>
      <w:lvlJc w:val="left"/>
      <w:rPr>
        <w:rFonts w:hint="default"/>
      </w:rPr>
    </w:lvl>
    <w:lvl w:ilvl="7" w:tplc="6166FAD2">
      <w:start w:val="1"/>
      <w:numFmt w:val="bullet"/>
      <w:lvlText w:val="•"/>
      <w:lvlJc w:val="left"/>
      <w:rPr>
        <w:rFonts w:hint="default"/>
      </w:rPr>
    </w:lvl>
    <w:lvl w:ilvl="8" w:tplc="CD585F6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CCA598D"/>
    <w:multiLevelType w:val="hybridMultilevel"/>
    <w:tmpl w:val="8B744BB4"/>
    <w:lvl w:ilvl="0" w:tplc="D4426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1F80"/>
    <w:multiLevelType w:val="hybridMultilevel"/>
    <w:tmpl w:val="F796EF84"/>
    <w:lvl w:ilvl="0" w:tplc="04964F56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CD6001"/>
    <w:multiLevelType w:val="hybridMultilevel"/>
    <w:tmpl w:val="AA04CD26"/>
    <w:lvl w:ilvl="0" w:tplc="E36658BC">
      <w:start w:val="1"/>
      <w:numFmt w:val="decimal"/>
      <w:lvlText w:val="%1."/>
      <w:lvlJc w:val="left"/>
      <w:pPr>
        <w:ind w:hanging="341"/>
      </w:pPr>
      <w:rPr>
        <w:rFonts w:ascii="Times New Roman" w:eastAsia="Times New Roman" w:hAnsi="Times New Roman" w:hint="default"/>
        <w:i/>
        <w:color w:val="494949"/>
        <w:w w:val="107"/>
        <w:sz w:val="33"/>
        <w:szCs w:val="33"/>
      </w:rPr>
    </w:lvl>
    <w:lvl w:ilvl="1" w:tplc="B8064C5A">
      <w:start w:val="1"/>
      <w:numFmt w:val="bullet"/>
      <w:lvlText w:val="•"/>
      <w:lvlJc w:val="left"/>
      <w:rPr>
        <w:rFonts w:hint="default"/>
      </w:rPr>
    </w:lvl>
    <w:lvl w:ilvl="2" w:tplc="9FA28E84">
      <w:start w:val="1"/>
      <w:numFmt w:val="bullet"/>
      <w:lvlText w:val="•"/>
      <w:lvlJc w:val="left"/>
      <w:rPr>
        <w:rFonts w:hint="default"/>
      </w:rPr>
    </w:lvl>
    <w:lvl w:ilvl="3" w:tplc="04FA4E16">
      <w:start w:val="1"/>
      <w:numFmt w:val="bullet"/>
      <w:lvlText w:val="•"/>
      <w:lvlJc w:val="left"/>
      <w:rPr>
        <w:rFonts w:hint="default"/>
      </w:rPr>
    </w:lvl>
    <w:lvl w:ilvl="4" w:tplc="EFEA64C2">
      <w:start w:val="1"/>
      <w:numFmt w:val="bullet"/>
      <w:lvlText w:val="•"/>
      <w:lvlJc w:val="left"/>
      <w:rPr>
        <w:rFonts w:hint="default"/>
      </w:rPr>
    </w:lvl>
    <w:lvl w:ilvl="5" w:tplc="C0260240">
      <w:start w:val="1"/>
      <w:numFmt w:val="bullet"/>
      <w:lvlText w:val="•"/>
      <w:lvlJc w:val="left"/>
      <w:rPr>
        <w:rFonts w:hint="default"/>
      </w:rPr>
    </w:lvl>
    <w:lvl w:ilvl="6" w:tplc="CA6299CA">
      <w:start w:val="1"/>
      <w:numFmt w:val="bullet"/>
      <w:lvlText w:val="•"/>
      <w:lvlJc w:val="left"/>
      <w:rPr>
        <w:rFonts w:hint="default"/>
      </w:rPr>
    </w:lvl>
    <w:lvl w:ilvl="7" w:tplc="6E923DBA">
      <w:start w:val="1"/>
      <w:numFmt w:val="bullet"/>
      <w:lvlText w:val="•"/>
      <w:lvlJc w:val="left"/>
      <w:rPr>
        <w:rFonts w:hint="default"/>
      </w:rPr>
    </w:lvl>
    <w:lvl w:ilvl="8" w:tplc="63BEF7B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BE12CE1"/>
    <w:multiLevelType w:val="multilevel"/>
    <w:tmpl w:val="54605AD6"/>
    <w:lvl w:ilvl="0">
      <w:start w:val="1"/>
      <w:numFmt w:val="decimal"/>
      <w:lvlText w:val="%1."/>
      <w:lvlJc w:val="left"/>
      <w:pPr>
        <w:ind w:left="0" w:hanging="221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8">
    <w:nsid w:val="204C4825"/>
    <w:multiLevelType w:val="hybridMultilevel"/>
    <w:tmpl w:val="C0F28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9D4FFC"/>
    <w:multiLevelType w:val="singleLevel"/>
    <w:tmpl w:val="8B60738A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b w:val="0"/>
        <w:i w:val="0"/>
        <w:sz w:val="28"/>
      </w:rPr>
    </w:lvl>
  </w:abstractNum>
  <w:abstractNum w:abstractNumId="10">
    <w:nsid w:val="2A250319"/>
    <w:multiLevelType w:val="hybridMultilevel"/>
    <w:tmpl w:val="8E1C51F4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32F81EDD"/>
    <w:multiLevelType w:val="hybridMultilevel"/>
    <w:tmpl w:val="7598A42E"/>
    <w:lvl w:ilvl="0" w:tplc="475E68BC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E655E22"/>
    <w:multiLevelType w:val="hybridMultilevel"/>
    <w:tmpl w:val="12222A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9D40D9C">
      <w:start w:val="1"/>
      <w:numFmt w:val="decimal"/>
      <w:lvlText w:val="%2."/>
      <w:lvlJc w:val="left"/>
      <w:pPr>
        <w:tabs>
          <w:tab w:val="num" w:pos="680"/>
        </w:tabs>
        <w:ind w:left="0" w:firstLine="68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9D0B80"/>
    <w:multiLevelType w:val="hybridMultilevel"/>
    <w:tmpl w:val="C41E3136"/>
    <w:lvl w:ilvl="0" w:tplc="B0D45446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48995E56"/>
    <w:multiLevelType w:val="hybridMultilevel"/>
    <w:tmpl w:val="F78C8162"/>
    <w:lvl w:ilvl="0" w:tplc="4368661E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481ECC"/>
    <w:multiLevelType w:val="hybridMultilevel"/>
    <w:tmpl w:val="7D06AB78"/>
    <w:lvl w:ilvl="0" w:tplc="C6460578">
      <w:start w:val="1"/>
      <w:numFmt w:val="decimal"/>
      <w:lvlText w:val="%1."/>
      <w:lvlJc w:val="left"/>
      <w:pPr>
        <w:ind w:hanging="288"/>
      </w:pPr>
      <w:rPr>
        <w:rFonts w:ascii="Times New Roman" w:eastAsia="Times New Roman" w:hAnsi="Times New Roman" w:hint="default"/>
        <w:color w:val="4B4B4B"/>
        <w:w w:val="103"/>
        <w:sz w:val="31"/>
        <w:szCs w:val="31"/>
      </w:rPr>
    </w:lvl>
    <w:lvl w:ilvl="1" w:tplc="3D0201AC">
      <w:start w:val="1"/>
      <w:numFmt w:val="bullet"/>
      <w:lvlText w:val="•"/>
      <w:lvlJc w:val="left"/>
      <w:rPr>
        <w:rFonts w:hint="default"/>
      </w:rPr>
    </w:lvl>
    <w:lvl w:ilvl="2" w:tplc="6B0E5A28">
      <w:start w:val="1"/>
      <w:numFmt w:val="bullet"/>
      <w:lvlText w:val="•"/>
      <w:lvlJc w:val="left"/>
      <w:rPr>
        <w:rFonts w:hint="default"/>
      </w:rPr>
    </w:lvl>
    <w:lvl w:ilvl="3" w:tplc="370C162A">
      <w:start w:val="1"/>
      <w:numFmt w:val="bullet"/>
      <w:lvlText w:val="•"/>
      <w:lvlJc w:val="left"/>
      <w:rPr>
        <w:rFonts w:hint="default"/>
      </w:rPr>
    </w:lvl>
    <w:lvl w:ilvl="4" w:tplc="B9D6D8E8">
      <w:start w:val="1"/>
      <w:numFmt w:val="bullet"/>
      <w:lvlText w:val="•"/>
      <w:lvlJc w:val="left"/>
      <w:rPr>
        <w:rFonts w:hint="default"/>
      </w:rPr>
    </w:lvl>
    <w:lvl w:ilvl="5" w:tplc="EC806C50">
      <w:start w:val="1"/>
      <w:numFmt w:val="bullet"/>
      <w:lvlText w:val="•"/>
      <w:lvlJc w:val="left"/>
      <w:rPr>
        <w:rFonts w:hint="default"/>
      </w:rPr>
    </w:lvl>
    <w:lvl w:ilvl="6" w:tplc="A8D8D1E2">
      <w:start w:val="1"/>
      <w:numFmt w:val="bullet"/>
      <w:lvlText w:val="•"/>
      <w:lvlJc w:val="left"/>
      <w:rPr>
        <w:rFonts w:hint="default"/>
      </w:rPr>
    </w:lvl>
    <w:lvl w:ilvl="7" w:tplc="457C299C">
      <w:start w:val="1"/>
      <w:numFmt w:val="bullet"/>
      <w:lvlText w:val="•"/>
      <w:lvlJc w:val="left"/>
      <w:rPr>
        <w:rFonts w:hint="default"/>
      </w:rPr>
    </w:lvl>
    <w:lvl w:ilvl="8" w:tplc="C270F7B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537C0CD4"/>
    <w:multiLevelType w:val="hybridMultilevel"/>
    <w:tmpl w:val="BF78DCFE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4827DD"/>
    <w:multiLevelType w:val="hybridMultilevel"/>
    <w:tmpl w:val="F9363338"/>
    <w:lvl w:ilvl="0" w:tplc="4368661E">
      <w:start w:val="1"/>
      <w:numFmt w:val="decimal"/>
      <w:lvlText w:val="%1."/>
      <w:lvlJc w:val="left"/>
      <w:pPr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8">
    <w:nsid w:val="628438E0"/>
    <w:multiLevelType w:val="hybridMultilevel"/>
    <w:tmpl w:val="34D8C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2D95957"/>
    <w:multiLevelType w:val="hybridMultilevel"/>
    <w:tmpl w:val="6CD83306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5177D1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1">
    <w:nsid w:val="744013A9"/>
    <w:multiLevelType w:val="hybridMultilevel"/>
    <w:tmpl w:val="05E6C520"/>
    <w:lvl w:ilvl="0" w:tplc="5B367B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9942E2"/>
    <w:multiLevelType w:val="hybridMultilevel"/>
    <w:tmpl w:val="89E48900"/>
    <w:lvl w:ilvl="0" w:tplc="F6CA63C8">
      <w:start w:val="1"/>
      <w:numFmt w:val="decimal"/>
      <w:lvlText w:val="%1"/>
      <w:lvlJc w:val="center"/>
      <w:pPr>
        <w:ind w:left="1140" w:hanging="360"/>
      </w:pPr>
      <w:rPr>
        <w:rFonts w:eastAsia="Arial,Bold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427867"/>
    <w:multiLevelType w:val="hybridMultilevel"/>
    <w:tmpl w:val="9FE80CB4"/>
    <w:lvl w:ilvl="0" w:tplc="A58461E4">
      <w:start w:val="69"/>
      <w:numFmt w:val="decimal"/>
      <w:lvlText w:val="%1)"/>
      <w:lvlJc w:val="left"/>
      <w:pPr>
        <w:ind w:hanging="519"/>
      </w:pPr>
      <w:rPr>
        <w:rFonts w:ascii="Times New Roman" w:eastAsia="Times New Roman" w:hAnsi="Times New Roman" w:hint="default"/>
        <w:color w:val="484848"/>
        <w:w w:val="102"/>
        <w:sz w:val="31"/>
        <w:szCs w:val="31"/>
      </w:rPr>
    </w:lvl>
    <w:lvl w:ilvl="1" w:tplc="E0384496">
      <w:start w:val="1"/>
      <w:numFmt w:val="decimal"/>
      <w:lvlText w:val="%2)"/>
      <w:lvlJc w:val="left"/>
      <w:pPr>
        <w:ind w:hanging="322"/>
      </w:pPr>
      <w:rPr>
        <w:rFonts w:ascii="Times New Roman" w:eastAsia="Times New Roman" w:hAnsi="Times New Roman" w:hint="default"/>
        <w:color w:val="484848"/>
        <w:w w:val="101"/>
        <w:sz w:val="31"/>
        <w:szCs w:val="31"/>
      </w:rPr>
    </w:lvl>
    <w:lvl w:ilvl="2" w:tplc="9E1CFE1E">
      <w:start w:val="1"/>
      <w:numFmt w:val="bullet"/>
      <w:lvlText w:val="•"/>
      <w:lvlJc w:val="left"/>
      <w:rPr>
        <w:rFonts w:hint="default"/>
      </w:rPr>
    </w:lvl>
    <w:lvl w:ilvl="3" w:tplc="5B96EB4C">
      <w:start w:val="1"/>
      <w:numFmt w:val="bullet"/>
      <w:lvlText w:val="•"/>
      <w:lvlJc w:val="left"/>
      <w:rPr>
        <w:rFonts w:hint="default"/>
      </w:rPr>
    </w:lvl>
    <w:lvl w:ilvl="4" w:tplc="641AA77C">
      <w:start w:val="1"/>
      <w:numFmt w:val="bullet"/>
      <w:lvlText w:val="•"/>
      <w:lvlJc w:val="left"/>
      <w:rPr>
        <w:rFonts w:hint="default"/>
      </w:rPr>
    </w:lvl>
    <w:lvl w:ilvl="5" w:tplc="D20A4640">
      <w:start w:val="1"/>
      <w:numFmt w:val="bullet"/>
      <w:lvlText w:val="•"/>
      <w:lvlJc w:val="left"/>
      <w:rPr>
        <w:rFonts w:hint="default"/>
      </w:rPr>
    </w:lvl>
    <w:lvl w:ilvl="6" w:tplc="87A6861C">
      <w:start w:val="1"/>
      <w:numFmt w:val="bullet"/>
      <w:lvlText w:val="•"/>
      <w:lvlJc w:val="left"/>
      <w:rPr>
        <w:rFonts w:hint="default"/>
      </w:rPr>
    </w:lvl>
    <w:lvl w:ilvl="7" w:tplc="6EAACFA6">
      <w:start w:val="1"/>
      <w:numFmt w:val="bullet"/>
      <w:lvlText w:val="•"/>
      <w:lvlJc w:val="left"/>
      <w:rPr>
        <w:rFonts w:hint="default"/>
      </w:rPr>
    </w:lvl>
    <w:lvl w:ilvl="8" w:tplc="B3C8B21A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7DA909BB"/>
    <w:multiLevelType w:val="hybridMultilevel"/>
    <w:tmpl w:val="80E66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34" w:hanging="283"/>
        </w:pPr>
        <w:rPr>
          <w:b w:val="0"/>
          <w:i w:val="0"/>
          <w:sz w:val="28"/>
        </w:rPr>
      </w:lvl>
    </w:lvlOverride>
  </w:num>
  <w:num w:numId="4">
    <w:abstractNumId w:val="1"/>
  </w:num>
  <w:num w:numId="5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23" w:hanging="283"/>
        </w:pPr>
        <w:rPr>
          <w:b w:val="0"/>
          <w:i w:val="0"/>
          <w:sz w:val="28"/>
        </w:rPr>
      </w:lvl>
    </w:lvlOverride>
  </w:num>
  <w:num w:numId="6">
    <w:abstractNumId w:val="18"/>
  </w:num>
  <w:num w:numId="7">
    <w:abstractNumId w:val="2"/>
  </w:num>
  <w:num w:numId="8">
    <w:abstractNumId w:val="8"/>
  </w:num>
  <w:num w:numId="9">
    <w:abstractNumId w:val="11"/>
  </w:num>
  <w:num w:numId="10">
    <w:abstractNumId w:val="19"/>
  </w:num>
  <w:num w:numId="11">
    <w:abstractNumId w:val="3"/>
  </w:num>
  <w:num w:numId="12">
    <w:abstractNumId w:val="15"/>
  </w:num>
  <w:num w:numId="13">
    <w:abstractNumId w:val="23"/>
  </w:num>
  <w:num w:numId="14">
    <w:abstractNumId w:val="21"/>
  </w:num>
  <w:num w:numId="15">
    <w:abstractNumId w:val="6"/>
  </w:num>
  <w:num w:numId="16">
    <w:abstractNumId w:val="5"/>
  </w:num>
  <w:num w:numId="17">
    <w:abstractNumId w:val="22"/>
  </w:num>
  <w:num w:numId="18">
    <w:abstractNumId w:val="0"/>
  </w:num>
  <w:num w:numId="19">
    <w:abstractNumId w:val="7"/>
  </w:num>
  <w:num w:numId="20">
    <w:abstractNumId w:val="20"/>
  </w:num>
  <w:num w:numId="21">
    <w:abstractNumId w:val="13"/>
  </w:num>
  <w:num w:numId="22">
    <w:abstractNumId w:val="16"/>
  </w:num>
  <w:num w:numId="23">
    <w:abstractNumId w:val="10"/>
  </w:num>
  <w:num w:numId="24">
    <w:abstractNumId w:val="14"/>
  </w:num>
  <w:num w:numId="25">
    <w:abstractNumId w:val="4"/>
  </w:num>
  <w:num w:numId="26">
    <w:abstractNumId w:val="17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16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956FD"/>
    <w:rsid w:val="00002856"/>
    <w:rsid w:val="0001141D"/>
    <w:rsid w:val="000355AC"/>
    <w:rsid w:val="000610A0"/>
    <w:rsid w:val="000A3ED4"/>
    <w:rsid w:val="000F4F1C"/>
    <w:rsid w:val="001249B0"/>
    <w:rsid w:val="001264A7"/>
    <w:rsid w:val="00147E4B"/>
    <w:rsid w:val="00173977"/>
    <w:rsid w:val="00177DEB"/>
    <w:rsid w:val="00181A03"/>
    <w:rsid w:val="00196FCF"/>
    <w:rsid w:val="0019755D"/>
    <w:rsid w:val="001D19B7"/>
    <w:rsid w:val="001D672E"/>
    <w:rsid w:val="00220118"/>
    <w:rsid w:val="002374AE"/>
    <w:rsid w:val="002440DA"/>
    <w:rsid w:val="00275736"/>
    <w:rsid w:val="00306245"/>
    <w:rsid w:val="00373BA5"/>
    <w:rsid w:val="003859C2"/>
    <w:rsid w:val="003956FD"/>
    <w:rsid w:val="003A2F7F"/>
    <w:rsid w:val="003E3D5A"/>
    <w:rsid w:val="003F1B26"/>
    <w:rsid w:val="004016D5"/>
    <w:rsid w:val="00410F7D"/>
    <w:rsid w:val="00424D30"/>
    <w:rsid w:val="00427200"/>
    <w:rsid w:val="0045196F"/>
    <w:rsid w:val="004622F2"/>
    <w:rsid w:val="0046539A"/>
    <w:rsid w:val="00466392"/>
    <w:rsid w:val="0047267B"/>
    <w:rsid w:val="004B4030"/>
    <w:rsid w:val="004C56E7"/>
    <w:rsid w:val="0050045F"/>
    <w:rsid w:val="00512EBD"/>
    <w:rsid w:val="00543176"/>
    <w:rsid w:val="00596929"/>
    <w:rsid w:val="005B7ADD"/>
    <w:rsid w:val="005C29B7"/>
    <w:rsid w:val="005D4873"/>
    <w:rsid w:val="006448F7"/>
    <w:rsid w:val="006527AA"/>
    <w:rsid w:val="006917B6"/>
    <w:rsid w:val="006B3BE5"/>
    <w:rsid w:val="006E650E"/>
    <w:rsid w:val="006E77B2"/>
    <w:rsid w:val="006F0757"/>
    <w:rsid w:val="00727A47"/>
    <w:rsid w:val="00734568"/>
    <w:rsid w:val="00756DE5"/>
    <w:rsid w:val="007574F6"/>
    <w:rsid w:val="007658C0"/>
    <w:rsid w:val="007A33F7"/>
    <w:rsid w:val="007B322E"/>
    <w:rsid w:val="007B58A4"/>
    <w:rsid w:val="007D020D"/>
    <w:rsid w:val="007D0A76"/>
    <w:rsid w:val="007D2EA1"/>
    <w:rsid w:val="008249DD"/>
    <w:rsid w:val="00832D9D"/>
    <w:rsid w:val="00870985"/>
    <w:rsid w:val="0089215E"/>
    <w:rsid w:val="008D0C0D"/>
    <w:rsid w:val="008F70FD"/>
    <w:rsid w:val="009136C2"/>
    <w:rsid w:val="00953DE9"/>
    <w:rsid w:val="00977C23"/>
    <w:rsid w:val="00986243"/>
    <w:rsid w:val="009E7436"/>
    <w:rsid w:val="009F3411"/>
    <w:rsid w:val="00A349D9"/>
    <w:rsid w:val="00A43D0A"/>
    <w:rsid w:val="00A50631"/>
    <w:rsid w:val="00A9050E"/>
    <w:rsid w:val="00B0091C"/>
    <w:rsid w:val="00B01F62"/>
    <w:rsid w:val="00B15E46"/>
    <w:rsid w:val="00B2046E"/>
    <w:rsid w:val="00B81895"/>
    <w:rsid w:val="00BA6482"/>
    <w:rsid w:val="00BB1D1D"/>
    <w:rsid w:val="00BC0F11"/>
    <w:rsid w:val="00BE6D39"/>
    <w:rsid w:val="00BE7CF5"/>
    <w:rsid w:val="00C36815"/>
    <w:rsid w:val="00C369D3"/>
    <w:rsid w:val="00C908CA"/>
    <w:rsid w:val="00C968F9"/>
    <w:rsid w:val="00CA0249"/>
    <w:rsid w:val="00D16F4E"/>
    <w:rsid w:val="00D20449"/>
    <w:rsid w:val="00D43E32"/>
    <w:rsid w:val="00D7095D"/>
    <w:rsid w:val="00D91767"/>
    <w:rsid w:val="00DA06D9"/>
    <w:rsid w:val="00DA5BED"/>
    <w:rsid w:val="00DB15E4"/>
    <w:rsid w:val="00DB48F4"/>
    <w:rsid w:val="00E3787C"/>
    <w:rsid w:val="00E87BDE"/>
    <w:rsid w:val="00EE4FCF"/>
    <w:rsid w:val="00EF0701"/>
    <w:rsid w:val="00F0783F"/>
    <w:rsid w:val="00F151EA"/>
    <w:rsid w:val="00F205F5"/>
    <w:rsid w:val="00F31DA2"/>
    <w:rsid w:val="00F64D99"/>
    <w:rsid w:val="00F66DF8"/>
    <w:rsid w:val="00F9482B"/>
    <w:rsid w:val="00FC4CCF"/>
    <w:rsid w:val="00FF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6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6F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395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qFormat/>
    <w:rsid w:val="00C908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574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574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rsid w:val="007574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46">
    <w:name w:val="Font Style46"/>
    <w:basedOn w:val="a0"/>
    <w:uiPriority w:val="99"/>
    <w:rsid w:val="007574F6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rsid w:val="009F3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qFormat/>
    <w:rsid w:val="00DA5BED"/>
    <w:pPr>
      <w:ind w:firstLine="851"/>
    </w:pPr>
    <w:rPr>
      <w:bCs/>
      <w:color w:val="4F81BD"/>
      <w:szCs w:val="30"/>
    </w:rPr>
  </w:style>
  <w:style w:type="paragraph" w:styleId="ad">
    <w:name w:val="Plain Text"/>
    <w:basedOn w:val="a"/>
    <w:link w:val="ae"/>
    <w:rsid w:val="00DA5BED"/>
    <w:pPr>
      <w:jc w:val="left"/>
    </w:pPr>
    <w:rPr>
      <w:rFonts w:ascii="Courier New" w:hAnsi="Courier New"/>
      <w:sz w:val="20"/>
    </w:rPr>
  </w:style>
  <w:style w:type="character" w:customStyle="1" w:styleId="ae">
    <w:name w:val="Текст Знак"/>
    <w:basedOn w:val="a0"/>
    <w:link w:val="ad"/>
    <w:rsid w:val="00DA5B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Body Text"/>
    <w:basedOn w:val="a"/>
    <w:link w:val="af0"/>
    <w:uiPriority w:val="1"/>
    <w:qFormat/>
    <w:rsid w:val="00C968F9"/>
    <w:pPr>
      <w:widowControl w:val="0"/>
      <w:jc w:val="left"/>
    </w:pPr>
    <w:rPr>
      <w:rFonts w:cstheme="minorBidi"/>
      <w:sz w:val="31"/>
      <w:szCs w:val="31"/>
      <w:lang w:val="en-US" w:eastAsia="en-US"/>
    </w:rPr>
  </w:style>
  <w:style w:type="character" w:customStyle="1" w:styleId="af0">
    <w:name w:val="Основной текст Знак"/>
    <w:basedOn w:val="a0"/>
    <w:link w:val="af"/>
    <w:uiPriority w:val="1"/>
    <w:rsid w:val="00C968F9"/>
    <w:rPr>
      <w:rFonts w:ascii="Times New Roman" w:eastAsia="Times New Roman" w:hAnsi="Times New Roman"/>
      <w:sz w:val="31"/>
      <w:szCs w:val="31"/>
      <w:lang w:val="en-US"/>
    </w:rPr>
  </w:style>
  <w:style w:type="paragraph" w:customStyle="1" w:styleId="Heading2">
    <w:name w:val="Heading 2"/>
    <w:basedOn w:val="a"/>
    <w:uiPriority w:val="1"/>
    <w:qFormat/>
    <w:rsid w:val="00C968F9"/>
    <w:pPr>
      <w:widowControl w:val="0"/>
      <w:jc w:val="left"/>
      <w:outlineLvl w:val="2"/>
    </w:pPr>
    <w:rPr>
      <w:rFonts w:cstheme="minorBidi"/>
      <w:sz w:val="33"/>
      <w:szCs w:val="33"/>
      <w:lang w:val="en-US" w:eastAsia="en-US"/>
    </w:rPr>
  </w:style>
  <w:style w:type="paragraph" w:customStyle="1" w:styleId="Heading3">
    <w:name w:val="Heading 3"/>
    <w:basedOn w:val="a"/>
    <w:uiPriority w:val="1"/>
    <w:qFormat/>
    <w:rsid w:val="00C968F9"/>
    <w:pPr>
      <w:widowControl w:val="0"/>
      <w:jc w:val="left"/>
      <w:outlineLvl w:val="3"/>
    </w:pPr>
    <w:rPr>
      <w:rFonts w:cstheme="minorBidi"/>
      <w:i/>
      <w:sz w:val="33"/>
      <w:szCs w:val="33"/>
      <w:lang w:val="en-US" w:eastAsia="en-US"/>
    </w:rPr>
  </w:style>
  <w:style w:type="paragraph" w:customStyle="1" w:styleId="Heading5">
    <w:name w:val="Heading 5"/>
    <w:basedOn w:val="a"/>
    <w:uiPriority w:val="1"/>
    <w:qFormat/>
    <w:rsid w:val="00734568"/>
    <w:pPr>
      <w:widowControl w:val="0"/>
      <w:jc w:val="left"/>
      <w:outlineLvl w:val="5"/>
    </w:pPr>
    <w:rPr>
      <w:rFonts w:cstheme="minorBidi"/>
      <w:b/>
      <w:bCs/>
      <w:sz w:val="31"/>
      <w:szCs w:val="31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98624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243"/>
    <w:pPr>
      <w:widowControl w:val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Heading1">
    <w:name w:val="Heading 1"/>
    <w:basedOn w:val="a"/>
    <w:uiPriority w:val="1"/>
    <w:qFormat/>
    <w:rsid w:val="00D91767"/>
    <w:pPr>
      <w:autoSpaceDE w:val="0"/>
      <w:autoSpaceDN w:val="0"/>
      <w:adjustRightInd w:val="0"/>
      <w:jc w:val="left"/>
      <w:outlineLvl w:val="0"/>
    </w:pPr>
    <w:rPr>
      <w:rFonts w:eastAsiaTheme="minorHAnsi"/>
      <w:b/>
      <w:bCs/>
      <w:sz w:val="22"/>
      <w:szCs w:val="22"/>
      <w:lang w:eastAsia="en-US"/>
    </w:rPr>
  </w:style>
  <w:style w:type="character" w:customStyle="1" w:styleId="apple-converted-space">
    <w:name w:val="apple-converted-space"/>
    <w:rsid w:val="004C56E7"/>
    <w:rPr>
      <w:rFonts w:cs="Times New Roman"/>
    </w:rPr>
  </w:style>
  <w:style w:type="paragraph" w:styleId="af1">
    <w:name w:val="Normal (Web)"/>
    <w:basedOn w:val="a"/>
    <w:rsid w:val="004C56E7"/>
    <w:pPr>
      <w:spacing w:before="100" w:beforeAutospacing="1" w:after="100" w:afterAutospacing="1"/>
      <w:jc w:val="left"/>
    </w:pPr>
    <w:rPr>
      <w:rFonts w:eastAsia="Calibri"/>
      <w:sz w:val="24"/>
      <w:szCs w:val="24"/>
    </w:rPr>
  </w:style>
  <w:style w:type="paragraph" w:customStyle="1" w:styleId="fr2">
    <w:name w:val="fr2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fr1">
    <w:name w:val="fr1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normal">
    <w:name w:val="normal"/>
    <w:basedOn w:val="a"/>
    <w:rsid w:val="00147E4B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f2">
    <w:name w:val="Strong"/>
    <w:basedOn w:val="a0"/>
    <w:qFormat/>
    <w:rsid w:val="002374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35692-4446-4D7A-94FE-B5FD1825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IGOR</cp:lastModifiedBy>
  <cp:revision>3</cp:revision>
  <cp:lastPrinted>2020-09-08T05:07:00Z</cp:lastPrinted>
  <dcterms:created xsi:type="dcterms:W3CDTF">2020-10-18T16:43:00Z</dcterms:created>
  <dcterms:modified xsi:type="dcterms:W3CDTF">2020-10-26T05:13:00Z</dcterms:modified>
</cp:coreProperties>
</file>