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ar231xsy5bq" w:id="0"/>
      <w:bookmarkEnd w:id="0"/>
      <w:r w:rsidDel="00000000" w:rsidR="00000000" w:rsidRPr="00000000">
        <w:rPr>
          <w:rtl w:val="0"/>
        </w:rPr>
        <w:t xml:space="preserve">Michael Korenevsky</w:t>
      </w:r>
    </w:p>
    <w:p w:rsidR="00000000" w:rsidDel="00000000" w:rsidP="00000000" w:rsidRDefault="00000000" w:rsidRPr="00000000" w14:paraId="00000002">
      <w:pPr>
        <w:rPr/>
      </w:pPr>
      <w:r w:rsidDel="00000000" w:rsidR="00000000" w:rsidRPr="00000000">
        <w:rPr>
          <w:b w:val="1"/>
          <w:bCs w:val="1"/>
          <w:rtl w:val="0"/>
        </w:rPr>
        <w:t xml:space="preserve">Product Manager · Defense, Aerospace &amp; Medical Software | Agile Delivery | AI-Powered Enterprise Products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050-9542810 · ✉ </w:t>
      </w:r>
      <w:hyperlink r:id="rId6">
        <w:r w:rsidDel="00000000" w:rsidR="00000000" w:rsidRPr="00000000">
          <w:rPr>
            <w:color w:val="1155cc"/>
            <w:u w:val="single"/>
            <w:rtl w:val="0"/>
          </w:rPr>
          <w:t xml:space="preserve">korm85@gmail.com</w:t>
        </w:r>
      </w:hyperlink>
      <w:r w:rsidDel="00000000" w:rsidR="00000000" w:rsidRPr="00000000">
        <w:rPr>
          <w:rtl w:val="0"/>
        </w:rPr>
        <w:t xml:space="preserve"> ·  </w:t>
      </w:r>
      <w:hyperlink r:id="rId7">
        <w:r w:rsidDel="00000000" w:rsidR="00000000" w:rsidRPr="00000000">
          <w:rPr>
            <w:color w:val="1155cc"/>
            <w:u w:val="single"/>
            <w:rtl w:val="0"/>
          </w:rPr>
          <w:t xml:space="preserve">linkedin.com/in/michael-korenevsky</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sdwew9voj3ic"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t xml:space="preserve">Product Manager with a strong engineering foundation, experienced in owning complex software products end-to-end across cross-functional teams. Delivered AI-powered real-time monitoring systems and physics-based predictive analysis tools to enterprise customers in aerospace, defense, medical, and energy industries. Experienced bridging technical teams and non-technical field stakeholders, including operators, project managers, and engineers, with direct exposure to ITAR compliance and defense-grade delivery standards. Proven in translating operational pain points into clear requirements, managing product backlogs in Jira, and delivering in Agile/Scrum environments.</w:t>
      </w:r>
    </w:p>
    <w:p w:rsidR="00000000" w:rsidDel="00000000" w:rsidP="00000000" w:rsidRDefault="00000000" w:rsidRPr="00000000" w14:paraId="00000007">
      <w:pPr>
        <w:pStyle w:val="Heading2"/>
        <w:rPr/>
      </w:pPr>
      <w:bookmarkStart w:colFirst="0" w:colLast="0" w:name="_aidwq2z0ly12" w:id="2"/>
      <w:bookmarkEnd w:id="2"/>
      <w:r w:rsidDel="00000000" w:rsidR="00000000" w:rsidRPr="00000000">
        <w:rPr>
          <w:rtl w:val="0"/>
        </w:rPr>
        <w:t xml:space="preserve">Experience</w:t>
      </w:r>
    </w:p>
    <w:p w:rsidR="00000000" w:rsidDel="00000000" w:rsidP="00000000" w:rsidRDefault="00000000" w:rsidRPr="00000000" w14:paraId="00000008">
      <w:pPr>
        <w:pStyle w:val="Heading3"/>
        <w:rPr/>
      </w:pPr>
      <w:bookmarkStart w:colFirst="0" w:colLast="0" w:name="_kpjh0f9dvvlz" w:id="3"/>
      <w:bookmarkEnd w:id="3"/>
      <w:r w:rsidDel="00000000" w:rsidR="00000000" w:rsidRPr="00000000">
        <w:rPr>
          <w:rtl w:val="0"/>
        </w:rPr>
        <w:t xml:space="preserve">Oqton</w:t>
      </w:r>
    </w:p>
    <w:p w:rsidR="00000000" w:rsidDel="00000000" w:rsidP="00000000" w:rsidRDefault="00000000" w:rsidRPr="00000000" w14:paraId="00000009">
      <w:pPr>
        <w:rPr/>
      </w:pPr>
      <w:r w:rsidDel="00000000" w:rsidR="00000000" w:rsidRPr="00000000">
        <w:rPr>
          <w:i w:val="1"/>
          <w:iCs w:val="1"/>
          <w:rtl w:val="0"/>
        </w:rPr>
        <w:t xml:space="preserve">Senior Product Manager | Feb 2025 – Present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Oqton builds industrial software products (Cloud and On-premise) that automate manufacturing workflows and quality control, serving enterprise factories running high-value production at scale.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Signed 5 enterprise customers within 5 months, including Thales, Baker Hughes, and ELOS Medtech, by running structured discovery sessions with on-site operators, project managers, and field engineers, translating operational pain points into clear product requirements.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Owned the product backlog end-to-end: wrote detailed user stories, defined acceptance criteria, and prioritized features within Scrum sprints, balancing strategic roadmap goals with day-to-day delivery needs.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Shipped with ITAR compliance as a hard constraint: data residency, auditability, and security requirements were part of every feature definition from day one, supporting customers in defense, aerospace, and medical environments.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Drove 98% reduction in manual data review time, delivering ~$150,000 in annual labor savings per machine by replacing a manual monitoring process with an AI-powered automated workflow.</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Improved AI model accuracy to 90% by personally curating training data using Label Studio, working directly with data science teams to align model behavior with real-world outcomes.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Built a self-serve knowledge system for sales, marketing, and operations teams, implemented as a RAG pipeline on a locally hosted LLM, reducing ad-hoc requests to engineering and PM.</w:t>
      </w:r>
    </w:p>
    <w:p w:rsidR="00000000" w:rsidDel="00000000" w:rsidP="00000000" w:rsidRDefault="00000000" w:rsidRPr="00000000" w14:paraId="00000013">
      <w:pPr>
        <w:pStyle w:val="Heading3"/>
        <w:rPr/>
      </w:pPr>
      <w:bookmarkStart w:colFirst="0" w:colLast="0" w:name="_5rqjocpiutir" w:id="4"/>
      <w:bookmarkEnd w:id="4"/>
      <w:r w:rsidDel="00000000" w:rsidR="00000000" w:rsidRPr="00000000">
        <w:rPr>
          <w:rtl w:val="0"/>
        </w:rPr>
        <w:t xml:space="preserve">Oqton</w:t>
      </w:r>
    </w:p>
    <w:p w:rsidR="00000000" w:rsidDel="00000000" w:rsidP="00000000" w:rsidRDefault="00000000" w:rsidRPr="00000000" w14:paraId="00000014">
      <w:pPr>
        <w:rPr/>
      </w:pPr>
      <w:r w:rsidDel="00000000" w:rsidR="00000000" w:rsidRPr="00000000">
        <w:rPr>
          <w:i w:val="1"/>
          <w:iCs w:val="1"/>
          <w:rtl w:val="0"/>
        </w:rPr>
        <w:t xml:space="preserve">Product Manager – Simulation Suite | Feb 2022 – Feb 2025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Oqton, owned a separate enterprise software product line responsible for strategy, roadmap, and GTM.</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Shaped a third-party physics simulation engine into three workflow modules within 3DXpert, enabling engineers in medical, aerospace, and defense to validate designs digitally and get prints right on the first run, eliminating costly trial-and-error production iterations.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Bridged between the physics engine development team and enterprise customers, including project managers and field engineers, to refine requirements and validate model accuracy against real manufacturing use cases.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Identified through customer feedback that complex multi-parameter workflows were the primary friction point, leading to the prioritization of visual scripting that turned multi-step configurations into single-click operations.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Owned GTM execution for each release: in-product tutorials, release notes, and sales enablement messaging.</w:t>
      </w:r>
    </w:p>
    <w:p w:rsidR="00000000" w:rsidDel="00000000" w:rsidP="00000000" w:rsidRDefault="00000000" w:rsidRPr="00000000" w14:paraId="0000001C">
      <w:pPr>
        <w:pStyle w:val="Heading3"/>
        <w:rPr/>
      </w:pPr>
      <w:bookmarkStart w:colFirst="0" w:colLast="0" w:name="_rqbq14oai2pi" w:id="5"/>
      <w:bookmarkEnd w:id="5"/>
      <w:r w:rsidDel="00000000" w:rsidR="00000000" w:rsidRPr="00000000">
        <w:rPr>
          <w:rtl w:val="0"/>
        </w:rPr>
        <w:t xml:space="preserve">3D Systems</w:t>
      </w:r>
    </w:p>
    <w:p w:rsidR="00000000" w:rsidDel="00000000" w:rsidP="00000000" w:rsidRDefault="00000000" w:rsidRPr="00000000" w14:paraId="0000001D">
      <w:pPr>
        <w:rPr/>
      </w:pPr>
      <w:r w:rsidDel="00000000" w:rsidR="00000000" w:rsidRPr="00000000">
        <w:rPr>
          <w:b w:val="1"/>
          <w:bCs w:val="1"/>
          <w:rtl w:val="0"/>
        </w:rPr>
        <w:t xml:space="preserve">Software QA Team Lead</w:t>
      </w:r>
      <w:r w:rsidDel="00000000" w:rsidR="00000000" w:rsidRPr="00000000">
        <w:rPr>
          <w:rtl w:val="0"/>
        </w:rPr>
        <w:t xml:space="preserve"> | Jan 2017 – Feb 2022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Partnered with Dev, QA, and product teams to define release quality standards, setting testing scope, acceptance criteria, and quality gates that held across multiple release cycles.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Software QA Engineer – Founding Team</w:t>
      </w:r>
      <w:r w:rsidDel="00000000" w:rsidR="00000000" w:rsidRPr="00000000">
        <w:rPr>
          <w:rtl w:val="0"/>
        </w:rPr>
        <w:t xml:space="preserve"> | 2015 – Jan 2017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Part of the founding team for a V1 product launch, setting testing standards for a new enterprise software category.</w:t>
      </w:r>
    </w:p>
    <w:p w:rsidR="00000000" w:rsidDel="00000000" w:rsidP="00000000" w:rsidRDefault="00000000" w:rsidRPr="00000000" w14:paraId="00000024">
      <w:pPr>
        <w:pStyle w:val="Heading3"/>
        <w:rPr/>
      </w:pPr>
      <w:bookmarkStart w:colFirst="0" w:colLast="0" w:name="_hdq7a0phx2dn" w:id="6"/>
      <w:bookmarkEnd w:id="6"/>
      <w:r w:rsidDel="00000000" w:rsidR="00000000" w:rsidRPr="00000000">
        <w:rPr>
          <w:rtl w:val="0"/>
        </w:rPr>
        <w:t xml:space="preserve">Cimatron</w:t>
      </w:r>
    </w:p>
    <w:p w:rsidR="00000000" w:rsidDel="00000000" w:rsidP="00000000" w:rsidRDefault="00000000" w:rsidRPr="00000000" w14:paraId="00000025">
      <w:pPr>
        <w:rPr/>
      </w:pPr>
      <w:r w:rsidDel="00000000" w:rsidR="00000000" w:rsidRPr="00000000">
        <w:rPr>
          <w:i w:val="1"/>
          <w:iCs w:val="1"/>
          <w:rtl w:val="0"/>
        </w:rPr>
        <w:t xml:space="preserve">Software QA Engineer | 2012 – 2015</w:t>
      </w:r>
      <w:r w:rsidDel="00000000" w:rsidR="00000000" w:rsidRPr="00000000">
        <w:rPr>
          <w:rtl w:val="0"/>
        </w:rPr>
        <w:t xml:space="preserve"> </w:t>
      </w:r>
      <w:r w:rsidDel="00000000" w:rsidR="00000000" w:rsidRPr="00000000">
        <w:rPr>
          <w:i w:val="1"/>
          <w:iCs w:val="1"/>
          <w:rtl w:val="0"/>
        </w:rPr>
        <w:t xml:space="preserve">CAD/CAM manufacturing software, early career role</w:t>
      </w:r>
      <w:r w:rsidDel="00000000" w:rsidR="00000000" w:rsidRPr="00000000">
        <w:rPr>
          <w:rtl w:val="0"/>
        </w:rPr>
      </w:r>
    </w:p>
    <w:p w:rsidR="00000000" w:rsidDel="00000000" w:rsidP="00000000" w:rsidRDefault="00000000" w:rsidRPr="00000000" w14:paraId="00000026">
      <w:pPr>
        <w:pStyle w:val="Heading2"/>
        <w:rPr/>
      </w:pPr>
      <w:bookmarkStart w:colFirst="0" w:colLast="0" w:name="_nrg36u3x9dxu" w:id="7"/>
      <w:bookmarkEnd w:id="7"/>
      <w:r w:rsidDel="00000000" w:rsidR="00000000" w:rsidRPr="00000000">
        <w:rPr>
          <w:rtl w:val="0"/>
        </w:rPr>
        <w:t xml:space="preserve">Skills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Skills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Product Leadership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End-to-end ownership, Roadmap &amp; prioritization, Backlog management, User story writing, Acceptance criteria, Stakeholder management, GTM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AI-Augmented PM Workflows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Prototyping with Figma Make, Discovery &amp; roadmap planning with full product context (Jira + Slack MCP for unified overview), AI-driven discovery and planning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Technical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Agile/Scrum (Jira), Data extraction and analysis (CSV, JSON, monitoring logs), AI model evaluation, Cloud &amp; On-premise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Aerospace, Defense, Medical devices, Energy; ITAR compliance; On-premise enterprise software; CAD/CAM software (3DXpert, Cimatron)</w:t>
            </w:r>
          </w:p>
        </w:tc>
      </w:tr>
    </w:tbl>
    <w:p w:rsidR="00000000" w:rsidDel="00000000" w:rsidP="00000000" w:rsidRDefault="00000000" w:rsidRPr="00000000" w14:paraId="00000033">
      <w:pPr>
        <w:pStyle w:val="Heading2"/>
        <w:rPr/>
      </w:pPr>
      <w:bookmarkStart w:colFirst="0" w:colLast="0" w:name="_dg9llhz4u0xm" w:id="8"/>
      <w:bookmarkEnd w:id="8"/>
      <w:r w:rsidDel="00000000" w:rsidR="00000000" w:rsidRPr="00000000">
        <w:rPr>
          <w:rtl w:val="0"/>
        </w:rPr>
        <w:t xml:space="preserve">Education</w:t>
      </w:r>
    </w:p>
    <w:p w:rsidR="00000000" w:rsidDel="00000000" w:rsidP="00000000" w:rsidRDefault="00000000" w:rsidRPr="00000000" w14:paraId="00000034">
      <w:pPr>
        <w:rPr/>
      </w:pPr>
      <w:r w:rsidDel="00000000" w:rsidR="00000000" w:rsidRPr="00000000">
        <w:rPr>
          <w:b w:val="1"/>
          <w:bCs w:val="1"/>
          <w:rtl w:val="0"/>
        </w:rPr>
        <w:t xml:space="preserve">Ben-Gurion University of the Negev</w:t>
      </w:r>
      <w:r w:rsidDel="00000000" w:rsidR="00000000" w:rsidRPr="00000000">
        <w:rPr>
          <w:rtl w:val="0"/>
        </w:rPr>
        <w:t xml:space="preserve"> | Beer Sheva, Israel </w:t>
      </w:r>
      <w:r w:rsidDel="00000000" w:rsidR="00000000" w:rsidRPr="00000000">
        <w:rPr>
          <w:i w:val="1"/>
          <w:iCs w:val="1"/>
          <w:rtl w:val="0"/>
        </w:rPr>
        <w:t xml:space="preserve">B.Sc., Mechanical Engineering</w:t>
      </w:r>
      <w:r w:rsidDel="00000000" w:rsidR="00000000" w:rsidRPr="00000000">
        <w:rPr>
          <w:rtl w:val="0"/>
        </w:rPr>
        <w:t xml:space="preserve"> | 2008 – 2012</w:t>
      </w:r>
    </w:p>
    <w:p w:rsidR="00000000" w:rsidDel="00000000" w:rsidP="00000000" w:rsidRDefault="00000000" w:rsidRPr="00000000" w14:paraId="00000035">
      <w:pPr>
        <w:pStyle w:val="Heading2"/>
        <w:rPr/>
      </w:pPr>
      <w:bookmarkStart w:colFirst="0" w:colLast="0" w:name="_acy0xxb6jqce" w:id="9"/>
      <w:bookmarkEnd w:id="9"/>
      <w:r w:rsidDel="00000000" w:rsidR="00000000" w:rsidRPr="00000000">
        <w:rPr>
          <w:rtl w:val="0"/>
        </w:rPr>
        <w:t xml:space="preserve">Languages</w:t>
      </w:r>
    </w:p>
    <w:p w:rsidR="00000000" w:rsidDel="00000000" w:rsidP="00000000" w:rsidRDefault="00000000" w:rsidRPr="00000000" w14:paraId="00000036">
      <w:pPr>
        <w:rPr/>
      </w:pPr>
      <w:r w:rsidDel="00000000" w:rsidR="00000000" w:rsidRPr="00000000">
        <w:rPr>
          <w:b w:val="1"/>
          <w:bCs w:val="1"/>
          <w:rtl w:val="0"/>
        </w:rPr>
        <w:t xml:space="preserve">Hebrew</w:t>
      </w:r>
      <w:r w:rsidDel="00000000" w:rsidR="00000000" w:rsidRPr="00000000">
        <w:rPr>
          <w:rtl w:val="0"/>
        </w:rPr>
        <w:t xml:space="preserve"> (Native) · </w:t>
      </w:r>
      <w:r w:rsidDel="00000000" w:rsidR="00000000" w:rsidRPr="00000000">
        <w:rPr>
          <w:b w:val="1"/>
          <w:bCs w:val="1"/>
          <w:rtl w:val="0"/>
        </w:rPr>
        <w:t xml:space="preserve">English</w:t>
      </w:r>
      <w:r w:rsidDel="00000000" w:rsidR="00000000" w:rsidRPr="00000000">
        <w:rPr>
          <w:rtl w:val="0"/>
        </w:rPr>
        <w:t xml:space="preserve"> (Professional) · </w:t>
      </w:r>
      <w:r w:rsidDel="00000000" w:rsidR="00000000" w:rsidRPr="00000000">
        <w:rPr>
          <w:b w:val="1"/>
          <w:bCs w:val="1"/>
          <w:rtl w:val="0"/>
        </w:rPr>
        <w:t xml:space="preserve">Russian</w:t>
      </w:r>
      <w:r w:rsidDel="00000000" w:rsidR="00000000" w:rsidRPr="00000000">
        <w:rPr>
          <w:rtl w:val="0"/>
        </w:rPr>
        <w:t xml:space="preserve"> (Fluent, spoken)</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orm85@gmail.com" TargetMode="External"/><Relationship Id="rId7" Type="http://schemas.openxmlformats.org/officeDocument/2006/relationships/hyperlink" Target="http://linkedin.com/in/michael-korenevs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