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F82" w:rsidRDefault="00BE6869" w:rsidP="00BE6869">
      <w:pPr>
        <w:pStyle w:val="1TNR"/>
        <w:rPr>
          <w:lang w:val="en-US"/>
        </w:rPr>
      </w:pPr>
      <w:r>
        <w:t xml:space="preserve">ФУНкционал сайта </w:t>
      </w:r>
      <w:r>
        <w:rPr>
          <w:lang w:val="en-US"/>
        </w:rPr>
        <w:t>votewebxxl</w:t>
      </w:r>
    </w:p>
    <w:p w:rsidR="00BE6869" w:rsidRDefault="00BE6869" w:rsidP="00BE6869">
      <w:pPr>
        <w:pStyle w:val="TNR"/>
        <w:ind w:left="360" w:firstLine="0"/>
      </w:pPr>
    </w:p>
    <w:p w:rsidR="00985BE9" w:rsidRDefault="00985BE9" w:rsidP="00BE6869">
      <w:pPr>
        <w:pStyle w:val="TNR"/>
        <w:ind w:left="360" w:firstLine="0"/>
      </w:pPr>
    </w:p>
    <w:p w:rsidR="00BE6869" w:rsidRDefault="00BE6869" w:rsidP="00BE6869">
      <w:pPr>
        <w:pStyle w:val="TNR"/>
        <w:numPr>
          <w:ilvl w:val="0"/>
          <w:numId w:val="2"/>
        </w:numPr>
      </w:pPr>
      <w:proofErr w:type="spellStart"/>
      <w:r>
        <w:t>Лендинг</w:t>
      </w:r>
      <w:proofErr w:type="spellEnd"/>
    </w:p>
    <w:p w:rsidR="00BE6869" w:rsidRDefault="00BE6869" w:rsidP="00BE6869">
      <w:pPr>
        <w:pStyle w:val="TNR"/>
        <w:numPr>
          <w:ilvl w:val="0"/>
          <w:numId w:val="2"/>
        </w:numPr>
      </w:pPr>
      <w:r>
        <w:t>Регистрация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Удаление аккаунта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Вход в аккаунт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Выход из аккаунта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Редактирование аккаунта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 xml:space="preserve">Установка </w:t>
      </w:r>
      <w:r w:rsidR="00F06B1D">
        <w:t xml:space="preserve">и удаление </w:t>
      </w:r>
      <w:proofErr w:type="spellStart"/>
      <w:r>
        <w:t>аватарки</w:t>
      </w:r>
      <w:bookmarkStart w:id="0" w:name="_GoBack"/>
      <w:bookmarkEnd w:id="0"/>
      <w:proofErr w:type="spellEnd"/>
    </w:p>
    <w:p w:rsidR="00BE6869" w:rsidRDefault="00BE6869" w:rsidP="00BE6869">
      <w:pPr>
        <w:pStyle w:val="TNR"/>
        <w:numPr>
          <w:ilvl w:val="0"/>
          <w:numId w:val="2"/>
        </w:numPr>
      </w:pPr>
      <w:r>
        <w:t>Меню для авторизованных и неавторизованных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Просмотр страницы пользователя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Просмотр активности и голосований пользователя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Просмотр понравившихся пользователю голосований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Просмотр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Голосование в голосовании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Создание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Редактирование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Дата закрытия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Закрытая статистика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Прикрепление картинок к вопросам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 xml:space="preserve">Три типа вопросов: кнопки, радио, </w:t>
      </w:r>
      <w:proofErr w:type="spellStart"/>
      <w:r>
        <w:t>чекбоксы</w:t>
      </w:r>
      <w:proofErr w:type="spellEnd"/>
    </w:p>
    <w:p w:rsidR="00BE6869" w:rsidRDefault="00BE6869" w:rsidP="00BE6869">
      <w:pPr>
        <w:pStyle w:val="TNR"/>
        <w:numPr>
          <w:ilvl w:val="0"/>
          <w:numId w:val="2"/>
        </w:numPr>
      </w:pPr>
      <w:r>
        <w:t>Удаление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Поиск по голосованиям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Создание жалобы на голосование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Просмотр своих жалоб в профиле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Удаление жалоб в профиле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Поделиться голосованием – копировать ссылку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Поделиться голосованием – отправить в ВК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Комментирование голосования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lastRenderedPageBreak/>
        <w:t>Удаление комментария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Добавление голосования в Понравившиеся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Удаление из Понравившихся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Просмотр статистики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Подтверждение опасных действий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Подтверждение перехода по ссылкам на странице при изменении формы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Блокировка голосований</w:t>
      </w:r>
    </w:p>
    <w:p w:rsidR="00BE6869" w:rsidRDefault="00BE6869" w:rsidP="00BE6869">
      <w:pPr>
        <w:pStyle w:val="TNR"/>
        <w:numPr>
          <w:ilvl w:val="0"/>
          <w:numId w:val="2"/>
        </w:numPr>
      </w:pPr>
      <w:r>
        <w:t>Привязка блокировки к статусу жалобы (если жалоба одобрена, голосование блокируется)</w:t>
      </w:r>
    </w:p>
    <w:p w:rsidR="00BE6869" w:rsidRDefault="00604810" w:rsidP="00BE6869">
      <w:pPr>
        <w:pStyle w:val="TNR"/>
        <w:numPr>
          <w:ilvl w:val="0"/>
          <w:numId w:val="2"/>
        </w:numPr>
      </w:pPr>
      <w:r>
        <w:t>Настроенная стандартная админ-панель</w:t>
      </w:r>
    </w:p>
    <w:p w:rsidR="00604810" w:rsidRDefault="00604810" w:rsidP="00BE6869">
      <w:pPr>
        <w:pStyle w:val="TNR"/>
        <w:numPr>
          <w:ilvl w:val="0"/>
          <w:numId w:val="2"/>
        </w:numPr>
      </w:pPr>
      <w:r>
        <w:t>Страницы ошибок, выполненные в дизайне сайта</w:t>
      </w:r>
    </w:p>
    <w:p w:rsidR="002A35C2" w:rsidRPr="002A35C2" w:rsidRDefault="002A35C2" w:rsidP="002A35C2">
      <w:pPr>
        <w:pStyle w:val="TNR"/>
        <w:numPr>
          <w:ilvl w:val="0"/>
          <w:numId w:val="2"/>
        </w:numPr>
      </w:pPr>
      <w:r w:rsidRPr="002A35C2">
        <w:t>Страница ошибки 418</w:t>
      </w:r>
    </w:p>
    <w:p w:rsidR="002A35C2" w:rsidRDefault="002A35C2" w:rsidP="002A35C2">
      <w:pPr>
        <w:pStyle w:val="TNR"/>
        <w:numPr>
          <w:ilvl w:val="0"/>
          <w:numId w:val="2"/>
        </w:numPr>
      </w:pPr>
      <w:r w:rsidRPr="002A35C2">
        <w:t>Иконка</w:t>
      </w:r>
    </w:p>
    <w:sectPr w:rsidR="002A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21F3E"/>
    <w:multiLevelType w:val="hybridMultilevel"/>
    <w:tmpl w:val="7F08D0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80640"/>
    <w:multiLevelType w:val="hybridMultilevel"/>
    <w:tmpl w:val="09F09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2910"/>
    <w:multiLevelType w:val="hybridMultilevel"/>
    <w:tmpl w:val="EB3ABCF0"/>
    <w:lvl w:ilvl="0" w:tplc="E1146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43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29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A0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44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C6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21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0A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1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69"/>
    <w:rsid w:val="000B29D3"/>
    <w:rsid w:val="000D79E3"/>
    <w:rsid w:val="002A35C2"/>
    <w:rsid w:val="00343B38"/>
    <w:rsid w:val="004B4F82"/>
    <w:rsid w:val="00604810"/>
    <w:rsid w:val="00815C60"/>
    <w:rsid w:val="00886B97"/>
    <w:rsid w:val="00985BE9"/>
    <w:rsid w:val="00A85D03"/>
    <w:rsid w:val="00BE6869"/>
    <w:rsid w:val="00D42402"/>
    <w:rsid w:val="00F06B1D"/>
    <w:rsid w:val="00F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8170"/>
  <w15:chartTrackingRefBased/>
  <w15:docId w15:val="{B7D430EA-DA5A-4334-BA7C-C72CD88D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B29D3"/>
  </w:style>
  <w:style w:type="paragraph" w:styleId="1">
    <w:name w:val="heading 1"/>
    <w:basedOn w:val="a"/>
    <w:next w:val="a"/>
    <w:link w:val="10"/>
    <w:uiPriority w:val="9"/>
    <w:qFormat/>
    <w:rsid w:val="000B2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2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TNR">
    <w:name w:val="Заголовок1_TNR"/>
    <w:basedOn w:val="2"/>
    <w:link w:val="1TNR0"/>
    <w:qFormat/>
    <w:rsid w:val="000B29D3"/>
    <w:pPr>
      <w:jc w:val="center"/>
    </w:pPr>
    <w:rPr>
      <w:rFonts w:ascii="Times New Roman" w:hAnsi="Times New Roman"/>
      <w:b/>
      <w:caps/>
      <w:color w:val="000000" w:themeColor="text1"/>
      <w:sz w:val="36"/>
    </w:rPr>
  </w:style>
  <w:style w:type="character" w:customStyle="1" w:styleId="1TNR0">
    <w:name w:val="Заголовок1_TNR Знак"/>
    <w:basedOn w:val="20"/>
    <w:link w:val="1TNR"/>
    <w:rsid w:val="000B29D3"/>
    <w:rPr>
      <w:rFonts w:ascii="Times New Roman" w:eastAsiaTheme="majorEastAsia" w:hAnsi="Times New Roman" w:cstheme="majorBidi"/>
      <w:b/>
      <w:caps/>
      <w:color w:val="000000" w:themeColor="text1"/>
      <w:sz w:val="36"/>
      <w:szCs w:val="26"/>
    </w:rPr>
  </w:style>
  <w:style w:type="character" w:customStyle="1" w:styleId="20">
    <w:name w:val="Заголовок 2 Знак"/>
    <w:basedOn w:val="a0"/>
    <w:link w:val="2"/>
    <w:uiPriority w:val="9"/>
    <w:rsid w:val="000B2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TNR">
    <w:name w:val="Заголовок2_TNR"/>
    <w:basedOn w:val="2"/>
    <w:link w:val="2TNR0"/>
    <w:qFormat/>
    <w:rsid w:val="000B29D3"/>
    <w:pPr>
      <w:spacing w:after="120"/>
      <w:contextualSpacing/>
    </w:pPr>
    <w:rPr>
      <w:rFonts w:ascii="Times New Roman" w:hAnsi="Times New Roman" w:cs="Times New Roman"/>
      <w:b/>
      <w:color w:val="000000" w:themeColor="text1"/>
      <w:sz w:val="36"/>
    </w:rPr>
  </w:style>
  <w:style w:type="character" w:customStyle="1" w:styleId="2TNR0">
    <w:name w:val="Заголовок2_TNR Знак"/>
    <w:basedOn w:val="a0"/>
    <w:link w:val="2TNR"/>
    <w:rsid w:val="000B29D3"/>
    <w:rPr>
      <w:rFonts w:ascii="Times New Roman" w:eastAsiaTheme="majorEastAsia" w:hAnsi="Times New Roman" w:cs="Times New Roman"/>
      <w:b/>
      <w:color w:val="000000" w:themeColor="text1"/>
      <w:sz w:val="36"/>
      <w:szCs w:val="26"/>
    </w:rPr>
  </w:style>
  <w:style w:type="paragraph" w:customStyle="1" w:styleId="3TNR">
    <w:name w:val="Заголовок3_TNR"/>
    <w:basedOn w:val="3"/>
    <w:link w:val="3TNR0"/>
    <w:qFormat/>
    <w:rsid w:val="000B29D3"/>
    <w:pPr>
      <w:spacing w:after="120"/>
      <w:contextualSpacing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3TNR0">
    <w:name w:val="Заголовок3_TNR Знак"/>
    <w:basedOn w:val="a0"/>
    <w:link w:val="3TNR"/>
    <w:rsid w:val="000B29D3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0B2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TNR">
    <w:name w:val="Заголовок4_TNR"/>
    <w:basedOn w:val="3"/>
    <w:link w:val="4TNR0"/>
    <w:qFormat/>
    <w:rsid w:val="000B29D3"/>
    <w:rPr>
      <w:rFonts w:ascii="Times New Roman" w:hAnsi="Times New Roman"/>
      <w:i/>
      <w:color w:val="000000" w:themeColor="text1"/>
      <w:sz w:val="28"/>
      <w:u w:val="single"/>
    </w:rPr>
  </w:style>
  <w:style w:type="character" w:customStyle="1" w:styleId="4TNR0">
    <w:name w:val="Заголовок4_TNR Знак"/>
    <w:basedOn w:val="30"/>
    <w:link w:val="4TNR"/>
    <w:rsid w:val="000B29D3"/>
    <w:rPr>
      <w:rFonts w:ascii="Times New Roman" w:eastAsiaTheme="majorEastAsia" w:hAnsi="Times New Roman" w:cstheme="majorBidi"/>
      <w:i/>
      <w:color w:val="000000" w:themeColor="text1"/>
      <w:sz w:val="28"/>
      <w:szCs w:val="24"/>
      <w:u w:val="single"/>
    </w:rPr>
  </w:style>
  <w:style w:type="paragraph" w:customStyle="1" w:styleId="TNR">
    <w:name w:val="Абзац_TNR"/>
    <w:basedOn w:val="a"/>
    <w:link w:val="TNR0"/>
    <w:qFormat/>
    <w:rsid w:val="000B29D3"/>
    <w:pPr>
      <w:spacing w:after="120" w:line="360" w:lineRule="auto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TNR0">
    <w:name w:val="Абзац_TNR Знак"/>
    <w:basedOn w:val="a0"/>
    <w:link w:val="TNR"/>
    <w:rsid w:val="000B29D3"/>
    <w:rPr>
      <w:rFonts w:ascii="Times New Roman" w:hAnsi="Times New Roman" w:cs="Times New Roman"/>
      <w:sz w:val="28"/>
    </w:rPr>
  </w:style>
  <w:style w:type="paragraph" w:customStyle="1" w:styleId="TNR1">
    <w:name w:val="Обычный_TNR"/>
    <w:basedOn w:val="a"/>
    <w:link w:val="TNR2"/>
    <w:qFormat/>
    <w:rsid w:val="000B29D3"/>
    <w:rPr>
      <w:rFonts w:ascii="Times New Roman" w:hAnsi="Times New Roman"/>
      <w:sz w:val="28"/>
    </w:rPr>
  </w:style>
  <w:style w:type="character" w:customStyle="1" w:styleId="TNR2">
    <w:name w:val="Обычный_TNR Знак"/>
    <w:basedOn w:val="a0"/>
    <w:link w:val="TNR1"/>
    <w:rsid w:val="000B29D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B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B29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29D3"/>
    <w:pPr>
      <w:spacing w:after="100"/>
      <w:ind w:left="440"/>
    </w:pPr>
  </w:style>
  <w:style w:type="paragraph" w:styleId="a3">
    <w:name w:val="header"/>
    <w:basedOn w:val="a"/>
    <w:link w:val="a4"/>
    <w:uiPriority w:val="99"/>
    <w:unhideWhenUsed/>
    <w:rsid w:val="000B2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9D3"/>
  </w:style>
  <w:style w:type="paragraph" w:styleId="a5">
    <w:name w:val="footer"/>
    <w:basedOn w:val="a"/>
    <w:link w:val="a6"/>
    <w:uiPriority w:val="99"/>
    <w:unhideWhenUsed/>
    <w:rsid w:val="000B2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9D3"/>
  </w:style>
  <w:style w:type="character" w:styleId="a7">
    <w:name w:val="endnote reference"/>
    <w:basedOn w:val="a0"/>
    <w:uiPriority w:val="99"/>
    <w:semiHidden/>
    <w:unhideWhenUsed/>
    <w:rsid w:val="000B29D3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0B29D3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B29D3"/>
    <w:rPr>
      <w:sz w:val="20"/>
      <w:szCs w:val="20"/>
    </w:rPr>
  </w:style>
  <w:style w:type="character" w:styleId="aa">
    <w:name w:val="Hyperlink"/>
    <w:basedOn w:val="a0"/>
    <w:uiPriority w:val="99"/>
    <w:unhideWhenUsed/>
    <w:rsid w:val="000B29D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B2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29D3"/>
    <w:rPr>
      <w:rFonts w:ascii="Segoe UI" w:hAnsi="Segoe UI" w:cs="Segoe UI"/>
      <w:sz w:val="18"/>
      <w:szCs w:val="18"/>
    </w:rPr>
  </w:style>
  <w:style w:type="paragraph" w:styleId="ad">
    <w:name w:val="Bibliography"/>
    <w:basedOn w:val="a"/>
    <w:next w:val="a"/>
    <w:uiPriority w:val="37"/>
    <w:unhideWhenUsed/>
    <w:rsid w:val="000B29D3"/>
  </w:style>
  <w:style w:type="paragraph" w:styleId="ae">
    <w:name w:val="TOC Heading"/>
    <w:basedOn w:val="1"/>
    <w:next w:val="a"/>
    <w:uiPriority w:val="39"/>
    <w:unhideWhenUsed/>
    <w:qFormat/>
    <w:rsid w:val="000B29D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43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2</cp:revision>
  <dcterms:created xsi:type="dcterms:W3CDTF">2019-02-15T22:56:00Z</dcterms:created>
  <dcterms:modified xsi:type="dcterms:W3CDTF">2019-02-15T22:56:00Z</dcterms:modified>
</cp:coreProperties>
</file>