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WMSPro - Indian 3PL Market Assessment (Chennai, Bengaluru, Hyderabad)</w:t>
      </w:r>
    </w:p>
    <w:p>
      <w:r>
        <w:t>Date: 19 March 2026</w:t>
      </w:r>
    </w:p>
    <w:p>
      <w:r>
        <w:t>Prepared for: WMSPro leadership</w:t>
      </w:r>
    </w:p>
    <w:p>
      <w:r>
        <w:t> </w:t>
      </w:r>
    </w:p>
    <w:p>
      <w:r>
        <w:t>1) Scope and methodology</w:t>
      </w:r>
    </w:p>
    <w:p>
      <w:r>
        <w:t>This assessment combines: (a) current Indian warehousing demand indicators, (b) publicly visible competitor positioning/pricing signals, and (c) current WMSPro capabilities from the present codebase.</w:t>
      </w:r>
    </w:p>
    <w:p>
      <w:r>
        <w:t> </w:t>
      </w:r>
    </w:p>
    <w:p>
      <w:r>
        <w:t>2) Market signal snapshot (India, relevant for South metros)</w:t>
      </w:r>
    </w:p>
    <w:p>
      <w:r>
        <w:t>CBRE reports India I&amp;L leasing in Q1 2025 grew about 40% YoY, with 3PL and e-commerce as primary drivers. This indicates continued demand for warehouse digitization and faster fulfillment operations.</w:t>
      </w:r>
    </w:p>
    <w:p>
      <w:r>
        <w:t>Colliers reports 2025 full-year I&amp;L leasing at 36.9 million sq ft (+16% YoY), with Chennai at 22% share and 3PL at 32% of annual leasing demand. This is a strong positive signal for 3PL-focused WMS products in South India.</w:t>
      </w:r>
    </w:p>
    <w:p>
      <w:r>
        <w:t> </w:t>
      </w:r>
    </w:p>
    <w:p>
      <w:r>
        <w:t>3) City-focused commercial assessment</w:t>
      </w:r>
    </w:p>
    <w:p>
      <w:r>
        <w:t>Chennai: Highest immediate fit. Published demand share is strong (22% in Colliers 2025 summary) and Oragadam is called out as a high-activity micro-market. WMSPro should position serial-level control + billing automation for multi-client 3PL parks.</w:t>
      </w:r>
    </w:p>
    <w:p>
      <w:r>
        <w:t>Bengaluru: High fit for fast-commerce, D2C, and tech-enabled operators. Even where public city splits vary by quarter, Bengaluru remains a high-volume logistics decision center. Positioning should emphasize API-readiness, wave picking, and exception-led billing controls.</w:t>
      </w:r>
    </w:p>
    <w:p>
      <w:r>
        <w:t>Hyderabad: Strong fit for process-heavy and compliance-sensitive operations (including pharma-adjacent and value-added warehousing). Positioning should emphasize traceability, audit logs, and policy-governed workflows.</w:t>
      </w:r>
    </w:p>
    <w:p>
      <w:r>
        <w:t>Note: Bengaluru/Hyderabad recommendations above are inference-based GTM guidance built from sector patterns and product-fit logic; Chennai share and national 3PL share are directly sourced.</w:t>
      </w:r>
    </w:p>
    <w:p>
      <w:r>
        <w:t> </w:t>
      </w:r>
    </w:p>
    <w:p>
      <w:r>
        <w:t>4) How much value WMSPro can add vs Indian-market competitors</w:t>
      </w:r>
    </w:p>
    <w:p>
      <w:r>
        <w:t>Expected value-add where WMSPro can win:</w:t>
      </w:r>
    </w:p>
    <w:p>
      <w:r>
        <w:t>- Unified operations + finance loop: GRN/DO/stock + contract/rate-card billing + invoice workflows in one stack.</w:t>
      </w:r>
    </w:p>
    <w:p>
      <w:r>
        <w:t>- Operational control depth: serial tracking, putaway transfer flows, movement history, DO waves/tasking, and FIFO-based fulfillment.</w:t>
      </w:r>
    </w:p>
    <w:p>
      <w:r>
        <w:t>- Governance: tenant policies, role permissions, user scopes, audit logs.</w:t>
      </w:r>
    </w:p>
    <w:p>
      <w:r>
        <w:t>- Billing robustness: unrated/unbilled queues, exception workspace, auto-reprocess job endpoint, idempotency handling.</w:t>
      </w:r>
    </w:p>
    <w:p>
      <w:r>
        <w:t> </w:t>
      </w:r>
    </w:p>
    <w:p>
      <w:r>
        <w:t>Competitive pressure points (current market):</w:t>
      </w:r>
    </w:p>
    <w:p>
      <w:r>
        <w:t>- Unicommerce WMS highlights AI-assisted outbound QC, cycle counts, handheld workflows, and FIFO/FEFO picking on public pages.</w:t>
      </w:r>
    </w:p>
    <w:p>
      <w:r>
        <w:t>- Vinculum positions broad omnichannel scale (150+ sales channels, 50+ 3PL/POS integrations, 20M+ orders/month on site claims).</w:t>
      </w:r>
    </w:p>
    <w:p>
      <w:r>
        <w:t>- EasyEcom communicates per-order pricing slabs (Starter/Growth/Enterprise style model), which aligns well with fast-scaling e-commerce operators.</w:t>
      </w:r>
    </w:p>
    <w:p>
      <w:r>
        <w:t>Inference: WMSPro?s strongest differentiation is not just warehouse execution, but warehouse + billing control plane for 3PL profitability.</w:t>
      </w:r>
    </w:p>
    <w:p>
      <w:r>
        <w:t> </w:t>
      </w:r>
    </w:p>
    <w:p>
      <w:r>
        <w:t>5) Good and bad in current WMSPro for Indian 3PL market</w:t>
      </w:r>
    </w:p>
    <w:p>
      <w:r>
        <w:t>Good</w:t>
      </w:r>
    </w:p>
    <w:p>
      <w:r>
        <w:t>- Multi-client operational flow coverage from inbound to dispatch with serial-level visibility.</w:t>
      </w:r>
    </w:p>
    <w:p>
      <w:r>
        <w:t>- Finance/billing is materially stronger than many ops-only WMS tools (rate cards, contracts, invoice generation paths, reprocess jobs).</w:t>
      </w:r>
    </w:p>
    <w:p>
      <w:r>
        <w:t>- Policy-driven tenant controls and auditability support enterprise buying criteria.</w:t>
      </w:r>
    </w:p>
    <w:p>
      <w:r>
        <w:t> </w:t>
      </w:r>
    </w:p>
    <w:p>
      <w:r>
        <w:t>Gaps / risks to close</w:t>
      </w:r>
    </w:p>
    <w:p>
      <w:r>
        <w:t>- Integration ecosystem visibility is lower than large incumbents (marketplaces/couriers/ERP connectors need stronger productized cataloging).</w:t>
      </w:r>
    </w:p>
    <w:p>
      <w:r>
        <w:t>- City-specific implementation playbooks (e.g., electronics clusters vs pharma clusters) need clearer packaged templates.</w:t>
      </w:r>
    </w:p>
    <w:p>
      <w:r>
        <w:t>- Commercial packaging should be simpler and outcome-linked (per order / per warehouse tiers) for faster Indian SMB-midmarket closure.</w:t>
      </w:r>
    </w:p>
    <w:p>
      <w:r>
        <w:t> </w:t>
      </w:r>
    </w:p>
    <w:p>
      <w:r>
        <w:t>6) Recommended WMSPro pricing (India-focused, INR, competitor-aware)</w:t>
      </w:r>
    </w:p>
    <w:p>
      <w:r>
        <w:t>Pricing design principle: hybrid model = base platform fee + throughput component. This matches 3PL economics and protects margin at scale.</w:t>
      </w:r>
    </w:p>
    <w:p>
      <w:r>
        <w:t> </w:t>
      </w:r>
    </w:p>
    <w:p>
      <w:r>
        <w:t>A) Starter (single warehouse / early 3PL)</w:t>
      </w:r>
    </w:p>
    <w:p>
      <w:r>
        <w:t>- INR 40,000 to 70,000 per month per warehouse</w:t>
      </w:r>
    </w:p>
    <w:p>
      <w:r>
        <w:t>- Includes: up to 10 users, up to 15,000 order lines/month, core inventory + GRN/DO + basic billing</w:t>
      </w:r>
    </w:p>
    <w:p>
      <w:r>
        <w:t>- Overage: INR 0.60 to 1.00 per additional order line</w:t>
      </w:r>
    </w:p>
    <w:p>
      <w:r>
        <w:t> </w:t>
      </w:r>
    </w:p>
    <w:p>
      <w:r>
        <w:t>B) Growth (multi-client, growing 3PL)</w:t>
      </w:r>
    </w:p>
    <w:p>
      <w:r>
        <w:t>- INR 90,000 to 180,000 per month</w:t>
      </w:r>
    </w:p>
    <w:p>
      <w:r>
        <w:t>- Includes: up to 25 users, up to 75,000 order lines/month, wave ops + advanced billing exceptions + audit exports</w:t>
      </w:r>
    </w:p>
    <w:p>
      <w:r>
        <w:t>- Overage: INR 0.45 to 0.80 per additional order line</w:t>
      </w:r>
    </w:p>
    <w:p>
      <w:r>
        <w:t> </w:t>
      </w:r>
    </w:p>
    <w:p>
      <w:r>
        <w:t>C) Enterprise (multi-warehouse / compliance heavy)</w:t>
      </w:r>
    </w:p>
    <w:p>
      <w:r>
        <w:t>- INR 250,000 to 600,000 per month (tenant-level)</w:t>
      </w:r>
    </w:p>
    <w:p>
      <w:r>
        <w:t>- Includes: unlimited warehouses in defined cluster, SSO/API pack, dedicated SLA, implementation governance</w:t>
      </w:r>
    </w:p>
    <w:p>
      <w:r>
        <w:t>- Optional transaction floor with annual commit discount (10-18%)</w:t>
      </w:r>
    </w:p>
    <w:p>
      <w:r>
        <w:t> </w:t>
      </w:r>
    </w:p>
    <w:p>
      <w:r>
        <w:t>Implementation and services</w:t>
      </w:r>
    </w:p>
    <w:p>
      <w:r>
        <w:t>- One-time implementation: INR 300,000 to 1,500,000 based on integrations/data migration</w:t>
      </w:r>
    </w:p>
    <w:p>
      <w:r>
        <w:t>- Premium support add-on: 8-15% of ARR</w:t>
      </w:r>
    </w:p>
    <w:p>
      <w:r>
        <w:t> </w:t>
      </w:r>
    </w:p>
    <w:p>
      <w:r>
        <w:t>Why this band is defendable</w:t>
      </w:r>
    </w:p>
    <w:p>
      <w:r>
        <w:t>- It undercuts heavy global 3PL suites for Indian mid-market while preserving room for service margin.</w:t>
      </w:r>
    </w:p>
    <w:p>
      <w:r>
        <w:t>- It still prices above lightweight inventory tools because WMSPro includes billing-control depth valuable to 3PL operators.</w:t>
      </w:r>
    </w:p>
    <w:p>
      <w:r>
        <w:t> </w:t>
      </w:r>
    </w:p>
    <w:p>
      <w:r>
        <w:t>7) Practical GTM recommendation for Chennai, Bengaluru, Hyderabad</w:t>
      </w:r>
    </w:p>
    <w:p>
      <w:r>
        <w:t>- Chennai first: target large-format 3PL clusters and multi-client operators; lead with billing leakage reduction + dispatch productivity outcomes.</w:t>
      </w:r>
    </w:p>
    <w:p>
      <w:r>
        <w:t>- Bengaluru second: target omnichannel and fast-commerce operators; lead with API + wave throughput + exception control.</w:t>
      </w:r>
    </w:p>
    <w:p>
      <w:r>
        <w:t>- Hyderabad third: target compliance-heavy warehouses; lead with traceability and audit-ready operations.</w:t>
      </w:r>
    </w:p>
    <w:p>
      <w:r>
        <w:t> </w:t>
      </w:r>
    </w:p>
    <w:p>
      <w:r>
        <w:t>8) 12-month product priorities to improve win rate</w:t>
      </w:r>
    </w:p>
    <w:p>
      <w:r>
        <w:t>1. Prebuilt connector pack (marketplaces, courier aggregators, ERP/accounting) with SLA-backed onboarding.</w:t>
      </w:r>
    </w:p>
    <w:p>
      <w:r>
        <w:t>2. Persistent, workflowed exception management (server-side status history/owner SLA) across billing and operations.</w:t>
      </w:r>
    </w:p>
    <w:p>
      <w:r>
        <w:t>3. Packaged city/vertical templates (electronics, fashion, pharma-adjacent, FMCG) for faster deployments.</w:t>
      </w:r>
    </w:p>
    <w:p>
      <w:r>
        <w:t> </w:t>
      </w:r>
    </w:p>
    <w:p>
      <w:r>
        <w:t>Sources (accessed March 2026)</w:t>
      </w:r>
    </w:p>
    <w:p>
      <w:r>
        <w:t>- CBRE India Market Monitor Q1 2025 - Industrial and Logistics: https://www.cbre.co.in/insights/reports/india-market-monitor-q1-2025-industrial-and-logistics</w:t>
      </w:r>
    </w:p>
    <w:p>
      <w:r>
        <w:t>- Colliers press release (Q4 2025 annual summary): https://www.colliers.com/en-in/news/press-release-industrial-and-warehousing-q4-2025</w:t>
      </w:r>
    </w:p>
    <w:p>
      <w:r>
        <w:t>- Capterra (3PL Warehouse Manager pricing): https://www.capterra.com/p/86175/3PL-Warehouse-Manager/</w:t>
      </w:r>
    </w:p>
    <w:p>
      <w:r>
        <w:t>- Odoo pricing: https://www.odoo.com/pricing</w:t>
      </w:r>
    </w:p>
    <w:p>
      <w:r>
        <w:t>- Zoho Inventory pricing: https://www.zoho.com/in/inventory/pricing/</w:t>
      </w:r>
    </w:p>
    <w:p>
      <w:r>
        <w:t>- EasyEcom pricing note (per-order model): https://support.easyecom.io/portal/en/kb/articles/easyecom-pricing</w:t>
      </w:r>
    </w:p>
    <w:p>
      <w:r>
        <w:t>- Vinculum site claims (scale/integrations): https://www.vinculumgroup.com/</w:t>
      </w:r>
    </w:p>
    <w:p>
      <w:r>
        <w:t>- Unicommerce WMS product page (feature positioning): https://unicommerce.com/sa-ar/warehouse-management-system/</w:t>
      </w:r>
    </w:p>
    <w:p>
      <w:r>
        <w:t> </w:t>
      </w:r>
    </w:p>
    <w:p>
      <w:r>
        <w:t>Important: pricing values above are recommended commercial bands for WMSPro strategy, not published competitor quotes unless explicitly cited in the sources.</w:t>
      </w:r>
    </w:p>
    <w:sectPr>
      <w:pgSz w:w="12240" w:h="15840"/>
      <w:pgMar w:top="1440" w:right="1440" w:bottom="1440" w:left="1440" w:header="708" w:footer="708" w:gutter="0"/>
    </w:sectPr>
  </w:body>
</w:document>
</file>