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7D" w:rsidRDefault="002179DF">
      <w:pPr>
        <w:pStyle w:val="Title"/>
        <w:jc w:val="center"/>
        <w:rPr>
          <w:lang w:val="pl-PL"/>
        </w:rPr>
      </w:pPr>
      <w:r>
        <w:rPr>
          <w:lang w:val="pl-PL"/>
        </w:rPr>
        <w:t>POLITECHNIKA WROCŁAWSKA</w:t>
      </w:r>
    </w:p>
    <w:p w:rsidR="00AB6B7D" w:rsidRDefault="002179DF">
      <w:pPr>
        <w:pStyle w:val="Title"/>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BookTitle"/>
        </w:rPr>
      </w:pPr>
      <w:r>
        <w:rPr>
          <w:rStyle w:val="BookTitle"/>
        </w:rPr>
        <w:t>KIERUNEK: Automatyka i Robotyka (AiR)</w:t>
      </w:r>
    </w:p>
    <w:p w:rsidR="00AB6B7D" w:rsidRDefault="002179DF" w:rsidP="00C96A3A">
      <w:pPr>
        <w:pStyle w:val="Tretekstu"/>
        <w:rPr>
          <w:rStyle w:val="BookTitle"/>
        </w:rPr>
      </w:pPr>
      <w:r>
        <w:rPr>
          <w:rStyle w:val="BookTitle"/>
        </w:rPr>
        <w:t>SPECJALNOŚĆ: Systemy informatyczne w automatyce (ASI)</w:t>
      </w:r>
    </w:p>
    <w:p w:rsidR="00AB6B7D" w:rsidRDefault="002179DF">
      <w:pPr>
        <w:pStyle w:val="IntenseQuote"/>
        <w:rPr>
          <w:color w:val="00000A"/>
          <w:lang w:val="pl-PL"/>
        </w:rPr>
      </w:pPr>
      <w:r>
        <w:rPr>
          <w:color w:val="00000A"/>
          <w:lang w:val="pl-PL"/>
        </w:rPr>
        <w:t>PROJEKT INŻYNIERSKI</w:t>
      </w:r>
    </w:p>
    <w:p w:rsidR="00AB6B7D" w:rsidRDefault="002179DF">
      <w:pPr>
        <w:pStyle w:val="IntenseQuote"/>
        <w:rPr>
          <w:color w:val="00000A"/>
          <w:lang w:val="pl-PL"/>
        </w:rPr>
      </w:pPr>
      <w:r>
        <w:rPr>
          <w:color w:val="00000A"/>
          <w:lang w:val="pl-PL"/>
        </w:rPr>
        <w:t>Budowa i oprogramowanie robota klasy (2,0) ze zdalnym interfejsem sterowania</w:t>
      </w:r>
    </w:p>
    <w:p w:rsidR="00AB6B7D" w:rsidRDefault="002179DF">
      <w:pPr>
        <w:pStyle w:val="IntenseQuote"/>
        <w:rPr>
          <w:color w:val="00000A"/>
        </w:rPr>
      </w:pPr>
      <w:r>
        <w:rPr>
          <w:color w:val="00000A"/>
        </w:rPr>
        <w:t>Hardware and software design of remotely controlled (2,0) class robot</w:t>
      </w:r>
    </w:p>
    <w:p w:rsidR="00AB6B7D" w:rsidRDefault="002179DF">
      <w:pPr>
        <w:rPr>
          <w:rStyle w:val="BookTitle"/>
          <w:sz w:val="28"/>
          <w:lang w:val="pl-PL"/>
        </w:rPr>
      </w:pPr>
      <w:r>
        <w:rPr>
          <w:rStyle w:val="BookTitle"/>
          <w:lang w:val="pl-PL"/>
        </w:rPr>
        <w:t>AUTOR</w:t>
      </w:r>
      <w:r>
        <w:rPr>
          <w:rStyle w:val="BookTitle"/>
          <w:sz w:val="28"/>
          <w:lang w:val="pl-PL"/>
        </w:rPr>
        <w:t xml:space="preserve">: </w:t>
      </w:r>
    </w:p>
    <w:p w:rsidR="00AB6B7D" w:rsidRDefault="002179DF">
      <w:pPr>
        <w:rPr>
          <w:rStyle w:val="BookTitle"/>
          <w:sz w:val="28"/>
          <w:lang w:val="pl-PL"/>
        </w:rPr>
      </w:pPr>
      <w:r>
        <w:rPr>
          <w:rStyle w:val="BookTitle"/>
          <w:sz w:val="28"/>
          <w:lang w:val="pl-PL"/>
        </w:rPr>
        <w:t>Kornel Mrozek</w:t>
      </w:r>
    </w:p>
    <w:p w:rsidR="00AB6B7D" w:rsidRDefault="002179DF" w:rsidP="00C96A3A">
      <w:pPr>
        <w:pStyle w:val="Tretekstu"/>
        <w:rPr>
          <w:rStyle w:val="BookTitle"/>
        </w:rPr>
      </w:pPr>
      <w:r>
        <w:rPr>
          <w:rStyle w:val="BookTitle"/>
        </w:rPr>
        <w:t xml:space="preserve">PROWADZĄCY PROJEKT: </w:t>
      </w:r>
    </w:p>
    <w:p w:rsidR="00AB6B7D" w:rsidRDefault="002179DF">
      <w:pPr>
        <w:rPr>
          <w:rStyle w:val="BookTitle"/>
          <w:sz w:val="32"/>
          <w:lang w:val="pl-PL"/>
        </w:rPr>
      </w:pPr>
      <w:r>
        <w:rPr>
          <w:rStyle w:val="BookTitle"/>
          <w:sz w:val="32"/>
          <w:lang w:val="pl-PL"/>
        </w:rPr>
        <w:t>Dr inż. Janusz Jakubiak</w:t>
      </w:r>
    </w:p>
    <w:p w:rsidR="00AB6B7D" w:rsidRDefault="002179DF">
      <w:pPr>
        <w:rPr>
          <w:rStyle w:val="BookTitle"/>
          <w:sz w:val="32"/>
          <w:lang w:val="pl-PL"/>
        </w:rPr>
      </w:pPr>
      <w:r>
        <w:rPr>
          <w:rStyle w:val="BookTitle"/>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TOCHeading"/>
        <w:rPr>
          <w:lang w:val="pl-PL"/>
        </w:rPr>
      </w:pPr>
      <w:r>
        <w:lastRenderedPageBreak/>
        <w:t xml:space="preserve">Spis </w:t>
      </w:r>
      <w:r>
        <w:rPr>
          <w:lang w:val="pl-PL"/>
        </w:rPr>
        <w:t>treści</w:t>
      </w:r>
    </w:p>
    <w:p w:rsidR="00AB6B7D" w:rsidRDefault="0053708F">
      <w:pPr>
        <w:pStyle w:val="TOC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B95B5C">
      <w:pPr>
        <w:pStyle w:val="TOC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B95B5C">
      <w:pPr>
        <w:pStyle w:val="TOC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B95B5C">
      <w:pPr>
        <w:pStyle w:val="TOC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B95B5C">
      <w:pPr>
        <w:pStyle w:val="TOC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B95B5C">
      <w:pPr>
        <w:pStyle w:val="TOC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B95B5C">
      <w:pPr>
        <w:pStyle w:val="TOC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B95B5C">
      <w:pPr>
        <w:pStyle w:val="TOC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B95B5C">
      <w:pPr>
        <w:pStyle w:val="TOC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B95B5C">
      <w:pPr>
        <w:pStyle w:val="TOC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B95B5C">
      <w:pPr>
        <w:pStyle w:val="TOC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B95B5C">
      <w:pPr>
        <w:pStyle w:val="TOC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B95B5C">
      <w:pPr>
        <w:pStyle w:val="TOC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B95B5C">
      <w:pPr>
        <w:pStyle w:val="TOC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B95B5C">
      <w:pPr>
        <w:pStyle w:val="TOC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B95B5C">
      <w:pPr>
        <w:pStyle w:val="TOC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B95B5C">
      <w:pPr>
        <w:pStyle w:val="TOC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B95B5C">
      <w:pPr>
        <w:pStyle w:val="TOC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B95B5C">
      <w:pPr>
        <w:pStyle w:val="TOC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B95B5C">
      <w:pPr>
        <w:pStyle w:val="TOC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B95B5C">
      <w:pPr>
        <w:pStyle w:val="TOC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B95B5C">
      <w:pPr>
        <w:pStyle w:val="TOC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B95B5C">
      <w:pPr>
        <w:pStyle w:val="TOC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B95B5C">
      <w:pPr>
        <w:pStyle w:val="TOC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B95B5C">
      <w:pPr>
        <w:pStyle w:val="TOC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B95B5C">
      <w:pPr>
        <w:pStyle w:val="TOC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B95B5C">
      <w:pPr>
        <w:pStyle w:val="TOC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B95B5C">
      <w:pPr>
        <w:pStyle w:val="TOC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B95B5C">
      <w:pPr>
        <w:pStyle w:val="TOC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B95B5C">
      <w:pPr>
        <w:pStyle w:val="TOC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B95B5C">
      <w:pPr>
        <w:pStyle w:val="TOC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08F">
      <w:r>
        <w:fldChar w:fldCharType="end"/>
      </w:r>
    </w:p>
    <w:p w:rsidR="00AB6B7D" w:rsidRDefault="002179DF">
      <w:pPr>
        <w:pStyle w:val="Heading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Heading2"/>
        <w:numPr>
          <w:ilvl w:val="1"/>
          <w:numId w:val="1"/>
        </w:numPr>
        <w:rPr>
          <w:lang w:val="pl-PL"/>
        </w:rPr>
      </w:pPr>
      <w:bookmarkStart w:id="1" w:name="_Toc435285544"/>
      <w:bookmarkEnd w:id="1"/>
      <w:r>
        <w:rPr>
          <w:lang w:val="pl-PL"/>
        </w:rPr>
        <w:t>Cel projektu</w:t>
      </w:r>
    </w:p>
    <w:p w:rsidR="00AB6B7D" w:rsidRDefault="002179DF">
      <w:pPr>
        <w:pStyle w:val="ListParagraph"/>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r w:rsidR="00EB02B6">
        <w:rPr>
          <w:lang w:val="pl-PL"/>
        </w:rPr>
        <w:t xml:space="preserve"> Główny nacisk położony został na rozwinięcie niezawodnego i rozszerzalnego oprogramowania zarówna na platformie mobilnej, jak i aplikacji desktopowej. </w:t>
      </w:r>
    </w:p>
    <w:p w:rsidR="00AB6B7D" w:rsidRDefault="002179DF">
      <w:pPr>
        <w:pStyle w:val="Heading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ListParagraph"/>
        <w:numPr>
          <w:ilvl w:val="0"/>
          <w:numId w:val="2"/>
        </w:numPr>
        <w:rPr>
          <w:lang w:val="pl-PL"/>
        </w:rPr>
      </w:pPr>
      <w:r>
        <w:rPr>
          <w:lang w:val="pl-PL"/>
        </w:rPr>
        <w:t>komunikację dwukierunkową interfejsu szeregowego</w:t>
      </w:r>
    </w:p>
    <w:p w:rsidR="00AB6B7D" w:rsidRDefault="002179DF">
      <w:pPr>
        <w:pStyle w:val="ListParagraph"/>
        <w:numPr>
          <w:ilvl w:val="0"/>
          <w:numId w:val="2"/>
        </w:numPr>
        <w:rPr>
          <w:lang w:val="pl-PL"/>
        </w:rPr>
      </w:pPr>
      <w:r>
        <w:rPr>
          <w:lang w:val="pl-PL"/>
        </w:rPr>
        <w:t>asynchroniczną reakcję na otrzymane wiadomości z zewnątrz</w:t>
      </w:r>
    </w:p>
    <w:p w:rsidR="00AB6B7D" w:rsidRDefault="002179DF">
      <w:pPr>
        <w:pStyle w:val="ListParagraph"/>
        <w:numPr>
          <w:ilvl w:val="0"/>
          <w:numId w:val="2"/>
        </w:numPr>
        <w:rPr>
          <w:lang w:val="pl-PL"/>
        </w:rPr>
      </w:pPr>
      <w:r>
        <w:rPr>
          <w:lang w:val="pl-PL"/>
        </w:rPr>
        <w:t>obsługę sterowania sygnału PWM (wymagane przy sterowaniu silnikiem)</w:t>
      </w:r>
    </w:p>
    <w:p w:rsidR="00AB6B7D" w:rsidRDefault="002179DF">
      <w:pPr>
        <w:pStyle w:val="ListParagraph"/>
        <w:numPr>
          <w:ilvl w:val="0"/>
          <w:numId w:val="2"/>
        </w:numPr>
        <w:rPr>
          <w:lang w:val="pl-PL"/>
        </w:rPr>
      </w:pPr>
      <w:r>
        <w:rPr>
          <w:lang w:val="pl-PL"/>
        </w:rPr>
        <w:t>obsługę zliczania impulsów (wymagane przy odczycie prędkości)</w:t>
      </w:r>
    </w:p>
    <w:p w:rsidR="00AB6B7D" w:rsidRDefault="002179DF">
      <w:pPr>
        <w:pStyle w:val="ListParagraph"/>
        <w:numPr>
          <w:ilvl w:val="0"/>
          <w:numId w:val="2"/>
        </w:numPr>
        <w:rPr>
          <w:lang w:val="pl-PL"/>
        </w:rPr>
      </w:pPr>
      <w:r>
        <w:rPr>
          <w:lang w:val="pl-PL"/>
        </w:rPr>
        <w:t xml:space="preserve">układ regulacji prędkości </w:t>
      </w:r>
    </w:p>
    <w:p w:rsidR="00AB6B7D" w:rsidRDefault="002179DF">
      <w:pPr>
        <w:pStyle w:val="ListParagraph"/>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ListParagraph"/>
        <w:numPr>
          <w:ilvl w:val="0"/>
          <w:numId w:val="3"/>
        </w:numPr>
        <w:rPr>
          <w:lang w:val="pl-PL"/>
        </w:rPr>
      </w:pPr>
      <w:r>
        <w:rPr>
          <w:lang w:val="pl-PL"/>
        </w:rPr>
        <w:t>możliwość zapisu i odczytu danych w standardzie Bluetooth poprzez wirtualny port COM</w:t>
      </w:r>
    </w:p>
    <w:p w:rsidR="00AB6B7D" w:rsidRDefault="002179DF">
      <w:pPr>
        <w:pStyle w:val="ListParagraph"/>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ListParagraph"/>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Heading1"/>
        <w:numPr>
          <w:ilvl w:val="0"/>
          <w:numId w:val="1"/>
        </w:numPr>
        <w:rPr>
          <w:lang w:val="pl-PL"/>
        </w:rPr>
      </w:pPr>
      <w:bookmarkStart w:id="3" w:name="_Toc436583497"/>
      <w:bookmarkEnd w:id="3"/>
      <w:r>
        <w:rPr>
          <w:lang w:val="pl-PL"/>
        </w:rPr>
        <w:lastRenderedPageBreak/>
        <w:t>Konstrukcja</w:t>
      </w:r>
      <w:r w:rsidR="002179DF">
        <w:rPr>
          <w:lang w:val="pl-PL"/>
        </w:rPr>
        <w:t xml:space="preserve"> sprzętowa</w:t>
      </w:r>
    </w:p>
    <w:p w:rsidR="00AB6B7D" w:rsidRDefault="002179DF">
      <w:pPr>
        <w:pStyle w:val="Heading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miniaturowe silniki elektryczne prądu stałego tej samej firmy. </w:t>
      </w:r>
      <w:r w:rsidR="00B83B03">
        <w:rPr>
          <w:lang w:val="pl-PL"/>
        </w:rPr>
        <w:t>Model wyposażony</w:t>
      </w:r>
      <w:r w:rsidR="00CD58D4">
        <w:rPr>
          <w:lang w:val="pl-PL"/>
        </w:rPr>
        <w:t xml:space="preserve">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w:t>
      </w:r>
      <w:r w:rsidR="00841736">
        <w:rPr>
          <w:lang w:val="pl-PL"/>
        </w:rPr>
        <w:t xml:space="preserve"> Platforma skonstruowana została z myślą o używaniu baterii AA, do zasilania robota</w:t>
      </w:r>
      <w:r w:rsidR="00AD0FC5">
        <w:rPr>
          <w:lang w:val="pl-PL"/>
        </w:rPr>
        <w:t>.</w:t>
      </w:r>
      <w:r w:rsidR="00841736">
        <w:rPr>
          <w:lang w:val="pl-PL"/>
        </w:rPr>
        <w:t xml:space="preserve"> Projekt zakładał jednak zastosowanie akumulatora LiPol jako źródła energii</w:t>
      </w:r>
      <w:r w:rsidR="00840EE8">
        <w:rPr>
          <w:lang w:val="pl-PL"/>
        </w:rPr>
        <w:t xml:space="preserve">. </w:t>
      </w:r>
      <w:r w:rsidR="00841736">
        <w:rPr>
          <w:lang w:val="pl-PL"/>
        </w:rPr>
        <w:t>Konstrukcja napędu, jak również rozmiar i cena były przyczyną wykorzystania właśnie tego modelu.</w:t>
      </w:r>
      <w:r w:rsidR="00840EE8">
        <w:rPr>
          <w:lang w:val="pl-PL"/>
        </w:rPr>
        <w:t xml:space="preserve">  </w:t>
      </w:r>
    </w:p>
    <w:tbl>
      <w:tblPr>
        <w:tblStyle w:val="TableGrid"/>
        <w:tblW w:w="0" w:type="auto"/>
        <w:tblLook w:val="04A0" w:firstRow="1" w:lastRow="0" w:firstColumn="1" w:lastColumn="0" w:noHBand="0" w:noVBand="1"/>
      </w:tblPr>
      <w:tblGrid>
        <w:gridCol w:w="9500"/>
      </w:tblGrid>
      <w:tr w:rsidR="00CD58D4" w:rsidRPr="00FB4D4D" w:rsidTr="00CD58D4">
        <w:tc>
          <w:tcPr>
            <w:tcW w:w="9500" w:type="dxa"/>
          </w:tcPr>
          <w:p w:rsidR="00CD58D4" w:rsidRDefault="00B9554C" w:rsidP="008A558C">
            <w:pPr>
              <w:rPr>
                <w:lang w:val="pl-PL"/>
              </w:rPr>
            </w:pPr>
            <w:r>
              <w:rPr>
                <w:lang w:val="pl-PL"/>
              </w:rPr>
              <w:t>Platforma mechaniczna robota</w:t>
            </w:r>
          </w:p>
        </w:tc>
      </w:tr>
      <w:tr w:rsidR="00CD58D4" w:rsidRPr="00841736" w:rsidTr="00CD58D4">
        <w:tc>
          <w:tcPr>
            <w:tcW w:w="9500" w:type="dxa"/>
          </w:tcPr>
          <w:p w:rsidR="00CD58D4" w:rsidRDefault="00CD58D4" w:rsidP="00CD58D4">
            <w:pPr>
              <w:jc w:val="center"/>
              <w:rPr>
                <w:lang w:val="pl-PL"/>
              </w:rPr>
            </w:pPr>
            <w:r>
              <w:rPr>
                <w:noProof/>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ListParagraph"/>
        <w:numPr>
          <w:ilvl w:val="0"/>
          <w:numId w:val="17"/>
        </w:numPr>
        <w:rPr>
          <w:lang w:val="pl-PL"/>
        </w:rPr>
      </w:pPr>
      <w:r w:rsidRPr="00CD58D4">
        <w:rPr>
          <w:lang w:val="pl-PL"/>
        </w:rPr>
        <w:t>wymiary pełnego modelu: 86mm x 98mm</w:t>
      </w:r>
    </w:p>
    <w:p w:rsidR="00753519" w:rsidRDefault="00CD58D4" w:rsidP="00753519">
      <w:pPr>
        <w:pStyle w:val="ListParagraph"/>
        <w:numPr>
          <w:ilvl w:val="0"/>
          <w:numId w:val="17"/>
        </w:numPr>
        <w:rPr>
          <w:lang w:val="pl-PL"/>
        </w:rPr>
      </w:pPr>
      <w:r>
        <w:rPr>
          <w:lang w:val="pl-PL"/>
        </w:rPr>
        <w:t>odległość pomiędzy</w:t>
      </w:r>
      <w:r w:rsidR="00753519">
        <w:rPr>
          <w:lang w:val="pl-PL"/>
        </w:rPr>
        <w:t xml:space="preserve"> kołami (pomiar od środka gąsienicy):</w:t>
      </w:r>
      <w:r w:rsidR="00B9554C">
        <w:rPr>
          <w:lang w:val="pl-PL"/>
        </w:rPr>
        <w:t xml:space="preserve"> </w:t>
      </w:r>
      <w:r w:rsidR="00DA0DDF">
        <w:rPr>
          <w:lang w:val="pl-PL"/>
        </w:rPr>
        <w:t xml:space="preserve"> 7.56mm</w:t>
      </w:r>
    </w:p>
    <w:p w:rsidR="00753519" w:rsidRDefault="00753519" w:rsidP="00753519">
      <w:pPr>
        <w:pStyle w:val="ListParagraph"/>
        <w:numPr>
          <w:ilvl w:val="0"/>
          <w:numId w:val="17"/>
        </w:numPr>
        <w:rPr>
          <w:lang w:val="pl-PL"/>
        </w:rPr>
      </w:pPr>
      <w:r>
        <w:rPr>
          <w:lang w:val="pl-PL"/>
        </w:rPr>
        <w:t>przestrzeń na podstawę elektroniczną:</w:t>
      </w:r>
      <w:r w:rsidR="00B9554C">
        <w:rPr>
          <w:lang w:val="pl-PL"/>
        </w:rPr>
        <w:t xml:space="preserve"> </w:t>
      </w:r>
      <w:r w:rsidR="00DA0DDF">
        <w:rPr>
          <w:lang w:val="pl-PL"/>
        </w:rPr>
        <w:t>71mm x 80mm</w:t>
      </w:r>
    </w:p>
    <w:p w:rsidR="00753519" w:rsidRDefault="00753519" w:rsidP="00753519">
      <w:pPr>
        <w:pStyle w:val="ListParagraph"/>
        <w:numPr>
          <w:ilvl w:val="0"/>
          <w:numId w:val="17"/>
        </w:numPr>
        <w:rPr>
          <w:lang w:val="pl-PL"/>
        </w:rPr>
      </w:pPr>
      <w:r>
        <w:rPr>
          <w:lang w:val="pl-PL"/>
        </w:rPr>
        <w:t>średnica koła:</w:t>
      </w:r>
      <w:r w:rsidR="00DA0DDF">
        <w:rPr>
          <w:lang w:val="pl-PL"/>
        </w:rPr>
        <w:t xml:space="preserve"> 1.56 mm</w:t>
      </w:r>
    </w:p>
    <w:p w:rsidR="00753519" w:rsidRDefault="00AF7B1E" w:rsidP="00AF7B1E">
      <w:pPr>
        <w:rPr>
          <w:lang w:val="pl-PL"/>
        </w:rPr>
      </w:pPr>
      <w:r>
        <w:rPr>
          <w:lang w:val="pl-PL"/>
        </w:rPr>
        <w:t>Napędami są miniaturow</w:t>
      </w:r>
      <w:r w:rsidR="002944B5">
        <w:rPr>
          <w:lang w:val="pl-PL"/>
        </w:rPr>
        <w:t>e silniki Pololu HP z dwustronną</w:t>
      </w:r>
      <w:r>
        <w:rPr>
          <w:lang w:val="pl-PL"/>
        </w:rPr>
        <w:t xml:space="preserve"> osi</w:t>
      </w:r>
      <w:r w:rsidR="002944B5">
        <w:rPr>
          <w:lang w:val="pl-PL"/>
        </w:rPr>
        <w:t>ą</w:t>
      </w:r>
      <w:r>
        <w:rPr>
          <w:lang w:val="pl-PL"/>
        </w:rPr>
        <w:t>. S</w:t>
      </w:r>
      <w:r w:rsidR="002944B5">
        <w:rPr>
          <w:lang w:val="pl-PL"/>
        </w:rPr>
        <w:t xml:space="preserve">ilnik posiada przekładnie 50:1 co ogranicza prędkość obrotową wału silnika zwiększając jednocześnie jego moment. </w:t>
      </w:r>
      <w:r>
        <w:rPr>
          <w:lang w:val="pl-PL"/>
        </w:rPr>
        <w:t>Ob</w:t>
      </w:r>
      <w:r w:rsidR="00840EE8">
        <w:rPr>
          <w:lang w:val="pl-PL"/>
        </w:rPr>
        <w:t xml:space="preserve">ustronny wał pozwala na wygodny montaż </w:t>
      </w:r>
      <w:r>
        <w:rPr>
          <w:lang w:val="pl-PL"/>
        </w:rPr>
        <w:t xml:space="preserve">enkoderów, czyli czujników wykorzystywanych przy pomiarze prędkości obrotowej silnika. </w:t>
      </w:r>
    </w:p>
    <w:tbl>
      <w:tblPr>
        <w:tblStyle w:val="TableGrid"/>
        <w:tblW w:w="0" w:type="auto"/>
        <w:tblLook w:val="04A0" w:firstRow="1" w:lastRow="0" w:firstColumn="1" w:lastColumn="0" w:noHBand="0" w:noVBand="1"/>
      </w:tblPr>
      <w:tblGrid>
        <w:gridCol w:w="9500"/>
      </w:tblGrid>
      <w:tr w:rsidR="004B6F53" w:rsidRPr="000B15D8" w:rsidTr="004B6F53">
        <w:tc>
          <w:tcPr>
            <w:tcW w:w="9500" w:type="dxa"/>
          </w:tcPr>
          <w:p w:rsidR="004B6F53" w:rsidRDefault="00B9554C" w:rsidP="00AF7B1E">
            <w:pPr>
              <w:rPr>
                <w:lang w:val="pl-PL"/>
              </w:rPr>
            </w:pPr>
            <w:r>
              <w:rPr>
                <w:lang w:val="pl-PL"/>
              </w:rPr>
              <w:t xml:space="preserve">Silnik Pololu wraz z zamontowanym enkoderem magnetycznym </w:t>
            </w:r>
          </w:p>
        </w:tc>
      </w:tr>
      <w:tr w:rsidR="004B6F53" w:rsidRPr="009A75C1" w:rsidTr="004B6F53">
        <w:tc>
          <w:tcPr>
            <w:tcW w:w="9500" w:type="dxa"/>
          </w:tcPr>
          <w:p w:rsidR="004B6F53" w:rsidRDefault="00B9554C" w:rsidP="004B6F53">
            <w:pPr>
              <w:jc w:val="center"/>
              <w:rPr>
                <w:lang w:val="pl-PL"/>
              </w:rPr>
            </w:pPr>
            <w:r>
              <w:rPr>
                <w:noProof/>
              </w:rPr>
              <w:lastRenderedPageBreak/>
              <w:drawing>
                <wp:inline distT="0" distB="0" distL="0" distR="0">
                  <wp:extent cx="1690480" cy="1690480"/>
                  <wp:effectExtent l="19050" t="0" r="4970" b="0"/>
                  <wp:docPr id="16" name="Obraz 1" descr="C:\Users\Kornel\Desktop\pracka\silnik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silnik_enc.jpg"/>
                          <pic:cNvPicPr>
                            <a:picLocks noChangeAspect="1" noChangeArrowheads="1"/>
                          </pic:cNvPicPr>
                        </pic:nvPicPr>
                        <pic:blipFill>
                          <a:blip r:embed="rId9" cstate="print"/>
                          <a:srcRect/>
                          <a:stretch>
                            <a:fillRect/>
                          </a:stretch>
                        </pic:blipFill>
                        <pic:spPr bwMode="auto">
                          <a:xfrm>
                            <a:off x="0" y="0"/>
                            <a:ext cx="1693310" cy="1693310"/>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ListParagraph"/>
        <w:numPr>
          <w:ilvl w:val="0"/>
          <w:numId w:val="18"/>
        </w:numPr>
        <w:rPr>
          <w:lang w:val="pl-PL"/>
        </w:rPr>
      </w:pPr>
      <w:r>
        <w:rPr>
          <w:lang w:val="pl-PL"/>
        </w:rPr>
        <w:t>Maksymalne napięcie pracy: 9[V]</w:t>
      </w:r>
    </w:p>
    <w:p w:rsidR="004B6F53" w:rsidRDefault="004B6F53" w:rsidP="004B6F53">
      <w:pPr>
        <w:pStyle w:val="ListParagraph"/>
        <w:numPr>
          <w:ilvl w:val="0"/>
          <w:numId w:val="18"/>
        </w:numPr>
        <w:rPr>
          <w:lang w:val="pl-PL"/>
        </w:rPr>
      </w:pPr>
      <w:r>
        <w:rPr>
          <w:lang w:val="pl-PL"/>
        </w:rPr>
        <w:t>Prędkość obrotowa dla napięcia 6[V]: 625 obrotów na minutę</w:t>
      </w:r>
    </w:p>
    <w:p w:rsidR="004B6F53" w:rsidRDefault="00121923" w:rsidP="004B6F53">
      <w:pPr>
        <w:pStyle w:val="ListParagraph"/>
        <w:numPr>
          <w:ilvl w:val="0"/>
          <w:numId w:val="18"/>
        </w:numPr>
        <w:rPr>
          <w:lang w:val="pl-PL"/>
        </w:rPr>
      </w:pPr>
      <w:r>
        <w:rPr>
          <w:lang w:val="pl-PL"/>
        </w:rPr>
        <w:t>Moment obrotowy dla napięcia 6[V]: 1.1 [kg*cm]</w:t>
      </w:r>
    </w:p>
    <w:p w:rsidR="004B6F53" w:rsidRDefault="00121923" w:rsidP="00AD0FC5">
      <w:pPr>
        <w:pStyle w:val="ListParagraph"/>
        <w:numPr>
          <w:ilvl w:val="0"/>
          <w:numId w:val="18"/>
        </w:numPr>
        <w:rPr>
          <w:lang w:val="pl-PL"/>
        </w:rPr>
      </w:pPr>
      <w:r>
        <w:rPr>
          <w:lang w:val="pl-PL"/>
        </w:rPr>
        <w:t>Maksymalny prąd dla napięcia 6[V]: 1600[mA</w:t>
      </w:r>
      <w:r w:rsidRPr="00121923">
        <w:rPr>
          <w:lang w:val="pl-PL"/>
        </w:rPr>
        <w:t>]</w:t>
      </w:r>
    </w:p>
    <w:p w:rsidR="008D3C96" w:rsidRPr="008D3C96" w:rsidRDefault="002944B5" w:rsidP="002944B5">
      <w:pPr>
        <w:rPr>
          <w:lang w:val="pl-PL"/>
        </w:rPr>
      </w:pPr>
      <w:r>
        <w:rPr>
          <w:lang w:val="pl-PL"/>
        </w:rPr>
        <w:t xml:space="preserve">Wybór silnika podyktowany był nie tylko możliwościami jakie oferuje, ale przed wszystkim pełną iteracją z modelem mechanicznym oraz enkoderami (montaż zaprezentowany jest na rysunku powyżej). Dzięki temu konstrukcja była przebiegła szybciej i w dużym stopniu zapobiegła wszelkim błędom montażom. </w:t>
      </w:r>
    </w:p>
    <w:p w:rsidR="006709B4" w:rsidRDefault="002179DF" w:rsidP="006709B4">
      <w:pPr>
        <w:pStyle w:val="Heading2"/>
        <w:numPr>
          <w:ilvl w:val="1"/>
          <w:numId w:val="1"/>
        </w:numPr>
        <w:rPr>
          <w:lang w:val="pl-PL"/>
        </w:rPr>
      </w:pPr>
      <w:bookmarkStart w:id="5" w:name="_Toc436583499"/>
      <w:bookmarkEnd w:id="5"/>
      <w:r>
        <w:rPr>
          <w:lang w:val="pl-PL"/>
        </w:rPr>
        <w:t xml:space="preserve">Konstrukcja </w:t>
      </w:r>
      <w:r w:rsidR="006709B4">
        <w:rPr>
          <w:lang w:val="pl-PL"/>
        </w:rPr>
        <w:t>elektroniczna</w:t>
      </w:r>
    </w:p>
    <w:p w:rsidR="00925308" w:rsidRDefault="00925308" w:rsidP="00925308">
      <w:pPr>
        <w:rPr>
          <w:lang w:val="pl-PL"/>
        </w:rPr>
      </w:pPr>
      <w:r>
        <w:rPr>
          <w:lang w:val="pl-PL"/>
        </w:rPr>
        <w:t>Na konstrukcje elektroniczną robota składają się 4 moduły:</w:t>
      </w:r>
    </w:p>
    <w:p w:rsidR="00925308" w:rsidRDefault="00925308" w:rsidP="00925308">
      <w:pPr>
        <w:pStyle w:val="ListParagraph"/>
        <w:numPr>
          <w:ilvl w:val="0"/>
          <w:numId w:val="19"/>
        </w:numPr>
        <w:rPr>
          <w:lang w:val="pl-PL"/>
        </w:rPr>
      </w:pPr>
      <w:r>
        <w:rPr>
          <w:lang w:val="pl-PL"/>
        </w:rPr>
        <w:t xml:space="preserve">układ Nucleo F401RE z mikrokontrolerem </w:t>
      </w:r>
      <w:r w:rsidRPr="00925308">
        <w:rPr>
          <w:lang w:val="pl-PL"/>
        </w:rPr>
        <w:t>STM32F401</w:t>
      </w:r>
    </w:p>
    <w:p w:rsidR="00925308" w:rsidRDefault="00925308" w:rsidP="00925308">
      <w:pPr>
        <w:pStyle w:val="ListParagraph"/>
        <w:numPr>
          <w:ilvl w:val="0"/>
          <w:numId w:val="19"/>
        </w:numPr>
        <w:rPr>
          <w:lang w:val="pl-PL"/>
        </w:rPr>
      </w:pPr>
      <w:r>
        <w:rPr>
          <w:lang w:val="pl-PL"/>
        </w:rPr>
        <w:t>moduł Bluetooth HC-05</w:t>
      </w:r>
    </w:p>
    <w:p w:rsidR="00925308" w:rsidRDefault="00925308" w:rsidP="00925308">
      <w:pPr>
        <w:pStyle w:val="ListParagraph"/>
        <w:numPr>
          <w:ilvl w:val="0"/>
          <w:numId w:val="19"/>
        </w:numPr>
        <w:rPr>
          <w:lang w:val="pl-PL"/>
        </w:rPr>
      </w:pPr>
      <w:r>
        <w:rPr>
          <w:lang w:val="pl-PL"/>
        </w:rPr>
        <w:t xml:space="preserve">zestaw enkoderów magnetycznych </w:t>
      </w:r>
    </w:p>
    <w:p w:rsidR="00925308" w:rsidRDefault="00336686" w:rsidP="00925308">
      <w:pPr>
        <w:pStyle w:val="ListParagraph"/>
        <w:numPr>
          <w:ilvl w:val="0"/>
          <w:numId w:val="19"/>
        </w:numPr>
        <w:rPr>
          <w:lang w:val="pl-PL"/>
        </w:rPr>
      </w:pPr>
      <w:r>
        <w:rPr>
          <w:lang w:val="pl-PL"/>
        </w:rPr>
        <w:t xml:space="preserve">bazowy obwód </w:t>
      </w:r>
      <w:r w:rsidR="00B9554C">
        <w:rPr>
          <w:lang w:val="pl-PL"/>
        </w:rPr>
        <w:t xml:space="preserve">łączący układ Nucleo z silnikami, </w:t>
      </w:r>
    </w:p>
    <w:p w:rsidR="006709B4" w:rsidRPr="00EE2CFE" w:rsidRDefault="00B9554C" w:rsidP="00EE2CFE">
      <w:pPr>
        <w:pStyle w:val="ListParagraph"/>
        <w:numPr>
          <w:ilvl w:val="0"/>
          <w:numId w:val="19"/>
        </w:numPr>
        <w:rPr>
          <w:lang w:val="pl-PL"/>
        </w:rPr>
      </w:pPr>
      <w:r>
        <w:rPr>
          <w:lang w:val="pl-PL"/>
        </w:rPr>
        <w:t>akumulator LiPol Redox 7.4 V 500mAh</w:t>
      </w:r>
      <w:bookmarkStart w:id="6" w:name="_Toc436583500"/>
      <w:bookmarkEnd w:id="6"/>
    </w:p>
    <w:tbl>
      <w:tblPr>
        <w:tblStyle w:val="TableGrid"/>
        <w:tblW w:w="0" w:type="auto"/>
        <w:tblLook w:val="04A0" w:firstRow="1" w:lastRow="0" w:firstColumn="1" w:lastColumn="0" w:noHBand="0" w:noVBand="1"/>
      </w:tblPr>
      <w:tblGrid>
        <w:gridCol w:w="9576"/>
      </w:tblGrid>
      <w:tr w:rsidR="00EC5A22" w:rsidTr="00B65381">
        <w:tc>
          <w:tcPr>
            <w:tcW w:w="9576" w:type="dxa"/>
          </w:tcPr>
          <w:p w:rsidR="00EC5A22" w:rsidRDefault="00EC5A22" w:rsidP="00B9554C">
            <w:pPr>
              <w:rPr>
                <w:lang w:val="pl-PL"/>
              </w:rPr>
            </w:pPr>
            <w:r>
              <w:rPr>
                <w:lang w:val="pl-PL"/>
              </w:rPr>
              <w:lastRenderedPageBreak/>
              <w:t>Układ Nucleo F401RE</w:t>
            </w:r>
          </w:p>
        </w:tc>
      </w:tr>
      <w:tr w:rsidR="0087736C" w:rsidTr="00B65381">
        <w:tc>
          <w:tcPr>
            <w:tcW w:w="9576" w:type="dxa"/>
          </w:tcPr>
          <w:p w:rsidR="0087736C" w:rsidRDefault="0087736C" w:rsidP="0060104F">
            <w:pPr>
              <w:pStyle w:val="Heading2"/>
              <w:jc w:val="center"/>
              <w:outlineLvl w:val="1"/>
              <w:rPr>
                <w:noProof/>
                <w:lang w:val="pl-PL" w:eastAsia="pl-PL"/>
              </w:rPr>
            </w:pPr>
            <w:r>
              <w:rPr>
                <w:noProof/>
              </w:rPr>
              <w:drawing>
                <wp:inline distT="0" distB="0" distL="0" distR="0">
                  <wp:extent cx="3454646" cy="2590800"/>
                  <wp:effectExtent l="19050" t="0" r="0" b="0"/>
                  <wp:docPr id="25" name="Obraz 2" descr="C:\Users\Kornel\Desktop\pracka\nucl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nucleo.jpg"/>
                          <pic:cNvPicPr>
                            <a:picLocks noChangeAspect="1" noChangeArrowheads="1"/>
                          </pic:cNvPicPr>
                        </pic:nvPicPr>
                        <pic:blipFill>
                          <a:blip r:embed="rId10"/>
                          <a:srcRect/>
                          <a:stretch>
                            <a:fillRect/>
                          </a:stretch>
                        </pic:blipFill>
                        <pic:spPr bwMode="auto">
                          <a:xfrm>
                            <a:off x="0" y="0"/>
                            <a:ext cx="3454560" cy="2590735"/>
                          </a:xfrm>
                          <a:prstGeom prst="rect">
                            <a:avLst/>
                          </a:prstGeom>
                          <a:noFill/>
                          <a:ln w="9525">
                            <a:noFill/>
                            <a:miter lim="800000"/>
                            <a:headEnd/>
                            <a:tailEnd/>
                          </a:ln>
                        </pic:spPr>
                      </pic:pic>
                    </a:graphicData>
                  </a:graphic>
                </wp:inline>
              </w:drawing>
            </w:r>
          </w:p>
        </w:tc>
      </w:tr>
    </w:tbl>
    <w:p w:rsidR="00B9554C" w:rsidRDefault="00B9554C" w:rsidP="00B9554C">
      <w:pPr>
        <w:pStyle w:val="Heading2"/>
        <w:rPr>
          <w:lang w:val="pl-PL"/>
        </w:rPr>
      </w:pPr>
    </w:p>
    <w:p w:rsidR="00B65381" w:rsidRDefault="00121923" w:rsidP="00121923">
      <w:pPr>
        <w:rPr>
          <w:lang w:val="pl-PL"/>
        </w:rPr>
      </w:pPr>
      <w:r>
        <w:rPr>
          <w:lang w:val="pl-PL"/>
        </w:rPr>
        <w:t>Elektronika robota opera się o układ Nucleo F401RE.</w:t>
      </w:r>
      <w:r w:rsidR="008B63BA">
        <w:rPr>
          <w:lang w:val="pl-PL"/>
        </w:rPr>
        <w:t xml:space="preserve"> </w:t>
      </w:r>
      <w:r w:rsidR="00D069EE">
        <w:rPr>
          <w:lang w:val="pl-PL"/>
        </w:rPr>
        <w:t xml:space="preserve">Sercem układu jest mikrokontroler </w:t>
      </w:r>
      <w:r w:rsidR="00D069EE" w:rsidRPr="00925308">
        <w:rPr>
          <w:lang w:val="pl-PL"/>
        </w:rPr>
        <w:t>STM32F401</w:t>
      </w:r>
      <w:r w:rsidR="00497A45">
        <w:rPr>
          <w:lang w:val="pl-PL"/>
        </w:rPr>
        <w:t xml:space="preserve">.Posiada on 32-bitową architekturę opartą o rdzeń </w:t>
      </w:r>
      <w:r w:rsidR="00366736">
        <w:rPr>
          <w:lang w:val="pl-PL"/>
        </w:rPr>
        <w:t xml:space="preserve">ARM </w:t>
      </w:r>
      <w:r w:rsidR="00497A45">
        <w:rPr>
          <w:lang w:val="pl-PL"/>
        </w:rPr>
        <w:t>C</w:t>
      </w:r>
      <w:r w:rsidR="00366736">
        <w:rPr>
          <w:lang w:val="pl-PL"/>
        </w:rPr>
        <w:t>ortex M-4 i może być taktowany do 84 MHz. Wydajna jednostka obliczeniowa wraz z sprzętową obsługą operacji na liczbach zmiennoprzecinkowych była kl</w:t>
      </w:r>
      <w:r w:rsidR="00B65381">
        <w:rPr>
          <w:lang w:val="pl-PL"/>
        </w:rPr>
        <w:t xml:space="preserve">uczowa przy realizacji projektu. </w:t>
      </w:r>
      <w:r w:rsidR="00366736">
        <w:rPr>
          <w:lang w:val="pl-PL"/>
        </w:rPr>
        <w:t xml:space="preserve"> Oprócz szybkiego przetwarzania danych </w:t>
      </w:r>
      <w:r w:rsidR="00B65381">
        <w:rPr>
          <w:lang w:val="pl-PL"/>
        </w:rPr>
        <w:t>od mikrokontrolera wymagane była</w:t>
      </w:r>
      <w:r w:rsidR="00366736">
        <w:rPr>
          <w:lang w:val="pl-PL"/>
        </w:rPr>
        <w:t xml:space="preserve"> sprzętowa realizacja komunikacji szeregowej oraz duża liczba timerów. Obecny mikrokontroler posiada</w:t>
      </w:r>
      <w:r w:rsidR="008D3C96">
        <w:rPr>
          <w:lang w:val="pl-PL"/>
        </w:rPr>
        <w:t xml:space="preserve"> kontroler DMA (ang. </w:t>
      </w:r>
      <w:r w:rsidR="008D3C96" w:rsidRPr="008D3C96">
        <w:rPr>
          <w:lang w:val="pl-PL"/>
        </w:rPr>
        <w:t>Direct Memory Access)</w:t>
      </w:r>
      <w:r w:rsidR="008D3C96">
        <w:rPr>
          <w:lang w:val="pl-PL"/>
        </w:rPr>
        <w:t>,pozwalający przeprowadzać transmisję danych bez obciążania procesora, jak</w:t>
      </w:r>
      <w:r w:rsidR="00366736">
        <w:rPr>
          <w:lang w:val="pl-PL"/>
        </w:rPr>
        <w:t xml:space="preserve"> </w:t>
      </w:r>
      <w:r w:rsidR="00163282">
        <w:rPr>
          <w:lang w:val="pl-PL"/>
        </w:rPr>
        <w:t>również 10</w:t>
      </w:r>
      <w:r w:rsidR="00EE2CFE">
        <w:rPr>
          <w:lang w:val="pl-PL"/>
        </w:rPr>
        <w:t xml:space="preserve"> sprzętowych</w:t>
      </w:r>
      <w:r w:rsidR="00B65381">
        <w:rPr>
          <w:lang w:val="pl-PL"/>
        </w:rPr>
        <w:t xml:space="preserve"> timerów</w:t>
      </w:r>
      <w:r w:rsidR="00EE2CFE">
        <w:rPr>
          <w:lang w:val="pl-PL"/>
        </w:rPr>
        <w:t>, co pokrywa wymagani</w:t>
      </w:r>
      <w:r w:rsidR="00EC5A22">
        <w:rPr>
          <w:lang w:val="pl-PL"/>
        </w:rPr>
        <w:t xml:space="preserve">a projektowanego systemu. </w:t>
      </w:r>
    </w:p>
    <w:p w:rsidR="00163282" w:rsidRDefault="00163282" w:rsidP="00121923">
      <w:pPr>
        <w:rPr>
          <w:lang w:val="pl-PL"/>
        </w:rPr>
      </w:pPr>
      <w:r>
        <w:rPr>
          <w:lang w:val="pl-PL"/>
        </w:rPr>
        <w:t xml:space="preserve">Parametry </w:t>
      </w:r>
      <w:r w:rsidRPr="00925308">
        <w:rPr>
          <w:lang w:val="pl-PL"/>
        </w:rPr>
        <w:t>STM32F401</w:t>
      </w:r>
      <w:r>
        <w:rPr>
          <w:lang w:val="pl-PL"/>
        </w:rPr>
        <w:t>:</w:t>
      </w:r>
    </w:p>
    <w:p w:rsidR="00163282" w:rsidRDefault="00163282" w:rsidP="00163282">
      <w:pPr>
        <w:pStyle w:val="ListParagraph"/>
        <w:numPr>
          <w:ilvl w:val="0"/>
          <w:numId w:val="20"/>
        </w:numPr>
        <w:rPr>
          <w:lang w:val="pl-PL"/>
        </w:rPr>
      </w:pPr>
      <w:r>
        <w:rPr>
          <w:lang w:val="pl-PL"/>
        </w:rPr>
        <w:t>Częstotliwość taktowania: 84[MHz]</w:t>
      </w:r>
    </w:p>
    <w:p w:rsidR="00163282" w:rsidRDefault="00163282" w:rsidP="00163282">
      <w:pPr>
        <w:pStyle w:val="ListParagraph"/>
        <w:numPr>
          <w:ilvl w:val="0"/>
          <w:numId w:val="20"/>
        </w:numPr>
        <w:rPr>
          <w:lang w:val="pl-PL"/>
        </w:rPr>
      </w:pPr>
      <w:r>
        <w:rPr>
          <w:lang w:val="pl-PL"/>
        </w:rPr>
        <w:t>Pamięć trwała Flash: 512kB</w:t>
      </w:r>
    </w:p>
    <w:p w:rsidR="00163282" w:rsidRDefault="00163282" w:rsidP="00163282">
      <w:pPr>
        <w:pStyle w:val="ListParagraph"/>
        <w:numPr>
          <w:ilvl w:val="0"/>
          <w:numId w:val="20"/>
        </w:numPr>
        <w:rPr>
          <w:lang w:val="pl-PL"/>
        </w:rPr>
      </w:pPr>
      <w:r>
        <w:rPr>
          <w:lang w:val="pl-PL"/>
        </w:rPr>
        <w:t>Pamięć Static RAM: 96kB</w:t>
      </w:r>
    </w:p>
    <w:p w:rsidR="00163282" w:rsidRPr="005F64E0" w:rsidRDefault="00163282" w:rsidP="00163282">
      <w:pPr>
        <w:pStyle w:val="ListParagraph"/>
        <w:numPr>
          <w:ilvl w:val="0"/>
          <w:numId w:val="20"/>
        </w:numPr>
        <w:rPr>
          <w:lang w:val="pl-PL"/>
        </w:rPr>
      </w:pPr>
      <w:r w:rsidRPr="005F64E0">
        <w:rPr>
          <w:lang w:val="pl-PL"/>
        </w:rPr>
        <w:t>Ilość programowalnych wejść/wyjść: 81</w:t>
      </w:r>
    </w:p>
    <w:p w:rsidR="008B63BA" w:rsidRDefault="00163282" w:rsidP="00121923">
      <w:pPr>
        <w:pStyle w:val="ListParagraph"/>
        <w:numPr>
          <w:ilvl w:val="0"/>
          <w:numId w:val="20"/>
        </w:numPr>
      </w:pPr>
      <w:r w:rsidRPr="000B15D8">
        <w:t>Interfejsy:</w:t>
      </w:r>
      <w:r w:rsidRPr="00163282">
        <w:t xml:space="preserve"> 3x I2C, 3x U</w:t>
      </w:r>
      <w:r>
        <w:t>SART, 4x SPI, USB 2.0 Full Speed</w:t>
      </w:r>
    </w:p>
    <w:p w:rsidR="00497A45" w:rsidRDefault="00163282" w:rsidP="00121923">
      <w:pPr>
        <w:rPr>
          <w:lang w:val="pl-PL"/>
        </w:rPr>
      </w:pPr>
      <w:r>
        <w:rPr>
          <w:lang w:val="pl-PL"/>
        </w:rPr>
        <w:t>Nie licząc wypowadzeń</w:t>
      </w:r>
      <w:r w:rsidR="00E6315F">
        <w:rPr>
          <w:lang w:val="pl-PL"/>
        </w:rPr>
        <w:t xml:space="preserve"> </w:t>
      </w:r>
      <w:r>
        <w:rPr>
          <w:lang w:val="pl-PL"/>
        </w:rPr>
        <w:t xml:space="preserve">pinów mikrokontrolera, </w:t>
      </w:r>
      <w:r w:rsidR="005F64E0">
        <w:rPr>
          <w:lang w:val="pl-PL"/>
        </w:rPr>
        <w:t>istotnymi elementami w</w:t>
      </w:r>
      <w:r>
        <w:rPr>
          <w:lang w:val="pl-PL"/>
        </w:rPr>
        <w:t xml:space="preserve"> Nucleo F401RE </w:t>
      </w:r>
      <w:r w:rsidR="005F64E0">
        <w:rPr>
          <w:lang w:val="pl-PL"/>
        </w:rPr>
        <w:t>są</w:t>
      </w:r>
      <w:r>
        <w:rPr>
          <w:lang w:val="pl-PL"/>
        </w:rPr>
        <w:t xml:space="preserve"> sta</w:t>
      </w:r>
      <w:r w:rsidR="005F64E0">
        <w:rPr>
          <w:lang w:val="pl-PL"/>
        </w:rPr>
        <w:t>bilizatory</w:t>
      </w:r>
      <w:r w:rsidR="00D14926">
        <w:rPr>
          <w:lang w:val="pl-PL"/>
        </w:rPr>
        <w:t xml:space="preserve"> </w:t>
      </w:r>
      <w:r>
        <w:rPr>
          <w:lang w:val="pl-PL"/>
        </w:rPr>
        <w:t xml:space="preserve">napięcia na 3.3V i 5V z możliwością zasilania bateryjnego od 9V do 12V oraz progrmator/debuger ST-Link v2 . </w:t>
      </w:r>
    </w:p>
    <w:p w:rsidR="005F64E0" w:rsidRDefault="005F64E0" w:rsidP="00121923">
      <w:pPr>
        <w:rPr>
          <w:lang w:val="pl-PL"/>
        </w:rPr>
      </w:pPr>
      <w:r>
        <w:rPr>
          <w:lang w:val="pl-PL"/>
        </w:rPr>
        <w:t>Komunikacja bezprzewodowa umożliwia moduł HC-05. Te</w:t>
      </w:r>
      <w:r w:rsidR="00D14926">
        <w:rPr>
          <w:lang w:val="pl-PL"/>
        </w:rPr>
        <w:t>chniczne szczegół</w:t>
      </w:r>
      <w:r>
        <w:rPr>
          <w:lang w:val="pl-PL"/>
        </w:rPr>
        <w:t xml:space="preserve">y opisane są w rozdziale 3.3. </w:t>
      </w:r>
      <w:r w:rsidR="00D14926">
        <w:rPr>
          <w:lang w:val="pl-PL"/>
        </w:rPr>
        <w:t>Najważniejsze</w:t>
      </w:r>
      <w:r>
        <w:rPr>
          <w:lang w:val="pl-PL"/>
        </w:rPr>
        <w:t xml:space="preserve"> parametry HC-05:</w:t>
      </w:r>
    </w:p>
    <w:p w:rsidR="005F64E0" w:rsidRDefault="005F64E0" w:rsidP="005F64E0">
      <w:pPr>
        <w:pStyle w:val="ListParagraph"/>
        <w:numPr>
          <w:ilvl w:val="0"/>
          <w:numId w:val="22"/>
        </w:numPr>
        <w:rPr>
          <w:lang w:val="pl-PL"/>
        </w:rPr>
      </w:pPr>
      <w:r>
        <w:rPr>
          <w:lang w:val="pl-PL"/>
        </w:rPr>
        <w:t>Napięcie zasilania: 3.3[V]</w:t>
      </w:r>
    </w:p>
    <w:p w:rsidR="005F64E0" w:rsidRDefault="005F64E0" w:rsidP="005F64E0">
      <w:pPr>
        <w:pStyle w:val="ListParagraph"/>
        <w:numPr>
          <w:ilvl w:val="0"/>
          <w:numId w:val="22"/>
        </w:numPr>
        <w:rPr>
          <w:lang w:val="pl-PL"/>
        </w:rPr>
      </w:pPr>
      <w:r>
        <w:rPr>
          <w:lang w:val="pl-PL"/>
        </w:rPr>
        <w:t>Zasięg: do 10[m]</w:t>
      </w:r>
    </w:p>
    <w:p w:rsidR="005F64E0" w:rsidRDefault="005F64E0" w:rsidP="005F64E0">
      <w:pPr>
        <w:pStyle w:val="ListParagraph"/>
        <w:numPr>
          <w:ilvl w:val="0"/>
          <w:numId w:val="22"/>
        </w:numPr>
        <w:rPr>
          <w:lang w:val="pl-PL"/>
        </w:rPr>
      </w:pPr>
      <w:r>
        <w:rPr>
          <w:lang w:val="pl-PL"/>
        </w:rPr>
        <w:t>Komunikacja: UART</w:t>
      </w:r>
    </w:p>
    <w:p w:rsidR="005F64E0" w:rsidRDefault="005F64E0" w:rsidP="005F64E0">
      <w:pPr>
        <w:pStyle w:val="ListParagraph"/>
        <w:numPr>
          <w:ilvl w:val="0"/>
          <w:numId w:val="22"/>
        </w:numPr>
        <w:rPr>
          <w:lang w:val="pl-PL"/>
        </w:rPr>
      </w:pPr>
      <w:r>
        <w:rPr>
          <w:lang w:val="pl-PL"/>
        </w:rPr>
        <w:t>Standard: Bluetooth 2.0 + EDR</w:t>
      </w:r>
    </w:p>
    <w:p w:rsidR="005F64E0" w:rsidRPr="00163282" w:rsidRDefault="0080714C" w:rsidP="00A968B5">
      <w:pPr>
        <w:ind w:left="360"/>
        <w:rPr>
          <w:lang w:val="pl-PL"/>
        </w:rPr>
      </w:pPr>
      <w:r>
        <w:rPr>
          <w:lang w:val="pl-PL"/>
        </w:rPr>
        <w:lastRenderedPageBreak/>
        <w:t xml:space="preserve">Odczyt prędkości realizowany jest przez enkodery </w:t>
      </w:r>
      <w:r w:rsidR="00D14926">
        <w:rPr>
          <w:lang w:val="pl-PL"/>
        </w:rPr>
        <w:t>magnetyczne</w:t>
      </w:r>
      <w:r>
        <w:rPr>
          <w:lang w:val="pl-PL"/>
        </w:rPr>
        <w:t xml:space="preserve"> </w:t>
      </w:r>
      <w:r w:rsidRPr="0080714C">
        <w:rPr>
          <w:lang w:val="pl-PL"/>
        </w:rPr>
        <w:t xml:space="preserve">Magnetic Encoder Pair Kit for Micro Metal Gearmotors formy Pololu. Wybór jest </w:t>
      </w:r>
      <w:r>
        <w:rPr>
          <w:lang w:val="pl-PL"/>
        </w:rPr>
        <w:t xml:space="preserve">wynikał głównie z wyżej wspomnianej integracji z elementami mechanicznymi robota. </w:t>
      </w:r>
      <w:r w:rsidR="00633F29">
        <w:rPr>
          <w:lang w:val="pl-PL"/>
        </w:rPr>
        <w:t xml:space="preserve">Podstawą fizyczną </w:t>
      </w:r>
      <w:r w:rsidR="00D14926">
        <w:rPr>
          <w:lang w:val="pl-PL"/>
        </w:rPr>
        <w:t>działania</w:t>
      </w:r>
      <w:r w:rsidR="00633F29">
        <w:rPr>
          <w:lang w:val="pl-PL"/>
        </w:rPr>
        <w:t xml:space="preserve"> m</w:t>
      </w:r>
      <w:r w:rsidR="00146150">
        <w:rPr>
          <w:lang w:val="pl-PL"/>
        </w:rPr>
        <w:t>a</w:t>
      </w:r>
      <w:r w:rsidR="00633F29">
        <w:rPr>
          <w:lang w:val="pl-PL"/>
        </w:rPr>
        <w:t xml:space="preserve">gnetycznych enkoderów inkrementacyjnych jest </w:t>
      </w:r>
      <w:r w:rsidR="00A968B5">
        <w:rPr>
          <w:lang w:val="pl-PL"/>
        </w:rPr>
        <w:t>efekt Halla.</w:t>
      </w:r>
      <w:r w:rsidR="00766236">
        <w:rPr>
          <w:lang w:val="pl-PL"/>
        </w:rPr>
        <w:t xml:space="preserve"> </w:t>
      </w:r>
    </w:p>
    <w:p w:rsidR="00AB6B7D" w:rsidRDefault="002179DF">
      <w:pPr>
        <w:pStyle w:val="Heading2"/>
        <w:numPr>
          <w:ilvl w:val="2"/>
          <w:numId w:val="1"/>
        </w:numPr>
        <w:rPr>
          <w:lang w:val="pl-PL"/>
        </w:rPr>
      </w:pPr>
      <w:bookmarkStart w:id="7" w:name="_Toc436583501"/>
      <w:bookmarkEnd w:id="7"/>
      <w:r>
        <w:rPr>
          <w:lang w:val="pl-PL"/>
        </w:rPr>
        <w:t xml:space="preserve">Bazowy obwód </w:t>
      </w:r>
    </w:p>
    <w:tbl>
      <w:tblPr>
        <w:tblStyle w:val="TableGrid"/>
        <w:tblW w:w="0" w:type="auto"/>
        <w:tblLook w:val="04A0" w:firstRow="1" w:lastRow="0" w:firstColumn="1" w:lastColumn="0" w:noHBand="0" w:noVBand="1"/>
      </w:tblPr>
      <w:tblGrid>
        <w:gridCol w:w="9500"/>
      </w:tblGrid>
      <w:tr w:rsidR="00FD6B4B" w:rsidTr="00FD6B4B">
        <w:tc>
          <w:tcPr>
            <w:tcW w:w="9500" w:type="dxa"/>
          </w:tcPr>
          <w:p w:rsidR="00FD6B4B" w:rsidRDefault="00FD6B4B" w:rsidP="008A558C">
            <w:pPr>
              <w:rPr>
                <w:lang w:val="pl-PL"/>
              </w:rPr>
            </w:pPr>
            <w:r>
              <w:rPr>
                <w:lang w:val="pl-PL"/>
              </w:rPr>
              <w:t>Schemat układu elektronicznego</w:t>
            </w:r>
          </w:p>
        </w:tc>
      </w:tr>
      <w:tr w:rsidR="00FD6B4B" w:rsidTr="00FD6B4B">
        <w:tc>
          <w:tcPr>
            <w:tcW w:w="9500" w:type="dxa"/>
          </w:tcPr>
          <w:p w:rsidR="00FD6B4B" w:rsidRDefault="00FD6B4B" w:rsidP="00D069EE">
            <w:pPr>
              <w:jc w:val="center"/>
              <w:rPr>
                <w:lang w:val="pl-PL"/>
              </w:rPr>
            </w:pPr>
            <w:r>
              <w:rPr>
                <w:noProof/>
              </w:rPr>
              <w:drawing>
                <wp:inline distT="0" distB="0" distL="0" distR="0">
                  <wp:extent cx="4468119" cy="3949148"/>
                  <wp:effectExtent l="19050" t="0" r="8631" b="0"/>
                  <wp:docPr id="23" name="Obraz 3" descr="C:\Users\Kornel\Desktop\pracka\Schematic 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Schematic Prints-1.png"/>
                          <pic:cNvPicPr>
                            <a:picLocks noChangeAspect="1" noChangeArrowheads="1"/>
                          </pic:cNvPicPr>
                        </pic:nvPicPr>
                        <pic:blipFill>
                          <a:blip r:embed="rId11"/>
                          <a:srcRect/>
                          <a:stretch>
                            <a:fillRect/>
                          </a:stretch>
                        </pic:blipFill>
                        <pic:spPr bwMode="auto">
                          <a:xfrm>
                            <a:off x="0" y="0"/>
                            <a:ext cx="4468540" cy="3949520"/>
                          </a:xfrm>
                          <a:prstGeom prst="rect">
                            <a:avLst/>
                          </a:prstGeom>
                          <a:noFill/>
                          <a:ln w="9525">
                            <a:noFill/>
                            <a:miter lim="800000"/>
                            <a:headEnd/>
                            <a:tailEnd/>
                          </a:ln>
                        </pic:spPr>
                      </pic:pic>
                    </a:graphicData>
                  </a:graphic>
                </wp:inline>
              </w:drawing>
            </w:r>
          </w:p>
        </w:tc>
      </w:tr>
    </w:tbl>
    <w:p w:rsidR="005F64E0" w:rsidRDefault="00EC5A22" w:rsidP="00B65381">
      <w:pPr>
        <w:rPr>
          <w:lang w:val="pl-PL"/>
        </w:rPr>
      </w:pPr>
      <w:r>
        <w:rPr>
          <w:lang w:val="pl-PL"/>
        </w:rPr>
        <w:t xml:space="preserve">Układ elektroniczny zaprojektowany został w programie CircuitMaker firmy Altium. Zadaniem układu było połączenie modułu Nucleo z </w:t>
      </w:r>
      <w:r w:rsidR="008D3C96">
        <w:rPr>
          <w:lang w:val="pl-PL"/>
        </w:rPr>
        <w:t>wyprowadzeniami</w:t>
      </w:r>
      <w:r>
        <w:rPr>
          <w:lang w:val="pl-PL"/>
        </w:rPr>
        <w:t xml:space="preserve"> enkoderami</w:t>
      </w:r>
      <w:r w:rsidR="002E0A53">
        <w:rPr>
          <w:lang w:val="pl-PL"/>
        </w:rPr>
        <w:t xml:space="preserve"> i umieszczenie sterownika silnika</w:t>
      </w:r>
      <w:r>
        <w:rPr>
          <w:lang w:val="pl-PL"/>
        </w:rPr>
        <w:t xml:space="preserve">. Powszechnym sposobem kontroli </w:t>
      </w:r>
      <w:r w:rsidR="008D3C96">
        <w:rPr>
          <w:lang w:val="pl-PL"/>
        </w:rPr>
        <w:t xml:space="preserve">silnika prądu stałego jest zastosowanie mostka H. </w:t>
      </w:r>
      <w:bookmarkStart w:id="8" w:name="_Toc436583502"/>
      <w:bookmarkStart w:id="9" w:name="_Toc436583503"/>
      <w:bookmarkStart w:id="10" w:name="_Toc436583504"/>
      <w:bookmarkEnd w:id="8"/>
      <w:bookmarkEnd w:id="9"/>
      <w:bookmarkEnd w:id="10"/>
      <w:r w:rsidR="00512F4C">
        <w:rPr>
          <w:lang w:val="pl-PL"/>
        </w:rPr>
        <w:t>Układ ten pozwala na sterowanie kierunkiem pr</w:t>
      </w:r>
      <w:r w:rsidR="002A7763">
        <w:rPr>
          <w:lang w:val="pl-PL"/>
        </w:rPr>
        <w:t>zepływu prądu przez silnik. Fun</w:t>
      </w:r>
      <w:r w:rsidR="00512F4C">
        <w:rPr>
          <w:lang w:val="pl-PL"/>
        </w:rPr>
        <w:t>k</w:t>
      </w:r>
      <w:r w:rsidR="002A7763">
        <w:rPr>
          <w:lang w:val="pl-PL"/>
        </w:rPr>
        <w:t>cj</w:t>
      </w:r>
      <w:r w:rsidR="00512F4C">
        <w:rPr>
          <w:lang w:val="pl-PL"/>
        </w:rPr>
        <w:t xml:space="preserve">a </w:t>
      </w:r>
      <w:r w:rsidR="0052591C">
        <w:rPr>
          <w:lang w:val="pl-PL"/>
        </w:rPr>
        <w:t>realizowana</w:t>
      </w:r>
      <w:r w:rsidR="00512F4C">
        <w:rPr>
          <w:lang w:val="pl-PL"/>
        </w:rPr>
        <w:t xml:space="preserve"> jest przez układ scalony TB6612FNG, który pozwala na kontrole kierunku obrotów </w:t>
      </w:r>
      <w:r w:rsidR="0012142B">
        <w:rPr>
          <w:lang w:val="pl-PL"/>
        </w:rPr>
        <w:t xml:space="preserve">dwóch </w:t>
      </w:r>
      <w:r w:rsidR="00512F4C">
        <w:rPr>
          <w:lang w:val="pl-PL"/>
        </w:rPr>
        <w:t>silni</w:t>
      </w:r>
      <w:r w:rsidR="0012142B">
        <w:rPr>
          <w:lang w:val="pl-PL"/>
        </w:rPr>
        <w:t>ków</w:t>
      </w:r>
      <w:r w:rsidR="00512F4C">
        <w:rPr>
          <w:lang w:val="pl-PL"/>
        </w:rPr>
        <w:t xml:space="preserve"> oraz regulacje</w:t>
      </w:r>
      <w:r w:rsidR="0012142B">
        <w:rPr>
          <w:lang w:val="pl-PL"/>
        </w:rPr>
        <w:t xml:space="preserve"> ich</w:t>
      </w:r>
      <w:r w:rsidR="00512F4C">
        <w:rPr>
          <w:lang w:val="pl-PL"/>
        </w:rPr>
        <w:t xml:space="preserve"> prędkości syg</w:t>
      </w:r>
      <w:r w:rsidR="00A95450">
        <w:rPr>
          <w:lang w:val="pl-PL"/>
        </w:rPr>
        <w:t>n</w:t>
      </w:r>
      <w:r w:rsidR="00512F4C">
        <w:rPr>
          <w:lang w:val="pl-PL"/>
        </w:rPr>
        <w:t>ałem PWM (ang. Pulse Width Modulation)</w:t>
      </w:r>
      <w:r w:rsidR="0012142B">
        <w:rPr>
          <w:lang w:val="pl-PL"/>
        </w:rPr>
        <w:t>.</w:t>
      </w:r>
      <w:r w:rsidR="002A7763">
        <w:rPr>
          <w:lang w:val="pl-PL"/>
        </w:rPr>
        <w:t xml:space="preserve"> Sygnał zasilający silniki oraz wyprowadzenia enkoder</w:t>
      </w:r>
      <w:r w:rsidR="0089296D">
        <w:rPr>
          <w:lang w:val="pl-PL"/>
        </w:rPr>
        <w:t>ów połączone z uk</w:t>
      </w:r>
      <w:r w:rsidR="00FF4508">
        <w:rPr>
          <w:lang w:val="pl-PL"/>
        </w:rPr>
        <w:t>ł</w:t>
      </w:r>
      <w:r w:rsidR="0089296D">
        <w:rPr>
          <w:lang w:val="pl-PL"/>
        </w:rPr>
        <w:t>adem jest za pośrednictwem złącza micromatch . Wszystkie sygnały podłączone są do mikrokontrolera przez wyprowadzenia Nuc</w:t>
      </w:r>
      <w:r w:rsidR="00996DFB">
        <w:rPr>
          <w:lang w:val="pl-PL"/>
        </w:rPr>
        <w:t>e</w:t>
      </w:r>
      <w:r w:rsidR="0089296D">
        <w:rPr>
          <w:lang w:val="pl-PL"/>
        </w:rPr>
        <w:t>lo.</w:t>
      </w:r>
    </w:p>
    <w:p w:rsidR="00AB6B7D" w:rsidRDefault="002179DF">
      <w:pPr>
        <w:pStyle w:val="Heading1"/>
        <w:numPr>
          <w:ilvl w:val="0"/>
          <w:numId w:val="1"/>
        </w:numPr>
        <w:rPr>
          <w:lang w:val="pl-PL"/>
        </w:rPr>
      </w:pPr>
      <w:bookmarkStart w:id="11" w:name="_Toc436583505"/>
      <w:bookmarkEnd w:id="11"/>
      <w:r>
        <w:rPr>
          <w:lang w:val="pl-PL"/>
        </w:rPr>
        <w:lastRenderedPageBreak/>
        <w:t>Oprogramowanie robota mobilnego</w:t>
      </w:r>
    </w:p>
    <w:p w:rsidR="00AB6B7D" w:rsidRDefault="002179DF">
      <w:pPr>
        <w:pStyle w:val="Heading2"/>
        <w:numPr>
          <w:ilvl w:val="1"/>
          <w:numId w:val="1"/>
        </w:numPr>
        <w:rPr>
          <w:lang w:val="pl-PL"/>
        </w:rPr>
      </w:pPr>
      <w:bookmarkStart w:id="12" w:name="_Toc436583506"/>
      <w:bookmarkEnd w:id="12"/>
      <w:r>
        <w:rPr>
          <w:lang w:val="pl-PL"/>
        </w:rPr>
        <w:t>Struktura oprogramowania</w:t>
      </w:r>
    </w:p>
    <w:tbl>
      <w:tblPr>
        <w:tblStyle w:val="TableGrid"/>
        <w:tblW w:w="0" w:type="auto"/>
        <w:tblInd w:w="750" w:type="dxa"/>
        <w:tblLook w:val="04A0" w:firstRow="1" w:lastRow="0" w:firstColumn="1" w:lastColumn="0" w:noHBand="0" w:noVBand="1"/>
      </w:tblPr>
      <w:tblGrid>
        <w:gridCol w:w="8826"/>
      </w:tblGrid>
      <w:tr w:rsidR="00393771" w:rsidTr="008C3A8B">
        <w:tc>
          <w:tcPr>
            <w:tcW w:w="8826" w:type="dxa"/>
          </w:tcPr>
          <w:p w:rsidR="00393771" w:rsidRDefault="00393771" w:rsidP="00393771">
            <w:pPr>
              <w:pStyle w:val="Heading2"/>
              <w:outlineLvl w:val="1"/>
              <w:rPr>
                <w:lang w:val="pl-PL"/>
              </w:rPr>
            </w:pPr>
          </w:p>
        </w:tc>
      </w:tr>
      <w:tr w:rsidR="00393771" w:rsidTr="008C3A8B">
        <w:tc>
          <w:tcPr>
            <w:tcW w:w="8826" w:type="dxa"/>
          </w:tcPr>
          <w:p w:rsidR="00393771" w:rsidRDefault="00393771" w:rsidP="00393771">
            <w:pPr>
              <w:pStyle w:val="Heading2"/>
              <w:outlineLvl w:val="1"/>
              <w:rPr>
                <w:lang w:val="pl-PL"/>
              </w:rPr>
            </w:pPr>
            <w:r>
              <w:rPr>
                <w:noProof/>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2"/>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procedury modyfikują wartość. Cienkie strzałki wskazują kierunek przepływu danych, natomiast grube wskazują na przerwania sprzętowa wyzwalające dane funkcję obsługi. Bezpośrednia 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Heading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r w:rsidR="00B9554C">
        <w:t>Pozwala one w bezpieczny i wygony sposób dokonać konfiguracji</w:t>
      </w:r>
      <w:r w:rsidR="0060104F">
        <w:t>.</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val="en-US"/>
              </w:rPr>
              <w:lastRenderedPageBreak/>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3"/>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val="en-US"/>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4"/>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val="en-US"/>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5"/>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Heading2"/>
        <w:numPr>
          <w:ilvl w:val="1"/>
          <w:numId w:val="1"/>
        </w:numPr>
        <w:rPr>
          <w:lang w:val="pl-PL"/>
        </w:rPr>
      </w:pPr>
      <w:bookmarkStart w:id="13" w:name="_Toc436583507"/>
      <w:bookmarkEnd w:id="13"/>
      <w:r>
        <w:rPr>
          <w:lang w:val="pl-PL"/>
        </w:rPr>
        <w:t>Realizacja komunikacji Bluetooth</w:t>
      </w:r>
    </w:p>
    <w:p w:rsidR="00AB6B7D" w:rsidRPr="002223AC" w:rsidRDefault="002179DF" w:rsidP="00C96A3A">
      <w:pPr>
        <w:pStyle w:val="Tretekstu"/>
        <w:rPr>
          <w:rFonts w:cs="Arial"/>
          <w:iCs/>
          <w:color w:val="252525"/>
          <w:shd w:val="clear" w:color="auto" w:fill="FFFFFF"/>
        </w:rPr>
      </w:pPr>
      <w:r w:rsidRPr="002223AC">
        <w:t>Komunikacja Bluetooth wykorzystuje obsługę dwóch komponentów mikrokontrolera, interfejsu szeregowo UART oraz technika DMA. UART (</w:t>
      </w:r>
      <w:r w:rsidRPr="002223AC">
        <w:rPr>
          <w:rFonts w:cs="Arial"/>
          <w:i/>
          <w:iCs/>
          <w:color w:val="252525"/>
          <w:shd w:val="clear" w:color="auto" w:fill="FFFFFF"/>
        </w:rPr>
        <w:t xml:space="preserve">Universal Asynchronous Receiver and Transmitter) </w:t>
      </w:r>
      <w:r w:rsidRPr="002223AC">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 linii RX mikrokontrolera z linią TX modułu. Transmisja bezprzewodowa jest przezroczysta z poziomu mikrokontrolera. Interfejs UART konfigurowany jest przed podanie 4 wartości określających transmisję:</w:t>
      </w:r>
    </w:p>
    <w:p w:rsidR="00AB6B7D" w:rsidRDefault="002179DF">
      <w:pPr>
        <w:pStyle w:val="ListParagraph"/>
        <w:numPr>
          <w:ilvl w:val="0"/>
          <w:numId w:val="4"/>
        </w:numPr>
        <w:rPr>
          <w:lang w:val="pl-PL"/>
        </w:rPr>
      </w:pPr>
      <w:r>
        <w:rPr>
          <w:lang w:val="pl-PL"/>
        </w:rPr>
        <w:t>prędkość transmisji (ang. Baud rate)</w:t>
      </w:r>
    </w:p>
    <w:p w:rsidR="00AB6B7D" w:rsidRDefault="002179DF">
      <w:pPr>
        <w:pStyle w:val="ListParagraph"/>
        <w:numPr>
          <w:ilvl w:val="0"/>
          <w:numId w:val="4"/>
        </w:numPr>
        <w:rPr>
          <w:lang w:val="pl-PL"/>
        </w:rPr>
      </w:pPr>
      <w:r>
        <w:rPr>
          <w:lang w:val="pl-PL"/>
        </w:rPr>
        <w:t>długość słowa</w:t>
      </w:r>
    </w:p>
    <w:p w:rsidR="00AB6B7D" w:rsidRDefault="002179DF">
      <w:pPr>
        <w:pStyle w:val="ListParagraph"/>
        <w:numPr>
          <w:ilvl w:val="0"/>
          <w:numId w:val="4"/>
        </w:numPr>
        <w:rPr>
          <w:lang w:val="pl-PL"/>
        </w:rPr>
      </w:pPr>
      <w:r>
        <w:rPr>
          <w:lang w:val="pl-PL"/>
        </w:rPr>
        <w:t>ilość bitów stopu</w:t>
      </w:r>
    </w:p>
    <w:p w:rsidR="00AB6B7D" w:rsidRDefault="002179DF">
      <w:pPr>
        <w:pStyle w:val="ListParagraph"/>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firstRow="1" w:lastRow="0" w:firstColumn="1" w:lastColumn="0" w:noHBand="0" w:noVBand="1"/>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Heading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firstRow="1" w:lastRow="0" w:firstColumn="1" w:lastColumn="0" w:noHBand="0" w:noVBand="1"/>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Pr="00DA0DDF" w:rsidRDefault="002179DF">
            <w:pPr>
              <w:spacing w:after="0" w:line="270" w:lineRule="atLeast"/>
              <w:rPr>
                <w:rFonts w:ascii="Consolas" w:eastAsia="Times New Roman" w:hAnsi="Consolas" w:cs="Consolas"/>
                <w:color w:val="333333"/>
                <w:sz w:val="18"/>
                <w:szCs w:val="18"/>
              </w:rPr>
            </w:pPr>
            <w:r w:rsidRPr="00DA0DDF">
              <w:rPr>
                <w:rFonts w:ascii="Consolas" w:eastAsia="Times New Roman" w:hAnsi="Consolas" w:cs="Consolas"/>
                <w:color w:val="A71D5D"/>
                <w:sz w:val="18"/>
                <w:szCs w:val="18"/>
              </w:rPr>
              <w:t>if</w:t>
            </w:r>
            <w:r w:rsidRPr="00DA0DDF">
              <w:rPr>
                <w:rFonts w:ascii="Consolas" w:eastAsia="Times New Roman" w:hAnsi="Consolas" w:cs="Consolas"/>
                <w:color w:val="333333"/>
                <w:sz w:val="18"/>
                <w:szCs w:val="18"/>
              </w:rPr>
              <w:t>(command[</w:t>
            </w:r>
            <w:r w:rsidRPr="00DA0DDF">
              <w:rPr>
                <w:rFonts w:ascii="Consolas" w:eastAsia="Times New Roman" w:hAnsi="Consolas" w:cs="Consolas"/>
                <w:color w:val="0086B3"/>
                <w:sz w:val="18"/>
                <w:szCs w:val="18"/>
              </w:rPr>
              <w:t>1</w:t>
            </w:r>
            <w:r w:rsidRPr="00DA0DDF">
              <w:rPr>
                <w:rFonts w:ascii="Consolas" w:eastAsia="Times New Roman" w:hAnsi="Consolas" w:cs="Consolas"/>
                <w:color w:val="333333"/>
                <w:sz w:val="18"/>
                <w:szCs w:val="18"/>
              </w:rPr>
              <w:t xml:space="preserve">] == </w:t>
            </w:r>
            <w:r w:rsidRPr="00DA0DDF">
              <w:rPr>
                <w:rFonts w:ascii="Consolas" w:eastAsia="Times New Roman" w:hAnsi="Consolas" w:cs="Consolas"/>
                <w:color w:val="0086B3"/>
                <w:sz w:val="18"/>
                <w:szCs w:val="18"/>
              </w:rPr>
              <w:t>14</w:t>
            </w:r>
            <w:r w:rsidRPr="00DA0DDF">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firstRow="1" w:lastRow="0" w:firstColumn="1" w:lastColumn="0" w:noHBand="0" w:noVBand="1"/>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Heading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firstRow="1" w:lastRow="0" w:firstColumn="1" w:lastColumn="0" w:noHBand="0" w:noVBand="1"/>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Heading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firstRow="1" w:lastRow="0" w:firstColumn="1" w:lastColumn="0" w:noHBand="0" w:noVBand="1"/>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firstRow="1" w:lastRow="0" w:firstColumn="1" w:lastColumn="0" w:noHBand="0" w:noVBand="1"/>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firstRow="1" w:lastRow="0" w:firstColumn="1" w:lastColumn="0" w:noHBand="0" w:noVBand="1"/>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firstRow="1" w:lastRow="0" w:firstColumn="1" w:lastColumn="0" w:noHBand="0" w:noVBand="1"/>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w:t>
      </w:r>
      <w:r w:rsidR="00887972">
        <w:rPr>
          <w:lang w:val="pl-PL"/>
        </w:rPr>
        <w:t>enkoderów inkrementajnych</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r w:rsidR="00336686">
        <w:rPr>
          <w:lang w:val="pl-PL"/>
        </w:rPr>
        <w:t>W celu wyznaczeni</w:t>
      </w:r>
      <w:r w:rsidR="00887972">
        <w:rPr>
          <w:lang w:val="pl-PL"/>
        </w:rPr>
        <w:t>a</w:t>
      </w:r>
      <w:r w:rsidR="00336686">
        <w:rPr>
          <w:lang w:val="pl-PL"/>
        </w:rPr>
        <w:t xml:space="preserve"> progu prędkości, dla którego pomiar jest stabilny</w:t>
      </w:r>
      <w:r w:rsidR="00887972">
        <w:rPr>
          <w:lang w:val="pl-PL"/>
        </w:rPr>
        <w:t xml:space="preserve">, przygotowany został eksperyment, którego wynika przedstawiono poniżej. Doświadczenie polegało na 30 krotnym pomiarze prędkości oraz </w:t>
      </w:r>
      <w:r w:rsidR="00887972">
        <w:rPr>
          <w:lang w:val="pl-PL"/>
        </w:rPr>
        <w:lastRenderedPageBreak/>
        <w:t xml:space="preserve">ilości impulsów w ramie czasowej dla ustalonego PWM, który następnie inkrementowany był do nowej wartości. W ten sposób wyeliminowano problem błędów wywołanych samym procesem regulacji. </w:t>
      </w:r>
    </w:p>
    <w:p w:rsidR="00887972" w:rsidRDefault="00887972">
      <w:pPr>
        <w:rPr>
          <w:lang w:val="pl-PL"/>
        </w:rPr>
      </w:pPr>
      <w:r>
        <w:rPr>
          <w:lang w:val="pl-PL"/>
        </w:rPr>
        <w:t>&lt;&lt; wyniki doświadczenia</w:t>
      </w:r>
      <w:r w:rsidR="000B15D8">
        <w:rPr>
          <w:lang w:val="pl-PL"/>
        </w:rPr>
        <w:t xml:space="preserve"> są </w:t>
      </w:r>
      <w:bookmarkStart w:id="17" w:name="_GoBack"/>
      <w:bookmarkEnd w:id="17"/>
      <w:r w:rsidR="000B15D8">
        <w:rPr>
          <w:lang w:val="pl-PL"/>
        </w:rPr>
        <w:t>przygotowane ale po zmianach w kodzie z pomiarem prędkości, po proprawce wrzuse wszystko z wnioskami</w:t>
      </w:r>
      <w:r>
        <w:rPr>
          <w:lang w:val="pl-PL"/>
        </w:rPr>
        <w:t xml:space="preserve"> &gt;&gt; </w:t>
      </w:r>
    </w:p>
    <w:p w:rsidR="00887972" w:rsidRDefault="00887972">
      <w:pPr>
        <w:rPr>
          <w:lang w:val="pl-PL"/>
        </w:rPr>
      </w:pPr>
    </w:p>
    <w:p w:rsidR="00AB6B7D" w:rsidRPr="005159BD" w:rsidRDefault="002179DF" w:rsidP="005159BD">
      <w:pPr>
        <w:pStyle w:val="Heading2"/>
        <w:numPr>
          <w:ilvl w:val="1"/>
          <w:numId w:val="1"/>
        </w:numPr>
        <w:rPr>
          <w:lang w:val="pl-PL"/>
        </w:rPr>
      </w:pPr>
      <w:bookmarkStart w:id="18" w:name="_Toc436583511"/>
      <w:bookmarkEnd w:id="18"/>
      <w:r>
        <w:rPr>
          <w:lang w:val="pl-PL"/>
        </w:rPr>
        <w:t>Układ regulacji</w:t>
      </w:r>
    </w:p>
    <w:tbl>
      <w:tblPr>
        <w:tblStyle w:val="TableGrid"/>
        <w:tblW w:w="0" w:type="auto"/>
        <w:tblLook w:val="04A0" w:firstRow="1" w:lastRow="0" w:firstColumn="1" w:lastColumn="0" w:noHBand="0" w:noVBand="1"/>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rPr>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6"/>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B95B5C">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leGrid"/>
        <w:tblW w:w="0" w:type="auto"/>
        <w:tblLook w:val="04A0" w:firstRow="1" w:lastRow="0" w:firstColumn="1" w:lastColumn="0" w:noHBand="0" w:noVBand="1"/>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lastRenderedPageBreak/>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193896" w:rsidP="00007C50">
      <w:pPr>
        <w:rPr>
          <w:lang w:val="pl-PL"/>
        </w:rPr>
      </w:pPr>
      <w:bookmarkStart w:id="19" w:name="_Toc436583512"/>
      <w:bookmarkEnd w:id="19"/>
      <w:r>
        <w:rPr>
          <w:lang w:val="pl-PL"/>
        </w:rPr>
        <w:lastRenderedPageBreak/>
        <w:t>Algorytm</w:t>
      </w:r>
      <w:r w:rsidR="00007C50">
        <w:rPr>
          <w:lang w:val="pl-PL"/>
        </w:rPr>
        <w:t xml:space="preserve"> regulacji zaimplementowany została według wyżej wymienionego sposobu. Okres dyskretyzacji członu różniczkującego przeskalowany został do sekund. </w:t>
      </w:r>
      <w:r>
        <w:rPr>
          <w:lang w:val="pl-PL"/>
        </w:rPr>
        <w:t>Aby regulator działął prawidłowo ważne jest spełnienie warunku:</w:t>
      </w:r>
    </w:p>
    <w:p w:rsidR="00193896" w:rsidRDefault="00B95B5C" w:rsidP="00007C50">
      <w:pPr>
        <w:rPr>
          <w:lang w:val="pl-PL"/>
        </w:rPr>
      </w:pPr>
      <m:oMathPara>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regulacji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akt.prękości</m:t>
              </m:r>
            </m:sub>
          </m:sSub>
        </m:oMath>
      </m:oMathPara>
    </w:p>
    <w:p w:rsidR="00193896" w:rsidRDefault="00193896" w:rsidP="00007C50">
      <w:pPr>
        <w:rPr>
          <w:lang w:val="pl-PL"/>
        </w:rPr>
      </w:pPr>
      <w:r>
        <w:rPr>
          <w:lang w:val="pl-PL"/>
        </w:rPr>
        <w:t>Aktualizacja prędkości musi być odbywać się przynajmniej tak często jak regulacja. W przeciwnym razie, regulator będzie wyliczał uchyb względem błędnej prędkości, co może całkowicie zaburzy pracę robota.</w:t>
      </w:r>
    </w:p>
    <w:p w:rsidR="00AB6B7D" w:rsidRDefault="002179DF">
      <w:pPr>
        <w:pStyle w:val="Heading1"/>
        <w:numPr>
          <w:ilvl w:val="0"/>
          <w:numId w:val="1"/>
        </w:numPr>
        <w:rPr>
          <w:lang w:val="pl-PL"/>
        </w:rPr>
      </w:pPr>
      <w:r>
        <w:rPr>
          <w:lang w:val="pl-PL"/>
        </w:rPr>
        <w:t>Oprogramowanie aplikacji sterującej</w:t>
      </w:r>
    </w:p>
    <w:p w:rsidR="00AB6B7D" w:rsidRDefault="002179DF">
      <w:pPr>
        <w:pStyle w:val="Heading2"/>
        <w:numPr>
          <w:ilvl w:val="1"/>
          <w:numId w:val="1"/>
        </w:numPr>
        <w:rPr>
          <w:lang w:val="pl-PL"/>
        </w:rPr>
      </w:pPr>
      <w:bookmarkStart w:id="20" w:name="_Toc436583513"/>
      <w:bookmarkEnd w:id="20"/>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ListParagraph"/>
        <w:numPr>
          <w:ilvl w:val="0"/>
          <w:numId w:val="5"/>
        </w:numPr>
        <w:rPr>
          <w:lang w:val="pl-PL"/>
        </w:rPr>
      </w:pPr>
      <w:r>
        <w:rPr>
          <w:lang w:val="pl-PL"/>
        </w:rPr>
        <w:t>modułu kontroli komunikacji Bluetooth</w:t>
      </w:r>
    </w:p>
    <w:p w:rsidR="00AB6B7D" w:rsidRDefault="002179DF">
      <w:pPr>
        <w:pStyle w:val="ListParagraph"/>
        <w:numPr>
          <w:ilvl w:val="0"/>
          <w:numId w:val="5"/>
        </w:numPr>
        <w:rPr>
          <w:lang w:val="pl-PL"/>
        </w:rPr>
      </w:pPr>
      <w:r>
        <w:rPr>
          <w:lang w:val="pl-PL"/>
        </w:rPr>
        <w:t>modułu sterowania tekstowego</w:t>
      </w:r>
    </w:p>
    <w:p w:rsidR="00AB6B7D" w:rsidRDefault="002179DF">
      <w:pPr>
        <w:pStyle w:val="ListParagraph"/>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leGrid"/>
        <w:tblW w:w="0" w:type="auto"/>
        <w:tblLook w:val="04A0" w:firstRow="1" w:lastRow="0" w:firstColumn="1" w:lastColumn="0" w:noHBand="0" w:noVBand="1"/>
      </w:tblPr>
      <w:tblGrid>
        <w:gridCol w:w="9500"/>
      </w:tblGrid>
      <w:tr w:rsidR="00451E39" w:rsidRPr="00D37A2E" w:rsidTr="00451E39">
        <w:tc>
          <w:tcPr>
            <w:tcW w:w="9500" w:type="dxa"/>
          </w:tcPr>
          <w:p w:rsidR="00451E39" w:rsidRDefault="00666CFF">
            <w:pPr>
              <w:rPr>
                <w:lang w:val="pl-PL"/>
              </w:rPr>
            </w:pPr>
            <w:r>
              <w:rPr>
                <w:lang w:val="pl-PL"/>
              </w:rPr>
              <w:t>Diagram klas głównego modułu</w:t>
            </w:r>
          </w:p>
        </w:tc>
      </w:tr>
      <w:tr w:rsidR="00451E39" w:rsidRPr="00D37A2E" w:rsidTr="00451E39">
        <w:tc>
          <w:tcPr>
            <w:tcW w:w="9500" w:type="dxa"/>
          </w:tcPr>
          <w:p w:rsidR="00451E39" w:rsidRDefault="000508D5" w:rsidP="00666CFF">
            <w:pPr>
              <w:jc w:val="center"/>
              <w:rPr>
                <w:lang w:val="pl-PL"/>
              </w:rPr>
            </w:pPr>
            <w:r>
              <w:rPr>
                <w:noProof/>
              </w:rPr>
              <w:lastRenderedPageBreak/>
              <w:drawing>
                <wp:inline distT="0" distB="0" distL="0" distR="0">
                  <wp:extent cx="2662774" cy="1847788"/>
                  <wp:effectExtent l="19050" t="0" r="4226" b="0"/>
                  <wp:docPr id="17" name="Obraz 2" descr="C:\Users\Kornel\Desktop\pracka\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main.png"/>
                          <pic:cNvPicPr>
                            <a:picLocks noChangeAspect="1" noChangeArrowheads="1"/>
                          </pic:cNvPicPr>
                        </pic:nvPicPr>
                        <pic:blipFill>
                          <a:blip r:embed="rId17"/>
                          <a:srcRect/>
                          <a:stretch>
                            <a:fillRect/>
                          </a:stretch>
                        </pic:blipFill>
                        <pic:spPr bwMode="auto">
                          <a:xfrm>
                            <a:off x="0" y="0"/>
                            <a:ext cx="2662986" cy="1847935"/>
                          </a:xfrm>
                          <a:prstGeom prst="rect">
                            <a:avLst/>
                          </a:prstGeom>
                          <a:noFill/>
                          <a:ln w="9525">
                            <a:noFill/>
                            <a:miter lim="800000"/>
                            <a:headEnd/>
                            <a:tailEnd/>
                          </a:ln>
                        </pic:spPr>
                      </pic:pic>
                    </a:graphicData>
                  </a:graphic>
                </wp:inline>
              </w:drawing>
            </w:r>
          </w:p>
        </w:tc>
      </w:tr>
    </w:tbl>
    <w:p w:rsidR="00451E39" w:rsidRPr="00666CFF" w:rsidRDefault="00666CFF">
      <w:pPr>
        <w:ind w:firstLine="360"/>
        <w:rPr>
          <w:lang w:val="pl-PL"/>
        </w:rPr>
      </w:pPr>
      <w:r>
        <w:rPr>
          <w:lang w:val="pl-PL"/>
        </w:rPr>
        <w:t xml:space="preserve">Program staruje w klasie głównej </w:t>
      </w:r>
      <w:r w:rsidRPr="00666CFF">
        <w:rPr>
          <w:i/>
          <w:lang w:val="pl-PL"/>
        </w:rPr>
        <w:t>InitFrame</w:t>
      </w:r>
      <w:r>
        <w:rPr>
          <w:lang w:val="pl-PL"/>
        </w:rPr>
        <w:t xml:space="preserve">. Obiekt tej klasy zawiera w sobie egzemplarze klas </w:t>
      </w:r>
      <w:r w:rsidR="000508D5">
        <w:rPr>
          <w:lang w:val="pl-PL"/>
        </w:rPr>
        <w:t>zarządzających</w:t>
      </w:r>
      <w:r>
        <w:rPr>
          <w:lang w:val="pl-PL"/>
        </w:rPr>
        <w:t xml:space="preserve"> </w:t>
      </w:r>
      <w:r w:rsidR="000508D5">
        <w:rPr>
          <w:lang w:val="pl-PL"/>
        </w:rPr>
        <w:t>oknami</w:t>
      </w:r>
      <w:r>
        <w:rPr>
          <w:lang w:val="pl-PL"/>
        </w:rPr>
        <w:t xml:space="preserve"> modułów sterujących oraz implementacje interfejsu </w:t>
      </w:r>
      <w:r w:rsidRPr="00666CFF">
        <w:rPr>
          <w:i/>
          <w:lang w:val="pl-PL"/>
        </w:rPr>
        <w:t>IBluetooth</w:t>
      </w:r>
      <w:r>
        <w:rPr>
          <w:lang w:val="pl-PL"/>
        </w:rPr>
        <w:t xml:space="preserve">. Wszystkie przedstawione moduły oraz ich struktura opisane są w dalszej części tego rozdziału. </w:t>
      </w:r>
    </w:p>
    <w:p w:rsidR="00AB6B7D" w:rsidRDefault="002179DF">
      <w:pPr>
        <w:pStyle w:val="Heading2"/>
        <w:numPr>
          <w:ilvl w:val="1"/>
          <w:numId w:val="1"/>
        </w:numPr>
        <w:rPr>
          <w:lang w:val="pl-PL"/>
        </w:rPr>
      </w:pPr>
      <w:bookmarkStart w:id="21" w:name="_Toc436583514"/>
      <w:bookmarkEnd w:id="21"/>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p w:rsidR="0014147C" w:rsidRDefault="0014147C">
      <w:pPr>
        <w:ind w:firstLine="360"/>
        <w:rPr>
          <w:lang w:val="pl-PL"/>
        </w:rPr>
      </w:pPr>
    </w:p>
    <w:p w:rsidR="0014147C" w:rsidRDefault="0014147C">
      <w:pPr>
        <w:ind w:firstLine="360"/>
        <w:rPr>
          <w:lang w:val="pl-PL"/>
        </w:rPr>
      </w:pPr>
    </w:p>
    <w:tbl>
      <w:tblPr>
        <w:tblStyle w:val="TableGrid"/>
        <w:tblW w:w="0" w:type="auto"/>
        <w:tblLook w:val="04A0" w:firstRow="1" w:lastRow="0" w:firstColumn="1" w:lastColumn="0" w:noHBand="0" w:noVBand="1"/>
      </w:tblPr>
      <w:tblGrid>
        <w:gridCol w:w="9500"/>
      </w:tblGrid>
      <w:tr w:rsidR="0014147C" w:rsidTr="0014147C">
        <w:tc>
          <w:tcPr>
            <w:tcW w:w="9500" w:type="dxa"/>
          </w:tcPr>
          <w:p w:rsidR="0014147C" w:rsidRDefault="008B1899">
            <w:pPr>
              <w:rPr>
                <w:lang w:val="pl-PL"/>
              </w:rPr>
            </w:pPr>
            <w:r>
              <w:rPr>
                <w:lang w:val="pl-PL"/>
              </w:rPr>
              <w:t>Diagram klas modułu Bluetooth</w:t>
            </w:r>
          </w:p>
        </w:tc>
      </w:tr>
      <w:tr w:rsidR="0014147C" w:rsidTr="0014147C">
        <w:tc>
          <w:tcPr>
            <w:tcW w:w="9500" w:type="dxa"/>
          </w:tcPr>
          <w:p w:rsidR="0014147C" w:rsidRDefault="0014147C" w:rsidP="0014147C">
            <w:pPr>
              <w:jc w:val="center"/>
              <w:rPr>
                <w:lang w:val="pl-PL"/>
              </w:rPr>
            </w:pPr>
            <w:r>
              <w:rPr>
                <w:noProof/>
              </w:rPr>
              <w:drawing>
                <wp:inline distT="0" distB="0" distL="0" distR="0">
                  <wp:extent cx="3266131" cy="3120887"/>
                  <wp:effectExtent l="19050" t="0" r="0" b="0"/>
                  <wp:docPr id="19" name="Obraz 3" descr="C:\Users\Kornel\Desktop\pracka\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bt.png"/>
                          <pic:cNvPicPr>
                            <a:picLocks noChangeAspect="1" noChangeArrowheads="1"/>
                          </pic:cNvPicPr>
                        </pic:nvPicPr>
                        <pic:blipFill>
                          <a:blip r:embed="rId18"/>
                          <a:srcRect/>
                          <a:stretch>
                            <a:fillRect/>
                          </a:stretch>
                        </pic:blipFill>
                        <pic:spPr bwMode="auto">
                          <a:xfrm>
                            <a:off x="0" y="0"/>
                            <a:ext cx="3266351" cy="3121097"/>
                          </a:xfrm>
                          <a:prstGeom prst="rect">
                            <a:avLst/>
                          </a:prstGeom>
                          <a:noFill/>
                          <a:ln w="9525">
                            <a:noFill/>
                            <a:miter lim="800000"/>
                            <a:headEnd/>
                            <a:tailEnd/>
                          </a:ln>
                        </pic:spPr>
                      </pic:pic>
                    </a:graphicData>
                  </a:graphic>
                </wp:inline>
              </w:drawing>
            </w:r>
          </w:p>
        </w:tc>
      </w:tr>
    </w:tbl>
    <w:p w:rsidR="0014147C" w:rsidRDefault="0014147C">
      <w:pPr>
        <w:ind w:firstLine="360"/>
        <w:rPr>
          <w:lang w:val="pl-PL"/>
        </w:rPr>
      </w:pPr>
    </w:p>
    <w:tbl>
      <w:tblPr>
        <w:tblW w:w="0" w:type="auto"/>
        <w:tblBorders>
          <w:top w:val="nil"/>
          <w:left w:val="nil"/>
          <w:bottom w:val="nil"/>
          <w:right w:val="nil"/>
          <w:insideH w:val="nil"/>
          <w:insideV w:val="nil"/>
        </w:tblBorders>
        <w:tblLook w:val="04A0" w:firstRow="1" w:lastRow="0" w:firstColumn="1" w:lastColumn="0" w:noHBand="0" w:noVBand="1"/>
      </w:tblPr>
      <w:tblGrid>
        <w:gridCol w:w="238"/>
      </w:tblGrid>
      <w:tr w:rsidR="0014147C">
        <w:trPr>
          <w:cantSplit/>
        </w:trPr>
        <w:tc>
          <w:tcPr>
            <w:tcW w:w="238" w:type="dxa"/>
            <w:tcBorders>
              <w:top w:val="nil"/>
              <w:left w:val="nil"/>
              <w:bottom w:val="nil"/>
              <w:right w:val="nil"/>
            </w:tcBorders>
            <w:shd w:val="clear" w:color="auto" w:fill="auto"/>
          </w:tcPr>
          <w:p w:rsidR="0014147C" w:rsidRDefault="0014147C">
            <w:pPr>
              <w:spacing w:after="0"/>
              <w:rPr>
                <w:lang w:val="pl-PL"/>
              </w:rPr>
            </w:pPr>
          </w:p>
        </w:tc>
      </w:tr>
    </w:tbl>
    <w:p w:rsidR="00AB6B7D" w:rsidRDefault="0014147C" w:rsidP="0014147C">
      <w:pPr>
        <w:rPr>
          <w:lang w:val="pl-PL"/>
        </w:rPr>
      </w:pPr>
      <w:r>
        <w:rPr>
          <w:lang w:val="pl-PL"/>
        </w:rPr>
        <w:lastRenderedPageBreak/>
        <w:t xml:space="preserve">Podstawą modułu jest interfejs </w:t>
      </w:r>
      <w:r w:rsidRPr="0014147C">
        <w:rPr>
          <w:i/>
          <w:lang w:val="pl-PL"/>
        </w:rPr>
        <w:t>IBluetooth</w:t>
      </w:r>
      <w:r>
        <w:rPr>
          <w:lang w:val="pl-PL"/>
        </w:rPr>
        <w:t>. U</w:t>
      </w:r>
      <w:r w:rsidR="002179DF">
        <w:rPr>
          <w:lang w:val="pl-PL"/>
        </w:rPr>
        <w:t>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w:t>
      </w:r>
      <w:r w:rsidR="002179DF" w:rsidRPr="008B1899">
        <w:rPr>
          <w:i/>
          <w:lang w:val="pl-PL"/>
        </w:rPr>
        <w:t>setVelocity</w:t>
      </w:r>
      <w:r w:rsidR="002179DF">
        <w:rPr>
          <w:lang w:val="pl-PL"/>
        </w:rPr>
        <w:t>)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firstRow="1" w:lastRow="0" w:firstColumn="1" w:lastColumn="0" w:noHBand="0" w:noVBand="1"/>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ListParagraph"/>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ListParagraph"/>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 xml:space="preserve">na otwartej licencji. Obsługa portów szeregowych jest ściśle związana z systemem operacyjnym  i wymagana jest ich natywna implementacja, specyficzna dla danego systemu. Zastosowana biblioteka posiada </w:t>
      </w:r>
      <w:r>
        <w:rPr>
          <w:lang w:val="pl-PL"/>
        </w:rPr>
        <w:lastRenderedPageBreak/>
        <w:t>zaimplementowaną natywną obsługę transmisji szeregowej dla większości znanych platform oraz udostępnia abstrakcyjny interfejs w języku Java, który pozwala wykorzystanie go w programie.</w:t>
      </w:r>
    </w:p>
    <w:p w:rsidR="00AB6B7D" w:rsidRDefault="002179DF">
      <w:pPr>
        <w:pStyle w:val="Heading2"/>
        <w:numPr>
          <w:ilvl w:val="1"/>
          <w:numId w:val="1"/>
        </w:numPr>
        <w:rPr>
          <w:lang w:val="pl-PL"/>
        </w:rPr>
      </w:pPr>
      <w:bookmarkStart w:id="22" w:name="_Toc436583515"/>
      <w:bookmarkEnd w:id="22"/>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9"/>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rPr>
              <w:lastRenderedPageBreak/>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20"/>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ListParagraph"/>
        <w:numPr>
          <w:ilvl w:val="0"/>
          <w:numId w:val="15"/>
        </w:numPr>
        <w:rPr>
          <w:lang w:val="pl-PL"/>
        </w:rPr>
      </w:pPr>
      <w:r>
        <w:rPr>
          <w:lang w:val="pl-PL"/>
        </w:rPr>
        <w:t>uruchomianie skryptu</w:t>
      </w:r>
    </w:p>
    <w:p w:rsidR="00AB6B7D" w:rsidRDefault="002179DF">
      <w:pPr>
        <w:pStyle w:val="ListParagraph"/>
        <w:numPr>
          <w:ilvl w:val="0"/>
          <w:numId w:val="15"/>
        </w:numPr>
        <w:rPr>
          <w:lang w:val="pl-PL"/>
        </w:rPr>
      </w:pPr>
      <w:r>
        <w:rPr>
          <w:lang w:val="pl-PL"/>
        </w:rPr>
        <w:t>zapis i odczyt plików z dysku</w:t>
      </w:r>
    </w:p>
    <w:p w:rsidR="00AB6B7D" w:rsidRDefault="002179DF">
      <w:pPr>
        <w:pStyle w:val="ListParagraph"/>
        <w:numPr>
          <w:ilvl w:val="0"/>
          <w:numId w:val="15"/>
        </w:numPr>
        <w:rPr>
          <w:lang w:val="pl-PL"/>
        </w:rPr>
      </w:pPr>
      <w:r>
        <w:rPr>
          <w:lang w:val="pl-PL"/>
        </w:rPr>
        <w:t>czyszczenie pola wprowadzania testu i pola wyjściowego</w:t>
      </w:r>
    </w:p>
    <w:p w:rsidR="00AB6B7D" w:rsidRDefault="002179DF">
      <w:pPr>
        <w:pStyle w:val="ListParagraph"/>
        <w:numPr>
          <w:ilvl w:val="0"/>
          <w:numId w:val="15"/>
        </w:numPr>
        <w:rPr>
          <w:lang w:val="pl-PL"/>
        </w:rPr>
      </w:pPr>
      <w:r>
        <w:rPr>
          <w:lang w:val="pl-PL"/>
        </w:rPr>
        <w:t>prosty mechanizm przeszukiwania tekstu</w:t>
      </w:r>
    </w:p>
    <w:p w:rsidR="00AB6B7D" w:rsidRDefault="002179DF">
      <w:pPr>
        <w:pStyle w:val="ListParagraph"/>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tbl>
      <w:tblPr>
        <w:tblStyle w:val="TableGrid"/>
        <w:tblW w:w="0" w:type="auto"/>
        <w:tblLook w:val="04A0" w:firstRow="1" w:lastRow="0" w:firstColumn="1" w:lastColumn="0" w:noHBand="0" w:noVBand="1"/>
      </w:tblPr>
      <w:tblGrid>
        <w:gridCol w:w="9500"/>
      </w:tblGrid>
      <w:tr w:rsidR="008B1899" w:rsidRPr="000B15D8" w:rsidTr="008B1899">
        <w:tc>
          <w:tcPr>
            <w:tcW w:w="9500" w:type="dxa"/>
          </w:tcPr>
          <w:p w:rsidR="008B1899" w:rsidRDefault="008B1899">
            <w:pPr>
              <w:rPr>
                <w:lang w:val="pl-PL"/>
              </w:rPr>
            </w:pPr>
            <w:r>
              <w:rPr>
                <w:lang w:val="pl-PL"/>
              </w:rPr>
              <w:t>Diagram klas modułu sterowania tekstowego</w:t>
            </w:r>
          </w:p>
        </w:tc>
      </w:tr>
      <w:tr w:rsidR="008B1899" w:rsidTr="00D82F21">
        <w:trPr>
          <w:trHeight w:val="3369"/>
        </w:trPr>
        <w:tc>
          <w:tcPr>
            <w:tcW w:w="9500" w:type="dxa"/>
          </w:tcPr>
          <w:p w:rsidR="008B1899" w:rsidRDefault="008B1899" w:rsidP="00D82F21">
            <w:pPr>
              <w:jc w:val="center"/>
              <w:rPr>
                <w:lang w:val="pl-PL"/>
              </w:rPr>
            </w:pPr>
            <w:r>
              <w:rPr>
                <w:noProof/>
              </w:rPr>
              <w:lastRenderedPageBreak/>
              <w:drawing>
                <wp:inline distT="0" distB="0" distL="0" distR="0">
                  <wp:extent cx="5260486" cy="2146346"/>
                  <wp:effectExtent l="19050" t="0" r="0" b="0"/>
                  <wp:docPr id="20" name="Obraz 4" descr="C:\Users\Kornel\Desktop\prack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script.png"/>
                          <pic:cNvPicPr>
                            <a:picLocks noChangeAspect="1" noChangeArrowheads="1"/>
                          </pic:cNvPicPr>
                        </pic:nvPicPr>
                        <pic:blipFill>
                          <a:blip r:embed="rId21"/>
                          <a:srcRect/>
                          <a:stretch>
                            <a:fillRect/>
                          </a:stretch>
                        </pic:blipFill>
                        <pic:spPr bwMode="auto">
                          <a:xfrm>
                            <a:off x="0" y="0"/>
                            <a:ext cx="5260308" cy="2146273"/>
                          </a:xfrm>
                          <a:prstGeom prst="rect">
                            <a:avLst/>
                          </a:prstGeom>
                          <a:noFill/>
                          <a:ln w="9525">
                            <a:noFill/>
                            <a:miter lim="800000"/>
                            <a:headEnd/>
                            <a:tailEnd/>
                          </a:ln>
                        </pic:spPr>
                      </pic:pic>
                    </a:graphicData>
                  </a:graphic>
                </wp:inline>
              </w:drawing>
            </w:r>
          </w:p>
        </w:tc>
      </w:tr>
    </w:tbl>
    <w:p w:rsidR="008B1899" w:rsidRPr="00D82F21" w:rsidRDefault="008B1899">
      <w:pPr>
        <w:rPr>
          <w:lang w:val="pl-PL"/>
        </w:rPr>
      </w:pPr>
      <w:r>
        <w:rPr>
          <w:lang w:val="pl-PL"/>
        </w:rPr>
        <w:t xml:space="preserve">Wykorzystanie silnika języka interpretowanego </w:t>
      </w:r>
      <w:r w:rsidR="00D82F21">
        <w:rPr>
          <w:lang w:val="pl-PL"/>
        </w:rPr>
        <w:t xml:space="preserve">umożliwię interfejs </w:t>
      </w:r>
      <w:r w:rsidR="00D82F21" w:rsidRPr="00D82F21">
        <w:rPr>
          <w:i/>
          <w:lang w:val="pl-PL"/>
        </w:rPr>
        <w:t>IShellInterpreter</w:t>
      </w:r>
      <w:r w:rsidR="00D82F21">
        <w:rPr>
          <w:lang w:val="pl-PL"/>
        </w:rPr>
        <w:t xml:space="preserve">. Zastosowanie interfejsu nie wiąże programu </w:t>
      </w:r>
      <w:r w:rsidR="00485E54">
        <w:rPr>
          <w:lang w:val="pl-PL"/>
        </w:rPr>
        <w:t>z konkretnym silnikiem, umożliwia to w podłączenie dowolnego interpretera bez wprowadzania zmian w programie</w:t>
      </w:r>
      <w:r w:rsidR="00AB45D9">
        <w:rPr>
          <w:lang w:val="pl-PL"/>
        </w:rPr>
        <w:t xml:space="preserve">. Interfejs </w:t>
      </w:r>
      <w:r w:rsidR="00AB45D9" w:rsidRPr="00AB45D9">
        <w:rPr>
          <w:i/>
          <w:lang w:val="pl-PL"/>
        </w:rPr>
        <w:t>IBluetooth</w:t>
      </w:r>
      <w:r w:rsidR="00AB45D9">
        <w:rPr>
          <w:lang w:val="pl-PL"/>
        </w:rPr>
        <w:t xml:space="preserve"> wywoływany jest poziomu samego JavaScriptu, w związku z czym nie jest powiązany z żadnym z obiektów w module.   </w:t>
      </w:r>
      <w:r w:rsidR="00D82F21">
        <w:rPr>
          <w:lang w:val="pl-PL"/>
        </w:rPr>
        <w:t xml:space="preserve"> </w:t>
      </w:r>
    </w:p>
    <w:p w:rsidR="00AB6B7D" w:rsidRDefault="002179DF">
      <w:pPr>
        <w:pStyle w:val="Heading2"/>
        <w:numPr>
          <w:ilvl w:val="2"/>
          <w:numId w:val="1"/>
        </w:numPr>
        <w:rPr>
          <w:lang w:val="pl-PL"/>
        </w:rPr>
      </w:pPr>
      <w:bookmarkStart w:id="23" w:name="_Toc436583516"/>
      <w:bookmarkEnd w:id="23"/>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sidR="00973958" w:rsidRPr="00973958">
        <w:rPr>
          <w:lang w:val="pl-PL"/>
        </w:rPr>
        <w:t>Jest on</w:t>
      </w:r>
      <w:r>
        <w:rPr>
          <w:lang w:val="pl-PL"/>
        </w:rPr>
        <w:t xml:space="preserve"> wydajną implementacją JavaScript pozwalającą łączyć funkcjonalność obu języków. </w:t>
      </w:r>
    </w:p>
    <w:tbl>
      <w:tblPr>
        <w:tblW w:w="0" w:type="auto"/>
        <w:tblBorders>
          <w:top w:val="nil"/>
          <w:left w:val="nil"/>
          <w:bottom w:val="nil"/>
          <w:right w:val="nil"/>
          <w:insideH w:val="nil"/>
          <w:insideV w:val="nil"/>
        </w:tblBorders>
        <w:tblLook w:val="04A0" w:firstRow="1" w:lastRow="0" w:firstColumn="1" w:lastColumn="0" w:noHBand="0" w:noVBand="1"/>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485E54" w:rsidRPr="00485E54" w:rsidRDefault="00485E54" w:rsidP="00485E54">
            <w:pPr>
              <w:spacing w:line="190"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public</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class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JavaScriptInterpreter</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implements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IShellInterpreter</w:t>
            </w:r>
            <w:r w:rsidRPr="00EB2137">
              <w:rPr>
                <w:rFonts w:ascii="Consolas" w:eastAsia="Times New Roman" w:hAnsi="Consolas" w:cs="Consolas"/>
                <w:color w:val="333333"/>
                <w:sz w:val="18"/>
                <w:szCs w:val="18"/>
                <w:lang w:eastAsia="pl-PL"/>
              </w:rPr>
              <w:t xml:space="preserve"> {</w:t>
            </w:r>
            <w:r w:rsidRPr="00EB2137">
              <w:rPr>
                <w:rFonts w:ascii="Consolas" w:eastAsia="Times New Roman" w:hAnsi="Consolas" w:cs="Consolas"/>
                <w:color w:val="333333"/>
                <w:sz w:val="18"/>
                <w:szCs w:val="18"/>
                <w:lang w:eastAsia="pl-PL"/>
              </w:rPr>
              <w:tab/>
            </w:r>
          </w:p>
          <w:p w:rsidR="00485E54" w:rsidRDefault="00485E54" w:rsidP="00485E54">
            <w:pPr>
              <w:spacing w:after="0" w:line="273"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private</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final</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333333"/>
                <w:sz w:val="18"/>
                <w:szCs w:val="18"/>
                <w:lang w:eastAsia="pl-PL"/>
              </w:rPr>
              <w:t>String</w:t>
            </w:r>
            <w:r>
              <w:rPr>
                <w:rFonts w:ascii="Consolas" w:eastAsia="Times New Roman" w:hAnsi="Consolas" w:cs="Consolas"/>
                <w:color w:val="333333"/>
                <w:sz w:val="18"/>
                <w:szCs w:val="18"/>
                <w:lang w:eastAsia="pl-PL"/>
              </w:rPr>
              <w:t xml:space="preserve"> InitialScript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183691"/>
                <w:sz w:val="18"/>
                <w:szCs w:val="18"/>
                <w:lang w:eastAsia="pl-PL"/>
              </w:rPr>
              <w:t>"src\\scripter\\cmd.js"</w:t>
            </w:r>
            <w:r w:rsidRPr="00EB2137">
              <w:rPr>
                <w:rFonts w:ascii="Consolas" w:eastAsia="Times New Roman" w:hAnsi="Consolas" w:cs="Consolas"/>
                <w:color w:val="333333"/>
                <w:sz w:val="18"/>
                <w:szCs w:val="18"/>
                <w:lang w:eastAsia="pl-PL"/>
              </w:rPr>
              <w:t>;</w:t>
            </w:r>
          </w:p>
          <w:p w:rsidR="00485E54" w:rsidRPr="00485E54" w:rsidRDefault="00485E54" w:rsidP="00485E54">
            <w:pPr>
              <w:spacing w:after="0" w:line="273" w:lineRule="atLeast"/>
              <w:rPr>
                <w:rStyle w:val="pl-k"/>
                <w:rFonts w:ascii="Consolas" w:hAnsi="Consolas" w:cs="Consolas"/>
                <w:color w:val="A71D5D"/>
                <w:sz w:val="18"/>
                <w:szCs w:val="18"/>
                <w:shd w:val="clear" w:color="auto" w:fill="FFFFFF"/>
              </w:rPr>
            </w:pP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485E54" w:rsidRDefault="00485E54">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firstRow="1" w:lastRow="0" w:firstColumn="1" w:lastColumn="0" w:noHBand="0" w:noVBand="1"/>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sidR="007D4FE8">
        <w:rPr>
          <w:i/>
          <w:lang w:val="pl-PL"/>
        </w:rPr>
        <w:t xml:space="preserve"> </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firstRow="1" w:lastRow="0" w:firstColumn="1" w:lastColumn="0" w:noHBand="0" w:noVBand="1"/>
      </w:tblPr>
      <w:tblGrid>
        <w:gridCol w:w="1383"/>
        <w:gridCol w:w="6945"/>
        <w:gridCol w:w="1172"/>
      </w:tblGrid>
      <w:tr w:rsidR="00AB6B7D" w:rsidRPr="000B15D8">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Heading2"/>
        <w:numPr>
          <w:ilvl w:val="1"/>
          <w:numId w:val="1"/>
        </w:numPr>
        <w:rPr>
          <w:lang w:val="pl-PL"/>
        </w:rPr>
      </w:pPr>
      <w:bookmarkStart w:id="24" w:name="_Toc436583517"/>
      <w:bookmarkEnd w:id="24"/>
      <w:r>
        <w:rPr>
          <w:lang w:val="pl-PL"/>
        </w:rPr>
        <w:lastRenderedPageBreak/>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B95B5C">
            <w:pPr>
              <w:spacing w:after="0"/>
            </w:pPr>
            <w:r>
              <w:pict>
                <v:rect id="shape_0" o:spid="_x0000_s1026" style="position:absolute;margin-left:0;margin-top:0;width:463.25pt;height:500.3pt;z-index:251657728;mso-position-horizontal-relative:text;mso-position-vertical-relative:text" stroked="f" strokecolor="#3465a4">
                  <v:stroke joinstyle="round"/>
                  <v:imagedata r:id="rId22"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Heading2"/>
        <w:numPr>
          <w:ilvl w:val="2"/>
          <w:numId w:val="1"/>
        </w:numPr>
        <w:rPr>
          <w:lang w:val="pl-PL"/>
        </w:rPr>
      </w:pPr>
      <w:bookmarkStart w:id="25" w:name="_Toc436583518"/>
      <w:bookmarkEnd w:id="25"/>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23"/>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Przycisk z krzyżykiem odpowiada za wyłączenie elementu i jest jednoznaczny z odznaczeniem elementu w głównym oknie modułowym. Przycisk aktywacji określa włączenie działania bloku i jest podstawowym </w:t>
      </w:r>
      <w:r>
        <w:rPr>
          <w:lang w:val="pl-PL"/>
        </w:rPr>
        <w:lastRenderedPageBreak/>
        <w:t>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ListParagraph"/>
        <w:numPr>
          <w:ilvl w:val="0"/>
          <w:numId w:val="7"/>
        </w:numPr>
        <w:rPr>
          <w:lang w:val="pl-PL"/>
        </w:rPr>
      </w:pPr>
      <w:r>
        <w:rPr>
          <w:lang w:val="pl-PL"/>
        </w:rPr>
        <w:t>nazwa – każdy blok musi wprowadzić swoją unikalną nazwę</w:t>
      </w:r>
    </w:p>
    <w:p w:rsidR="00AB6B7D" w:rsidRDefault="002179DF">
      <w:pPr>
        <w:pStyle w:val="ListParagraph"/>
        <w:numPr>
          <w:ilvl w:val="0"/>
          <w:numId w:val="7"/>
        </w:numPr>
        <w:rPr>
          <w:lang w:val="pl-PL"/>
        </w:rPr>
      </w:pPr>
      <w:r>
        <w:rPr>
          <w:lang w:val="pl-PL"/>
        </w:rPr>
        <w:t>typ  - blok może by jednego z trzech typów</w:t>
      </w:r>
    </w:p>
    <w:p w:rsidR="00AB6B7D" w:rsidRDefault="002179DF">
      <w:pPr>
        <w:pStyle w:val="ListParagraph"/>
        <w:numPr>
          <w:ilvl w:val="0"/>
          <w:numId w:val="8"/>
        </w:numPr>
        <w:rPr>
          <w:lang w:val="pl-PL"/>
        </w:rPr>
      </w:pPr>
      <w:r>
        <w:rPr>
          <w:lang w:val="pl-PL"/>
        </w:rPr>
        <w:t>STEROWANIE – element kontrolujący ( zadający) prędkość robota</w:t>
      </w:r>
    </w:p>
    <w:p w:rsidR="00AB6B7D" w:rsidRDefault="002179DF">
      <w:pPr>
        <w:pStyle w:val="ListParagraph"/>
        <w:numPr>
          <w:ilvl w:val="0"/>
          <w:numId w:val="8"/>
        </w:numPr>
        <w:rPr>
          <w:lang w:val="pl-PL"/>
        </w:rPr>
      </w:pPr>
      <w:r>
        <w:rPr>
          <w:lang w:val="pl-PL"/>
        </w:rPr>
        <w:t>WIZUALIZACJA – element wizualizujący faktyczną prędkość robota</w:t>
      </w:r>
    </w:p>
    <w:p w:rsidR="00AB6B7D" w:rsidRDefault="002179DF">
      <w:pPr>
        <w:pStyle w:val="ListParagraph"/>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ListParagraph"/>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ListParagraph"/>
        <w:numPr>
          <w:ilvl w:val="0"/>
          <w:numId w:val="9"/>
        </w:numPr>
        <w:rPr>
          <w:lang w:val="pl-PL"/>
        </w:rPr>
      </w:pPr>
      <w:r>
        <w:rPr>
          <w:lang w:val="pl-PL"/>
        </w:rPr>
        <w:t>definiuje funkcje wyłączenia elementu</w:t>
      </w:r>
    </w:p>
    <w:tbl>
      <w:tblPr>
        <w:tblStyle w:val="TableGrid"/>
        <w:tblW w:w="0" w:type="auto"/>
        <w:tblInd w:w="360" w:type="dxa"/>
        <w:tblLook w:val="04A0" w:firstRow="1" w:lastRow="0" w:firstColumn="1" w:lastColumn="0" w:noHBand="0" w:noVBand="1"/>
      </w:tblPr>
      <w:tblGrid>
        <w:gridCol w:w="9216"/>
      </w:tblGrid>
      <w:tr w:rsidR="007D4FE8" w:rsidRPr="000B15D8" w:rsidTr="007D4FE8">
        <w:tc>
          <w:tcPr>
            <w:tcW w:w="9500" w:type="dxa"/>
          </w:tcPr>
          <w:p w:rsidR="007D4FE8" w:rsidRDefault="007D4FE8" w:rsidP="007D4FE8">
            <w:pPr>
              <w:rPr>
                <w:lang w:val="pl-PL"/>
              </w:rPr>
            </w:pPr>
            <w:r>
              <w:rPr>
                <w:lang w:val="pl-PL"/>
              </w:rPr>
              <w:t>Diagram klas modułu sterowania graficznego</w:t>
            </w:r>
          </w:p>
        </w:tc>
      </w:tr>
      <w:tr w:rsidR="007D4FE8" w:rsidTr="007D4FE8">
        <w:tc>
          <w:tcPr>
            <w:tcW w:w="9500" w:type="dxa"/>
          </w:tcPr>
          <w:p w:rsidR="007D4FE8" w:rsidRDefault="007D4FE8" w:rsidP="007D4FE8">
            <w:pPr>
              <w:jc w:val="center"/>
              <w:rPr>
                <w:lang w:val="pl-PL"/>
              </w:rPr>
            </w:pPr>
            <w:r>
              <w:rPr>
                <w:noProof/>
              </w:rPr>
              <w:drawing>
                <wp:inline distT="0" distB="0" distL="0" distR="0">
                  <wp:extent cx="5246904" cy="3375172"/>
                  <wp:effectExtent l="19050" t="0" r="0" b="0"/>
                  <wp:docPr id="21" name="Obraz 5" descr="C:\Users\Kornel\Desktop\pracka\m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metro.png"/>
                          <pic:cNvPicPr>
                            <a:picLocks noChangeAspect="1" noChangeArrowheads="1"/>
                          </pic:cNvPicPr>
                        </pic:nvPicPr>
                        <pic:blipFill>
                          <a:blip r:embed="rId24"/>
                          <a:srcRect/>
                          <a:stretch>
                            <a:fillRect/>
                          </a:stretch>
                        </pic:blipFill>
                        <pic:spPr bwMode="auto">
                          <a:xfrm>
                            <a:off x="0" y="0"/>
                            <a:ext cx="5247018" cy="3375245"/>
                          </a:xfrm>
                          <a:prstGeom prst="rect">
                            <a:avLst/>
                          </a:prstGeom>
                          <a:noFill/>
                          <a:ln w="9525">
                            <a:noFill/>
                            <a:miter lim="800000"/>
                            <a:headEnd/>
                            <a:tailEnd/>
                          </a:ln>
                        </pic:spPr>
                      </pic:pic>
                    </a:graphicData>
                  </a:graphic>
                </wp:inline>
              </w:drawing>
            </w:r>
          </w:p>
        </w:tc>
      </w:tr>
    </w:tbl>
    <w:p w:rsidR="007D4FE8" w:rsidRPr="00F549D6" w:rsidRDefault="00F4405B" w:rsidP="007D4FE8">
      <w:pPr>
        <w:ind w:left="360"/>
        <w:rPr>
          <w:lang w:val="pl-PL"/>
        </w:rPr>
      </w:pPr>
      <w:r>
        <w:rPr>
          <w:lang w:val="pl-PL"/>
        </w:rPr>
        <w:t>Obiekt skojarzony z głównym oknem modułu zawiera listę obiektów</w:t>
      </w:r>
      <w:r w:rsidR="00F549D6">
        <w:rPr>
          <w:lang w:val="pl-PL"/>
        </w:rPr>
        <w:t xml:space="preserve"> </w:t>
      </w:r>
      <w:r w:rsidR="00F549D6" w:rsidRPr="00F549D6">
        <w:rPr>
          <w:i/>
          <w:lang w:val="pl-PL"/>
        </w:rPr>
        <w:t>ComponentPair</w:t>
      </w:r>
      <w:r>
        <w:rPr>
          <w:lang w:val="pl-PL"/>
        </w:rPr>
        <w:t xml:space="preserve"> </w:t>
      </w:r>
      <w:r w:rsidR="00F549D6">
        <w:rPr>
          <w:lang w:val="pl-PL"/>
        </w:rPr>
        <w:t xml:space="preserve"> </w:t>
      </w:r>
      <w:r>
        <w:rPr>
          <w:lang w:val="pl-PL"/>
        </w:rPr>
        <w:t xml:space="preserve">łączących </w:t>
      </w:r>
      <w:r w:rsidR="00F549D6">
        <w:rPr>
          <w:lang w:val="pl-PL"/>
        </w:rPr>
        <w:t>bloki sterujące</w:t>
      </w:r>
      <w:r>
        <w:rPr>
          <w:lang w:val="pl-PL"/>
        </w:rPr>
        <w:t xml:space="preserve"> oraz </w:t>
      </w:r>
      <w:r w:rsidR="00F549D6">
        <w:rPr>
          <w:lang w:val="pl-PL"/>
        </w:rPr>
        <w:t xml:space="preserve">pola wyboru. Życiem obiektów implementujących zarządza obiekt głównej klasy. Kolejnym komponentem jest obiekt klasy </w:t>
      </w:r>
      <w:r w:rsidR="00F549D6" w:rsidRPr="00F549D6">
        <w:rPr>
          <w:i/>
          <w:lang w:val="pl-PL"/>
        </w:rPr>
        <w:t>BTHandler</w:t>
      </w:r>
      <w:r w:rsidR="00F549D6">
        <w:rPr>
          <w:lang w:val="pl-PL"/>
        </w:rPr>
        <w:t xml:space="preserve"> kieruje komunikacją pomiędzy modułem Bluetooth  a blokami sterującymi oraz jest odpowiedzialny za synchronizację pracy bloków sterujących. Klasa ta uzyskuje referencję do obiektów sterujących i komunikuje się z nimi przez interfejs </w:t>
      </w:r>
      <w:r w:rsidR="00F549D6" w:rsidRPr="00F549D6">
        <w:rPr>
          <w:i/>
          <w:lang w:val="pl-PL"/>
        </w:rPr>
        <w:t>BTObserver</w:t>
      </w:r>
      <w:r w:rsidR="00F549D6">
        <w:rPr>
          <w:lang w:val="pl-PL"/>
        </w:rPr>
        <w:t>. Działanie poszczególnych bloków oraz synchronizacja ich pracy opisana jest w dalszej części rozdziału.</w:t>
      </w:r>
    </w:p>
    <w:p w:rsidR="00AB6B7D" w:rsidRDefault="002179DF">
      <w:pPr>
        <w:pStyle w:val="Heading2"/>
        <w:numPr>
          <w:ilvl w:val="2"/>
          <w:numId w:val="1"/>
        </w:numPr>
        <w:rPr>
          <w:lang w:val="pl-PL"/>
        </w:rPr>
      </w:pPr>
      <w:bookmarkStart w:id="26" w:name="_Toc436583519"/>
      <w:bookmarkEnd w:id="26"/>
      <w:r>
        <w:rPr>
          <w:lang w:val="pl-PL"/>
        </w:rPr>
        <w:lastRenderedPageBreak/>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25"/>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6"/>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0B15D8">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67"/>
        <w:gridCol w:w="4809"/>
      </w:tblGrid>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7"/>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8"/>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7D4FE8" w:rsidRPr="000B15D8" w:rsidTr="00824DB7">
        <w:trPr>
          <w:cantSplit/>
        </w:trPr>
        <w:tc>
          <w:tcPr>
            <w:tcW w:w="957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4FE8" w:rsidRDefault="007D4FE8" w:rsidP="007D4FE8">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7D4FE8" w:rsidRDefault="007D4FE8" w:rsidP="007D4FE8">
            <w:pPr>
              <w:pStyle w:val="ListParagraph"/>
              <w:numPr>
                <w:ilvl w:val="0"/>
                <w:numId w:val="10"/>
              </w:numPr>
              <w:spacing w:after="0"/>
              <w:rPr>
                <w:lang w:val="pl-PL"/>
              </w:rPr>
            </w:pPr>
            <w:r>
              <w:rPr>
                <w:lang w:val="pl-PL"/>
              </w:rPr>
              <w:t>centymetry na sekundę(domyślnie)</w:t>
            </w:r>
          </w:p>
          <w:p w:rsidR="007D4FE8" w:rsidRDefault="007D4FE8" w:rsidP="007D4FE8">
            <w:pPr>
              <w:pStyle w:val="ListParagraph"/>
              <w:numPr>
                <w:ilvl w:val="0"/>
                <w:numId w:val="10"/>
              </w:numPr>
              <w:spacing w:after="0"/>
              <w:rPr>
                <w:lang w:val="pl-PL"/>
              </w:rPr>
            </w:pPr>
            <w:r>
              <w:rPr>
                <w:lang w:val="pl-PL"/>
              </w:rPr>
              <w:t xml:space="preserve">metry na sekundę </w:t>
            </w:r>
          </w:p>
          <w:p w:rsidR="007D4FE8" w:rsidRDefault="007D4FE8" w:rsidP="007D4FE8">
            <w:pPr>
              <w:pStyle w:val="ListParagraph"/>
              <w:numPr>
                <w:ilvl w:val="0"/>
                <w:numId w:val="10"/>
              </w:numPr>
              <w:spacing w:after="0"/>
              <w:rPr>
                <w:lang w:val="pl-PL"/>
              </w:rPr>
            </w:pPr>
            <w:r>
              <w:rPr>
                <w:lang w:val="pl-PL"/>
              </w:rPr>
              <w:t>kilometry na godzinę</w:t>
            </w:r>
          </w:p>
          <w:p w:rsidR="007D4FE8" w:rsidRDefault="007D4FE8" w:rsidP="007D4FE8">
            <w:pPr>
              <w:spacing w:after="0"/>
              <w:rPr>
                <w:lang w:val="pl-PL"/>
              </w:rPr>
            </w:pPr>
            <w:r>
              <w:rPr>
                <w:lang w:val="pl-PL"/>
              </w:rPr>
              <w:t>Kolejną opcją jest ustawienie formy wyświetlenia prędkości:</w:t>
            </w:r>
          </w:p>
          <w:p w:rsidR="007D4FE8" w:rsidRDefault="007D4FE8" w:rsidP="007D4FE8">
            <w:pPr>
              <w:pStyle w:val="ListParagraph"/>
              <w:numPr>
                <w:ilvl w:val="0"/>
                <w:numId w:val="11"/>
              </w:numPr>
              <w:spacing w:after="0"/>
              <w:rPr>
                <w:lang w:val="pl-PL"/>
              </w:rPr>
            </w:pPr>
            <w:r>
              <w:rPr>
                <w:lang w:val="pl-PL"/>
              </w:rPr>
              <w:t>prędkość translacji i rotacji robota ( domyślnie)</w:t>
            </w:r>
          </w:p>
          <w:p w:rsidR="007D4FE8" w:rsidRPr="007D4FE8" w:rsidRDefault="007D4FE8" w:rsidP="007D4FE8">
            <w:pPr>
              <w:pStyle w:val="ListParagraph"/>
              <w:numPr>
                <w:ilvl w:val="0"/>
                <w:numId w:val="11"/>
              </w:numPr>
              <w:spacing w:after="0"/>
              <w:rPr>
                <w:lang w:val="pl-PL"/>
              </w:rPr>
            </w:pPr>
            <w:r w:rsidRPr="007D4FE8">
              <w:rPr>
                <w:lang w:val="pl-PL"/>
              </w:rPr>
              <w:t>prędkość lewego i prawego koła robota</w:t>
            </w:r>
          </w:p>
        </w:tc>
      </w:tr>
      <w:tr w:rsidR="00AB6B7D" w:rsidRPr="000B15D8" w:rsidTr="007D4FE8">
        <w:trPr>
          <w:cantSplit/>
        </w:trPr>
        <w:tc>
          <w:tcPr>
            <w:tcW w:w="9576" w:type="dxa"/>
            <w:gridSpan w:val="2"/>
            <w:tcBorders>
              <w:top w:val="single" w:sz="4" w:space="0" w:color="00000A"/>
              <w:left w:val="nil"/>
              <w:bottom w:val="nil"/>
              <w:right w:val="nil"/>
            </w:tcBorders>
            <w:shd w:val="clear" w:color="auto" w:fill="auto"/>
          </w:tcPr>
          <w:p w:rsidR="00AB6B7D" w:rsidRDefault="002179DF" w:rsidP="007D4FE8">
            <w:pPr>
              <w:pStyle w:val="ListParagraph"/>
              <w:spacing w:after="0"/>
              <w:rPr>
                <w:lang w:val="pl-PL"/>
              </w:rPr>
            </w:pPr>
            <w:r>
              <w:rPr>
                <w:lang w:val="pl-PL"/>
              </w:rPr>
              <w:t xml:space="preserve">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9"/>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30"/>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0B15D8">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ListParagraph"/>
              <w:numPr>
                <w:ilvl w:val="0"/>
                <w:numId w:val="12"/>
              </w:numPr>
              <w:spacing w:after="0"/>
              <w:rPr>
                <w:lang w:val="pl-PL"/>
              </w:rPr>
            </w:pPr>
            <w:r>
              <w:rPr>
                <w:lang w:val="pl-PL"/>
              </w:rPr>
              <w:t>parametr (pierwsza kolumna) : określa ustawionyparametr</w:t>
            </w:r>
          </w:p>
          <w:p w:rsidR="00AB6B7D" w:rsidRDefault="002179DF">
            <w:pPr>
              <w:pStyle w:val="ListParagraph"/>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ListParagraph"/>
              <w:numPr>
                <w:ilvl w:val="0"/>
                <w:numId w:val="12"/>
              </w:numPr>
              <w:spacing w:after="0"/>
              <w:rPr>
                <w:lang w:val="pl-PL"/>
              </w:rPr>
            </w:pPr>
            <w:r>
              <w:rPr>
                <w:lang w:val="pl-PL"/>
              </w:rPr>
              <w:t>aktualna wartość (trzecia kolumna):pokazuje aktualnie ustawiony parametr</w:t>
            </w:r>
          </w:p>
          <w:p w:rsidR="00AB6B7D" w:rsidRDefault="002179DF">
            <w:pPr>
              <w:pStyle w:val="ListParagraph"/>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ListParagraph"/>
              <w:numPr>
                <w:ilvl w:val="0"/>
                <w:numId w:val="13"/>
              </w:numPr>
              <w:spacing w:after="0"/>
              <w:rPr>
                <w:lang w:val="pl-PL"/>
              </w:rPr>
            </w:pPr>
            <w:r>
              <w:rPr>
                <w:lang w:val="pl-PL"/>
              </w:rPr>
              <w:t>nastawy regulatora PD na robocie</w:t>
            </w:r>
          </w:p>
          <w:p w:rsidR="00AB6B7D" w:rsidRDefault="002179DF">
            <w:pPr>
              <w:pStyle w:val="ListParagraph"/>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ListParagraph"/>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ListParagraph"/>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Heading2"/>
        <w:numPr>
          <w:ilvl w:val="2"/>
          <w:numId w:val="1"/>
        </w:numPr>
        <w:rPr>
          <w:lang w:val="pl-PL"/>
        </w:rPr>
      </w:pPr>
      <w:bookmarkStart w:id="27" w:name="_Toc436583520"/>
      <w:bookmarkEnd w:id="27"/>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sidR="001F4FEB">
        <w:rPr>
          <w:lang w:val="pl-PL"/>
        </w:rPr>
        <w:t xml:space="preserve"> wspomniany już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ListParagraph"/>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ListParagraph"/>
        <w:numPr>
          <w:ilvl w:val="0"/>
          <w:numId w:val="14"/>
        </w:numPr>
        <w:rPr>
          <w:lang w:val="pl-PL"/>
        </w:rPr>
      </w:pPr>
      <w:r>
        <w:rPr>
          <w:lang w:val="pl-PL"/>
        </w:rPr>
        <w:t>aktywnych może być dowolna ilość bloków typu WIZUALIZACJA</w:t>
      </w:r>
    </w:p>
    <w:p w:rsidR="00AB6B7D" w:rsidRDefault="002179DF">
      <w:pPr>
        <w:pStyle w:val="ListParagraph"/>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ListParagraph"/>
        <w:numPr>
          <w:ilvl w:val="0"/>
          <w:numId w:val="14"/>
        </w:numPr>
        <w:rPr>
          <w:lang w:val="pl-PL"/>
        </w:rPr>
      </w:pPr>
      <w:r>
        <w:rPr>
          <w:lang w:val="pl-PL"/>
        </w:rPr>
        <w:t>wyłączenie elementu powoduje jego automatyczną dezaktywację</w:t>
      </w:r>
    </w:p>
    <w:p w:rsidR="00AB6B7D" w:rsidRDefault="002179DF">
      <w:pPr>
        <w:pStyle w:val="ListParagraph"/>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r w:rsidR="00193896">
        <w:rPr>
          <w:lang w:val="pl-PL"/>
        </w:rPr>
        <w:t xml:space="preserve"> </w:t>
      </w:r>
    </w:p>
    <w:p w:rsidR="00AB6B7D" w:rsidRDefault="002179DF">
      <w:pPr>
        <w:pStyle w:val="Heading1"/>
        <w:numPr>
          <w:ilvl w:val="0"/>
          <w:numId w:val="1"/>
        </w:numPr>
        <w:rPr>
          <w:lang w:val="pl-PL"/>
        </w:rPr>
      </w:pPr>
      <w:bookmarkStart w:id="28" w:name="_Toc436583521"/>
      <w:bookmarkEnd w:id="28"/>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Heading2"/>
        <w:numPr>
          <w:ilvl w:val="1"/>
          <w:numId w:val="1"/>
        </w:numPr>
        <w:rPr>
          <w:lang w:val="pl-PL"/>
        </w:rPr>
      </w:pPr>
      <w:bookmarkStart w:id="29" w:name="_Toc436583522"/>
      <w:bookmarkEnd w:id="29"/>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0B15D8">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p w:rsidR="00AB6B7D" w:rsidRDefault="00FB4D4D">
      <w:pPr>
        <w:pStyle w:val="Heading1"/>
        <w:numPr>
          <w:ilvl w:val="0"/>
          <w:numId w:val="1"/>
        </w:numPr>
        <w:rPr>
          <w:lang w:val="pl-PL"/>
        </w:rPr>
      </w:pPr>
      <w:bookmarkStart w:id="30" w:name="_Toc436583523"/>
      <w:bookmarkEnd w:id="30"/>
      <w:r>
        <w:rPr>
          <w:lang w:val="pl-PL"/>
        </w:rPr>
        <w:lastRenderedPageBreak/>
        <w:t>Prezentacja możliwości wykonanego projektu</w:t>
      </w:r>
    </w:p>
    <w:p w:rsidR="00FB4D4D" w:rsidRDefault="00FB4D4D" w:rsidP="00FB4D4D">
      <w:pPr>
        <w:pStyle w:val="Heading2"/>
        <w:numPr>
          <w:ilvl w:val="1"/>
          <w:numId w:val="1"/>
        </w:numPr>
        <w:rPr>
          <w:lang w:val="pl-PL"/>
        </w:rPr>
      </w:pPr>
      <w:r>
        <w:rPr>
          <w:lang w:val="pl-PL"/>
        </w:rPr>
        <w:t>Dobór nastaw regulatora</w:t>
      </w:r>
    </w:p>
    <w:p w:rsidR="00FB4D4D" w:rsidRDefault="00FB4D4D" w:rsidP="00FB4D4D">
      <w:pPr>
        <w:pStyle w:val="Heading2"/>
        <w:numPr>
          <w:ilvl w:val="1"/>
          <w:numId w:val="1"/>
        </w:numPr>
        <w:rPr>
          <w:lang w:val="pl-PL"/>
        </w:rPr>
      </w:pPr>
      <w:r>
        <w:rPr>
          <w:lang w:val="pl-PL"/>
        </w:rPr>
        <w:t>Ustawianie trasy robota za pomocą skrypu</w:t>
      </w:r>
    </w:p>
    <w:p w:rsidR="00FB4D4D" w:rsidRDefault="00FB4D4D" w:rsidP="00FB4D4D">
      <w:pPr>
        <w:pStyle w:val="Heading2"/>
        <w:numPr>
          <w:ilvl w:val="1"/>
          <w:numId w:val="1"/>
        </w:numPr>
        <w:rPr>
          <w:lang w:val="pl-PL"/>
        </w:rPr>
      </w:pPr>
      <w:r>
        <w:rPr>
          <w:lang w:val="pl-PL"/>
        </w:rPr>
        <w:t>Prezentacja graficznego sterowania</w:t>
      </w:r>
    </w:p>
    <w:p w:rsidR="00AB6B7D" w:rsidRPr="00EB6687" w:rsidRDefault="002179DF" w:rsidP="00EB6687">
      <w:pPr>
        <w:pStyle w:val="Heading1"/>
        <w:numPr>
          <w:ilvl w:val="0"/>
          <w:numId w:val="1"/>
        </w:numPr>
        <w:rPr>
          <w:lang w:val="pl-PL"/>
        </w:rPr>
      </w:pPr>
      <w:bookmarkStart w:id="31" w:name="_Toc436583524"/>
      <w:bookmarkEnd w:id="31"/>
      <w:r>
        <w:rPr>
          <w:lang w:val="pl-PL"/>
        </w:rPr>
        <w:t>Podsumowanie projektu</w:t>
      </w:r>
    </w:p>
    <w:p w:rsidR="00AB6B7D" w:rsidRDefault="00EB6687" w:rsidP="00EB6687">
      <w:pPr>
        <w:rPr>
          <w:lang w:val="pl-PL"/>
        </w:rPr>
      </w:pPr>
      <w:r>
        <w:rPr>
          <w:lang w:val="pl-PL"/>
        </w:rPr>
        <w:t>Głównym celem proje</w:t>
      </w:r>
      <w:r w:rsidR="009B442D">
        <w:rPr>
          <w:lang w:val="pl-PL"/>
        </w:rPr>
        <w:t>k</w:t>
      </w:r>
      <w:r>
        <w:rPr>
          <w:lang w:val="pl-PL"/>
        </w:rPr>
        <w:t>tu</w:t>
      </w:r>
      <w:r w:rsidR="009B442D">
        <w:rPr>
          <w:lang w:val="pl-PL"/>
        </w:rPr>
        <w:t>. Sposób ten umożliwia ste</w:t>
      </w:r>
    </w:p>
    <w:p w:rsidR="00EB6687" w:rsidRDefault="00EB6687" w:rsidP="00EB6687">
      <w:pPr>
        <w:rPr>
          <w:lang w:val="pl-PL"/>
        </w:rPr>
      </w:pPr>
      <w:r>
        <w:rPr>
          <w:lang w:val="pl-PL"/>
        </w:rPr>
        <w:t xml:space="preserve">Projekt, powstawia bardzo wiele możliwości  </w:t>
      </w: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Pr="00EB6687" w:rsidRDefault="00AB6B7D">
      <w:pPr>
        <w:rPr>
          <w:lang w:val="pl-PL"/>
        </w:rPr>
      </w:pPr>
    </w:p>
    <w:sectPr w:rsidR="00AB6B7D" w:rsidRPr="00EB6687"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B5C" w:rsidRDefault="00B95B5C" w:rsidP="00121923">
      <w:pPr>
        <w:spacing w:after="0" w:line="240" w:lineRule="auto"/>
      </w:pPr>
      <w:r>
        <w:separator/>
      </w:r>
    </w:p>
  </w:endnote>
  <w:endnote w:type="continuationSeparator" w:id="0">
    <w:p w:rsidR="00B95B5C" w:rsidRDefault="00B95B5C" w:rsidP="0012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B5C" w:rsidRDefault="00B95B5C" w:rsidP="00121923">
      <w:pPr>
        <w:spacing w:after="0" w:line="240" w:lineRule="auto"/>
      </w:pPr>
      <w:r>
        <w:separator/>
      </w:r>
    </w:p>
  </w:footnote>
  <w:footnote w:type="continuationSeparator" w:id="0">
    <w:p w:rsidR="00B95B5C" w:rsidRDefault="00B95B5C" w:rsidP="00121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444B9"/>
    <w:multiLevelType w:val="hybridMultilevel"/>
    <w:tmpl w:val="5110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5" w15:restartNumberingAfterBreak="0">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9C610B"/>
    <w:multiLevelType w:val="hybridMultilevel"/>
    <w:tmpl w:val="3D881B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39813D82"/>
    <w:multiLevelType w:val="multilevel"/>
    <w:tmpl w:val="A924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3" w15:restartNumberingAfterBreak="0">
    <w:nsid w:val="3BCB27E8"/>
    <w:multiLevelType w:val="hybridMultilevel"/>
    <w:tmpl w:val="3BC4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5"/>
  </w:num>
  <w:num w:numId="4">
    <w:abstractNumId w:val="20"/>
  </w:num>
  <w:num w:numId="5">
    <w:abstractNumId w:val="19"/>
  </w:num>
  <w:num w:numId="6">
    <w:abstractNumId w:val="6"/>
  </w:num>
  <w:num w:numId="7">
    <w:abstractNumId w:val="8"/>
  </w:num>
  <w:num w:numId="8">
    <w:abstractNumId w:val="12"/>
  </w:num>
  <w:num w:numId="9">
    <w:abstractNumId w:val="9"/>
  </w:num>
  <w:num w:numId="10">
    <w:abstractNumId w:val="3"/>
  </w:num>
  <w:num w:numId="11">
    <w:abstractNumId w:val="18"/>
  </w:num>
  <w:num w:numId="12">
    <w:abstractNumId w:val="4"/>
  </w:num>
  <w:num w:numId="13">
    <w:abstractNumId w:val="0"/>
  </w:num>
  <w:num w:numId="14">
    <w:abstractNumId w:val="14"/>
  </w:num>
  <w:num w:numId="15">
    <w:abstractNumId w:val="16"/>
  </w:num>
  <w:num w:numId="16">
    <w:abstractNumId w:val="15"/>
  </w:num>
  <w:num w:numId="17">
    <w:abstractNumId w:val="21"/>
  </w:num>
  <w:num w:numId="18">
    <w:abstractNumId w:val="2"/>
  </w:num>
  <w:num w:numId="19">
    <w:abstractNumId w:val="7"/>
  </w:num>
  <w:num w:numId="20">
    <w:abstractNumId w:val="13"/>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B6B7D"/>
    <w:rsid w:val="00007C50"/>
    <w:rsid w:val="00043F59"/>
    <w:rsid w:val="000508D5"/>
    <w:rsid w:val="00091AB4"/>
    <w:rsid w:val="000B15D8"/>
    <w:rsid w:val="000C6382"/>
    <w:rsid w:val="000E36AA"/>
    <w:rsid w:val="00121189"/>
    <w:rsid w:val="0012142B"/>
    <w:rsid w:val="00121923"/>
    <w:rsid w:val="0012252E"/>
    <w:rsid w:val="00133709"/>
    <w:rsid w:val="0014147C"/>
    <w:rsid w:val="00146150"/>
    <w:rsid w:val="00163282"/>
    <w:rsid w:val="001674A8"/>
    <w:rsid w:val="00193896"/>
    <w:rsid w:val="001F4FEB"/>
    <w:rsid w:val="002179DF"/>
    <w:rsid w:val="002223AC"/>
    <w:rsid w:val="00261C12"/>
    <w:rsid w:val="00264C55"/>
    <w:rsid w:val="002944B5"/>
    <w:rsid w:val="002A746E"/>
    <w:rsid w:val="002A7763"/>
    <w:rsid w:val="002E0A53"/>
    <w:rsid w:val="00307189"/>
    <w:rsid w:val="0031192D"/>
    <w:rsid w:val="00336686"/>
    <w:rsid w:val="00340F76"/>
    <w:rsid w:val="00356137"/>
    <w:rsid w:val="00366736"/>
    <w:rsid w:val="00393771"/>
    <w:rsid w:val="004050DC"/>
    <w:rsid w:val="00426D59"/>
    <w:rsid w:val="004311D1"/>
    <w:rsid w:val="00451E39"/>
    <w:rsid w:val="00485E54"/>
    <w:rsid w:val="00497A45"/>
    <w:rsid w:val="004B6F53"/>
    <w:rsid w:val="00507A4D"/>
    <w:rsid w:val="00512F4C"/>
    <w:rsid w:val="005159BD"/>
    <w:rsid w:val="0052591C"/>
    <w:rsid w:val="0053708F"/>
    <w:rsid w:val="00537C32"/>
    <w:rsid w:val="00590BCD"/>
    <w:rsid w:val="005B3868"/>
    <w:rsid w:val="005F64E0"/>
    <w:rsid w:val="0060104F"/>
    <w:rsid w:val="00633F29"/>
    <w:rsid w:val="00666CFF"/>
    <w:rsid w:val="006709B4"/>
    <w:rsid w:val="006B12FF"/>
    <w:rsid w:val="006B2E18"/>
    <w:rsid w:val="007203A3"/>
    <w:rsid w:val="00720CFA"/>
    <w:rsid w:val="00753519"/>
    <w:rsid w:val="00764B52"/>
    <w:rsid w:val="00766236"/>
    <w:rsid w:val="007B471C"/>
    <w:rsid w:val="007C7480"/>
    <w:rsid w:val="007D4FE8"/>
    <w:rsid w:val="00801423"/>
    <w:rsid w:val="0080714C"/>
    <w:rsid w:val="00824DB7"/>
    <w:rsid w:val="008263AD"/>
    <w:rsid w:val="00840EE8"/>
    <w:rsid w:val="00841736"/>
    <w:rsid w:val="00862351"/>
    <w:rsid w:val="0087736C"/>
    <w:rsid w:val="00887972"/>
    <w:rsid w:val="0089296D"/>
    <w:rsid w:val="008A558C"/>
    <w:rsid w:val="008B1899"/>
    <w:rsid w:val="008B48D4"/>
    <w:rsid w:val="008B63BA"/>
    <w:rsid w:val="008C3A8B"/>
    <w:rsid w:val="008D3C96"/>
    <w:rsid w:val="00925308"/>
    <w:rsid w:val="00935601"/>
    <w:rsid w:val="00973958"/>
    <w:rsid w:val="00996DFB"/>
    <w:rsid w:val="009974FC"/>
    <w:rsid w:val="009A4283"/>
    <w:rsid w:val="009A75C1"/>
    <w:rsid w:val="009B442D"/>
    <w:rsid w:val="009F1CB7"/>
    <w:rsid w:val="00A70FEA"/>
    <w:rsid w:val="00A73435"/>
    <w:rsid w:val="00A828D0"/>
    <w:rsid w:val="00A8738D"/>
    <w:rsid w:val="00A95450"/>
    <w:rsid w:val="00A968B5"/>
    <w:rsid w:val="00AB45D9"/>
    <w:rsid w:val="00AB6AB2"/>
    <w:rsid w:val="00AB6B7D"/>
    <w:rsid w:val="00AC5707"/>
    <w:rsid w:val="00AD0FC5"/>
    <w:rsid w:val="00AE0156"/>
    <w:rsid w:val="00AF7B1E"/>
    <w:rsid w:val="00B01BAB"/>
    <w:rsid w:val="00B65381"/>
    <w:rsid w:val="00B662F6"/>
    <w:rsid w:val="00B80473"/>
    <w:rsid w:val="00B83B03"/>
    <w:rsid w:val="00B9554C"/>
    <w:rsid w:val="00B95B5C"/>
    <w:rsid w:val="00C47A3B"/>
    <w:rsid w:val="00C64EA1"/>
    <w:rsid w:val="00C8360D"/>
    <w:rsid w:val="00C96A3A"/>
    <w:rsid w:val="00CD560D"/>
    <w:rsid w:val="00CD58D4"/>
    <w:rsid w:val="00D069EE"/>
    <w:rsid w:val="00D14926"/>
    <w:rsid w:val="00D37A2E"/>
    <w:rsid w:val="00D620F9"/>
    <w:rsid w:val="00D82F21"/>
    <w:rsid w:val="00D93B07"/>
    <w:rsid w:val="00DA0DDF"/>
    <w:rsid w:val="00DB7560"/>
    <w:rsid w:val="00DD76F1"/>
    <w:rsid w:val="00DE098B"/>
    <w:rsid w:val="00E6315F"/>
    <w:rsid w:val="00E943F5"/>
    <w:rsid w:val="00EA1E08"/>
    <w:rsid w:val="00EB02B6"/>
    <w:rsid w:val="00EB6687"/>
    <w:rsid w:val="00EC5A22"/>
    <w:rsid w:val="00ED4D6D"/>
    <w:rsid w:val="00EE2CFE"/>
    <w:rsid w:val="00F154B1"/>
    <w:rsid w:val="00F4405B"/>
    <w:rsid w:val="00F549D6"/>
    <w:rsid w:val="00FB4D4D"/>
    <w:rsid w:val="00FC1086"/>
    <w:rsid w:val="00FD3B24"/>
    <w:rsid w:val="00FD6B4B"/>
    <w:rsid w:val="00FE7335"/>
    <w:rsid w:val="00FF45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6C53F7E-214B-4715-9DE2-C171D9AB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468"/>
    <w:pPr>
      <w:suppressAutoHyphens/>
      <w:spacing w:after="160"/>
    </w:pPr>
  </w:style>
  <w:style w:type="paragraph" w:styleId="Heading1">
    <w:name w:val="heading 1"/>
    <w:basedOn w:val="Normal"/>
    <w:link w:val="Heading1Char"/>
    <w:uiPriority w:val="9"/>
    <w:qFormat/>
    <w:rsid w:val="00D93E33"/>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Calibri Light" w:hAnsi="Calibri Light"/>
      <w:color w:val="2E74B5"/>
      <w:sz w:val="32"/>
      <w:szCs w:val="32"/>
    </w:rPr>
  </w:style>
  <w:style w:type="character" w:customStyle="1" w:styleId="SubtitleChar">
    <w:name w:val="Subtitle Char"/>
    <w:basedOn w:val="DefaultParagraphFont"/>
    <w:link w:val="Subtitle"/>
    <w:uiPriority w:val="11"/>
    <w:rsid w:val="00D93E33"/>
    <w:rPr>
      <w:color w:val="5A5A5A"/>
      <w:spacing w:val="15"/>
    </w:rPr>
  </w:style>
  <w:style w:type="character" w:customStyle="1" w:styleId="apple-converted-space">
    <w:name w:val="apple-converted-space"/>
    <w:basedOn w:val="DefaultParagraphFont"/>
    <w:rsid w:val="008A234C"/>
  </w:style>
  <w:style w:type="character" w:customStyle="1" w:styleId="TitleChar">
    <w:name w:val="Title Char"/>
    <w:basedOn w:val="DefaultParagraphFont"/>
    <w:link w:val="Title"/>
    <w:uiPriority w:val="10"/>
    <w:rsid w:val="00133478"/>
    <w:rPr>
      <w:rFonts w:ascii="Calibri Light" w:hAnsi="Calibri Light"/>
      <w:spacing w:val="-10"/>
      <w:sz w:val="56"/>
      <w:szCs w:val="56"/>
    </w:rPr>
  </w:style>
  <w:style w:type="character" w:styleId="BookTitle">
    <w:name w:val="Book Title"/>
    <w:basedOn w:val="DefaultParagraphFont"/>
    <w:uiPriority w:val="33"/>
    <w:qFormat/>
    <w:rsid w:val="00133478"/>
    <w:rPr>
      <w:b/>
      <w:bCs/>
      <w:i/>
      <w:iCs/>
      <w:spacing w:val="5"/>
    </w:rPr>
  </w:style>
  <w:style w:type="character" w:customStyle="1" w:styleId="IntenseQuoteChar">
    <w:name w:val="Intense Quote Char"/>
    <w:basedOn w:val="DefaultParagraphFont"/>
    <w:link w:val="IntenseQuote"/>
    <w:uiPriority w:val="30"/>
    <w:rsid w:val="00133478"/>
    <w:rPr>
      <w:i/>
      <w:iCs/>
      <w:color w:val="5B9BD5"/>
    </w:rPr>
  </w:style>
  <w:style w:type="character" w:customStyle="1" w:styleId="czeinternetowe">
    <w:name w:val="Łącze internetowe"/>
    <w:basedOn w:val="DefaultParagraphFont"/>
    <w:uiPriority w:val="99"/>
    <w:unhideWhenUsed/>
    <w:rsid w:val="0061350C"/>
    <w:rPr>
      <w:color w:val="0563C1"/>
      <w:u w:val="single"/>
    </w:rPr>
  </w:style>
  <w:style w:type="character" w:customStyle="1" w:styleId="Heading2Char">
    <w:name w:val="Heading 2 Char"/>
    <w:basedOn w:val="DefaultParagraphFont"/>
    <w:link w:val="Heading2"/>
    <w:uiPriority w:val="9"/>
    <w:rsid w:val="0061350C"/>
    <w:rPr>
      <w:rFonts w:ascii="Calibri Light" w:hAnsi="Calibri Light"/>
      <w:color w:val="2E74B5"/>
      <w:sz w:val="26"/>
      <w:szCs w:val="26"/>
    </w:rPr>
  </w:style>
  <w:style w:type="character" w:styleId="CommentReference">
    <w:name w:val="annotation reference"/>
    <w:basedOn w:val="DefaultParagraphFont"/>
    <w:uiPriority w:val="99"/>
    <w:semiHidden/>
    <w:unhideWhenUsed/>
    <w:rsid w:val="001E2651"/>
    <w:rPr>
      <w:sz w:val="16"/>
      <w:szCs w:val="16"/>
    </w:rPr>
  </w:style>
  <w:style w:type="character" w:customStyle="1" w:styleId="CommentTextChar">
    <w:name w:val="Comment Text Char"/>
    <w:basedOn w:val="DefaultParagraphFont"/>
    <w:link w:val="CommentText"/>
    <w:uiPriority w:val="99"/>
    <w:semiHidden/>
    <w:rsid w:val="001E2651"/>
    <w:rPr>
      <w:sz w:val="20"/>
      <w:szCs w:val="20"/>
    </w:rPr>
  </w:style>
  <w:style w:type="character" w:customStyle="1" w:styleId="CommentSubjectChar">
    <w:name w:val="Comment Subject Char"/>
    <w:basedOn w:val="CommentTextChar"/>
    <w:link w:val="CommentSubject"/>
    <w:uiPriority w:val="99"/>
    <w:semiHidden/>
    <w:rsid w:val="001E2651"/>
    <w:rPr>
      <w:b/>
      <w:bCs/>
      <w:sz w:val="20"/>
      <w:szCs w:val="20"/>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character" w:customStyle="1" w:styleId="TekstpodstawowyZnak">
    <w:name w:val="Tekst podstawowy Znak"/>
    <w:basedOn w:val="DefaultParagraphFont"/>
    <w:link w:val="Tretekstu"/>
    <w:uiPriority w:val="99"/>
    <w:rsid w:val="00C96A3A"/>
    <w:rPr>
      <w:lang w:val="pl-PL"/>
    </w:rPr>
  </w:style>
  <w:style w:type="character" w:customStyle="1" w:styleId="TekstpodstawowywcityZnak">
    <w:name w:val="Tekst podstawowy wcięty Znak"/>
    <w:basedOn w:val="DefaultParagraphFont"/>
    <w:link w:val="Wcicietrecitekstu"/>
    <w:uiPriority w:val="99"/>
    <w:semiHidden/>
    <w:rsid w:val="007014CC"/>
  </w:style>
  <w:style w:type="character" w:customStyle="1" w:styleId="BodyTextFirstIndent2Char">
    <w:name w:val="Body Text First Indent 2 Char"/>
    <w:basedOn w:val="TekstpodstawowywcityZnak"/>
    <w:link w:val="BodyTextFirstIndent2"/>
    <w:uiPriority w:val="99"/>
    <w:rsid w:val="007014CC"/>
  </w:style>
  <w:style w:type="character" w:customStyle="1" w:styleId="EndnoteTextChar">
    <w:name w:val="Endnote Text Char"/>
    <w:basedOn w:val="DefaultParagraphFont"/>
    <w:link w:val="EndnoteText"/>
    <w:uiPriority w:val="99"/>
    <w:semiHidden/>
    <w:rsid w:val="00FE2786"/>
    <w:rPr>
      <w:sz w:val="20"/>
      <w:szCs w:val="20"/>
    </w:rPr>
  </w:style>
  <w:style w:type="character" w:styleId="EndnoteReference">
    <w:name w:val="endnote reference"/>
    <w:basedOn w:val="DefaultParagraphFont"/>
    <w:uiPriority w:val="99"/>
    <w:semiHidden/>
    <w:unhideWhenUsed/>
    <w:rsid w:val="00FE2786"/>
    <w:rPr>
      <w:vertAlign w:val="superscript"/>
    </w:rPr>
  </w:style>
  <w:style w:type="character" w:customStyle="1" w:styleId="FootnoteTextChar">
    <w:name w:val="Footnote Text Char"/>
    <w:basedOn w:val="DefaultParagraphFont"/>
    <w:link w:val="FootnoteText"/>
    <w:uiPriority w:val="99"/>
    <w:semiHidden/>
    <w:rsid w:val="00C62C11"/>
    <w:rPr>
      <w:sz w:val="20"/>
      <w:szCs w:val="20"/>
    </w:rPr>
  </w:style>
  <w:style w:type="character" w:styleId="FootnoteReference">
    <w:name w:val="footnote reference"/>
    <w:basedOn w:val="DefaultParagraphFont"/>
    <w:uiPriority w:val="99"/>
    <w:semiHidden/>
    <w:unhideWhenUsed/>
    <w:rsid w:val="00C62C11"/>
    <w:rPr>
      <w:vertAlign w:val="superscript"/>
    </w:rPr>
  </w:style>
  <w:style w:type="character" w:customStyle="1" w:styleId="pl-smi">
    <w:name w:val="pl-smi"/>
    <w:basedOn w:val="DefaultParagraphFont"/>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Header">
    <w:name w:val="header"/>
    <w:basedOn w:val="Normal"/>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
    <w:link w:val="TekstpodstawowyZnak"/>
    <w:uiPriority w:val="99"/>
    <w:unhideWhenUsed/>
    <w:rsid w:val="00C96A3A"/>
    <w:pPr>
      <w:spacing w:after="120" w:line="288" w:lineRule="auto"/>
    </w:pPr>
    <w:rPr>
      <w:lang w:val="pl-PL"/>
    </w:rPr>
  </w:style>
  <w:style w:type="paragraph" w:styleId="List">
    <w:name w:val="List"/>
    <w:basedOn w:val="Tretekstu"/>
    <w:rsid w:val="00AB6B7D"/>
    <w:rPr>
      <w:rFonts w:cs="FreeSans"/>
    </w:rPr>
  </w:style>
  <w:style w:type="paragraph" w:styleId="Signature">
    <w:name w:val="Signature"/>
    <w:basedOn w:val="Normal"/>
    <w:rsid w:val="00AB6B7D"/>
    <w:pPr>
      <w:suppressLineNumbers/>
      <w:spacing w:before="120" w:after="120"/>
    </w:pPr>
    <w:rPr>
      <w:rFonts w:cs="FreeSans"/>
      <w:i/>
      <w:iCs/>
      <w:sz w:val="24"/>
      <w:szCs w:val="24"/>
    </w:rPr>
  </w:style>
  <w:style w:type="paragraph" w:customStyle="1" w:styleId="Indeks">
    <w:name w:val="Indeks"/>
    <w:basedOn w:val="Normal"/>
    <w:rsid w:val="00AB6B7D"/>
    <w:pPr>
      <w:suppressLineNumbers/>
    </w:pPr>
    <w:rPr>
      <w:rFonts w:cs="FreeSans"/>
    </w:rPr>
  </w:style>
  <w:style w:type="paragraph" w:styleId="Subtitle">
    <w:name w:val="Subtitle"/>
    <w:basedOn w:val="Normal"/>
    <w:link w:val="SubtitleChar"/>
    <w:uiPriority w:val="11"/>
    <w:qFormat/>
    <w:rsid w:val="00D93E33"/>
    <w:rPr>
      <w:color w:val="5A5A5A"/>
      <w:spacing w:val="15"/>
    </w:rPr>
  </w:style>
  <w:style w:type="paragraph" w:styleId="ListParagraph">
    <w:name w:val="List Paragraph"/>
    <w:basedOn w:val="Normal"/>
    <w:uiPriority w:val="34"/>
    <w:qFormat/>
    <w:rsid w:val="00D93E33"/>
    <w:pPr>
      <w:ind w:left="720"/>
      <w:contextualSpacing/>
    </w:pPr>
  </w:style>
  <w:style w:type="paragraph" w:styleId="Title">
    <w:name w:val="Title"/>
    <w:basedOn w:val="Normal"/>
    <w:link w:val="TitleChar"/>
    <w:uiPriority w:val="10"/>
    <w:qFormat/>
    <w:rsid w:val="00133478"/>
    <w:pPr>
      <w:spacing w:after="0" w:line="240" w:lineRule="auto"/>
      <w:contextualSpacing/>
    </w:pPr>
    <w:rPr>
      <w:rFonts w:ascii="Calibri Light" w:hAnsi="Calibri Light"/>
      <w:spacing w:val="-10"/>
      <w:sz w:val="56"/>
      <w:szCs w:val="56"/>
    </w:rPr>
  </w:style>
  <w:style w:type="paragraph" w:styleId="IntenseQuote">
    <w:name w:val="Intense Quote"/>
    <w:basedOn w:val="Normal"/>
    <w:link w:val="IntenseQuoteChar"/>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TOCHeading">
    <w:name w:val="TOC Heading"/>
    <w:basedOn w:val="Heading1"/>
    <w:uiPriority w:val="39"/>
    <w:unhideWhenUsed/>
    <w:qFormat/>
    <w:rsid w:val="0061350C"/>
  </w:style>
  <w:style w:type="paragraph" w:styleId="TOC1">
    <w:name w:val="toc 1"/>
    <w:basedOn w:val="Normal"/>
    <w:autoRedefine/>
    <w:uiPriority w:val="39"/>
    <w:unhideWhenUsed/>
    <w:rsid w:val="0061350C"/>
    <w:pPr>
      <w:spacing w:after="100"/>
    </w:pPr>
  </w:style>
  <w:style w:type="paragraph" w:styleId="TOC2">
    <w:name w:val="toc 2"/>
    <w:basedOn w:val="Normal"/>
    <w:autoRedefine/>
    <w:uiPriority w:val="39"/>
    <w:unhideWhenUsed/>
    <w:rsid w:val="0061350C"/>
    <w:pPr>
      <w:spacing w:after="100"/>
      <w:ind w:left="220"/>
    </w:pPr>
  </w:style>
  <w:style w:type="paragraph" w:styleId="TOC3">
    <w:name w:val="toc 3"/>
    <w:basedOn w:val="Normal"/>
    <w:autoRedefine/>
    <w:uiPriority w:val="39"/>
    <w:unhideWhenUsed/>
    <w:rsid w:val="00862EFF"/>
    <w:pPr>
      <w:spacing w:after="100"/>
      <w:ind w:left="440"/>
    </w:pPr>
    <w:rPr>
      <w:rFonts w:cs="Times New Roman"/>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paragraph" w:styleId="CommentSubject">
    <w:name w:val="annotation subject"/>
    <w:basedOn w:val="CommentText"/>
    <w:link w:val="CommentSubjectChar"/>
    <w:uiPriority w:val="99"/>
    <w:semiHidden/>
    <w:unhideWhenUsed/>
    <w:rsid w:val="001E2651"/>
    <w:rPr>
      <w:b/>
      <w:bCs/>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
    <w:link w:val="TekstpodstawowywcityZnak"/>
    <w:uiPriority w:val="99"/>
    <w:semiHidden/>
    <w:unhideWhenUsed/>
    <w:rsid w:val="007014CC"/>
    <w:pPr>
      <w:spacing w:after="120"/>
      <w:ind w:left="283"/>
    </w:pPr>
  </w:style>
  <w:style w:type="paragraph" w:styleId="BodyTextFirstIndent2">
    <w:name w:val="Body Text First Indent 2"/>
    <w:basedOn w:val="Wcicietrecitekstu"/>
    <w:link w:val="BodyTextFirstIndent2Char"/>
    <w:uiPriority w:val="99"/>
    <w:unhideWhenUsed/>
    <w:rsid w:val="007014CC"/>
    <w:pPr>
      <w:spacing w:after="160"/>
      <w:ind w:left="360" w:firstLine="360"/>
    </w:pPr>
  </w:style>
  <w:style w:type="paragraph" w:styleId="EndnoteText">
    <w:name w:val="endnote text"/>
    <w:basedOn w:val="Normal"/>
    <w:link w:val="EndnoteTextChar"/>
    <w:uiPriority w:val="99"/>
    <w:semiHidden/>
    <w:unhideWhenUsed/>
    <w:rsid w:val="00FE2786"/>
    <w:pPr>
      <w:spacing w:after="0" w:line="240" w:lineRule="auto"/>
    </w:pPr>
    <w:rPr>
      <w:sz w:val="20"/>
      <w:szCs w:val="20"/>
    </w:rPr>
  </w:style>
  <w:style w:type="paragraph" w:styleId="FootnoteText">
    <w:name w:val="footnote text"/>
    <w:basedOn w:val="Normal"/>
    <w:link w:val="FootnoteTextChar"/>
    <w:uiPriority w:val="99"/>
    <w:semiHidden/>
    <w:unhideWhenUsed/>
    <w:rsid w:val="00C62C11"/>
    <w:pPr>
      <w:spacing w:after="0" w:line="240" w:lineRule="auto"/>
    </w:pPr>
    <w:rPr>
      <w:sz w:val="20"/>
      <w:szCs w:val="20"/>
    </w:rPr>
  </w:style>
  <w:style w:type="table" w:styleId="TableGrid">
    <w:name w:val="Table Grid"/>
    <w:basedOn w:val="TableNormal"/>
    <w:uiPriority w:val="39"/>
    <w:rsid w:val="00B346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 w:id="1183519003">
      <w:bodyDiv w:val="1"/>
      <w:marLeft w:val="0"/>
      <w:marRight w:val="0"/>
      <w:marTop w:val="0"/>
      <w:marBottom w:val="0"/>
      <w:divBdr>
        <w:top w:val="none" w:sz="0" w:space="0" w:color="auto"/>
        <w:left w:val="none" w:sz="0" w:space="0" w:color="auto"/>
        <w:bottom w:val="none" w:sz="0" w:space="0" w:color="auto"/>
        <w:right w:val="none" w:sz="0" w:space="0" w:color="auto"/>
      </w:divBdr>
    </w:div>
    <w:div w:id="2048135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1D27C-AA1E-40A2-8022-AFDBECC2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36</Pages>
  <Words>8365</Words>
  <Characters>47687</Characters>
  <Application>Microsoft Office Word</Application>
  <DocSecurity>0</DocSecurity>
  <Lines>397</Lines>
  <Paragraphs>111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55941</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Mrozek, Kornel (Nokia - PL/Wroclaw)</cp:lastModifiedBy>
  <cp:revision>79</cp:revision>
  <dcterms:created xsi:type="dcterms:W3CDTF">2015-12-02T22:15:00Z</dcterms:created>
  <dcterms:modified xsi:type="dcterms:W3CDTF">2015-12-05T23:30:00Z</dcterms:modified>
  <dc:language>pl-PL</dc:language>
</cp:coreProperties>
</file>