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1EF" w:rsidRPr="00986EA0" w:rsidRDefault="00CC71EF" w:rsidP="00CC71EF">
      <w:pPr>
        <w:jc w:val="center"/>
        <w:rPr>
          <w:rFonts w:ascii="Times New Roman" w:hAnsi="Times New Roman"/>
          <w:b/>
          <w:sz w:val="28"/>
          <w:szCs w:val="28"/>
        </w:rPr>
      </w:pPr>
      <w:r w:rsidRPr="00986EA0">
        <w:rPr>
          <w:rFonts w:ascii="Times New Roman" w:hAnsi="Times New Roman"/>
          <w:b/>
          <w:sz w:val="28"/>
          <w:szCs w:val="28"/>
        </w:rPr>
        <w:t>ВСТУП</w:t>
      </w:r>
    </w:p>
    <w:p w:rsidR="00CC71EF" w:rsidRDefault="00CC71EF" w:rsidP="00CC71EF">
      <w:pPr>
        <w:rPr>
          <w:rFonts w:ascii="Times New Roman" w:hAnsi="Times New Roman"/>
          <w:sz w:val="28"/>
          <w:szCs w:val="28"/>
        </w:rPr>
      </w:pPr>
      <w:r w:rsidRPr="009D4FA9">
        <w:rPr>
          <w:rFonts w:ascii="Times New Roman" w:hAnsi="Times New Roman"/>
          <w:sz w:val="28"/>
          <w:szCs w:val="28"/>
        </w:rPr>
        <w:t>Білки є неві</w:t>
      </w:r>
      <w:r>
        <w:rPr>
          <w:rFonts w:ascii="Times New Roman" w:hAnsi="Times New Roman"/>
          <w:sz w:val="28"/>
          <w:szCs w:val="28"/>
        </w:rPr>
        <w:t>д'ємною складовою усього живого</w:t>
      </w:r>
      <w:r w:rsidRPr="00DB644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та займають провідні ролі майже у всіх його процесах. Від структурної функції до рецепторної та захисної. Завдяки їх </w:t>
      </w:r>
      <w:proofErr w:type="spellStart"/>
      <w:r>
        <w:rPr>
          <w:rFonts w:ascii="Times New Roman" w:hAnsi="Times New Roman"/>
          <w:sz w:val="28"/>
          <w:szCs w:val="28"/>
        </w:rPr>
        <w:t>обширності</w:t>
      </w:r>
      <w:proofErr w:type="spellEnd"/>
      <w:r>
        <w:rPr>
          <w:rFonts w:ascii="Times New Roman" w:hAnsi="Times New Roman"/>
          <w:sz w:val="28"/>
          <w:szCs w:val="28"/>
        </w:rPr>
        <w:t xml:space="preserve"> вони стали одним із найбільш бажаних об’єктів досліду. Через їхню високу специфічність всі вони мають дуже різноманітну структуру. Тому для їх класифікації потрібен великий обсяг вхідних даних, для виявлення закономірностей і схожості.</w:t>
      </w:r>
    </w:p>
    <w:p w:rsidR="00CC71EF" w:rsidRDefault="00CC71EF" w:rsidP="00CC71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Актуальність класифікації білкових </w:t>
      </w:r>
      <w:proofErr w:type="spellStart"/>
      <w:r>
        <w:rPr>
          <w:rFonts w:ascii="Times New Roman" w:hAnsi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/>
          <w:sz w:val="28"/>
          <w:szCs w:val="28"/>
        </w:rPr>
        <w:t xml:space="preserve"> дуже складно переоцінити, 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 xml:space="preserve">адже виявлення хоч мінімальних закономірностей можете полегшити вивчення і використання білків в різноманітних </w:t>
      </w:r>
      <w:proofErr w:type="spellStart"/>
      <w:r>
        <w:rPr>
          <w:rFonts w:ascii="Times New Roman" w:hAnsi="Times New Roman"/>
          <w:sz w:val="28"/>
          <w:szCs w:val="28"/>
        </w:rPr>
        <w:t>газузях</w:t>
      </w:r>
      <w:proofErr w:type="spellEnd"/>
      <w:r>
        <w:rPr>
          <w:rFonts w:ascii="Times New Roman" w:hAnsi="Times New Roman"/>
          <w:sz w:val="28"/>
          <w:szCs w:val="28"/>
        </w:rPr>
        <w:t xml:space="preserve"> як медицини, так і промисловості. </w:t>
      </w:r>
    </w:p>
    <w:p w:rsidR="00CC71EF" w:rsidRDefault="00CC71EF" w:rsidP="00CC71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Ділянки </w:t>
      </w:r>
      <w:r>
        <w:rPr>
          <w:rFonts w:ascii="Times New Roman" w:hAnsi="Times New Roman"/>
          <w:sz w:val="28"/>
          <w:szCs w:val="28"/>
          <w:lang w:val="en-US"/>
        </w:rPr>
        <w:t>PPI</w:t>
      </w:r>
      <w:r w:rsidRPr="00C21B6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є плоскими і широкими, без особливих впадин і вигинів, що у сильній мірі погіршує вплив лікарських препаратів. Але, як було сказано вище їх існує велика різноманітність білків і всі вони специфічні. Якби їх принципи та структура були б однакові – не було би селективності.</w:t>
      </w:r>
    </w:p>
    <w:p w:rsidR="00CC71EF" w:rsidRDefault="00CC71EF" w:rsidP="00CC71EF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Приймаючи до уваги усі ці фактори було вирішено знайти ділянки зв’язування за допомогою комп’ютерного коду. Потім на основі цих ділянок спробувати знайти </w:t>
      </w:r>
      <w:proofErr w:type="spellStart"/>
      <w:r>
        <w:rPr>
          <w:rFonts w:ascii="Times New Roman" w:hAnsi="Times New Roman"/>
          <w:sz w:val="28"/>
          <w:szCs w:val="28"/>
        </w:rPr>
        <w:t>фармокофори</w:t>
      </w:r>
      <w:proofErr w:type="spellEnd"/>
      <w:r>
        <w:rPr>
          <w:rFonts w:ascii="Times New Roman" w:hAnsi="Times New Roman"/>
          <w:sz w:val="28"/>
          <w:szCs w:val="28"/>
        </w:rPr>
        <w:t xml:space="preserve">. Ці всі </w:t>
      </w:r>
      <w:proofErr w:type="spellStart"/>
      <w:r>
        <w:rPr>
          <w:rFonts w:ascii="Times New Roman" w:hAnsi="Times New Roman"/>
          <w:sz w:val="28"/>
          <w:szCs w:val="28"/>
        </w:rPr>
        <w:t>фармокофори</w:t>
      </w:r>
      <w:proofErr w:type="spellEnd"/>
      <w:r>
        <w:rPr>
          <w:rFonts w:ascii="Times New Roman" w:hAnsi="Times New Roman"/>
          <w:sz w:val="28"/>
          <w:szCs w:val="28"/>
        </w:rPr>
        <w:t xml:space="preserve"> можна використовувати, якщо між ними не велика відстань, або окремо, якщо їх вклад (кількість </w:t>
      </w:r>
      <w:proofErr w:type="spellStart"/>
      <w:r>
        <w:rPr>
          <w:rFonts w:ascii="Times New Roman" w:hAnsi="Times New Roman"/>
          <w:sz w:val="28"/>
          <w:szCs w:val="28"/>
        </w:rPr>
        <w:t>зв’язків</w:t>
      </w:r>
      <w:proofErr w:type="spellEnd"/>
      <w:r>
        <w:rPr>
          <w:rFonts w:ascii="Times New Roman" w:hAnsi="Times New Roman"/>
          <w:sz w:val="28"/>
          <w:szCs w:val="28"/>
        </w:rPr>
        <w:t>) достатньо велика.</w:t>
      </w:r>
    </w:p>
    <w:p w:rsidR="00CC71EF" w:rsidRPr="004C320F" w:rsidRDefault="00CC71EF" w:rsidP="00CC71EF">
      <w:pPr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Для проведення досліду була взята велика кількість білкових структур. Написаний код, який на їх основі знаходить </w:t>
      </w:r>
      <w:r>
        <w:rPr>
          <w:rFonts w:ascii="Times New Roman" w:hAnsi="Times New Roman"/>
          <w:sz w:val="28"/>
          <w:szCs w:val="28"/>
          <w:lang w:val="en-US"/>
        </w:rPr>
        <w:t>PPI</w:t>
      </w:r>
      <w:r w:rsidRPr="004C320F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і потім відтворює білкову молекулу, яка приймає учать в </w:t>
      </w:r>
      <w:r>
        <w:rPr>
          <w:rFonts w:ascii="Times New Roman" w:hAnsi="Times New Roman"/>
          <w:sz w:val="28"/>
          <w:szCs w:val="28"/>
          <w:lang w:val="en-US"/>
        </w:rPr>
        <w:t>PPI</w:t>
      </w:r>
      <w:r w:rsidRPr="004C320F">
        <w:rPr>
          <w:rFonts w:ascii="Times New Roman" w:hAnsi="Times New Roman"/>
          <w:sz w:val="28"/>
          <w:szCs w:val="28"/>
          <w:lang w:val="ru-RU"/>
        </w:rPr>
        <w:t>.</w:t>
      </w:r>
    </w:p>
    <w:p w:rsidR="003C557E" w:rsidRPr="00CC71EF" w:rsidRDefault="003C557E">
      <w:pPr>
        <w:rPr>
          <w:lang w:val="ru-RU"/>
        </w:rPr>
      </w:pPr>
    </w:p>
    <w:sectPr w:rsidR="003C557E" w:rsidRPr="00CC7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57E"/>
    <w:rsid w:val="003C557E"/>
    <w:rsid w:val="00CC7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6D479-FBF2-47D7-832A-C209E5A3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71EF"/>
    <w:pPr>
      <w:spacing w:line="360" w:lineRule="auto"/>
      <w:ind w:firstLine="567"/>
      <w:jc w:val="both"/>
    </w:pPr>
    <w:rPr>
      <w:rFonts w:ascii="Calibri" w:eastAsia="Times New Roman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2020-04-28T19:01:00Z</dcterms:created>
  <dcterms:modified xsi:type="dcterms:W3CDTF">2020-04-28T19:01:00Z</dcterms:modified>
</cp:coreProperties>
</file>