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9F0" w:rsidRDefault="00D169F0" w:rsidP="00D169F0">
      <w:pPr>
        <w:jc w:val="center"/>
        <w:rPr>
          <w:rFonts w:ascii="Times New Roman" w:hAnsi="Times New Roman"/>
          <w:b/>
          <w:sz w:val="28"/>
          <w:szCs w:val="28"/>
        </w:rPr>
      </w:pPr>
      <w:r w:rsidRPr="00986EA0">
        <w:rPr>
          <w:rFonts w:ascii="Times New Roman" w:hAnsi="Times New Roman"/>
          <w:b/>
          <w:sz w:val="28"/>
          <w:szCs w:val="28"/>
        </w:rPr>
        <w:t>РОЗДІЛ 1</w:t>
      </w:r>
    </w:p>
    <w:p w:rsidR="00D169F0" w:rsidRDefault="00D169F0" w:rsidP="00D169F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ОГЛЯД ЛІТЕРАТУРИ</w:t>
      </w:r>
    </w:p>
    <w:p w:rsidR="00D169F0" w:rsidRDefault="00D169F0" w:rsidP="00D169F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169F0" w:rsidRDefault="00D169F0" w:rsidP="00D169F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169F0" w:rsidRPr="009D4FA9" w:rsidRDefault="00D169F0" w:rsidP="00D169F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1.1. </w:t>
      </w:r>
      <w:r>
        <w:rPr>
          <w:rFonts w:ascii="Times New Roman" w:hAnsi="Times New Roman"/>
          <w:b/>
          <w:sz w:val="28"/>
          <w:szCs w:val="28"/>
          <w:lang w:val="en-US"/>
        </w:rPr>
        <w:t>PPI</w:t>
      </w:r>
    </w:p>
    <w:p w:rsidR="00D169F0" w:rsidRDefault="00D169F0" w:rsidP="00D169F0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PPI</w:t>
      </w:r>
      <w:r w:rsidRPr="009D4FA9">
        <w:rPr>
          <w:rFonts w:ascii="Times New Roman" w:hAnsi="Times New Roman"/>
          <w:sz w:val="28"/>
          <w:szCs w:val="28"/>
        </w:rPr>
        <w:t xml:space="preserve"> (</w:t>
      </w:r>
      <w:r w:rsidRPr="009A5E72">
        <w:rPr>
          <w:rFonts w:ascii="Times New Roman" w:hAnsi="Times New Roman"/>
          <w:sz w:val="28"/>
          <w:szCs w:val="28"/>
          <w:lang w:val="en-US"/>
        </w:rPr>
        <w:t>protein</w:t>
      </w:r>
      <w:r w:rsidRPr="009D4FA9">
        <w:rPr>
          <w:rFonts w:ascii="Times New Roman" w:hAnsi="Times New Roman"/>
          <w:sz w:val="28"/>
          <w:szCs w:val="28"/>
        </w:rPr>
        <w:t>-</w:t>
      </w:r>
      <w:r w:rsidRPr="009A5E72">
        <w:rPr>
          <w:rFonts w:ascii="Times New Roman" w:hAnsi="Times New Roman"/>
          <w:sz w:val="28"/>
          <w:szCs w:val="28"/>
          <w:lang w:val="en-US"/>
        </w:rPr>
        <w:t>protein</w:t>
      </w:r>
      <w:r w:rsidRPr="009D4FA9">
        <w:rPr>
          <w:rFonts w:ascii="Times New Roman" w:hAnsi="Times New Roman"/>
          <w:sz w:val="28"/>
          <w:szCs w:val="28"/>
        </w:rPr>
        <w:t xml:space="preserve"> </w:t>
      </w:r>
      <w:r w:rsidRPr="009A5E72">
        <w:rPr>
          <w:rFonts w:ascii="Times New Roman" w:hAnsi="Times New Roman"/>
          <w:sz w:val="28"/>
          <w:szCs w:val="28"/>
          <w:lang w:val="en-US"/>
        </w:rPr>
        <w:t>interaction</w:t>
      </w:r>
      <w:r w:rsidRPr="009D4FA9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це фізичний високо специфічний контакт між двома та більше білками. Данні контакти утворюються та підтримуються завдяки електростатичним силам, водневим місткам та гідрофобним ефектам.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D169F0" w:rsidRDefault="00D169F0" w:rsidP="00D169F0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РРІ </w:t>
      </w:r>
      <w:proofErr w:type="spellStart"/>
      <w:r w:rsidRPr="00E82AB6">
        <w:rPr>
          <w:rFonts w:ascii="Times New Roman" w:hAnsi="Times New Roman"/>
          <w:sz w:val="28"/>
          <w:szCs w:val="28"/>
          <w:lang w:val="ru-RU"/>
        </w:rPr>
        <w:t>відіграють</w:t>
      </w:r>
      <w:proofErr w:type="spellEnd"/>
      <w:r w:rsidRPr="00E82AB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значну</w:t>
      </w:r>
      <w:proofErr w:type="spellEnd"/>
      <w:r w:rsidRPr="00E82AB6">
        <w:rPr>
          <w:rFonts w:ascii="Times New Roman" w:hAnsi="Times New Roman"/>
          <w:sz w:val="28"/>
          <w:szCs w:val="28"/>
          <w:lang w:val="ru-RU"/>
        </w:rPr>
        <w:t xml:space="preserve"> роль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багатьох</w:t>
      </w:r>
      <w:proofErr w:type="spellEnd"/>
      <w:r w:rsidRPr="00E82AB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82AB6">
        <w:rPr>
          <w:rFonts w:ascii="Times New Roman" w:hAnsi="Times New Roman"/>
          <w:sz w:val="28"/>
          <w:szCs w:val="28"/>
          <w:lang w:val="ru-RU"/>
        </w:rPr>
        <w:t>важливих</w:t>
      </w:r>
      <w:proofErr w:type="spellEnd"/>
      <w:r w:rsidRPr="00E82AB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E82AB6">
        <w:rPr>
          <w:rFonts w:ascii="Times New Roman" w:hAnsi="Times New Roman"/>
          <w:sz w:val="28"/>
          <w:szCs w:val="28"/>
          <w:lang w:val="ru-RU"/>
        </w:rPr>
        <w:t>процесах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життєдіяльності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організмів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таких як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клітинний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метаболізм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транспорт, передача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сигналів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тощо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  <w:r w:rsidRPr="008A575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Прикладами таких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взаємодій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служити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A5757">
        <w:rPr>
          <w:rFonts w:ascii="Times New Roman" w:hAnsi="Times New Roman"/>
          <w:sz w:val="28"/>
          <w:szCs w:val="28"/>
          <w:lang w:val="ru-RU"/>
        </w:rPr>
        <w:t>mdm2 p53</w:t>
      </w:r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приймає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участь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противопухлинному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захисті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), </w:t>
      </w:r>
      <w:r w:rsidRPr="008A5757">
        <w:rPr>
          <w:rFonts w:ascii="Times New Roman" w:hAnsi="Times New Roman"/>
          <w:sz w:val="28"/>
          <w:szCs w:val="28"/>
          <w:lang w:val="ru-RU"/>
        </w:rPr>
        <w:t>G-</w:t>
      </w:r>
      <w:proofErr w:type="spellStart"/>
      <w:r w:rsidRPr="008A5757">
        <w:rPr>
          <w:rFonts w:ascii="Times New Roman" w:hAnsi="Times New Roman"/>
          <w:sz w:val="28"/>
          <w:szCs w:val="28"/>
          <w:lang w:val="ru-RU"/>
        </w:rPr>
        <w:t>protein</w:t>
      </w:r>
      <w:proofErr w:type="spellEnd"/>
      <w:r w:rsidRPr="008A575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8A5757">
        <w:rPr>
          <w:rFonts w:ascii="Times New Roman" w:hAnsi="Times New Roman"/>
          <w:sz w:val="28"/>
          <w:szCs w:val="28"/>
          <w:lang w:val="ru-RU"/>
        </w:rPr>
        <w:t>alpha</w:t>
      </w:r>
      <w:proofErr w:type="spellEnd"/>
      <w:r w:rsidRPr="008A5757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 w:rsidRPr="008A5757">
        <w:rPr>
          <w:rFonts w:ascii="Times New Roman" w:hAnsi="Times New Roman"/>
          <w:sz w:val="28"/>
          <w:szCs w:val="28"/>
          <w:lang w:val="ru-RU"/>
        </w:rPr>
        <w:t>beta</w:t>
      </w:r>
      <w:proofErr w:type="spellEnd"/>
      <w:r w:rsidRPr="008A5757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 w:rsidRPr="008A5757">
        <w:rPr>
          <w:rFonts w:ascii="Times New Roman" w:hAnsi="Times New Roman"/>
          <w:sz w:val="28"/>
          <w:szCs w:val="28"/>
          <w:lang w:val="ru-RU"/>
        </w:rPr>
        <w:t>gamma</w:t>
      </w:r>
      <w:proofErr w:type="spellEnd"/>
      <w:r w:rsidRPr="008A5757">
        <w:rPr>
          <w:rFonts w:ascii="Times New Roman" w:hAnsi="Times New Roman"/>
          <w:sz w:val="28"/>
          <w:szCs w:val="28"/>
          <w:lang w:val="ru-RU"/>
        </w:rPr>
        <w:t>/RGS</w:t>
      </w:r>
      <w:r w:rsidRPr="00F63684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>сигналь</w:t>
      </w:r>
      <w:proofErr w:type="spellStart"/>
      <w:r>
        <w:rPr>
          <w:rFonts w:ascii="Times New Roman" w:hAnsi="Times New Roman"/>
          <w:sz w:val="28"/>
          <w:szCs w:val="28"/>
        </w:rPr>
        <w:t>нні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каскади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). </w:t>
      </w:r>
    </w:p>
    <w:p w:rsidR="00D169F0" w:rsidRDefault="00D169F0" w:rsidP="00D169F0">
      <w:p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PPI</w:t>
      </w:r>
      <w:r w:rsidRPr="00F63684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характерезуються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відсутнністю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впадин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взаємодії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плоск</w:t>
      </w:r>
      <w:proofErr w:type="spellEnd"/>
      <w:r>
        <w:rPr>
          <w:rFonts w:ascii="Times New Roman" w:hAnsi="Times New Roman"/>
          <w:sz w:val="28"/>
          <w:szCs w:val="28"/>
        </w:rPr>
        <w:t xml:space="preserve">і та широкі, що у купі значно </w:t>
      </w:r>
      <w:proofErr w:type="spellStart"/>
      <w:r>
        <w:rPr>
          <w:rFonts w:ascii="Times New Roman" w:hAnsi="Times New Roman"/>
          <w:sz w:val="28"/>
          <w:szCs w:val="28"/>
        </w:rPr>
        <w:t>згіршує</w:t>
      </w:r>
      <w:proofErr w:type="spellEnd"/>
      <w:r>
        <w:rPr>
          <w:rFonts w:ascii="Times New Roman" w:hAnsi="Times New Roman"/>
          <w:sz w:val="28"/>
          <w:szCs w:val="28"/>
        </w:rPr>
        <w:t xml:space="preserve"> можливість впливати лікарськими </w:t>
      </w:r>
      <w:proofErr w:type="spellStart"/>
      <w:r>
        <w:rPr>
          <w:rFonts w:ascii="Times New Roman" w:hAnsi="Times New Roman"/>
          <w:sz w:val="28"/>
          <w:szCs w:val="28"/>
        </w:rPr>
        <w:t>припаратами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169F0" w:rsidRPr="00430F7B" w:rsidRDefault="00D169F0" w:rsidP="00D169F0">
      <w:pPr>
        <w:spacing w:after="0"/>
        <w:rPr>
          <w:rFonts w:ascii="Times New Roman" w:hAnsi="Times New Roman"/>
          <w:sz w:val="28"/>
          <w:szCs w:val="28"/>
        </w:rPr>
      </w:pPr>
    </w:p>
    <w:p w:rsidR="00D169F0" w:rsidRPr="00986EA0" w:rsidRDefault="00D169F0" w:rsidP="00D169F0">
      <w:pPr>
        <w:pStyle w:val="ListParagraph"/>
        <w:numPr>
          <w:ilvl w:val="1"/>
          <w:numId w:val="1"/>
        </w:num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mdm2 p53</w:t>
      </w:r>
    </w:p>
    <w:p w:rsidR="00D169F0" w:rsidRDefault="00D169F0" w:rsidP="00D169F0">
      <w:pPr>
        <w:spacing w:after="0"/>
        <w:ind w:left="1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Активація білка p53 захищає </w:t>
      </w:r>
      <w:r w:rsidRPr="00560896">
        <w:rPr>
          <w:rFonts w:ascii="Times New Roman" w:hAnsi="Times New Roman"/>
          <w:sz w:val="28"/>
          <w:szCs w:val="28"/>
        </w:rPr>
        <w:t xml:space="preserve">від розмноження клітин, які </w:t>
      </w:r>
      <w:proofErr w:type="spellStart"/>
      <w:r w:rsidRPr="00560896">
        <w:rPr>
          <w:rFonts w:ascii="Times New Roman" w:hAnsi="Times New Roman"/>
          <w:sz w:val="28"/>
          <w:szCs w:val="28"/>
        </w:rPr>
        <w:t>переносять</w:t>
      </w:r>
      <w:proofErr w:type="spellEnd"/>
      <w:r w:rsidRPr="00560896">
        <w:rPr>
          <w:rFonts w:ascii="Times New Roman" w:hAnsi="Times New Roman"/>
          <w:sz w:val="28"/>
          <w:szCs w:val="28"/>
        </w:rPr>
        <w:t xml:space="preserve"> пошкоджену ДНК з потенційно онкогенними му</w:t>
      </w:r>
      <w:r>
        <w:rPr>
          <w:rFonts w:ascii="Times New Roman" w:hAnsi="Times New Roman"/>
          <w:sz w:val="28"/>
          <w:szCs w:val="28"/>
        </w:rPr>
        <w:t xml:space="preserve">таціями. MDM2, р53-спецефічна </w:t>
      </w:r>
      <w:proofErr w:type="spellStart"/>
      <w:r w:rsidRPr="00560896">
        <w:rPr>
          <w:rFonts w:ascii="Times New Roman" w:hAnsi="Times New Roman"/>
          <w:sz w:val="28"/>
          <w:szCs w:val="28"/>
        </w:rPr>
        <w:t>убіквітінова</w:t>
      </w:r>
      <w:proofErr w:type="spellEnd"/>
      <w:r w:rsidRPr="005608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0896">
        <w:rPr>
          <w:rFonts w:ascii="Times New Roman" w:hAnsi="Times New Roman"/>
          <w:sz w:val="28"/>
          <w:szCs w:val="28"/>
        </w:rPr>
        <w:t>лігаза</w:t>
      </w:r>
      <w:proofErr w:type="spellEnd"/>
      <w:r w:rsidRPr="0056089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являється</w:t>
      </w:r>
      <w:r w:rsidRPr="00560896">
        <w:rPr>
          <w:rFonts w:ascii="Times New Roman" w:hAnsi="Times New Roman"/>
          <w:sz w:val="28"/>
          <w:szCs w:val="28"/>
        </w:rPr>
        <w:t xml:space="preserve"> основним клітинним антагоністом p53, </w:t>
      </w:r>
      <w:r>
        <w:rPr>
          <w:rFonts w:ascii="Times New Roman" w:hAnsi="Times New Roman"/>
          <w:sz w:val="28"/>
          <w:szCs w:val="28"/>
        </w:rPr>
        <w:t>для пригнічення</w:t>
      </w:r>
      <w:r w:rsidRPr="00560896">
        <w:rPr>
          <w:rFonts w:ascii="Times New Roman" w:hAnsi="Times New Roman"/>
          <w:sz w:val="28"/>
          <w:szCs w:val="28"/>
        </w:rPr>
        <w:t xml:space="preserve"> у клітинах, що не мають </w:t>
      </w:r>
      <w:r>
        <w:rPr>
          <w:rFonts w:ascii="Times New Roman" w:hAnsi="Times New Roman"/>
          <w:sz w:val="28"/>
          <w:szCs w:val="28"/>
        </w:rPr>
        <w:t>пошкоджень</w:t>
      </w:r>
      <w:r w:rsidRPr="00560896">
        <w:rPr>
          <w:rFonts w:ascii="Times New Roman" w:hAnsi="Times New Roman"/>
          <w:sz w:val="28"/>
          <w:szCs w:val="28"/>
        </w:rPr>
        <w:t xml:space="preserve">. У </w:t>
      </w:r>
      <w:r>
        <w:rPr>
          <w:rFonts w:ascii="Times New Roman" w:hAnsi="Times New Roman"/>
          <w:sz w:val="28"/>
          <w:szCs w:val="28"/>
        </w:rPr>
        <w:t xml:space="preserve">нормальних </w:t>
      </w:r>
      <w:r w:rsidRPr="00560896">
        <w:rPr>
          <w:rFonts w:ascii="Times New Roman" w:hAnsi="Times New Roman"/>
          <w:sz w:val="28"/>
          <w:szCs w:val="28"/>
        </w:rPr>
        <w:t xml:space="preserve"> клітинах MDM2 постійно </w:t>
      </w:r>
      <w:proofErr w:type="spellStart"/>
      <w:r w:rsidRPr="00560896">
        <w:rPr>
          <w:rFonts w:ascii="Times New Roman" w:hAnsi="Times New Roman"/>
          <w:sz w:val="28"/>
          <w:szCs w:val="28"/>
        </w:rPr>
        <w:t>монубіхівітує</w:t>
      </w:r>
      <w:proofErr w:type="spellEnd"/>
      <w:r w:rsidRPr="00560896">
        <w:rPr>
          <w:rFonts w:ascii="Times New Roman" w:hAnsi="Times New Roman"/>
          <w:sz w:val="28"/>
          <w:szCs w:val="28"/>
        </w:rPr>
        <w:t xml:space="preserve"> p53 і, таким чином, є критичним етапом опосередкування його деградації ядерними та цитоплазматичними </w:t>
      </w:r>
      <w:proofErr w:type="spellStart"/>
      <w:r w:rsidRPr="00560896">
        <w:rPr>
          <w:rFonts w:ascii="Times New Roman" w:hAnsi="Times New Roman"/>
          <w:sz w:val="28"/>
          <w:szCs w:val="28"/>
        </w:rPr>
        <w:t>протеасомами</w:t>
      </w:r>
      <w:proofErr w:type="spellEnd"/>
      <w:r w:rsidRPr="00560896">
        <w:rPr>
          <w:rFonts w:ascii="Times New Roman" w:hAnsi="Times New Roman"/>
          <w:sz w:val="28"/>
          <w:szCs w:val="28"/>
        </w:rPr>
        <w:t xml:space="preserve">. Взаємодія між p53 та MDM2 заснована на конформації і жорстко регулюється на декількох рівнях. Порушення комплексу p53-MDM2 є ключовим явищем для активації p53, що призводить до індукції p53 та його біологічної реакції. Оскільки взаємодія p53-MDM2 структурно та біологічно добре зрозуміла, конструкція невеликих </w:t>
      </w:r>
      <w:proofErr w:type="spellStart"/>
      <w:r w:rsidRPr="00560896">
        <w:rPr>
          <w:rFonts w:ascii="Times New Roman" w:hAnsi="Times New Roman"/>
          <w:sz w:val="28"/>
          <w:szCs w:val="28"/>
        </w:rPr>
        <w:t>ліпофільних</w:t>
      </w:r>
      <w:proofErr w:type="spellEnd"/>
      <w:r w:rsidRPr="00560896">
        <w:rPr>
          <w:rFonts w:ascii="Times New Roman" w:hAnsi="Times New Roman"/>
          <w:sz w:val="28"/>
          <w:szCs w:val="28"/>
        </w:rPr>
        <w:t xml:space="preserve"> молекул, які її </w:t>
      </w:r>
      <w:r w:rsidRPr="00560896">
        <w:rPr>
          <w:rFonts w:ascii="Times New Roman" w:hAnsi="Times New Roman"/>
          <w:sz w:val="28"/>
          <w:szCs w:val="28"/>
        </w:rPr>
        <w:lastRenderedPageBreak/>
        <w:t>руйнують або запобігають</w:t>
      </w:r>
      <w:r>
        <w:rPr>
          <w:rFonts w:ascii="Times New Roman" w:hAnsi="Times New Roman"/>
          <w:sz w:val="28"/>
          <w:szCs w:val="28"/>
        </w:rPr>
        <w:t xml:space="preserve"> з’єднанню</w:t>
      </w:r>
      <w:r w:rsidRPr="00560896">
        <w:rPr>
          <w:rFonts w:ascii="Times New Roman" w:hAnsi="Times New Roman"/>
          <w:sz w:val="28"/>
          <w:szCs w:val="28"/>
        </w:rPr>
        <w:t>, стала важливою мішенню для терапії раку.</w:t>
      </w:r>
    </w:p>
    <w:p w:rsidR="00D169F0" w:rsidRDefault="00D169F0" w:rsidP="00D169F0">
      <w:pPr>
        <w:spacing w:after="0"/>
        <w:ind w:left="141"/>
        <w:rPr>
          <w:rFonts w:ascii="Times New Roman" w:hAnsi="Times New Roman"/>
          <w:sz w:val="28"/>
          <w:szCs w:val="28"/>
        </w:rPr>
      </w:pPr>
      <w:proofErr w:type="spellStart"/>
      <w:r w:rsidRPr="00F76CA9">
        <w:rPr>
          <w:rFonts w:ascii="Times New Roman" w:hAnsi="Times New Roman"/>
          <w:sz w:val="28"/>
          <w:szCs w:val="28"/>
        </w:rPr>
        <w:t>Супресор</w:t>
      </w:r>
      <w:proofErr w:type="spellEnd"/>
      <w:r w:rsidRPr="00F76CA9">
        <w:rPr>
          <w:rFonts w:ascii="Times New Roman" w:hAnsi="Times New Roman"/>
          <w:sz w:val="28"/>
          <w:szCs w:val="28"/>
        </w:rPr>
        <w:t xml:space="preserve"> пухлини p53 є головним медіатором зупинки росту, старіння та </w:t>
      </w:r>
      <w:proofErr w:type="spellStart"/>
      <w:r w:rsidRPr="00F76CA9">
        <w:rPr>
          <w:rFonts w:ascii="Times New Roman" w:hAnsi="Times New Roman"/>
          <w:sz w:val="28"/>
          <w:szCs w:val="28"/>
        </w:rPr>
        <w:t>апоптозу</w:t>
      </w:r>
      <w:proofErr w:type="spellEnd"/>
      <w:r w:rsidRPr="00F76CA9">
        <w:rPr>
          <w:rFonts w:ascii="Times New Roman" w:hAnsi="Times New Roman"/>
          <w:sz w:val="28"/>
          <w:szCs w:val="28"/>
        </w:rPr>
        <w:t xml:space="preserve"> у відповідь на ши</w:t>
      </w:r>
      <w:r>
        <w:rPr>
          <w:rFonts w:ascii="Times New Roman" w:hAnsi="Times New Roman"/>
          <w:sz w:val="28"/>
          <w:szCs w:val="28"/>
        </w:rPr>
        <w:t>рокий спектр клітинного ураження</w:t>
      </w:r>
      <w:r w:rsidRPr="00F76CA9">
        <w:rPr>
          <w:rFonts w:ascii="Times New Roman" w:hAnsi="Times New Roman"/>
          <w:sz w:val="28"/>
          <w:szCs w:val="28"/>
        </w:rPr>
        <w:t xml:space="preserve">. Швидка індукція високого рівня білка p53 різними типами стресу запобігає невідповідному розмноженню клітин, що несуть потенційно мутагенну пошкоджену ДНК. p53 може вбивати клітини через подвійну залежну від транскрипції та -незалежну функцію в ядрі та на мітохондріях. Напевно було продемонстровано, що рівень білка клітинного p53 є єдиним найважливішим визначальним фактором його функції. У нормальних </w:t>
      </w:r>
      <w:r>
        <w:rPr>
          <w:rFonts w:ascii="Times New Roman" w:hAnsi="Times New Roman"/>
          <w:sz w:val="28"/>
          <w:szCs w:val="28"/>
        </w:rPr>
        <w:t>не пошкоджених</w:t>
      </w:r>
      <w:r w:rsidRPr="00F76CA9">
        <w:rPr>
          <w:rFonts w:ascii="Times New Roman" w:hAnsi="Times New Roman"/>
          <w:sz w:val="28"/>
          <w:szCs w:val="28"/>
        </w:rPr>
        <w:t xml:space="preserve"> клітинах р53 є дуже нестабільним білком з періодом </w:t>
      </w:r>
      <w:proofErr w:type="spellStart"/>
      <w:r w:rsidRPr="00F76CA9">
        <w:rPr>
          <w:rFonts w:ascii="Times New Roman" w:hAnsi="Times New Roman"/>
          <w:sz w:val="28"/>
          <w:szCs w:val="28"/>
        </w:rPr>
        <w:t>напіввиведення</w:t>
      </w:r>
      <w:proofErr w:type="spellEnd"/>
      <w:r w:rsidRPr="00F76CA9">
        <w:rPr>
          <w:rFonts w:ascii="Times New Roman" w:hAnsi="Times New Roman"/>
          <w:sz w:val="28"/>
          <w:szCs w:val="28"/>
        </w:rPr>
        <w:t xml:space="preserve"> від 5 до 30 хв, який присутній на дуже низьких клітинних рівнях внаслідок постійної деградації, зна</w:t>
      </w:r>
      <w:r>
        <w:rPr>
          <w:rFonts w:ascii="Times New Roman" w:hAnsi="Times New Roman"/>
          <w:sz w:val="28"/>
          <w:szCs w:val="28"/>
        </w:rPr>
        <w:t>чною мірою опосередкованої MDM2</w:t>
      </w:r>
      <w:r w:rsidRPr="00F76CA9">
        <w:rPr>
          <w:rFonts w:ascii="Times New Roman" w:hAnsi="Times New Roman"/>
          <w:sz w:val="28"/>
          <w:szCs w:val="28"/>
        </w:rPr>
        <w:t xml:space="preserve">. І навпаки, відмітною ознакою багатьох шляхів клітинного стресу, таких як пошкодження ДНК, гіпоксія, вкорочення </w:t>
      </w:r>
      <w:proofErr w:type="spellStart"/>
      <w:r w:rsidRPr="00F76CA9">
        <w:rPr>
          <w:rFonts w:ascii="Times New Roman" w:hAnsi="Times New Roman"/>
          <w:sz w:val="28"/>
          <w:szCs w:val="28"/>
        </w:rPr>
        <w:t>теломерів</w:t>
      </w:r>
      <w:proofErr w:type="spellEnd"/>
      <w:r w:rsidRPr="00F76CA9">
        <w:rPr>
          <w:rFonts w:ascii="Times New Roman" w:hAnsi="Times New Roman"/>
          <w:sz w:val="28"/>
          <w:szCs w:val="28"/>
        </w:rPr>
        <w:t xml:space="preserve"> та активація </w:t>
      </w:r>
      <w:proofErr w:type="spellStart"/>
      <w:r w:rsidRPr="00F76CA9">
        <w:rPr>
          <w:rFonts w:ascii="Times New Roman" w:hAnsi="Times New Roman"/>
          <w:sz w:val="28"/>
          <w:szCs w:val="28"/>
        </w:rPr>
        <w:t>онкогенів</w:t>
      </w:r>
      <w:proofErr w:type="spellEnd"/>
      <w:r w:rsidRPr="00F76CA9">
        <w:rPr>
          <w:rFonts w:ascii="Times New Roman" w:hAnsi="Times New Roman"/>
          <w:sz w:val="28"/>
          <w:szCs w:val="28"/>
        </w:rPr>
        <w:t xml:space="preserve">, є швидка стабілізація p53 через блок його деградації. Протягом останнього десятиліття MDM2 став основним клітинним антагоністом p53, обмеживши функцію </w:t>
      </w:r>
      <w:proofErr w:type="spellStart"/>
      <w:r w:rsidRPr="00F76CA9">
        <w:rPr>
          <w:rFonts w:ascii="Times New Roman" w:hAnsi="Times New Roman"/>
          <w:sz w:val="28"/>
          <w:szCs w:val="28"/>
        </w:rPr>
        <w:t>супресору</w:t>
      </w:r>
      <w:proofErr w:type="spellEnd"/>
      <w:r w:rsidRPr="00F76CA9">
        <w:rPr>
          <w:rFonts w:ascii="Times New Roman" w:hAnsi="Times New Roman"/>
          <w:sz w:val="28"/>
          <w:szCs w:val="28"/>
        </w:rPr>
        <w:t xml:space="preserve"> пухлини p53.</w:t>
      </w:r>
    </w:p>
    <w:p w:rsidR="00D169F0" w:rsidRDefault="00D169F0" w:rsidP="00D169F0">
      <w:pPr>
        <w:spacing w:after="0"/>
        <w:rPr>
          <w:rFonts w:ascii="Times New Roman" w:hAnsi="Times New Roman"/>
          <w:sz w:val="28"/>
          <w:szCs w:val="28"/>
        </w:rPr>
      </w:pPr>
    </w:p>
    <w:p w:rsidR="00D169F0" w:rsidRDefault="00D169F0" w:rsidP="00D169F0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1.3 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G – protein alpha/beta/gamma/RGS </w:t>
      </w:r>
    </w:p>
    <w:p w:rsidR="00D169F0" w:rsidRDefault="00D169F0" w:rsidP="00D169F0">
      <w:pPr>
        <w:jc w:val="left"/>
        <w:rPr>
          <w:rFonts w:ascii="Times New Roman" w:hAnsi="Times New Roman"/>
          <w:sz w:val="28"/>
          <w:szCs w:val="28"/>
        </w:rPr>
      </w:pPr>
      <w:r w:rsidRPr="008C113B">
        <w:t xml:space="preserve"> </w:t>
      </w:r>
      <w:r w:rsidRPr="008C113B">
        <w:rPr>
          <w:rFonts w:ascii="Times New Roman" w:hAnsi="Times New Roman"/>
          <w:sz w:val="28"/>
          <w:szCs w:val="28"/>
        </w:rPr>
        <w:t xml:space="preserve">GPCR - це клас рецепторів, що містять сім трансмембранних спіралей. При активації ці рецептори сприяють вивільненню </w:t>
      </w:r>
      <w:r>
        <w:rPr>
          <w:rFonts w:ascii="Times New Roman" w:hAnsi="Times New Roman"/>
          <w:sz w:val="28"/>
          <w:szCs w:val="28"/>
        </w:rPr>
        <w:t>ГДФ</w:t>
      </w:r>
      <w:r w:rsidRPr="008C113B">
        <w:rPr>
          <w:rFonts w:ascii="Times New Roman" w:hAnsi="Times New Roman"/>
          <w:sz w:val="28"/>
          <w:szCs w:val="28"/>
        </w:rPr>
        <w:t xml:space="preserve">, щоб дозволити зв'язування </w:t>
      </w:r>
      <w:r>
        <w:rPr>
          <w:rFonts w:ascii="Times New Roman" w:hAnsi="Times New Roman"/>
          <w:sz w:val="28"/>
          <w:szCs w:val="28"/>
        </w:rPr>
        <w:t>ГТФ</w:t>
      </w:r>
      <w:r w:rsidRPr="008C113B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8C113B">
        <w:rPr>
          <w:rFonts w:ascii="Times New Roman" w:hAnsi="Times New Roman"/>
          <w:sz w:val="28"/>
          <w:szCs w:val="28"/>
        </w:rPr>
        <w:t>субодиницею</w:t>
      </w:r>
      <w:proofErr w:type="spellEnd"/>
      <w:r w:rsidRPr="008C113B">
        <w:rPr>
          <w:rFonts w:ascii="Times New Roman" w:hAnsi="Times New Roman"/>
          <w:sz w:val="28"/>
          <w:szCs w:val="28"/>
        </w:rPr>
        <w:t xml:space="preserve"> Gα </w:t>
      </w:r>
      <w:proofErr w:type="spellStart"/>
      <w:r w:rsidRPr="008C113B">
        <w:rPr>
          <w:rFonts w:ascii="Times New Roman" w:hAnsi="Times New Roman"/>
          <w:sz w:val="28"/>
          <w:szCs w:val="28"/>
        </w:rPr>
        <w:t>гетеротримерного</w:t>
      </w:r>
      <w:proofErr w:type="spellEnd"/>
      <w:r w:rsidRPr="008C113B">
        <w:rPr>
          <w:rFonts w:ascii="Times New Roman" w:hAnsi="Times New Roman"/>
          <w:sz w:val="28"/>
          <w:szCs w:val="28"/>
        </w:rPr>
        <w:t xml:space="preserve"> комплексу G</w:t>
      </w:r>
      <w:r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8C113B">
        <w:rPr>
          <w:rFonts w:ascii="Times New Roman" w:hAnsi="Times New Roman"/>
          <w:sz w:val="28"/>
          <w:szCs w:val="28"/>
        </w:rPr>
        <w:t>protein</w:t>
      </w:r>
      <w:proofErr w:type="spellEnd"/>
      <w:r w:rsidRPr="008C113B">
        <w:rPr>
          <w:rFonts w:ascii="Times New Roman" w:hAnsi="Times New Roman"/>
          <w:sz w:val="28"/>
          <w:szCs w:val="28"/>
        </w:rPr>
        <w:t xml:space="preserve">. Цей </w:t>
      </w:r>
      <w:proofErr w:type="spellStart"/>
      <w:r w:rsidRPr="008C113B">
        <w:rPr>
          <w:rFonts w:ascii="Times New Roman" w:hAnsi="Times New Roman"/>
          <w:sz w:val="28"/>
          <w:szCs w:val="28"/>
        </w:rPr>
        <w:t>нуклеотидний</w:t>
      </w:r>
      <w:proofErr w:type="spellEnd"/>
      <w:r w:rsidRPr="008C113B">
        <w:rPr>
          <w:rFonts w:ascii="Times New Roman" w:hAnsi="Times New Roman"/>
          <w:sz w:val="28"/>
          <w:szCs w:val="28"/>
        </w:rPr>
        <w:t xml:space="preserve"> обмін призводить до дисоціації як α-, так і βγ-</w:t>
      </w:r>
      <w:proofErr w:type="spellStart"/>
      <w:r w:rsidRPr="008C113B">
        <w:rPr>
          <w:rFonts w:ascii="Times New Roman" w:hAnsi="Times New Roman"/>
          <w:sz w:val="28"/>
          <w:szCs w:val="28"/>
        </w:rPr>
        <w:t>гетеродимерних</w:t>
      </w:r>
      <w:proofErr w:type="spellEnd"/>
      <w:r w:rsidRPr="008C11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C113B">
        <w:rPr>
          <w:rFonts w:ascii="Times New Roman" w:hAnsi="Times New Roman"/>
          <w:sz w:val="28"/>
          <w:szCs w:val="28"/>
        </w:rPr>
        <w:t>субодиниць</w:t>
      </w:r>
      <w:proofErr w:type="spellEnd"/>
      <w:r w:rsidRPr="008C113B">
        <w:rPr>
          <w:rFonts w:ascii="Times New Roman" w:hAnsi="Times New Roman"/>
          <w:sz w:val="28"/>
          <w:szCs w:val="28"/>
        </w:rPr>
        <w:t xml:space="preserve"> від рецептора, і кожен продовжує </w:t>
      </w:r>
      <w:proofErr w:type="spellStart"/>
      <w:r>
        <w:rPr>
          <w:rFonts w:ascii="Times New Roman" w:hAnsi="Times New Roman"/>
          <w:sz w:val="28"/>
          <w:szCs w:val="28"/>
        </w:rPr>
        <w:t>вражувати</w:t>
      </w:r>
      <w:proofErr w:type="spellEnd"/>
      <w:r w:rsidRPr="008C113B">
        <w:rPr>
          <w:rFonts w:ascii="Times New Roman" w:hAnsi="Times New Roman"/>
          <w:sz w:val="28"/>
          <w:szCs w:val="28"/>
        </w:rPr>
        <w:t xml:space="preserve"> різні цілі нижче за течією. Припинення G-білкової сигналізації залежить від гідролізу </w:t>
      </w:r>
      <w:r>
        <w:rPr>
          <w:rFonts w:ascii="Times New Roman" w:hAnsi="Times New Roman"/>
          <w:sz w:val="28"/>
          <w:szCs w:val="28"/>
        </w:rPr>
        <w:t>ГТФ</w:t>
      </w:r>
      <w:r w:rsidRPr="008C113B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</w:rPr>
        <w:t xml:space="preserve">ГДФ </w:t>
      </w:r>
      <w:r w:rsidRPr="008C113B">
        <w:rPr>
          <w:rFonts w:ascii="Times New Roman" w:hAnsi="Times New Roman"/>
          <w:sz w:val="28"/>
          <w:szCs w:val="28"/>
        </w:rPr>
        <w:t xml:space="preserve">через внутрішню </w:t>
      </w:r>
      <w:r>
        <w:rPr>
          <w:rFonts w:ascii="Times New Roman" w:hAnsi="Times New Roman"/>
          <w:sz w:val="28"/>
          <w:szCs w:val="28"/>
        </w:rPr>
        <w:t>ГТФ</w:t>
      </w:r>
      <w:r w:rsidRPr="008C113B">
        <w:rPr>
          <w:rFonts w:ascii="Times New Roman" w:hAnsi="Times New Roman"/>
          <w:sz w:val="28"/>
          <w:szCs w:val="28"/>
        </w:rPr>
        <w:t xml:space="preserve">-активність </w:t>
      </w:r>
      <w:proofErr w:type="spellStart"/>
      <w:r w:rsidRPr="008C113B">
        <w:rPr>
          <w:rFonts w:ascii="Times New Roman" w:hAnsi="Times New Roman"/>
          <w:sz w:val="28"/>
          <w:szCs w:val="28"/>
        </w:rPr>
        <w:t>субодиниці</w:t>
      </w:r>
      <w:proofErr w:type="spellEnd"/>
      <w:r w:rsidRPr="008C113B">
        <w:rPr>
          <w:rFonts w:ascii="Times New Roman" w:hAnsi="Times New Roman"/>
          <w:sz w:val="28"/>
          <w:szCs w:val="28"/>
        </w:rPr>
        <w:t xml:space="preserve"> Gα з подальшою повторною асоціацією </w:t>
      </w:r>
      <w:proofErr w:type="spellStart"/>
      <w:r w:rsidRPr="008C113B">
        <w:rPr>
          <w:rFonts w:ascii="Times New Roman" w:hAnsi="Times New Roman"/>
          <w:sz w:val="28"/>
          <w:szCs w:val="28"/>
        </w:rPr>
        <w:t>субодиниць</w:t>
      </w:r>
      <w:proofErr w:type="spellEnd"/>
      <w:r w:rsidRPr="008C113B">
        <w:rPr>
          <w:rFonts w:ascii="Times New Roman" w:hAnsi="Times New Roman"/>
          <w:sz w:val="28"/>
          <w:szCs w:val="28"/>
        </w:rPr>
        <w:t xml:space="preserve"> Gα та βγ.</w:t>
      </w:r>
    </w:p>
    <w:p w:rsidR="00D169F0" w:rsidRPr="006022AB" w:rsidRDefault="00D169F0" w:rsidP="00D169F0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142E7C">
        <w:rPr>
          <w:rFonts w:ascii="Times New Roman" w:hAnsi="Times New Roman"/>
          <w:sz w:val="28"/>
          <w:szCs w:val="28"/>
        </w:rPr>
        <w:t xml:space="preserve">Внутрішньоклітинні білки зазвичай не вважаються підходящими мішенями лікарських засобів через їх </w:t>
      </w:r>
      <w:proofErr w:type="spellStart"/>
      <w:r w:rsidRPr="00142E7C">
        <w:rPr>
          <w:rFonts w:ascii="Times New Roman" w:hAnsi="Times New Roman"/>
          <w:sz w:val="28"/>
          <w:szCs w:val="28"/>
        </w:rPr>
        <w:t>всюдисущу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 експресію. Навпаки, їхні схеми диференційованої експресії, селективність для специфічних рецепторів та специфіка для конкретних G-білків, хоча і не абсолютна, припускають можливість, що білки RGS можуть бути привабливими мішенями для лікування болю шляхом посилення сигналу, опосередкованого МОР, що веде до посилення </w:t>
      </w:r>
      <w:proofErr w:type="spellStart"/>
      <w:r w:rsidRPr="00142E7C">
        <w:rPr>
          <w:rFonts w:ascii="Times New Roman" w:hAnsi="Times New Roman"/>
          <w:sz w:val="28"/>
          <w:szCs w:val="28"/>
        </w:rPr>
        <w:t>антиноцицепції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. Препарати, що інгібують активність RGS, можуть бути корисними кількома способами. По-перше, посилення дії морфіну та споріднених екзогенних </w:t>
      </w:r>
      <w:proofErr w:type="spellStart"/>
      <w:r w:rsidRPr="00142E7C">
        <w:rPr>
          <w:rFonts w:ascii="Times New Roman" w:hAnsi="Times New Roman"/>
          <w:sz w:val="28"/>
          <w:szCs w:val="28"/>
        </w:rPr>
        <w:t>опіоїдних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 препаратів призведе до </w:t>
      </w:r>
      <w:proofErr w:type="spellStart"/>
      <w:r w:rsidRPr="00142E7C">
        <w:rPr>
          <w:rFonts w:ascii="Times New Roman" w:hAnsi="Times New Roman"/>
          <w:sz w:val="28"/>
          <w:szCs w:val="28"/>
        </w:rPr>
        <w:t>опіоїдного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 щадного ефекту, що буде особливо вигідно, якщо різні РГС-білки контролюватимуть МОР-сигналізацію в тих нейронних системах, що призводять до </w:t>
      </w:r>
      <w:proofErr w:type="spellStart"/>
      <w:r w:rsidRPr="00142E7C">
        <w:rPr>
          <w:rFonts w:ascii="Times New Roman" w:hAnsi="Times New Roman"/>
          <w:sz w:val="28"/>
          <w:szCs w:val="28"/>
        </w:rPr>
        <w:t>антиноцицепції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, порівняно з особами, відповідальними за побічні ефекти дихання, винагорода та запор. По-друге, інгібітори RGS можуть самостійно виробляти знеболення, посилюючи ендогенну </w:t>
      </w:r>
      <w:proofErr w:type="spellStart"/>
      <w:r w:rsidRPr="00142E7C">
        <w:rPr>
          <w:rFonts w:ascii="Times New Roman" w:hAnsi="Times New Roman"/>
          <w:sz w:val="28"/>
          <w:szCs w:val="28"/>
        </w:rPr>
        <w:t>опіоїдну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 пептидну активність навіть за відсутності екзогенних </w:t>
      </w:r>
      <w:proofErr w:type="spellStart"/>
      <w:r w:rsidRPr="00142E7C">
        <w:rPr>
          <w:rFonts w:ascii="Times New Roman" w:hAnsi="Times New Roman"/>
          <w:sz w:val="28"/>
          <w:szCs w:val="28"/>
        </w:rPr>
        <w:t>опіоїдних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 препаратів. </w:t>
      </w:r>
      <w:proofErr w:type="spellStart"/>
      <w:r w:rsidRPr="00142E7C">
        <w:rPr>
          <w:rFonts w:ascii="Times New Roman" w:hAnsi="Times New Roman"/>
          <w:sz w:val="28"/>
          <w:szCs w:val="28"/>
        </w:rPr>
        <w:t>Опіоїдні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 пептиди вивільняються у місцях </w:t>
      </w:r>
      <w:proofErr w:type="spellStart"/>
      <w:r w:rsidRPr="00142E7C">
        <w:rPr>
          <w:rFonts w:ascii="Times New Roman" w:hAnsi="Times New Roman"/>
          <w:sz w:val="28"/>
          <w:szCs w:val="28"/>
        </w:rPr>
        <w:t>спинального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142E7C">
        <w:rPr>
          <w:rFonts w:ascii="Times New Roman" w:hAnsi="Times New Roman"/>
          <w:sz w:val="28"/>
          <w:szCs w:val="28"/>
        </w:rPr>
        <w:t>надспинального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 відділів під час болю, а також на периферійних ділянках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142E7C">
        <w:rPr>
          <w:rFonts w:ascii="Times New Roman" w:hAnsi="Times New Roman"/>
          <w:sz w:val="28"/>
          <w:szCs w:val="28"/>
        </w:rPr>
        <w:t xml:space="preserve"> Ці ендогенні пептиди обмежують захист від болю, але цей ефект сильно збільшується, якщо ферментативний розпад пептиду </w:t>
      </w:r>
      <w:proofErr w:type="spellStart"/>
      <w:r w:rsidRPr="00142E7C">
        <w:rPr>
          <w:rFonts w:ascii="Times New Roman" w:hAnsi="Times New Roman"/>
          <w:sz w:val="28"/>
          <w:szCs w:val="28"/>
        </w:rPr>
        <w:t>запобігається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 так званими “інгібіторами </w:t>
      </w:r>
      <w:proofErr w:type="spellStart"/>
      <w:r w:rsidRPr="00142E7C">
        <w:rPr>
          <w:rFonts w:ascii="Times New Roman" w:hAnsi="Times New Roman"/>
          <w:sz w:val="28"/>
          <w:szCs w:val="28"/>
        </w:rPr>
        <w:t>енкефалінази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”. Посилення ендогенного </w:t>
      </w:r>
      <w:proofErr w:type="spellStart"/>
      <w:r w:rsidRPr="00142E7C">
        <w:rPr>
          <w:rFonts w:ascii="Times New Roman" w:hAnsi="Times New Roman"/>
          <w:sz w:val="28"/>
          <w:szCs w:val="28"/>
        </w:rPr>
        <w:t>опіоїдного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 пептиду, що сигналізує за течією МОР за рахунок пригнічення дії RGS, повинно підвищити аналгетичну ефективність пептидів. Більше того, цей підхід має перевагу в тому, що, на відміну від інгібіторів </w:t>
      </w:r>
      <w:proofErr w:type="spellStart"/>
      <w:r w:rsidRPr="00142E7C">
        <w:rPr>
          <w:rFonts w:ascii="Times New Roman" w:hAnsi="Times New Roman"/>
          <w:sz w:val="28"/>
          <w:szCs w:val="28"/>
        </w:rPr>
        <w:t>енкефалінази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, які в глобальному масштабі підвищують рівень </w:t>
      </w:r>
      <w:proofErr w:type="spellStart"/>
      <w:r w:rsidRPr="00142E7C">
        <w:rPr>
          <w:rFonts w:ascii="Times New Roman" w:hAnsi="Times New Roman"/>
          <w:sz w:val="28"/>
          <w:szCs w:val="28"/>
        </w:rPr>
        <w:t>енкефаліну</w:t>
      </w:r>
      <w:proofErr w:type="spellEnd"/>
      <w:r w:rsidRPr="00142E7C">
        <w:rPr>
          <w:rFonts w:ascii="Times New Roman" w:hAnsi="Times New Roman"/>
          <w:sz w:val="28"/>
          <w:szCs w:val="28"/>
        </w:rPr>
        <w:t>, просторове та часове вивільнення пептидів буде збережено, і тому інгібітори RGS будуть ефективними лише в тих областях, де пептиди вивільняються у відповідь на шкідливі стимули , але не в областях, відповідальних за інші дії пептидів.</w:t>
      </w:r>
      <w:r w:rsidRPr="00142E7C">
        <w:t xml:space="preserve"> </w:t>
      </w:r>
      <w:r w:rsidRPr="00142E7C">
        <w:rPr>
          <w:rFonts w:ascii="Times New Roman" w:hAnsi="Times New Roman"/>
          <w:sz w:val="28"/>
          <w:szCs w:val="28"/>
        </w:rPr>
        <w:t xml:space="preserve">По-третє, це свідчить про те, що ефективне знеболююче дію </w:t>
      </w:r>
      <w:proofErr w:type="spellStart"/>
      <w:r w:rsidRPr="00142E7C">
        <w:rPr>
          <w:rFonts w:ascii="Times New Roman" w:hAnsi="Times New Roman"/>
          <w:sz w:val="28"/>
          <w:szCs w:val="28"/>
        </w:rPr>
        <w:t>агоністів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 МОР (та ендогенних </w:t>
      </w:r>
      <w:proofErr w:type="spellStart"/>
      <w:r w:rsidRPr="00142E7C">
        <w:rPr>
          <w:rFonts w:ascii="Times New Roman" w:hAnsi="Times New Roman"/>
          <w:sz w:val="28"/>
          <w:szCs w:val="28"/>
        </w:rPr>
        <w:t>опіоїдних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 пептидів) є </w:t>
      </w:r>
      <w:proofErr w:type="spellStart"/>
      <w:r w:rsidRPr="00142E7C">
        <w:rPr>
          <w:rFonts w:ascii="Times New Roman" w:hAnsi="Times New Roman"/>
          <w:sz w:val="28"/>
          <w:szCs w:val="28"/>
        </w:rPr>
        <w:t>продетосигналізацією</w:t>
      </w:r>
      <w:proofErr w:type="spellEnd"/>
      <w:r w:rsidRPr="00142E7C">
        <w:rPr>
          <w:rFonts w:ascii="Times New Roman" w:hAnsi="Times New Roman"/>
          <w:sz w:val="28"/>
          <w:szCs w:val="28"/>
        </w:rPr>
        <w:t xml:space="preserve"> пониження білків-</w:t>
      </w:r>
      <w:r w:rsidRPr="00142E7C">
        <w:rPr>
          <w:rFonts w:ascii="Times New Roman" w:hAnsi="Times New Roman"/>
          <w:sz w:val="28"/>
          <w:szCs w:val="28"/>
        </w:rPr>
        <w:lastRenderedPageBreak/>
        <w:t>протеїнів, тоді як. небажані наслідки респіраторної депресії та запорів можуть бути опосередковані шляхом β-</w:t>
      </w:r>
      <w:proofErr w:type="spellStart"/>
      <w:r w:rsidRPr="00142E7C">
        <w:rPr>
          <w:rFonts w:ascii="Times New Roman" w:hAnsi="Times New Roman"/>
          <w:sz w:val="28"/>
          <w:szCs w:val="28"/>
        </w:rPr>
        <w:t>аресталіну</w:t>
      </w:r>
      <w:proofErr w:type="spellEnd"/>
      <w:r w:rsidRPr="006022AB">
        <w:rPr>
          <w:rFonts w:ascii="Times New Roman" w:hAnsi="Times New Roman"/>
          <w:sz w:val="28"/>
          <w:szCs w:val="28"/>
        </w:rPr>
        <w:t xml:space="preserve">. </w:t>
      </w:r>
    </w:p>
    <w:p w:rsidR="00D169F0" w:rsidRPr="006022AB" w:rsidRDefault="00D169F0" w:rsidP="00D169F0">
      <w:pPr>
        <w:jc w:val="left"/>
        <w:rPr>
          <w:rFonts w:ascii="Times New Roman" w:hAnsi="Times New Roman"/>
          <w:sz w:val="28"/>
          <w:szCs w:val="28"/>
          <w:lang w:val="ru-RU"/>
        </w:rPr>
      </w:pPr>
      <w:r w:rsidRPr="006022AB">
        <w:rPr>
          <w:rFonts w:ascii="Times New Roman" w:hAnsi="Times New Roman"/>
          <w:sz w:val="28"/>
          <w:szCs w:val="28"/>
        </w:rPr>
        <w:t xml:space="preserve">Оскільки білки </w:t>
      </w:r>
      <w:r w:rsidRPr="006022AB">
        <w:rPr>
          <w:rFonts w:ascii="Times New Roman" w:hAnsi="Times New Roman"/>
          <w:sz w:val="28"/>
          <w:szCs w:val="28"/>
          <w:lang w:val="en-US"/>
        </w:rPr>
        <w:t>RGS</w:t>
      </w:r>
      <w:r w:rsidRPr="006022AB">
        <w:rPr>
          <w:rFonts w:ascii="Times New Roman" w:hAnsi="Times New Roman"/>
          <w:sz w:val="28"/>
          <w:szCs w:val="28"/>
        </w:rPr>
        <w:t xml:space="preserve"> складають велике сімейство молекул, важко знати, з чого почати, оцінюючи їх здатність контролювати МОР-сигналізацію.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Найпростіший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спосіб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-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розробити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систему, яка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генетично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знищує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всю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активність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022AB">
        <w:rPr>
          <w:rFonts w:ascii="Times New Roman" w:hAnsi="Times New Roman"/>
          <w:sz w:val="28"/>
          <w:szCs w:val="28"/>
          <w:lang w:val="en-US"/>
        </w:rPr>
        <w:t>RGS</w:t>
      </w:r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022AB">
        <w:rPr>
          <w:rFonts w:ascii="Times New Roman" w:hAnsi="Times New Roman"/>
          <w:sz w:val="28"/>
          <w:szCs w:val="28"/>
          <w:lang w:val="en-US"/>
        </w:rPr>
        <w:t>GAP</w:t>
      </w:r>
      <w:r w:rsidRPr="006022AB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можливо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оскільки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заміна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en-US"/>
        </w:rPr>
        <w:t>Gly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області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перемикача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3»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білка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022AB">
        <w:rPr>
          <w:rFonts w:ascii="Times New Roman" w:hAnsi="Times New Roman"/>
          <w:sz w:val="28"/>
          <w:szCs w:val="28"/>
          <w:lang w:val="en-US"/>
        </w:rPr>
        <w:t>Gα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022AB">
        <w:rPr>
          <w:rFonts w:ascii="Times New Roman" w:hAnsi="Times New Roman"/>
          <w:sz w:val="28"/>
          <w:szCs w:val="28"/>
          <w:lang w:val="ru-RU"/>
        </w:rPr>
        <w:t xml:space="preserve">на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Ser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блокує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взаємодію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між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областю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RH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протеїну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RGS і G-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субодиницею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Gα, не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впливаючи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інші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властивості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білка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Gα,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включаючи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вивільнення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ГДФ</w:t>
      </w:r>
      <w:r w:rsidRPr="006022A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гідроліз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ГТФ</w:t>
      </w:r>
      <w:r w:rsidRPr="006022A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зв'язування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Gβγ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взаємодію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з рецептором. Таким чином,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ця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мутація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запобігає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всій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активності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 xml:space="preserve"> GAP у конкретному Gα </w:t>
      </w:r>
      <w:proofErr w:type="spellStart"/>
      <w:r w:rsidRPr="006022AB">
        <w:rPr>
          <w:rFonts w:ascii="Times New Roman" w:hAnsi="Times New Roman"/>
          <w:sz w:val="28"/>
          <w:szCs w:val="28"/>
          <w:lang w:val="ru-RU"/>
        </w:rPr>
        <w:t>білку</w:t>
      </w:r>
      <w:proofErr w:type="spellEnd"/>
      <w:r w:rsidRPr="006022AB">
        <w:rPr>
          <w:rFonts w:ascii="Times New Roman" w:hAnsi="Times New Roman"/>
          <w:sz w:val="28"/>
          <w:szCs w:val="28"/>
          <w:lang w:val="ru-RU"/>
        </w:rPr>
        <w:t>.</w:t>
      </w:r>
    </w:p>
    <w:p w:rsidR="00D169F0" w:rsidRPr="008C113B" w:rsidRDefault="00D169F0" w:rsidP="00D169F0">
      <w:pPr>
        <w:jc w:val="center"/>
        <w:rPr>
          <w:rFonts w:ascii="Times New Roman" w:hAnsi="Times New Roman"/>
          <w:b/>
          <w:sz w:val="28"/>
          <w:szCs w:val="28"/>
        </w:rPr>
      </w:pPr>
    </w:p>
    <w:p w:rsidR="00D169F0" w:rsidRPr="00D169F0" w:rsidRDefault="00D169F0" w:rsidP="00D169F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1.3  </w:t>
      </w:r>
      <w:r w:rsidRPr="00D169F0">
        <w:rPr>
          <w:rFonts w:ascii="Times New Roman" w:hAnsi="Times New Roman"/>
          <w:b/>
          <w:sz w:val="28"/>
          <w:szCs w:val="28"/>
        </w:rPr>
        <w:t xml:space="preserve">фосфорилювання </w:t>
      </w:r>
      <w:r>
        <w:rPr>
          <w:rFonts w:ascii="Times New Roman" w:hAnsi="Times New Roman"/>
          <w:b/>
          <w:sz w:val="28"/>
          <w:szCs w:val="28"/>
        </w:rPr>
        <w:t>та</w:t>
      </w:r>
      <w:r w:rsidRPr="00D169F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де</w:t>
      </w:r>
      <w:r w:rsidRPr="00D169F0">
        <w:rPr>
          <w:rFonts w:ascii="Times New Roman" w:hAnsi="Times New Roman"/>
          <w:b/>
          <w:sz w:val="28"/>
          <w:szCs w:val="28"/>
        </w:rPr>
        <w:t>фосфорилювання</w:t>
      </w:r>
      <w:proofErr w:type="spellEnd"/>
    </w:p>
    <w:p w:rsidR="00D169F0" w:rsidRDefault="00D169F0" w:rsidP="00D169F0">
      <w:pPr>
        <w:jc w:val="left"/>
        <w:rPr>
          <w:rFonts w:ascii="Times New Roman" w:hAnsi="Times New Roman"/>
          <w:sz w:val="28"/>
          <w:szCs w:val="28"/>
          <w:lang w:val="ru-RU"/>
        </w:rPr>
      </w:pPr>
      <w:r w:rsidRPr="00D169F0">
        <w:rPr>
          <w:rFonts w:ascii="Times New Roman" w:hAnsi="Times New Roman"/>
          <w:sz w:val="28"/>
          <w:szCs w:val="28"/>
        </w:rPr>
        <w:t>Регуляц</w:t>
      </w:r>
      <w:r>
        <w:rPr>
          <w:rFonts w:ascii="Times New Roman" w:hAnsi="Times New Roman"/>
          <w:sz w:val="28"/>
          <w:szCs w:val="28"/>
        </w:rPr>
        <w:t xml:space="preserve">ія активності внутрішню </w:t>
      </w:r>
      <w:proofErr w:type="spellStart"/>
      <w:r>
        <w:rPr>
          <w:rFonts w:ascii="Times New Roman" w:hAnsi="Times New Roman"/>
          <w:sz w:val="28"/>
          <w:szCs w:val="28"/>
        </w:rPr>
        <w:t>клітиних</w:t>
      </w:r>
      <w:proofErr w:type="spellEnd"/>
      <w:r>
        <w:rPr>
          <w:rFonts w:ascii="Times New Roman" w:hAnsi="Times New Roman"/>
          <w:sz w:val="28"/>
          <w:szCs w:val="28"/>
        </w:rPr>
        <w:t xml:space="preserve"> ферментів у великій мірі здійснюється за допомогою універсальних механізмів регуляції пов’язаних з приєднання або відщепленням до білкових молекул залишку фосфорної кислоти </w:t>
      </w:r>
      <w:r w:rsidRPr="00D169F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PO</w:t>
      </w:r>
      <w:r w:rsidRPr="00D169F0">
        <w:rPr>
          <w:rFonts w:ascii="Times New Roman" w:hAnsi="Times New Roman"/>
          <w:sz w:val="28"/>
          <w:szCs w:val="28"/>
          <w:vertAlign w:val="subscript"/>
        </w:rPr>
        <w:t>4</w:t>
      </w:r>
      <w:r w:rsidRPr="00D169F0">
        <w:rPr>
          <w:rFonts w:ascii="Times New Roman" w:hAnsi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процеси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відповідно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отримали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назву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B1F3F">
        <w:rPr>
          <w:rFonts w:ascii="Times New Roman" w:hAnsi="Times New Roman"/>
          <w:sz w:val="28"/>
          <w:szCs w:val="28"/>
          <w:lang w:val="ru-RU"/>
        </w:rPr>
        <w:t>фосфорилювання</w:t>
      </w:r>
      <w:proofErr w:type="spellEnd"/>
      <w:r w:rsidRPr="001B1F3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B1F3F">
        <w:rPr>
          <w:rFonts w:ascii="Times New Roman" w:hAnsi="Times New Roman"/>
          <w:sz w:val="28"/>
          <w:szCs w:val="28"/>
        </w:rPr>
        <w:t>та</w:t>
      </w:r>
      <w:r w:rsidRPr="001B1F3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B1F3F">
        <w:rPr>
          <w:rFonts w:ascii="Times New Roman" w:hAnsi="Times New Roman"/>
          <w:sz w:val="28"/>
          <w:szCs w:val="28"/>
        </w:rPr>
        <w:t>де</w:t>
      </w:r>
      <w:proofErr w:type="spellStart"/>
      <w:r w:rsidRPr="001B1F3F">
        <w:rPr>
          <w:rFonts w:ascii="Times New Roman" w:hAnsi="Times New Roman"/>
          <w:sz w:val="28"/>
          <w:szCs w:val="28"/>
          <w:lang w:val="ru-RU"/>
        </w:rPr>
        <w:t>фосфорилювання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D169F0" w:rsidRPr="00571CEA" w:rsidRDefault="00D169F0" w:rsidP="00D169F0">
      <w:p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Процесу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фосфорилювання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підлягає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несмертна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кількисть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білкових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структур і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процесу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активність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збільшується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зменшується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взалежності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природи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Так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зворотнього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єфекту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відбувається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дефосфорилювання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участю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фосфатази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Фосфорилювання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білкових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молекул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невідміно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відбувається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участю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протеїнкіназ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поділяються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залежності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яким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чином вони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фосфорилюють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білки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процесс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відбувається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залишками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амінослот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маються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своєму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складі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гідроксильну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зокрема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приєднання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/>
          <w:sz w:val="28"/>
          <w:szCs w:val="28"/>
          <w:lang w:val="en-US"/>
        </w:rPr>
        <w:t>TYR</w:t>
      </w:r>
      <w:r w:rsidRPr="002644E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за участі тирозин-</w:t>
      </w:r>
      <w:proofErr w:type="spellStart"/>
      <w:r>
        <w:rPr>
          <w:rFonts w:ascii="Times New Roman" w:hAnsi="Times New Roman"/>
          <w:sz w:val="28"/>
          <w:szCs w:val="28"/>
        </w:rPr>
        <w:t>протеінкінази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SER</w:t>
      </w:r>
      <w:r w:rsidRPr="002644E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або </w:t>
      </w:r>
      <w:r>
        <w:rPr>
          <w:rFonts w:ascii="Times New Roman" w:hAnsi="Times New Roman"/>
          <w:sz w:val="28"/>
          <w:szCs w:val="28"/>
          <w:lang w:val="en-US"/>
        </w:rPr>
        <w:t>TRE</w:t>
      </w:r>
      <w:r w:rsidRPr="002644E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серин-треонін-протеїнкінази</w:t>
      </w:r>
      <w:proofErr w:type="spellEnd"/>
      <w:r>
        <w:rPr>
          <w:rFonts w:ascii="Times New Roman" w:hAnsi="Times New Roman"/>
          <w:sz w:val="28"/>
          <w:szCs w:val="28"/>
        </w:rPr>
        <w:t xml:space="preserve">. Ці процеси відіграють дуже важливо роль, наприклад, в сигнальній </w:t>
      </w:r>
      <w:proofErr w:type="spellStart"/>
      <w:r>
        <w:rPr>
          <w:rFonts w:ascii="Times New Roman" w:hAnsi="Times New Roman"/>
          <w:sz w:val="28"/>
          <w:szCs w:val="28"/>
        </w:rPr>
        <w:t>транздукції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lastRenderedPageBreak/>
        <w:t xml:space="preserve">де можна знайти величезну кількість різних </w:t>
      </w:r>
      <w:proofErr w:type="spellStart"/>
      <w:r>
        <w:rPr>
          <w:rFonts w:ascii="Times New Roman" w:hAnsi="Times New Roman"/>
          <w:sz w:val="28"/>
          <w:szCs w:val="28"/>
        </w:rPr>
        <w:t>протеїнкіназних</w:t>
      </w:r>
      <w:proofErr w:type="spellEnd"/>
      <w:r>
        <w:rPr>
          <w:rFonts w:ascii="Times New Roman" w:hAnsi="Times New Roman"/>
          <w:sz w:val="28"/>
          <w:szCs w:val="28"/>
        </w:rPr>
        <w:t xml:space="preserve"> родин. Найпопулярніші з них </w:t>
      </w:r>
      <w:proofErr w:type="spellStart"/>
      <w:r>
        <w:rPr>
          <w:rFonts w:ascii="Times New Roman" w:hAnsi="Times New Roman"/>
          <w:sz w:val="28"/>
          <w:szCs w:val="28"/>
        </w:rPr>
        <w:t>протеїнкінази</w:t>
      </w:r>
      <w:proofErr w:type="spellEnd"/>
      <w:r>
        <w:rPr>
          <w:rFonts w:ascii="Times New Roman" w:hAnsi="Times New Roman"/>
          <w:sz w:val="28"/>
          <w:szCs w:val="28"/>
        </w:rPr>
        <w:t xml:space="preserve"> родини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MAP.</w:t>
      </w:r>
    </w:p>
    <w:p w:rsidR="00F61381" w:rsidRDefault="00F61381">
      <w:bookmarkStart w:id="0" w:name="_GoBack"/>
      <w:bookmarkEnd w:id="0"/>
    </w:p>
    <w:sectPr w:rsidR="00F61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34D1B"/>
    <w:multiLevelType w:val="multilevel"/>
    <w:tmpl w:val="8140017A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81"/>
    <w:rsid w:val="00D169F0"/>
    <w:rsid w:val="00F6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D7967-F73B-438F-BB84-2081A735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9F0"/>
    <w:pPr>
      <w:spacing w:line="360" w:lineRule="auto"/>
      <w:ind w:firstLine="567"/>
      <w:jc w:val="both"/>
    </w:pPr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D169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2020-05-02T21:43:00Z</dcterms:created>
  <dcterms:modified xsi:type="dcterms:W3CDTF">2020-05-02T21:43:00Z</dcterms:modified>
</cp:coreProperties>
</file>