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rFonts w:ascii="Arial Black" w:hAnsi="Arial Black" w:cs="Arial Black"/>
          <w:sz w:val="36"/>
          <w:szCs w:val="36"/>
          <w:highlight w:val="none"/>
        </w:rPr>
      </w:pPr>
      <w:r>
        <w:rPr>
          <w:rFonts w:ascii="Arial Black" w:hAnsi="Arial Black" w:cs="Arial Black"/>
          <w:sz w:val="36"/>
          <w:szCs w:val="36"/>
        </w:rPr>
        <w:t xml:space="preserve">От</w:t>
      </w:r>
      <w:r>
        <w:rPr>
          <w:rFonts w:ascii="Arial Black" w:hAnsi="Arial Black" w:cs="Arial Black"/>
          <w:sz w:val="36"/>
          <w:szCs w:val="36"/>
        </w:rPr>
        <w:t xml:space="preserve">ч</w:t>
      </w:r>
      <w:r>
        <w:rPr>
          <w:rFonts w:ascii="Arial Black" w:hAnsi="Arial Black" w:cs="Arial Black"/>
          <w:sz w:val="36"/>
          <w:szCs w:val="36"/>
        </w:rPr>
        <w:t xml:space="preserve">е</w:t>
      </w:r>
      <w:r>
        <w:rPr>
          <w:rFonts w:ascii="Arial Black" w:hAnsi="Arial Black" w:cs="Arial Black"/>
          <w:sz w:val="36"/>
          <w:szCs w:val="36"/>
        </w:rPr>
        <w:t xml:space="preserve">т</w:t>
      </w:r>
      <w:r>
        <w:rPr>
          <w:rFonts w:ascii="Arial Black" w:hAnsi="Arial Black" w:cs="Arial Black"/>
          <w:sz w:val="36"/>
          <w:szCs w:val="36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  <w:t xml:space="preserve">О выполнение лабораторной работы номер 4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right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  <w:t xml:space="preserve">Выполнил: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right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  <w:t xml:space="preserve">Королев Кирилл Николаевич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right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  <w:t xml:space="preserve">Проверил: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pStyle w:val="646"/>
        <w:ind w:left="0" w:right="0" w:firstLine="0"/>
        <w:jc w:val="right"/>
        <w:spacing w:before="0" w:after="270"/>
        <w:shd w:val="clear" w:color="ffffff" w:fill="ffffff"/>
        <w:rPr>
          <w:rFonts w:ascii="aakar" w:hAnsi="aakar" w:cs="aakar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akar" w:hAnsi="aakar" w:eastAsia="Liberation Sans" w:cs="aakar"/>
          <w:b w:val="0"/>
          <w:bCs w:val="0"/>
          <w:color w:val="000000"/>
          <w:spacing w:val="13"/>
          <w:sz w:val="28"/>
          <w:szCs w:val="28"/>
        </w:rPr>
        <w:t xml:space="preserve">Менжулин Сергей Алексеевич</w:t>
      </w:r>
      <w:r>
        <w:rPr>
          <w:rFonts w:ascii="aakar" w:hAnsi="aakar" w:eastAsia="Liberation Sans" w:cs="aakar"/>
          <w:b w:val="0"/>
          <w:bCs w:val="0"/>
          <w:sz w:val="28"/>
          <w:szCs w:val="28"/>
        </w:rPr>
      </w:r>
      <w:r/>
    </w:p>
    <w:p>
      <w:r/>
      <w:r/>
    </w:p>
    <w:p>
      <w:r/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32"/>
          <w:szCs w:val="32"/>
          <w:highlight w:val="none"/>
        </w:rPr>
        <w:t xml:space="preserve">Задание 1(Создать схему и настроить VLAN)</w:t>
      </w:r>
      <w:r>
        <w:rPr>
          <w:b/>
          <w:bCs/>
          <w:sz w:val="32"/>
          <w:szCs w:val="32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Создаем схему</w:t>
      </w:r>
      <w:r>
        <w:rPr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/>
      <w:r>
        <w:rPr>
          <w:b/>
          <w:bCs/>
          <w:sz w:val="32"/>
          <w:szCs w:val="32"/>
          <w:highlight w:val="none"/>
        </w:rPr>
      </w:r>
      <w:r/>
      <w:r>
        <w:rPr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759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49202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37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2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Назначаем IP каждому компьютеру</w:t>
      </w:r>
      <w:r>
        <w:rPr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/>
      <w:r/>
      <w:r/>
      <w:r>
        <w:rPr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193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45505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619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48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Настраиваем VLAN</w:t>
      </w:r>
      <w:r>
        <w:rPr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32"/>
          <w:szCs w:val="32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Для того чтобы настраивать протокол нужно зайти</w:t>
        <w:br/>
        <w:t xml:space="preserve">в режим конфигурации командой: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enable</w:t>
        <w:br/>
        <w:t xml:space="preserve">conf t</w:t>
      </w:r>
      <w:r>
        <w:rPr>
          <w:b/>
          <w:bCs/>
          <w:sz w:val="28"/>
          <w:szCs w:val="28"/>
          <w:highlight w:val="none"/>
        </w:rPr>
        <w:t xml:space="preserve"> </w:t>
        <w:br/>
        <w:t xml:space="preserve">switchport trunk native vlan 333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4754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71310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947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53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/>
      <w:r>
        <w:rPr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Проделаем все эти действия для каждого коммутатора и порта</w:t>
      </w:r>
      <w:r>
        <w:rPr>
          <w:sz w:val="28"/>
          <w:szCs w:val="28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Задание 2(</w:t>
      </w:r>
      <w:r>
        <w:rPr>
          <w:b/>
          <w:bCs/>
          <w:sz w:val="32"/>
          <w:szCs w:val="32"/>
          <w:highlight w:val="none"/>
        </w:rPr>
        <w:t xml:space="preserve">Проверить доступность персональных компьютеров)</w:t>
      </w:r>
      <w:r>
        <w:rPr>
          <w:b/>
          <w:bCs/>
          <w:sz w:val="32"/>
          <w:szCs w:val="32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3575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64944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8357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23.3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1346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7111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813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21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Пингуем компьютеры в разных VLAN</w:t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6012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43384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76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38.6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/>
      <w:r>
        <w:rPr>
          <w:sz w:val="32"/>
          <w:szCs w:val="32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akar">
    <w:panose1 w:val="02000600040000000000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link w:val="648"/>
    <w:uiPriority w:val="9"/>
    <w:rPr>
      <w:rFonts w:ascii="Arial" w:hAnsi="Arial" w:eastAsia="Arial" w:cs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eastAsia="Arial" w:cs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eastAsia="Arial" w:cs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eastAsia="Arial" w:cs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2022-11-27T19:19:28Z</dcterms:modified>
</cp:coreProperties>
</file>