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FC1348" w14:paraId="45E93A1D" wp14:textId="36ACDD94">
      <w:pPr>
        <w:pStyle w:val="Normal"/>
        <w:ind w:left="360"/>
        <w:jc w:val="center"/>
        <w:rPr>
          <w:rFonts w:ascii="Calibri" w:hAnsi="Calibri" w:eastAsia="Calibri" w:cs="Calibri"/>
          <w:b w:val="1"/>
          <w:bCs w:val="1"/>
          <w:noProof w:val="0"/>
          <w:color w:val="172B4D"/>
          <w:sz w:val="28"/>
          <w:szCs w:val="28"/>
          <w:lang w:val="pl-PL"/>
        </w:rPr>
      </w:pPr>
      <w:r w:rsidRPr="24FC1348" w:rsidR="24FC1348">
        <w:rPr>
          <w:rFonts w:ascii="Calibri" w:hAnsi="Calibri" w:eastAsia="Calibri" w:cs="Calibri"/>
          <w:b w:val="1"/>
          <w:bCs w:val="1"/>
          <w:noProof w:val="0"/>
          <w:color w:val="172B4D"/>
          <w:sz w:val="28"/>
          <w:szCs w:val="28"/>
          <w:lang w:val="pl-PL"/>
        </w:rPr>
        <w:t>Plan testów aplikacji</w:t>
      </w:r>
    </w:p>
    <w:p xmlns:wp14="http://schemas.microsoft.com/office/word/2010/wordml" w:rsidP="24FC1348" w14:paraId="13186043" wp14:textId="6696F8F7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l-PL"/>
        </w:rPr>
      </w:pPr>
      <w:r w:rsidRPr="24FC1348" w:rsidR="24FC1348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pl-PL"/>
        </w:rPr>
        <w:t xml:space="preserve">Plan testów dla przeprowadzenia testów wybranej funkcjonalności aplikacji: </w:t>
      </w:r>
      <w:hyperlink r:id="R4f92aa8073b0473a">
        <w:r w:rsidRPr="24FC1348" w:rsidR="24FC1348">
          <w:rPr>
            <w:rStyle w:val="Hyperlink"/>
            <w:rFonts w:ascii="Times New Roman" w:hAnsi="Times New Roman" w:eastAsia="Times New Roman" w:cs="Times New Roman"/>
            <w:noProof w:val="0"/>
            <w:color w:val="0563C1"/>
            <w:sz w:val="24"/>
            <w:szCs w:val="24"/>
            <w:u w:val="single"/>
            <w:lang w:val="pl-PL"/>
          </w:rPr>
          <w:t>http://automationpractice.com/index.php</w:t>
        </w:r>
      </w:hyperlink>
      <w:r w:rsidRPr="24FC1348" w:rsidR="24FC1348">
        <w:rPr>
          <w:rFonts w:ascii="Times New Roman" w:hAnsi="Times New Roman" w:eastAsia="Times New Roman" w:cs="Times New Roman"/>
          <w:noProof w:val="0"/>
          <w:color w:val="0563C1"/>
          <w:sz w:val="24"/>
          <w:szCs w:val="24"/>
          <w:u w:val="single"/>
          <w:lang w:val="pl-PL"/>
        </w:rPr>
        <w:t>.</w:t>
      </w:r>
    </w:p>
    <w:p xmlns:wp14="http://schemas.microsoft.com/office/word/2010/wordml" w:rsidP="24FC1348" w14:paraId="4249487F" wp14:textId="24F0596B">
      <w:pPr>
        <w:pStyle w:val="Normal"/>
        <w:ind w:left="360"/>
        <w:rPr>
          <w:rFonts w:ascii="Calibri" w:hAnsi="Calibri" w:eastAsia="Calibri" w:cs="Calibri"/>
          <w:noProof w:val="0"/>
          <w:color w:val="172B4D"/>
          <w:sz w:val="21"/>
          <w:szCs w:val="21"/>
          <w:lang w:val="pl-PL"/>
        </w:rPr>
      </w:pPr>
    </w:p>
    <w:p xmlns:wp14="http://schemas.microsoft.com/office/word/2010/wordml" w:rsidP="24FC1348" w14:paraId="6418B7E7" wp14:textId="35E6E41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172B4D"/>
          <w:sz w:val="24"/>
          <w:szCs w:val="24"/>
        </w:rPr>
      </w:pPr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>Czas trwania testów.</w:t>
      </w:r>
      <w:r>
        <w:br/>
      </w:r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>2/2/2020 - godz. 10:30 -15:00</w:t>
      </w:r>
    </w:p>
    <w:p xmlns:wp14="http://schemas.microsoft.com/office/word/2010/wordml" w:rsidP="24FC1348" w14:paraId="7EB2B708" wp14:textId="28DC496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172B4D"/>
          <w:sz w:val="24"/>
          <w:szCs w:val="24"/>
        </w:rPr>
      </w:pPr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>Zespół QA:</w:t>
      </w:r>
      <w:r>
        <w:br/>
      </w:r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>Zespół Drzewo:</w:t>
      </w:r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 xml:space="preserve">  -</w:t>
      </w:r>
      <w:proofErr w:type="spellStart"/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>Vadym</w:t>
      </w:r>
      <w:proofErr w:type="spellEnd"/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 xml:space="preserve"> </w:t>
      </w:r>
      <w:proofErr w:type="spellStart"/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>Korolov</w:t>
      </w:r>
      <w:proofErr w:type="spellEnd"/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/>
      </w:r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 xml:space="preserve">  -Ada </w:t>
      </w:r>
      <w:proofErr w:type="spellStart"/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>Trajer</w:t>
      </w:r>
      <w:proofErr w:type="spellEnd"/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/>
      </w:r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 xml:space="preserve">  -Krzysztof Górniak</w:t>
      </w:r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/>
      </w:r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 xml:space="preserve">  -Katarzyna Kozak</w:t>
      </w:r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/>
      </w:r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 xml:space="preserve">  -Michalina Lipko</w:t>
      </w:r>
    </w:p>
    <w:p xmlns:wp14="http://schemas.microsoft.com/office/word/2010/wordml" w:rsidP="24FC1348" w14:paraId="5ED763FC" wp14:textId="201D4D7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172B4D"/>
          <w:sz w:val="24"/>
          <w:szCs w:val="24"/>
        </w:rPr>
      </w:pPr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>Rodzaje testów:</w:t>
      </w:r>
      <w:r>
        <w:br/>
      </w:r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>Testy skierowane na sprawdzenie funkcjonalności systemu zgodnie z wymaganiami, zawartymi w dokumentacji bez wglądu w strukturę wewnętrzną aplikacji oraz dostępu do informacji odnośnie dalszego rozwoju aplikacji.</w:t>
      </w:r>
    </w:p>
    <w:p xmlns:wp14="http://schemas.microsoft.com/office/word/2010/wordml" w:rsidP="24FC1348" w14:paraId="728EBD5C" wp14:textId="135BB63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172B4D"/>
          <w:sz w:val="24"/>
          <w:szCs w:val="24"/>
        </w:rPr>
      </w:pPr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>Zakres/pokrycie</w:t>
      </w:r>
      <w:r>
        <w:br/>
      </w:r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>Zakres zaplanowanych testów:</w:t>
      </w:r>
    </w:p>
    <w:p xmlns:wp14="http://schemas.microsoft.com/office/word/2010/wordml" w:rsidP="24FC1348" w14:paraId="4680B884" wp14:textId="4B96A2FD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172B4D"/>
          <w:sz w:val="24"/>
          <w:szCs w:val="24"/>
        </w:rPr>
      </w:pPr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>system wyszukiwania produktów (4 TC);</w:t>
      </w:r>
    </w:p>
    <w:p xmlns:wp14="http://schemas.microsoft.com/office/word/2010/wordml" w:rsidP="24FC1348" w14:paraId="0710A336" wp14:textId="09FBFFAA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172B4D"/>
          <w:sz w:val="24"/>
          <w:szCs w:val="24"/>
        </w:rPr>
      </w:pPr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>funkcjonalność stron statycznych (2TC);</w:t>
      </w:r>
    </w:p>
    <w:p xmlns:wp14="http://schemas.microsoft.com/office/word/2010/wordml" w:rsidP="24FC1348" w14:paraId="34CBB7BF" wp14:textId="14953D09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172B4D"/>
          <w:sz w:val="24"/>
          <w:szCs w:val="24"/>
        </w:rPr>
      </w:pPr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>System zarządzania kontem użytkownika (10 TC).</w:t>
      </w:r>
    </w:p>
    <w:p xmlns:wp14="http://schemas.microsoft.com/office/word/2010/wordml" w:rsidP="24FC1348" w14:paraId="322C2F87" wp14:textId="745FCBE5">
      <w:pPr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172B4D"/>
          <w:sz w:val="24"/>
          <w:szCs w:val="24"/>
        </w:rPr>
      </w:pPr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>Pokrycie zaplanowanych do testów systemów - 100%.</w:t>
      </w:r>
    </w:p>
    <w:p xmlns:wp14="http://schemas.microsoft.com/office/word/2010/wordml" w:rsidP="24FC1348" w14:paraId="4FBD60AA" wp14:textId="65BD782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</w:pPr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>Środowisko testowe/narzędzia.</w:t>
      </w:r>
      <w:r>
        <w:br/>
      </w:r>
      <w:hyperlink r:id="Rf18f353154f149dc">
        <w:r w:rsidRPr="24FC1348" w:rsidR="24FC1348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172B4D"/>
            <w:sz w:val="24"/>
            <w:szCs w:val="24"/>
            <w:lang w:val="pl-PL"/>
          </w:rPr>
          <w:t>http://automationpractice.com/index.php</w:t>
        </w:r>
        <w:r>
          <w:br/>
        </w:r>
      </w:hyperlink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>Windows 10</w:t>
      </w:r>
      <w:r>
        <w:br/>
      </w:r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 xml:space="preserve">Przeglądarka Chrome / Opera / </w:t>
      </w:r>
      <w:proofErr w:type="spellStart"/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>Firefox</w:t>
      </w:r>
      <w:proofErr w:type="spellEnd"/>
    </w:p>
    <w:p xmlns:wp14="http://schemas.microsoft.com/office/word/2010/wordml" w:rsidP="24FC1348" w14:paraId="5059129F" wp14:textId="7F1AD76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172B4D"/>
          <w:sz w:val="24"/>
          <w:szCs w:val="24"/>
        </w:rPr>
      </w:pPr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 xml:space="preserve">Błędy będą raportowane na tablicy w aplikacji </w:t>
      </w:r>
      <w:proofErr w:type="spellStart"/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>TestRail</w:t>
      </w:r>
      <w:proofErr w:type="spellEnd"/>
      <w:r w:rsidRPr="24FC1348" w:rsidR="24FC1348">
        <w:rPr>
          <w:rFonts w:ascii="Calibri" w:hAnsi="Calibri" w:eastAsia="Calibri" w:cs="Calibri" w:asciiTheme="minorAscii" w:hAnsiTheme="minorAscii" w:eastAsiaTheme="minorAscii" w:cstheme="minorAscii"/>
          <w:noProof w:val="0"/>
          <w:color w:val="172B4D"/>
          <w:sz w:val="24"/>
          <w:szCs w:val="24"/>
          <w:lang w:val="pl-PL"/>
        </w:rPr>
        <w:t xml:space="preserve"> (link do aplikacji).</w:t>
      </w:r>
    </w:p>
    <w:p xmlns:wp14="http://schemas.microsoft.com/office/word/2010/wordml" w:rsidP="24FC1348" w14:paraId="57375426" wp14:textId="18E3AA3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AD1262"/>
  <w15:docId w15:val="{211ff712-b9ce-4a9c-acc0-d2d1ee683db7}"/>
  <w:rsids>
    <w:rsidRoot w:val="0EAD1262"/>
    <w:rsid w:val="0EAD1262"/>
    <w:rsid w:val="24FC134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automationpractice.com/index.php" TargetMode="External" Id="R4f92aa8073b0473a" /><Relationship Type="http://schemas.openxmlformats.org/officeDocument/2006/relationships/hyperlink" Target="http://automationpractice.com/index.php" TargetMode="External" Id="Rf18f353154f149dc" /><Relationship Type="http://schemas.openxmlformats.org/officeDocument/2006/relationships/numbering" Target="/word/numbering.xml" Id="Rdec94c8a1a0748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2020-02-04T12:35:51.8018244Z</dcterms:created>
  <dcterms:modified xsi:type="dcterms:W3CDTF">2020-02-04T12:39:56.0585156Z</dcterms:modified>
  <dc:creator>Korolov Vadym</dc:creator>
  <lastModifiedBy>Korolov Vadym</lastModifiedBy>
</coreProperties>
</file>