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p14">
  <w:body>
    <w:p w14:paraId="4C942FC0">
      <w:pPr>
        <w:pageBreakBefore w:val="0"/>
        <w:widowControl/>
        <w:kinsoku/>
        <w:wordWrap/>
        <w:overflowPunct/>
        <w:topLinePunct w:val="0"/>
        <w:autoSpaceDE/>
        <w:autoSpaceDN/>
        <w:bidi w:val="0"/>
        <w:adjustRightInd/>
        <w:snapToGrid/>
        <w:spacing w:line="480" w:lineRule="auto"/>
        <w:textAlignment w:val="auto"/>
      </w:pPr>
      <w:r>
        <w:rPr>
          <w:rFonts w:ascii="Times New Roman" w:hAnsi="Times New Roman"/>
          <w:sz w:val="32"/>
        </w:rPr>
        <w:t>Multi-source domain generalization with few-shot calibration for cross-dataset EEG state classification under proxy labels</w:t>
      </w:r>
    </w:p>
    <w:p w14:paraId="118EED36">
      <w:pPr>
        <w:pageBreakBefore w:val="0"/>
        <w:widowControl/>
        <w:kinsoku/>
        <w:wordWrap/>
        <w:overflowPunct/>
        <w:topLinePunct w:val="0"/>
        <w:autoSpaceDE/>
        <w:autoSpaceDN/>
        <w:bidi w:val="0"/>
        <w:adjustRightInd/>
        <w:snapToGrid/>
        <w:spacing w:line="480" w:lineRule="auto"/>
        <w:textAlignment w:val="auto"/>
      </w:pPr>
      <w:r>
        <w:rPr>
          <w:b w:val="0"/>
          <w:i w:val="0"/>
          <w:sz w:val="22"/>
        </w:rPr>
        <w:t>Weng Zexiao¹, Jung Minpo¹*</w:t>
      </w:r>
    </w:p>
    <w:p w14:paraId="44AEC8A2">
      <w:pPr>
        <w:pageBreakBefore w:val="0"/>
        <w:widowControl/>
        <w:kinsoku/>
        <w:wordWrap/>
        <w:overflowPunct/>
        <w:topLinePunct w:val="0"/>
        <w:autoSpaceDE/>
        <w:autoSpaceDN/>
        <w:bidi w:val="0"/>
        <w:adjustRightInd/>
        <w:snapToGrid/>
        <w:spacing w:line="480" w:lineRule="auto"/>
        <w:textAlignment w:val="auto"/>
      </w:pPr>
      <w:r>
        <w:rPr>
          <w:b w:val="0"/>
          <w:i w:val="0"/>
          <w:sz w:val="22"/>
        </w:rPr>
        <w:t>¹ Department of Computer Engineering, Youngsan University, Yangsan, Republic of Korea</w:t>
      </w:r>
    </w:p>
    <w:p w14:paraId="4190877D">
      <w:pPr>
        <w:pageBreakBefore w:val="0"/>
        <w:widowControl/>
        <w:kinsoku/>
        <w:wordWrap/>
        <w:overflowPunct/>
        <w:topLinePunct w:val="0"/>
        <w:autoSpaceDE/>
        <w:autoSpaceDN/>
        <w:bidi w:val="0"/>
        <w:adjustRightInd/>
        <w:snapToGrid/>
        <w:spacing w:line="480" w:lineRule="auto"/>
        <w:textAlignment w:val="auto"/>
      </w:pPr>
      <w:r>
        <w:rPr>
          <w:b w:val="0"/>
          <w:i w:val="0"/>
          <w:sz w:val="22"/>
        </w:rPr>
        <w:t>ORCID iDs. Weng Zexiao: https://orcid.org/0009-0009-8600-8954; Jung Minpo: https://orcid.org/0009-0003-3369-757X</w:t>
      </w:r>
    </w:p>
    <w:p w14:paraId="02B0E0AB">
      <w:pPr>
        <w:pageBreakBefore w:val="0"/>
        <w:widowControl/>
        <w:kinsoku/>
        <w:wordWrap/>
        <w:overflowPunct/>
        <w:topLinePunct w:val="0"/>
        <w:autoSpaceDE/>
        <w:autoSpaceDN/>
        <w:bidi w:val="0"/>
        <w:adjustRightInd/>
        <w:snapToGrid/>
        <w:spacing w:line="480" w:lineRule="auto"/>
        <w:textAlignment w:val="auto"/>
      </w:pPr>
      <w:r>
        <w:rPr>
          <w:b w:val="0"/>
          <w:i w:val="0"/>
          <w:sz w:val="22"/>
        </w:rPr>
        <w:t>* Corresponding author. E-mail: minpo@ysu.ac.kr (MJ)</w:t>
      </w:r>
    </w:p>
    <w:p w14:paraId="366CAE5F">
      <w:pPr>
        <w:pStyle w:val="3"/>
        <w:pageBreakBefore w:val="0"/>
        <w:widowControl/>
        <w:kinsoku/>
        <w:wordWrap/>
        <w:overflowPunct/>
        <w:topLinePunct w:val="0"/>
        <w:autoSpaceDE/>
        <w:autoSpaceDN/>
        <w:bidi w:val="0"/>
        <w:adjustRightInd/>
        <w:snapToGrid/>
        <w:spacing w:before="280" w:line="480" w:lineRule="auto"/>
        <w:textAlignment w:val="auto"/>
      </w:pPr>
      <w:r>
        <w:t>Abstract</w:t>
      </w:r>
    </w:p>
    <w:p w14:paraId="16B597F4">
      <w:pPr>
        <w:pageBreakBefore w:val="0"/>
        <w:widowControl/>
        <w:kinsoku/>
        <w:wordWrap/>
        <w:overflowPunct/>
        <w:topLinePunct w:val="0"/>
        <w:autoSpaceDE/>
        <w:autoSpaceDN/>
        <w:bidi w:val="0"/>
        <w:adjustRightInd/>
        <w:snapToGrid/>
        <w:spacing w:line="480" w:lineRule="auto"/>
        <w:textAlignment w:val="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
    <w:p w14:paraId="2E627F63">
      <w:pPr>
        <w:pStyle w:val="3"/>
        <w:pageBreakBefore w:val="0"/>
        <w:widowControl/>
        <w:kinsoku/>
        <w:wordWrap/>
        <w:overflowPunct/>
        <w:topLinePunct w:val="0"/>
        <w:autoSpaceDE/>
        <w:autoSpaceDN/>
        <w:bidi w:val="0"/>
        <w:adjustRightInd/>
        <w:snapToGrid/>
        <w:spacing w:before="280" w:line="480" w:lineRule="auto"/>
        <w:textAlignment w:val="auto"/>
        <w:rPr>
          <w:rFonts w:hint="eastAsia" w:eastAsia="宋体"/>
          <w:lang w:val="en-US" w:eastAsia="zh-CN"/>
        </w:rPr>
      </w:pPr>
      <w:r>
        <w:t>1. Introduction</w:t>
      </w:r>
      <w:bookmarkStart w:id="0" w:name="_GoBack"/>
      <w:bookmarkEnd w:id="0"/>
    </w:p>
    <w:p w14:paraId="0A01A476">
      <w:pPr>
        <w:pageBreakBefore w:val="0"/>
        <w:widowControl/>
        <w:kinsoku/>
        <w:wordWrap/>
        <w:overflowPunct/>
        <w:topLinePunct w:val="0"/>
        <w:autoSpaceDE/>
        <w:autoSpaceDN/>
        <w:bidi w:val="0"/>
        <w:adjustRightInd/>
        <w:snapToGrid/>
        <w:spacing w:line="480" w:lineRule="auto"/>
        <w:textAlignment w:val="auto"/>
      </w:pPr>
      <w:r>
        <w:rPr>
          <w:b w:val="0"/>
          <w:i w:val="0"/>
          <w:sz w:val="22"/>
        </w:rP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318E9BD7">
      <w:pPr>
        <w:pageBreakBefore w:val="0"/>
        <w:widowControl/>
        <w:kinsoku/>
        <w:wordWrap/>
        <w:overflowPunct/>
        <w:topLinePunct w:val="0"/>
        <w:autoSpaceDE/>
        <w:autoSpaceDN/>
        <w:bidi w:val="0"/>
        <w:adjustRightInd/>
        <w:snapToGrid/>
        <w:spacing w:line="480" w:lineRule="auto"/>
        <w:textAlignment w:val="auto"/>
      </w:pPr>
      <w:r>
        <w:t>The purpose of this study is therefore to construct a reproducible cross-dataset alignment benchmark for proxy-labelled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
    <w:p w14:paraId="7403EA7F">
      <w:pPr>
        <w:pageBreakBefore w:val="0"/>
        <w:widowControl/>
        <w:kinsoku/>
        <w:wordWrap/>
        <w:overflowPunct/>
        <w:topLinePunct w:val="0"/>
        <w:autoSpaceDE/>
        <w:autoSpaceDN/>
        <w:bidi w:val="0"/>
        <w:adjustRightInd/>
        <w:snapToGrid/>
        <w:spacing w:line="480" w:lineRule="auto"/>
        <w:textAlignment w:val="auto"/>
      </w:pPr>
      <w:r>
        <w:rPr>
          <w:b w:val="0"/>
          <w:i w:val="0"/>
          <w:sz w:val="22"/>
        </w:rPr>
        <w:t>A pragmatic strategy for the data-scarcity problem is multi-source domain generalization (MSDG): train on abundant proxy domains and evaluate transfer to a held-out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32847E72">
      <w:pPr>
        <w:pStyle w:val="14"/>
        <w:pageBreakBefore w:val="0"/>
        <w:widowControl/>
        <w:kinsoku/>
        <w:wordWrap/>
        <w:overflowPunct/>
        <w:topLinePunct w:val="0"/>
        <w:autoSpaceDE/>
        <w:autoSpaceDN/>
        <w:bidi w:val="0"/>
        <w:adjustRightInd/>
        <w:snapToGrid/>
        <w:spacing w:line="480" w:lineRule="auto"/>
        <w:textAlignment w:val="auto"/>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28081359">
      <w:pPr>
        <w:pStyle w:val="14"/>
        <w:pageBreakBefore w:val="0"/>
        <w:widowControl/>
        <w:kinsoku/>
        <w:wordWrap/>
        <w:overflowPunct/>
        <w:topLinePunct w:val="0"/>
        <w:autoSpaceDE/>
        <w:autoSpaceDN/>
        <w:bidi w:val="0"/>
        <w:adjustRightInd/>
        <w:snapToGrid/>
        <w:spacing w:after="60" w:line="480" w:lineRule="auto"/>
        <w:ind w:left="454"/>
        <w:textAlignment w:val="auto"/>
      </w:pPr>
      <w:r>
        <w:t>Simultaneous training on seven diverse source domains (~56,000 windows per target), spanning both affective and hypnosis recordings.</w:t>
      </w:r>
    </w:p>
    <w:p w14:paraId="63A991B3">
      <w:pPr>
        <w:pStyle w:val="14"/>
        <w:pageBreakBefore w:val="0"/>
        <w:widowControl/>
        <w:kinsoku/>
        <w:wordWrap/>
        <w:overflowPunct/>
        <w:topLinePunct w:val="0"/>
        <w:autoSpaceDE/>
        <w:autoSpaceDN/>
        <w:bidi w:val="0"/>
        <w:adjustRightInd/>
        <w:snapToGrid/>
        <w:spacing w:after="60" w:line="480" w:lineRule="auto"/>
        <w:ind w:left="454"/>
        <w:textAlignment w:val="auto"/>
      </w:pPr>
      <w:r>
        <w:t>The recovered MAHNOB labels also restore participant identity, which is what makes participant-level (rather than trial-level) partitioning possible for that dataset and enables the leakage quantification listed above.</w:t>
      </w:r>
    </w:p>
    <w:p w14:paraId="2F7EA988">
      <w:pPr>
        <w:pStyle w:val="14"/>
        <w:pageBreakBefore w:val="0"/>
        <w:widowControl/>
        <w:kinsoku/>
        <w:wordWrap/>
        <w:overflowPunct/>
        <w:topLinePunct w:val="0"/>
        <w:autoSpaceDE/>
        <w:autoSpaceDN/>
        <w:bidi w:val="0"/>
        <w:adjustRightInd/>
        <w:snapToGrid/>
        <w:spacing w:after="60" w:line="480" w:lineRule="auto"/>
        <w:ind w:left="454"/>
        <w:textAlignment w:val="auto"/>
      </w:pPr>
      <w:r>
        <w:t>Inclusion of two hypnosis recordings with coarse proxy labels: ds004572 (task-condition) and ds006437 (event-phase-aware).</w:t>
      </w:r>
    </w:p>
    <w:p w14:paraId="3193542A">
      <w:pPr>
        <w:pStyle w:val="14"/>
        <w:pageBreakBefore w:val="0"/>
        <w:widowControl/>
        <w:kinsoku/>
        <w:wordWrap/>
        <w:overflowPunct/>
        <w:topLinePunct w:val="0"/>
        <w:autoSpaceDE/>
        <w:autoSpaceDN/>
        <w:bidi w:val="0"/>
        <w:adjustRightInd/>
        <w:snapToGrid/>
        <w:spacing w:after="60" w:line="480" w:lineRule="auto"/>
        <w:ind w:left="454"/>
        <w:textAlignment w:val="auto"/>
      </w:pPr>
      <w:r>
        <w:t>Systematic comparison of zero-shot transfer against few-shot target-domain calibration across all eight target domains, reported with balanced accuracy, Cohen’s κ, confidence intervals and multiplicity-corrected significance tests.</w:t>
      </w:r>
    </w:p>
    <w:p w14:paraId="75419EAC">
      <w:pPr>
        <w:pStyle w:val="14"/>
        <w:pageBreakBefore w:val="0"/>
        <w:widowControl/>
        <w:kinsoku/>
        <w:wordWrap/>
        <w:overflowPunct/>
        <w:topLinePunct w:val="0"/>
        <w:autoSpaceDE/>
        <w:autoSpaceDN/>
        <w:bidi w:val="0"/>
        <w:adjustRightInd/>
        <w:snapToGrid/>
        <w:spacing w:after="60" w:line="480" w:lineRule="auto"/>
        <w:ind w:left="454"/>
        <w:textAlignment w:val="auto"/>
      </w:pPr>
      <w:r>
        <w:t>Quantification of label collapse through per-class recall, and evaluation of four independent mitigation routes: SMOTE oversampling, a deep-learning baseline (EEGNet-v4), covariance-weighted calibration (Mahalanobis WFSC), and feature-level domain alignment (CORAL and AdaBN, both evaluated; TCA exceeded the compute budget and produced no result). Neither CORAL nor AdaBN resolves the collapse.</w:t>
      </w:r>
    </w:p>
    <w:p w14:paraId="04A9311B">
      <w:pPr>
        <w:pStyle w:val="3"/>
        <w:pageBreakBefore w:val="0"/>
        <w:widowControl/>
        <w:kinsoku/>
        <w:wordWrap/>
        <w:overflowPunct/>
        <w:topLinePunct w:val="0"/>
        <w:autoSpaceDE/>
        <w:autoSpaceDN/>
        <w:bidi w:val="0"/>
        <w:adjustRightInd/>
        <w:snapToGrid/>
        <w:spacing w:before="280" w:line="480" w:lineRule="auto"/>
        <w:textAlignment w:val="auto"/>
      </w:pPr>
      <w:r>
        <w:t>2. Related work</w:t>
      </w:r>
    </w:p>
    <w:p w14:paraId="274A9E91">
      <w:pPr>
        <w:pStyle w:val="4"/>
        <w:pageBreakBefore w:val="0"/>
        <w:widowControl/>
        <w:kinsoku/>
        <w:wordWrap/>
        <w:overflowPunct/>
        <w:topLinePunct w:val="0"/>
        <w:autoSpaceDE/>
        <w:autoSpaceDN/>
        <w:bidi w:val="0"/>
        <w:adjustRightInd/>
        <w:snapToGrid/>
        <w:spacing w:before="200" w:line="480" w:lineRule="auto"/>
        <w:textAlignment w:val="auto"/>
      </w:pPr>
      <w:r>
        <w:t>2.1 EEG domain generalization</w:t>
      </w:r>
    </w:p>
    <w:p w14:paraId="7A6A033B">
      <w:pPr>
        <w:pageBreakBefore w:val="0"/>
        <w:widowControl/>
        <w:kinsoku/>
        <w:wordWrap/>
        <w:overflowPunct/>
        <w:topLinePunct w:val="0"/>
        <w:autoSpaceDE/>
        <w:autoSpaceDN/>
        <w:bidi w:val="0"/>
        <w:adjustRightInd/>
        <w:snapToGrid/>
        <w:spacing w:line="480" w:lineRule="auto"/>
        <w:textAlignment w:val="auto"/>
      </w:pPr>
      <w:r>
        <w:t>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cost. Our Random Forest approach [13] offers a lightweight, interpretable alternative suitable for clinical deployment. As a preliminary domain-generalization check we also evaluated CORAL [14], AdaBN [15] and TCA [16]; on already-standardized spectral features these feature-level alignment methods showed no improvement over the RF baseline (Section 4.9).</w:t>
      </w:r>
    </w:p>
    <w:p w14:paraId="6CA918DB">
      <w:pPr>
        <w:pStyle w:val="4"/>
        <w:pageBreakBefore w:val="0"/>
        <w:widowControl/>
        <w:kinsoku/>
        <w:wordWrap/>
        <w:overflowPunct/>
        <w:topLinePunct w:val="0"/>
        <w:autoSpaceDE/>
        <w:autoSpaceDN/>
        <w:bidi w:val="0"/>
        <w:adjustRightInd/>
        <w:snapToGrid/>
        <w:spacing w:before="200" w:line="480" w:lineRule="auto"/>
        <w:textAlignment w:val="auto"/>
      </w:pPr>
      <w:r>
        <w:t>2.2 Hypnosis depth classification</w:t>
      </w:r>
    </w:p>
    <w:p w14:paraId="25D305BC">
      <w:pPr>
        <w:pageBreakBefore w:val="0"/>
        <w:widowControl/>
        <w:kinsoku/>
        <w:wordWrap/>
        <w:overflowPunct/>
        <w:topLinePunct w:val="0"/>
        <w:autoSpaceDE/>
        <w:autoSpaceDN/>
        <w:bidi w:val="0"/>
        <w:adjustRightInd/>
        <w:snapToGrid/>
        <w:spacing w:line="480" w:lineRule="auto"/>
        <w:textAlignment w:val="auto"/>
      </w:pPr>
      <w:r>
        <w:rPr>
          <w:b w:val="0"/>
          <w:i w:val="0"/>
          <w:sz w:val="22"/>
        </w:rP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017D49E8">
      <w:pPr>
        <w:pStyle w:val="4"/>
        <w:pageBreakBefore w:val="0"/>
        <w:widowControl/>
        <w:kinsoku/>
        <w:wordWrap/>
        <w:overflowPunct/>
        <w:topLinePunct w:val="0"/>
        <w:autoSpaceDE/>
        <w:autoSpaceDN/>
        <w:bidi w:val="0"/>
        <w:adjustRightInd/>
        <w:snapToGrid/>
        <w:spacing w:before="200" w:line="480" w:lineRule="auto"/>
        <w:textAlignment w:val="auto"/>
      </w:pPr>
      <w:r>
        <w:t>2.3 Few-shot domain adaptation</w:t>
      </w:r>
    </w:p>
    <w:p w14:paraId="6AE602DF">
      <w:pPr>
        <w:pageBreakBefore w:val="0"/>
        <w:widowControl/>
        <w:kinsoku/>
        <w:wordWrap/>
        <w:overflowPunct/>
        <w:topLinePunct w:val="0"/>
        <w:autoSpaceDE/>
        <w:autoSpaceDN/>
        <w:bidi w:val="0"/>
        <w:adjustRightInd/>
        <w:snapToGrid/>
        <w:spacing w:line="480" w:lineRule="auto"/>
        <w:textAlignment w:val="auto"/>
      </w:pPr>
      <w:r>
        <w:t>Few-shot domain adaptation aims to adapt a model to a new domain using a limited amount of labelled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Mahalanobis-distance weighted variant whose covariance is estimated with Ledoit–Wolf shrinkage [19]; its results are reported in Section 4.5.</w:t>
      </w:r>
    </w:p>
    <w:p w14:paraId="25089C26">
      <w:pPr>
        <w:pStyle w:val="4"/>
        <w:pageBreakBefore w:val="0"/>
        <w:widowControl/>
        <w:kinsoku/>
        <w:wordWrap/>
        <w:overflowPunct/>
        <w:topLinePunct w:val="0"/>
        <w:autoSpaceDE/>
        <w:autoSpaceDN/>
        <w:bidi w:val="0"/>
        <w:adjustRightInd/>
        <w:snapToGrid/>
        <w:spacing w:before="200" w:line="480" w:lineRule="auto"/>
        <w:textAlignment w:val="auto"/>
      </w:pPr>
      <w:r>
        <w:t>2.4 Class imbalance in EEG classification</w:t>
      </w:r>
    </w:p>
    <w:p w14:paraId="39F3559B">
      <w:pPr>
        <w:pageBreakBefore w:val="0"/>
        <w:widowControl/>
        <w:kinsoku/>
        <w:wordWrap/>
        <w:overflowPunct/>
        <w:topLinePunct w:val="0"/>
        <w:autoSpaceDE/>
        <w:autoSpaceDN/>
        <w:bidi w:val="0"/>
        <w:adjustRightInd/>
        <w:snapToGrid/>
        <w:spacing w:line="480" w:lineRule="auto"/>
        <w:textAlignment w:val="auto"/>
      </w:pPr>
      <w:r>
        <w:rPr>
          <w:b w:val="0"/>
          <w:i w:val="0"/>
          <w:sz w:val="22"/>
        </w:rP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36F231A8">
      <w:pPr>
        <w:pStyle w:val="4"/>
        <w:pageBreakBefore w:val="0"/>
        <w:widowControl/>
        <w:kinsoku/>
        <w:wordWrap/>
        <w:overflowPunct/>
        <w:topLinePunct w:val="0"/>
        <w:autoSpaceDE/>
        <w:autoSpaceDN/>
        <w:bidi w:val="0"/>
        <w:adjustRightInd/>
        <w:snapToGrid/>
        <w:spacing w:before="200" w:line="480" w:lineRule="auto"/>
        <w:textAlignment w:val="auto"/>
      </w:pPr>
      <w:r>
        <w:t>2.5 MAHNOB-HCI self-assessment recovery</w:t>
      </w:r>
    </w:p>
    <w:p w14:paraId="36ACFA18">
      <w:pPr>
        <w:pageBreakBefore w:val="0"/>
        <w:widowControl/>
        <w:kinsoku/>
        <w:wordWrap/>
        <w:overflowPunct/>
        <w:topLinePunct w:val="0"/>
        <w:autoSpaceDE/>
        <w:autoSpaceDN/>
        <w:bidi w:val="0"/>
        <w:adjustRightInd/>
        <w:snapToGrid/>
        <w:spacing w:line="480" w:lineRule="auto"/>
        <w:textAlignment w:val="auto"/>
      </w:pPr>
      <w:r>
        <w:rPr>
          <w:b w:val="0"/>
          <w:i w:val="0"/>
          <w:sz w:val="22"/>
        </w:rPr>
        <w:t>The MAHNOB-HCI tagging database [6]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feltArsl, feltVlnc, feltEmo, feltCtrl and feltPred attributes, making them accessible without downloading additional annotation packages. The same files carry the participant identifier, which is what makes participant-level partitioning possible for this dataset.</w:t>
      </w:r>
    </w:p>
    <w:p w14:paraId="039D2BC7">
      <w:pPr>
        <w:pStyle w:val="3"/>
        <w:pageBreakBefore w:val="0"/>
        <w:widowControl/>
        <w:kinsoku/>
        <w:wordWrap/>
        <w:overflowPunct/>
        <w:topLinePunct w:val="0"/>
        <w:autoSpaceDE/>
        <w:autoSpaceDN/>
        <w:bidi w:val="0"/>
        <w:adjustRightInd/>
        <w:snapToGrid/>
        <w:spacing w:before="280" w:line="480" w:lineRule="auto"/>
        <w:textAlignment w:val="auto"/>
      </w:pPr>
      <w:r>
        <w:t>3. Materials and methods</w:t>
      </w:r>
    </w:p>
    <w:p w14:paraId="707601FF">
      <w:pPr>
        <w:pStyle w:val="4"/>
        <w:pageBreakBefore w:val="0"/>
        <w:widowControl/>
        <w:kinsoku/>
        <w:wordWrap/>
        <w:overflowPunct/>
        <w:topLinePunct w:val="0"/>
        <w:autoSpaceDE/>
        <w:autoSpaceDN/>
        <w:bidi w:val="0"/>
        <w:adjustRightInd/>
        <w:snapToGrid/>
        <w:spacing w:before="200" w:line="480" w:lineRule="auto"/>
        <w:textAlignment w:val="auto"/>
      </w:pPr>
      <w:r>
        <w:t>3.1 Datasets and preprocessing</w:t>
      </w:r>
    </w:p>
    <w:p w14:paraId="0A4C8345">
      <w:pPr>
        <w:pageBreakBefore w:val="0"/>
        <w:widowControl/>
        <w:kinsoku/>
        <w:wordWrap/>
        <w:overflowPunct/>
        <w:topLinePunct w:val="0"/>
        <w:autoSpaceDE/>
        <w:autoSpaceDN/>
        <w:bidi w:val="0"/>
        <w:adjustRightInd/>
        <w:snapToGrid/>
        <w:spacing w:line="480" w:lineRule="auto"/>
        <w:textAlignment w:val="auto"/>
      </w:pPr>
      <w:r>
        <w:t>Eight datasets were used in this study (Table 1). Each was preprocessed through an identical pipeline: EPOC+ 14-channel mapping via nearest-neighbour 10–20 coordinates, 128 Hz resampling, 2-second sliding windows with a 1-second step (50% overlap), and extraction of 63-dimensional spectral features comprising 14 channels × 3 bands (theta 4–8 Hz, alpha 8–13 Hz, beta 13–30 Hz) log-bandpower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540AC499">
      <w:pPr>
        <w:pageBreakBefore w:val="0"/>
        <w:widowControl/>
        <w:kinsoku/>
        <w:wordWrap/>
        <w:overflowPunct/>
        <w:topLinePunct w:val="0"/>
        <w:autoSpaceDE/>
        <w:autoSpaceDN/>
        <w:bidi w:val="0"/>
        <w:adjustRightInd/>
        <w:snapToGrid/>
        <w:spacing w:before="200" w:after="60" w:line="480" w:lineRule="auto"/>
        <w:textAlignment w:val="auto"/>
      </w:pPr>
      <w:r>
        <w:t>Table 1. Dataset overview.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9"/>
        <w:gridCol w:w="1104"/>
        <w:gridCol w:w="1077"/>
        <w:gridCol w:w="1077"/>
        <w:gridCol w:w="964"/>
        <w:gridCol w:w="1928"/>
        <w:gridCol w:w="2041"/>
      </w:tblGrid>
      <w:tr w14:paraId="02E1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5A4B9D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964" w:type="dxa"/>
          </w:tcPr>
          <w:p w14:paraId="3DCF97D1">
            <w:pPr>
              <w:pageBreakBefore w:val="0"/>
              <w:widowControl/>
              <w:kinsoku/>
              <w:wordWrap/>
              <w:overflowPunct/>
              <w:topLinePunct w:val="0"/>
              <w:autoSpaceDE/>
              <w:autoSpaceDN/>
              <w:bidi w:val="0"/>
              <w:adjustRightInd/>
              <w:snapToGrid/>
              <w:spacing w:after="20" w:line="480" w:lineRule="auto"/>
              <w:textAlignment w:val="auto"/>
            </w:pPr>
            <w:r>
              <w:rPr>
                <w:b/>
                <w:sz w:val="17"/>
              </w:rPr>
              <w:t>Participants</w:t>
            </w:r>
          </w:p>
        </w:tc>
        <w:tc>
          <w:tcPr>
            <w:tcW w:w="1077" w:type="dxa"/>
          </w:tcPr>
          <w:p w14:paraId="16F0ED62">
            <w:pPr>
              <w:pageBreakBefore w:val="0"/>
              <w:widowControl/>
              <w:kinsoku/>
              <w:wordWrap/>
              <w:overflowPunct/>
              <w:topLinePunct w:val="0"/>
              <w:autoSpaceDE/>
              <w:autoSpaceDN/>
              <w:bidi w:val="0"/>
              <w:adjustRightInd/>
              <w:snapToGrid/>
              <w:spacing w:after="20" w:line="480" w:lineRule="auto"/>
              <w:textAlignment w:val="auto"/>
            </w:pPr>
            <w:r>
              <w:rPr>
                <w:b/>
                <w:sz w:val="17"/>
              </w:rPr>
              <w:t>Windows</w:t>
            </w:r>
          </w:p>
        </w:tc>
        <w:tc>
          <w:tcPr>
            <w:tcW w:w="1077" w:type="dxa"/>
          </w:tcPr>
          <w:p w14:paraId="3818BA64">
            <w:pPr>
              <w:pageBreakBefore w:val="0"/>
              <w:widowControl/>
              <w:kinsoku/>
              <w:wordWrap/>
              <w:overflowPunct/>
              <w:topLinePunct w:val="0"/>
              <w:autoSpaceDE/>
              <w:autoSpaceDN/>
              <w:bidi w:val="0"/>
              <w:adjustRightInd/>
              <w:snapToGrid/>
              <w:spacing w:after="20" w:line="480" w:lineRule="auto"/>
              <w:textAlignment w:val="auto"/>
            </w:pPr>
            <w:r>
              <w:rPr>
                <w:b/>
                <w:sz w:val="17"/>
              </w:rPr>
              <w:t>Valid</w:t>
            </w:r>
          </w:p>
        </w:tc>
        <w:tc>
          <w:tcPr>
            <w:tcW w:w="964" w:type="dxa"/>
          </w:tcPr>
          <w:p w14:paraId="36A78304">
            <w:pPr>
              <w:pageBreakBefore w:val="0"/>
              <w:widowControl/>
              <w:kinsoku/>
              <w:wordWrap/>
              <w:overflowPunct/>
              <w:topLinePunct w:val="0"/>
              <w:autoSpaceDE/>
              <w:autoSpaceDN/>
              <w:bidi w:val="0"/>
              <w:adjustRightInd/>
              <w:snapToGrid/>
              <w:spacing w:after="20" w:line="480" w:lineRule="auto"/>
              <w:textAlignment w:val="auto"/>
            </w:pPr>
            <w:r>
              <w:rPr>
                <w:b/>
                <w:sz w:val="17"/>
              </w:rPr>
              <w:t>Evaluated</w:t>
            </w:r>
          </w:p>
        </w:tc>
        <w:tc>
          <w:tcPr>
            <w:tcW w:w="1928" w:type="dxa"/>
          </w:tcPr>
          <w:p w14:paraId="4E1960A7">
            <w:pPr>
              <w:pageBreakBefore w:val="0"/>
              <w:widowControl/>
              <w:kinsoku/>
              <w:wordWrap/>
              <w:overflowPunct/>
              <w:topLinePunct w:val="0"/>
              <w:autoSpaceDE/>
              <w:autoSpaceDN/>
              <w:bidi w:val="0"/>
              <w:adjustRightInd/>
              <w:snapToGrid/>
              <w:spacing w:after="20" w:line="480" w:lineRule="auto"/>
              <w:textAlignment w:val="auto"/>
            </w:pPr>
            <w:r>
              <w:rPr>
                <w:b/>
                <w:sz w:val="17"/>
              </w:rPr>
              <w:t>Class dist. (0/1/2)</w:t>
            </w:r>
          </w:p>
        </w:tc>
        <w:tc>
          <w:tcPr>
            <w:tcW w:w="2041" w:type="dxa"/>
          </w:tcPr>
          <w:p w14:paraId="5F50C9B9">
            <w:pPr>
              <w:pageBreakBefore w:val="0"/>
              <w:widowControl/>
              <w:kinsoku/>
              <w:wordWrap/>
              <w:overflowPunct/>
              <w:topLinePunct w:val="0"/>
              <w:autoSpaceDE/>
              <w:autoSpaceDN/>
              <w:bidi w:val="0"/>
              <w:adjustRightInd/>
              <w:snapToGrid/>
              <w:spacing w:after="20" w:line="480" w:lineRule="auto"/>
              <w:textAlignment w:val="auto"/>
            </w:pPr>
            <w:r>
              <w:rPr>
                <w:b/>
                <w:sz w:val="17"/>
              </w:rPr>
              <w:t>Label source</w:t>
            </w:r>
          </w:p>
        </w:tc>
      </w:tr>
      <w:tr w14:paraId="3E1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1852253B">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964" w:type="dxa"/>
          </w:tcPr>
          <w:p w14:paraId="08FEDA2D">
            <w:pPr>
              <w:pageBreakBefore w:val="0"/>
              <w:widowControl/>
              <w:kinsoku/>
              <w:wordWrap/>
              <w:overflowPunct/>
              <w:topLinePunct w:val="0"/>
              <w:autoSpaceDE/>
              <w:autoSpaceDN/>
              <w:bidi w:val="0"/>
              <w:adjustRightInd/>
              <w:snapToGrid/>
              <w:spacing w:after="20" w:line="480" w:lineRule="auto"/>
              <w:textAlignment w:val="auto"/>
            </w:pPr>
            <w:r>
              <w:rPr>
                <w:sz w:val="17"/>
              </w:rPr>
              <w:t>32</w:t>
            </w:r>
          </w:p>
        </w:tc>
        <w:tc>
          <w:tcPr>
            <w:tcW w:w="1077" w:type="dxa"/>
          </w:tcPr>
          <w:p w14:paraId="013BD3DD">
            <w:pPr>
              <w:pageBreakBefore w:val="0"/>
              <w:widowControl/>
              <w:kinsoku/>
              <w:wordWrap/>
              <w:overflowPunct/>
              <w:topLinePunct w:val="0"/>
              <w:autoSpaceDE/>
              <w:autoSpaceDN/>
              <w:bidi w:val="0"/>
              <w:adjustRightInd/>
              <w:snapToGrid/>
              <w:spacing w:after="20" w:line="480" w:lineRule="auto"/>
              <w:textAlignment w:val="auto"/>
            </w:pPr>
            <w:r>
              <w:rPr>
                <w:sz w:val="17"/>
              </w:rPr>
              <w:t>79,360</w:t>
            </w:r>
          </w:p>
        </w:tc>
        <w:tc>
          <w:tcPr>
            <w:tcW w:w="1077" w:type="dxa"/>
          </w:tcPr>
          <w:p w14:paraId="1D460481">
            <w:pPr>
              <w:pageBreakBefore w:val="0"/>
              <w:widowControl/>
              <w:kinsoku/>
              <w:wordWrap/>
              <w:overflowPunct/>
              <w:topLinePunct w:val="0"/>
              <w:autoSpaceDE/>
              <w:autoSpaceDN/>
              <w:bidi w:val="0"/>
              <w:adjustRightInd/>
              <w:snapToGrid/>
              <w:spacing w:after="20" w:line="480" w:lineRule="auto"/>
              <w:textAlignment w:val="auto"/>
            </w:pPr>
            <w:r>
              <w:rPr>
                <w:sz w:val="17"/>
              </w:rPr>
              <w:t>64,480</w:t>
            </w:r>
          </w:p>
        </w:tc>
        <w:tc>
          <w:tcPr>
            <w:tcW w:w="964" w:type="dxa"/>
          </w:tcPr>
          <w:p w14:paraId="420215F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1027D37">
            <w:pPr>
              <w:pageBreakBefore w:val="0"/>
              <w:widowControl/>
              <w:kinsoku/>
              <w:wordWrap/>
              <w:overflowPunct/>
              <w:topLinePunct w:val="0"/>
              <w:autoSpaceDE/>
              <w:autoSpaceDN/>
              <w:bidi w:val="0"/>
              <w:adjustRightInd/>
              <w:snapToGrid/>
              <w:spacing w:after="20" w:line="480" w:lineRule="auto"/>
              <w:textAlignment w:val="auto"/>
            </w:pPr>
            <w:r>
              <w:rPr>
                <w:sz w:val="17"/>
              </w:rPr>
              <w:t>17,360 / 44,640 / 2,480</w:t>
            </w:r>
          </w:p>
        </w:tc>
        <w:tc>
          <w:tcPr>
            <w:tcW w:w="2041" w:type="dxa"/>
          </w:tcPr>
          <w:p w14:paraId="2F62A1ED">
            <w:pPr>
              <w:pageBreakBefore w:val="0"/>
              <w:widowControl/>
              <w:kinsoku/>
              <w:wordWrap/>
              <w:overflowPunct/>
              <w:topLinePunct w:val="0"/>
              <w:autoSpaceDE/>
              <w:autoSpaceDN/>
              <w:bidi w:val="0"/>
              <w:adjustRightInd/>
              <w:snapToGrid/>
              <w:spacing w:after="20" w:line="480" w:lineRule="auto"/>
              <w:textAlignment w:val="auto"/>
            </w:pPr>
            <w:r>
              <w:rPr>
                <w:sz w:val="17"/>
              </w:rPr>
              <w:t>SAM arousal (1–9); Deep sparse</w:t>
            </w:r>
          </w:p>
        </w:tc>
      </w:tr>
      <w:tr w14:paraId="375E1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8FF47AA">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964" w:type="dxa"/>
          </w:tcPr>
          <w:p w14:paraId="1C8A15DC">
            <w:pPr>
              <w:pageBreakBefore w:val="0"/>
              <w:widowControl/>
              <w:kinsoku/>
              <w:wordWrap/>
              <w:overflowPunct/>
              <w:topLinePunct w:val="0"/>
              <w:autoSpaceDE/>
              <w:autoSpaceDN/>
              <w:bidi w:val="0"/>
              <w:adjustRightInd/>
              <w:snapToGrid/>
              <w:spacing w:after="20" w:line="480" w:lineRule="auto"/>
              <w:textAlignment w:val="auto"/>
            </w:pPr>
            <w:r>
              <w:rPr>
                <w:sz w:val="17"/>
              </w:rPr>
              <w:t>23</w:t>
            </w:r>
          </w:p>
        </w:tc>
        <w:tc>
          <w:tcPr>
            <w:tcW w:w="1077" w:type="dxa"/>
          </w:tcPr>
          <w:p w14:paraId="76C9BCD5">
            <w:pPr>
              <w:pageBreakBefore w:val="0"/>
              <w:widowControl/>
              <w:kinsoku/>
              <w:wordWrap/>
              <w:overflowPunct/>
              <w:topLinePunct w:val="0"/>
              <w:autoSpaceDE/>
              <w:autoSpaceDN/>
              <w:bidi w:val="0"/>
              <w:adjustRightInd/>
              <w:snapToGrid/>
              <w:spacing w:after="20" w:line="480" w:lineRule="auto"/>
              <w:textAlignment w:val="auto"/>
            </w:pPr>
            <w:r>
              <w:rPr>
                <w:sz w:val="17"/>
              </w:rPr>
              <w:t>85,330</w:t>
            </w:r>
          </w:p>
        </w:tc>
        <w:tc>
          <w:tcPr>
            <w:tcW w:w="1077" w:type="dxa"/>
          </w:tcPr>
          <w:p w14:paraId="44515230">
            <w:pPr>
              <w:pageBreakBefore w:val="0"/>
              <w:widowControl/>
              <w:kinsoku/>
              <w:wordWrap/>
              <w:overflowPunct/>
              <w:topLinePunct w:val="0"/>
              <w:autoSpaceDE/>
              <w:autoSpaceDN/>
              <w:bidi w:val="0"/>
              <w:adjustRightInd/>
              <w:snapToGrid/>
              <w:spacing w:after="20" w:line="480" w:lineRule="auto"/>
              <w:textAlignment w:val="auto"/>
            </w:pPr>
            <w:r>
              <w:rPr>
                <w:sz w:val="17"/>
              </w:rPr>
              <w:t>85,284</w:t>
            </w:r>
          </w:p>
        </w:tc>
        <w:tc>
          <w:tcPr>
            <w:tcW w:w="964" w:type="dxa"/>
          </w:tcPr>
          <w:p w14:paraId="3236179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1D0FEF48">
            <w:pPr>
              <w:pageBreakBefore w:val="0"/>
              <w:widowControl/>
              <w:kinsoku/>
              <w:wordWrap/>
              <w:overflowPunct/>
              <w:topLinePunct w:val="0"/>
              <w:autoSpaceDE/>
              <w:autoSpaceDN/>
              <w:bidi w:val="0"/>
              <w:adjustRightInd/>
              <w:snapToGrid/>
              <w:spacing w:after="20" w:line="480" w:lineRule="auto"/>
              <w:textAlignment w:val="auto"/>
            </w:pPr>
            <w:r>
              <w:rPr>
                <w:sz w:val="17"/>
              </w:rPr>
              <w:t>37,286 / 43,672 / 4,326</w:t>
            </w:r>
          </w:p>
        </w:tc>
        <w:tc>
          <w:tcPr>
            <w:tcW w:w="2041" w:type="dxa"/>
          </w:tcPr>
          <w:p w14:paraId="12C1AE69">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r>
      <w:tr w14:paraId="0B2BE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E49A4B6">
            <w:pPr>
              <w:pageBreakBefore w:val="0"/>
              <w:widowControl/>
              <w:kinsoku/>
              <w:wordWrap/>
              <w:overflowPunct/>
              <w:topLinePunct w:val="0"/>
              <w:autoSpaceDE/>
              <w:autoSpaceDN/>
              <w:bidi w:val="0"/>
              <w:adjustRightInd/>
              <w:snapToGrid/>
              <w:spacing w:after="20" w:line="480" w:lineRule="auto"/>
              <w:textAlignment w:val="auto"/>
            </w:pPr>
            <w:r>
              <w:rPr>
                <w:sz w:val="17"/>
              </w:rPr>
              <w:t>FACED [25]</w:t>
            </w:r>
          </w:p>
        </w:tc>
        <w:tc>
          <w:tcPr>
            <w:tcW w:w="964" w:type="dxa"/>
          </w:tcPr>
          <w:p w14:paraId="6DE5D603">
            <w:pPr>
              <w:pageBreakBefore w:val="0"/>
              <w:widowControl/>
              <w:kinsoku/>
              <w:wordWrap/>
              <w:overflowPunct/>
              <w:topLinePunct w:val="0"/>
              <w:autoSpaceDE/>
              <w:autoSpaceDN/>
              <w:bidi w:val="0"/>
              <w:adjustRightInd/>
              <w:snapToGrid/>
              <w:spacing w:after="20" w:line="480" w:lineRule="auto"/>
              <w:textAlignment w:val="auto"/>
            </w:pPr>
            <w:r>
              <w:rPr>
                <w:sz w:val="17"/>
              </w:rPr>
              <w:t>123</w:t>
            </w:r>
          </w:p>
        </w:tc>
        <w:tc>
          <w:tcPr>
            <w:tcW w:w="1077" w:type="dxa"/>
          </w:tcPr>
          <w:p w14:paraId="0EA1BF91">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1077" w:type="dxa"/>
          </w:tcPr>
          <w:p w14:paraId="553F4867">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964" w:type="dxa"/>
          </w:tcPr>
          <w:p w14:paraId="53B7D7F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511EA034">
            <w:pPr>
              <w:pageBreakBefore w:val="0"/>
              <w:widowControl/>
              <w:kinsoku/>
              <w:wordWrap/>
              <w:overflowPunct/>
              <w:topLinePunct w:val="0"/>
              <w:autoSpaceDE/>
              <w:autoSpaceDN/>
              <w:bidi w:val="0"/>
              <w:adjustRightInd/>
              <w:snapToGrid/>
              <w:spacing w:after="20" w:line="480" w:lineRule="auto"/>
              <w:textAlignment w:val="auto"/>
            </w:pPr>
            <w:r>
              <w:rPr>
                <w:sz w:val="17"/>
              </w:rPr>
              <w:t>34,440 / 34,440 / 34,440</w:t>
            </w:r>
          </w:p>
        </w:tc>
        <w:tc>
          <w:tcPr>
            <w:tcW w:w="2041" w:type="dxa"/>
          </w:tcPr>
          <w:p w14:paraId="7FA271F8">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(balanced)</w:t>
            </w:r>
          </w:p>
        </w:tc>
      </w:tr>
      <w:tr w14:paraId="4F38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75964E0">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964" w:type="dxa"/>
          </w:tcPr>
          <w:p w14:paraId="2CFF733A">
            <w:pPr>
              <w:pageBreakBefore w:val="0"/>
              <w:widowControl/>
              <w:kinsoku/>
              <w:wordWrap/>
              <w:overflowPunct/>
              <w:topLinePunct w:val="0"/>
              <w:autoSpaceDE/>
              <w:autoSpaceDN/>
              <w:bidi w:val="0"/>
              <w:adjustRightInd/>
              <w:snapToGrid/>
              <w:spacing w:after="20" w:line="480" w:lineRule="auto"/>
              <w:textAlignment w:val="auto"/>
            </w:pPr>
            <w:r>
              <w:rPr>
                <w:sz w:val="17"/>
              </w:rPr>
              <w:t>27</w:t>
            </w:r>
          </w:p>
        </w:tc>
        <w:tc>
          <w:tcPr>
            <w:tcW w:w="1077" w:type="dxa"/>
          </w:tcPr>
          <w:p w14:paraId="38D11C0A">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1077" w:type="dxa"/>
          </w:tcPr>
          <w:p w14:paraId="6C476E59">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964" w:type="dxa"/>
          </w:tcPr>
          <w:p w14:paraId="740352E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9E0CFAA">
            <w:pPr>
              <w:pageBreakBefore w:val="0"/>
              <w:widowControl/>
              <w:kinsoku/>
              <w:wordWrap/>
              <w:overflowPunct/>
              <w:topLinePunct w:val="0"/>
              <w:autoSpaceDE/>
              <w:autoSpaceDN/>
              <w:bidi w:val="0"/>
              <w:adjustRightInd/>
              <w:snapToGrid/>
              <w:spacing w:after="20" w:line="480" w:lineRule="auto"/>
              <w:textAlignment w:val="auto"/>
            </w:pPr>
            <w:r>
              <w:rPr>
                <w:sz w:val="17"/>
              </w:rPr>
              <w:t>17,334 / 30,016 / 27,128</w:t>
            </w:r>
          </w:p>
        </w:tc>
        <w:tc>
          <w:tcPr>
            <w:tcW w:w="2041" w:type="dxa"/>
          </w:tcPr>
          <w:p w14:paraId="1071F602">
            <w:pPr>
              <w:pageBreakBefore w:val="0"/>
              <w:widowControl/>
              <w:kinsoku/>
              <w:wordWrap/>
              <w:overflowPunct/>
              <w:topLinePunct w:val="0"/>
              <w:autoSpaceDE/>
              <w:autoSpaceDN/>
              <w:bidi w:val="0"/>
              <w:adjustRightInd/>
              <w:snapToGrid/>
              <w:spacing w:after="20" w:line="480" w:lineRule="auto"/>
              <w:textAlignment w:val="auto"/>
            </w:pPr>
            <w:r>
              <w:rPr>
                <w:sz w:val="17"/>
              </w:rPr>
              <w:t>feltArsl (1–9), real self-report</w:t>
            </w:r>
          </w:p>
        </w:tc>
      </w:tr>
      <w:tr w14:paraId="2AE2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A7129B8">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964" w:type="dxa"/>
          </w:tcPr>
          <w:p w14:paraId="727A0BD9">
            <w:pPr>
              <w:pageBreakBefore w:val="0"/>
              <w:widowControl/>
              <w:kinsoku/>
              <w:wordWrap/>
              <w:overflowPunct/>
              <w:topLinePunct w:val="0"/>
              <w:autoSpaceDE/>
              <w:autoSpaceDN/>
              <w:bidi w:val="0"/>
              <w:adjustRightInd/>
              <w:snapToGrid/>
              <w:spacing w:after="20" w:line="480" w:lineRule="auto"/>
              <w:textAlignment w:val="auto"/>
            </w:pPr>
            <w:r>
              <w:rPr>
                <w:sz w:val="17"/>
              </w:rPr>
              <w:t>10†</w:t>
            </w:r>
          </w:p>
        </w:tc>
        <w:tc>
          <w:tcPr>
            <w:tcW w:w="1077" w:type="dxa"/>
          </w:tcPr>
          <w:p w14:paraId="6C91F445">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1077" w:type="dxa"/>
          </w:tcPr>
          <w:p w14:paraId="217EED8E">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964" w:type="dxa"/>
          </w:tcPr>
          <w:p w14:paraId="02A75A3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A2B2EE5">
            <w:pPr>
              <w:pageBreakBefore w:val="0"/>
              <w:widowControl/>
              <w:kinsoku/>
              <w:wordWrap/>
              <w:overflowPunct/>
              <w:topLinePunct w:val="0"/>
              <w:autoSpaceDE/>
              <w:autoSpaceDN/>
              <w:bidi w:val="0"/>
              <w:adjustRightInd/>
              <w:snapToGrid/>
              <w:spacing w:after="20" w:line="480" w:lineRule="auto"/>
              <w:textAlignment w:val="auto"/>
            </w:pPr>
            <w:r>
              <w:rPr>
                <w:sz w:val="17"/>
              </w:rPr>
              <w:t>27,576 / 26,544 / 27,336</w:t>
            </w:r>
          </w:p>
        </w:tc>
        <w:tc>
          <w:tcPr>
            <w:tcW w:w="2041" w:type="dxa"/>
          </w:tcPr>
          <w:p w14:paraId="5F4ACC04">
            <w:pPr>
              <w:pageBreakBefore w:val="0"/>
              <w:widowControl/>
              <w:kinsoku/>
              <w:wordWrap/>
              <w:overflowPunct/>
              <w:topLinePunct w:val="0"/>
              <w:autoSpaceDE/>
              <w:autoSpaceDN/>
              <w:bidi w:val="0"/>
              <w:adjustRightInd/>
              <w:snapToGrid/>
              <w:spacing w:after="20" w:line="480" w:lineRule="auto"/>
              <w:textAlignment w:val="auto"/>
            </w:pPr>
            <w:r>
              <w:rPr>
                <w:sz w:val="17"/>
              </w:rPr>
              <w:t>Trial-structure proxy</w:t>
            </w:r>
          </w:p>
        </w:tc>
      </w:tr>
      <w:tr w14:paraId="3325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4C2EF444">
            <w:pPr>
              <w:pageBreakBefore w:val="0"/>
              <w:widowControl/>
              <w:kinsoku/>
              <w:wordWrap/>
              <w:overflowPunct/>
              <w:topLinePunct w:val="0"/>
              <w:autoSpaceDE/>
              <w:autoSpaceDN/>
              <w:bidi w:val="0"/>
              <w:adjustRightInd/>
              <w:snapToGrid/>
              <w:spacing w:after="20" w:line="480" w:lineRule="auto"/>
              <w:textAlignment w:val="auto"/>
            </w:pPr>
            <w:r>
              <w:rPr>
                <w:sz w:val="17"/>
              </w:rPr>
              <w:t>SEED_IV [24]</w:t>
            </w:r>
          </w:p>
        </w:tc>
        <w:tc>
          <w:tcPr>
            <w:tcW w:w="964" w:type="dxa"/>
          </w:tcPr>
          <w:p w14:paraId="59768A63">
            <w:pPr>
              <w:pageBreakBefore w:val="0"/>
              <w:widowControl/>
              <w:kinsoku/>
              <w:wordWrap/>
              <w:overflowPunct/>
              <w:topLinePunct w:val="0"/>
              <w:autoSpaceDE/>
              <w:autoSpaceDN/>
              <w:bidi w:val="0"/>
              <w:adjustRightInd/>
              <w:snapToGrid/>
              <w:spacing w:after="20" w:line="480" w:lineRule="auto"/>
              <w:textAlignment w:val="auto"/>
            </w:pPr>
            <w:r>
              <w:rPr>
                <w:sz w:val="17"/>
              </w:rPr>
              <w:t>15</w:t>
            </w:r>
          </w:p>
        </w:tc>
        <w:tc>
          <w:tcPr>
            <w:tcW w:w="1077" w:type="dxa"/>
          </w:tcPr>
          <w:p w14:paraId="01FB9E98">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1077" w:type="dxa"/>
          </w:tcPr>
          <w:p w14:paraId="347F9115">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964" w:type="dxa"/>
          </w:tcPr>
          <w:p w14:paraId="5657DB9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ACD70A0">
            <w:pPr>
              <w:pageBreakBefore w:val="0"/>
              <w:widowControl/>
              <w:kinsoku/>
              <w:wordWrap/>
              <w:overflowPunct/>
              <w:topLinePunct w:val="0"/>
              <w:autoSpaceDE/>
              <w:autoSpaceDN/>
              <w:bidi w:val="0"/>
              <w:adjustRightInd/>
              <w:snapToGrid/>
              <w:spacing w:after="20" w:line="480" w:lineRule="auto"/>
              <w:textAlignment w:val="auto"/>
            </w:pPr>
            <w:r>
              <w:rPr>
                <w:sz w:val="17"/>
              </w:rPr>
              <w:t>18,787 / 9,392 / 9,396</w:t>
            </w:r>
          </w:p>
        </w:tc>
        <w:tc>
          <w:tcPr>
            <w:tcW w:w="2041" w:type="dxa"/>
          </w:tcPr>
          <w:p w14:paraId="788D16C2">
            <w:pPr>
              <w:pageBreakBefore w:val="0"/>
              <w:widowControl/>
              <w:kinsoku/>
              <w:wordWrap/>
              <w:overflowPunct/>
              <w:topLinePunct w:val="0"/>
              <w:autoSpaceDE/>
              <w:autoSpaceDN/>
              <w:bidi w:val="0"/>
              <w:adjustRightInd/>
              <w:snapToGrid/>
              <w:spacing w:after="20" w:line="480" w:lineRule="auto"/>
              <w:textAlignment w:val="auto"/>
            </w:pPr>
            <w:r>
              <w:rPr>
                <w:sz w:val="17"/>
              </w:rPr>
              <w:t>Emotion-to-arousal proxy</w:t>
            </w:r>
          </w:p>
        </w:tc>
      </w:tr>
      <w:tr w14:paraId="60F6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7687C861">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964" w:type="dxa"/>
          </w:tcPr>
          <w:p w14:paraId="07E08D6E">
            <w:pPr>
              <w:pageBreakBefore w:val="0"/>
              <w:widowControl/>
              <w:kinsoku/>
              <w:wordWrap/>
              <w:overflowPunct/>
              <w:topLinePunct w:val="0"/>
              <w:autoSpaceDE/>
              <w:autoSpaceDN/>
              <w:bidi w:val="0"/>
              <w:adjustRightInd/>
              <w:snapToGrid/>
              <w:spacing w:after="20" w:line="480" w:lineRule="auto"/>
              <w:textAlignment w:val="auto"/>
            </w:pPr>
            <w:r>
              <w:rPr>
                <w:sz w:val="17"/>
              </w:rPr>
              <w:t>52</w:t>
            </w:r>
          </w:p>
        </w:tc>
        <w:tc>
          <w:tcPr>
            <w:tcW w:w="1077" w:type="dxa"/>
          </w:tcPr>
          <w:p w14:paraId="23EF3577">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1077" w:type="dxa"/>
          </w:tcPr>
          <w:p w14:paraId="6B8D4410">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964" w:type="dxa"/>
          </w:tcPr>
          <w:p w14:paraId="7F581B7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78222A2">
            <w:pPr>
              <w:pageBreakBefore w:val="0"/>
              <w:widowControl/>
              <w:kinsoku/>
              <w:wordWrap/>
              <w:overflowPunct/>
              <w:topLinePunct w:val="0"/>
              <w:autoSpaceDE/>
              <w:autoSpaceDN/>
              <w:bidi w:val="0"/>
              <w:adjustRightInd/>
              <w:snapToGrid/>
              <w:spacing w:after="20" w:line="480" w:lineRule="auto"/>
              <w:textAlignment w:val="auto"/>
            </w:pPr>
            <w:r>
              <w:rPr>
                <w:sz w:val="17"/>
              </w:rPr>
              <w:t>34,886 / 70,503 / 85,540</w:t>
            </w:r>
          </w:p>
        </w:tc>
        <w:tc>
          <w:tcPr>
            <w:tcW w:w="2041" w:type="dxa"/>
          </w:tcPr>
          <w:p w14:paraId="25364179">
            <w:pPr>
              <w:pageBreakBefore w:val="0"/>
              <w:widowControl/>
              <w:kinsoku/>
              <w:wordWrap/>
              <w:overflowPunct/>
              <w:topLinePunct w:val="0"/>
              <w:autoSpaceDE/>
              <w:autoSpaceDN/>
              <w:bidi w:val="0"/>
              <w:adjustRightInd/>
              <w:snapToGrid/>
              <w:spacing w:after="20" w:line="480" w:lineRule="auto"/>
              <w:textAlignment w:val="auto"/>
            </w:pPr>
            <w:r>
              <w:rPr>
                <w:sz w:val="17"/>
              </w:rPr>
              <w:t>Task-condition proxy</w:t>
            </w:r>
          </w:p>
        </w:tc>
      </w:tr>
      <w:tr w14:paraId="49CC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2D1305E">
            <w:pPr>
              <w:pageBreakBefore w:val="0"/>
              <w:widowControl/>
              <w:kinsoku/>
              <w:wordWrap/>
              <w:overflowPunct/>
              <w:topLinePunct w:val="0"/>
              <w:autoSpaceDE/>
              <w:autoSpaceDN/>
              <w:bidi w:val="0"/>
              <w:adjustRightInd/>
              <w:snapToGrid/>
              <w:spacing w:after="20" w:line="480" w:lineRule="auto"/>
              <w:textAlignment w:val="auto"/>
            </w:pPr>
            <w:r>
              <w:t>ds006437</w:t>
            </w:r>
          </w:p>
        </w:tc>
        <w:tc>
          <w:tcPr>
            <w:tcW w:w="964" w:type="dxa"/>
          </w:tcPr>
          <w:p w14:paraId="0EF1561E">
            <w:pPr>
              <w:pageBreakBefore w:val="0"/>
              <w:widowControl/>
              <w:kinsoku/>
              <w:wordWrap/>
              <w:overflowPunct/>
              <w:topLinePunct w:val="0"/>
              <w:autoSpaceDE/>
              <w:autoSpaceDN/>
              <w:bidi w:val="0"/>
              <w:adjustRightInd/>
              <w:snapToGrid/>
              <w:spacing w:after="20" w:line="480" w:lineRule="auto"/>
              <w:textAlignment w:val="auto"/>
            </w:pPr>
            <w:r>
              <w:rPr>
                <w:sz w:val="17"/>
              </w:rPr>
              <w:t>9 (36 sessions)++</w:t>
            </w:r>
          </w:p>
        </w:tc>
        <w:tc>
          <w:tcPr>
            <w:tcW w:w="1077" w:type="dxa"/>
          </w:tcPr>
          <w:p w14:paraId="1F1058FD">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1077" w:type="dxa"/>
          </w:tcPr>
          <w:p w14:paraId="10666107">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964" w:type="dxa"/>
          </w:tcPr>
          <w:p w14:paraId="12BBD986">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0BB23439">
            <w:pPr>
              <w:pageBreakBefore w:val="0"/>
              <w:widowControl/>
              <w:kinsoku/>
              <w:wordWrap/>
              <w:overflowPunct/>
              <w:topLinePunct w:val="0"/>
              <w:autoSpaceDE/>
              <w:autoSpaceDN/>
              <w:bidi w:val="0"/>
              <w:adjustRightInd/>
              <w:snapToGrid/>
              <w:spacing w:after="20" w:line="480" w:lineRule="auto"/>
              <w:textAlignment w:val="auto"/>
            </w:pPr>
            <w:r>
              <w:rPr>
                <w:sz w:val="17"/>
              </w:rPr>
              <w:t>10,897 / 44,423 / 5,064</w:t>
            </w:r>
          </w:p>
        </w:tc>
        <w:tc>
          <w:tcPr>
            <w:tcW w:w="2041" w:type="dxa"/>
          </w:tcPr>
          <w:p w14:paraId="211AA143">
            <w:pPr>
              <w:pageBreakBefore w:val="0"/>
              <w:widowControl/>
              <w:kinsoku/>
              <w:wordWrap/>
              <w:overflowPunct/>
              <w:topLinePunct w:val="0"/>
              <w:autoSpaceDE/>
              <w:autoSpaceDN/>
              <w:bidi w:val="0"/>
              <w:adjustRightInd/>
              <w:snapToGrid/>
              <w:spacing w:after="20" w:line="480" w:lineRule="auto"/>
              <w:textAlignment w:val="auto"/>
            </w:pPr>
            <w:r>
              <w:rPr>
                <w:sz w:val="17"/>
              </w:rPr>
              <w:t>Event-phase proxy</w:t>
            </w:r>
          </w:p>
        </w:tc>
      </w:tr>
    </w:tbl>
    <w:p w14:paraId="5C2B2726">
      <w:pPr>
        <w:pageBreakBefore w:val="0"/>
        <w:widowControl/>
        <w:kinsoku/>
        <w:wordWrap/>
        <w:overflowPunct/>
        <w:topLinePunct w:val="0"/>
        <w:autoSpaceDE/>
        <w:autoSpaceDN/>
        <w:bidi w:val="0"/>
        <w:adjustRightInd/>
        <w:snapToGrid/>
        <w:spacing w:after="200" w:line="480" w:lineRule="auto"/>
        <w:textAlignment w:val="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19F1BCD7">
      <w:pPr>
        <w:pageBreakBefore w:val="0"/>
        <w:widowControl/>
        <w:kinsoku/>
        <w:wordWrap/>
        <w:overflowPunct/>
        <w:topLinePunct w:val="0"/>
        <w:autoSpaceDE/>
        <w:autoSpaceDN/>
        <w:bidi w:val="0"/>
        <w:adjustRightInd/>
        <w:snapToGrid/>
        <w:spacing w:line="480" w:lineRule="auto"/>
        <w:textAlignment w:val="auto"/>
      </w:pPr>
      <w:r>
        <w:t>++ ds006437 comprises 9 participants across 36 sessions; it is partitioned by session identifier, so within-participant leakage cannot be fully excluded and its within-domain estimate (Table 3) uses session-level grouping.</w:t>
      </w:r>
    </w:p>
    <w:p w14:paraId="59934B9D">
      <w:pPr>
        <w:pageBreakBefore w:val="0"/>
        <w:widowControl/>
        <w:kinsoku/>
        <w:wordWrap/>
        <w:overflowPunct/>
        <w:topLinePunct w:val="0"/>
        <w:autoSpaceDE/>
        <w:autoSpaceDN/>
        <w:bidi w:val="0"/>
        <w:adjustRightInd/>
        <w:snapToGrid/>
        <w:spacing w:line="480" w:lineRule="auto"/>
        <w:textAlignment w:val="auto"/>
      </w:pPr>
      <w:r>
        <w:rPr>
          <w:b w:val="0"/>
          <w:i w:val="0"/>
          <w:sz w:val="22"/>
        </w:rPr>
        <w:t>MAHNOB label recovery. We parsed all 565 session.xml files under the MAHNOB Sessions directory and extracted the feltArsl attribute (felt arousal, 1–9) from the 527 emotion-elicitation sessions. Arousal values were mapped to three classes as 1–3 → Deep, 4–6 → Light, 7–9 → Awake. All 74,478 windows received a valid label (100% coverage), and the 527 sessions resolve to 27 distinct participants.</w:t>
      </w:r>
    </w:p>
    <w:p w14:paraId="6438B194">
      <w:pPr>
        <w:pageBreakBefore w:val="0"/>
        <w:widowControl/>
        <w:kinsoku/>
        <w:wordWrap/>
        <w:overflowPunct/>
        <w:topLinePunct w:val="0"/>
        <w:autoSpaceDE/>
        <w:autoSpaceDN/>
        <w:bidi w:val="0"/>
        <w:adjustRightInd/>
        <w:snapToGrid/>
        <w:spacing w:line="480" w:lineRule="auto"/>
        <w:textAlignment w:val="auto"/>
      </w:pPr>
      <w:r>
        <w:rPr>
          <w:b w:val="0"/>
          <w:i w:val="0"/>
          <w:sz w:val="22"/>
        </w:rP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59F45425">
      <w:pPr>
        <w:pageBreakBefore w:val="0"/>
        <w:widowControl/>
        <w:kinsoku/>
        <w:wordWrap/>
        <w:overflowPunct/>
        <w:topLinePunct w:val="0"/>
        <w:autoSpaceDE/>
        <w:autoSpaceDN/>
        <w:bidi w:val="0"/>
        <w:adjustRightInd/>
        <w:snapToGrid/>
        <w:spacing w:line="480" w:lineRule="auto"/>
        <w:textAlignment w:val="auto"/>
      </w:pPr>
      <w:r>
        <w:rPr>
          <w:b w:val="0"/>
          <w:i w:val="0"/>
          <w:sz w:val="22"/>
        </w:rP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1306C286">
      <w:pPr>
        <w:pageBreakBefore w:val="0"/>
        <w:widowControl/>
        <w:kinsoku/>
        <w:wordWrap/>
        <w:overflowPunct/>
        <w:topLinePunct w:val="0"/>
        <w:autoSpaceDE/>
        <w:autoSpaceDN/>
        <w:bidi w:val="0"/>
        <w:adjustRightInd/>
        <w:snapToGrid/>
        <w:spacing w:line="480" w:lineRule="auto"/>
        <w:textAlignment w:val="auto"/>
      </w:pPr>
      <w:r>
        <w:t>Sex and gender reporting. In this secondary analysis sex and gender were not used as a predictive feature, covariate, or stratification variable, and the de-identified derived feature matrices retain no sex or gender identifier; consequently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79598D41">
      <w:pPr>
        <w:pStyle w:val="4"/>
        <w:pageBreakBefore w:val="0"/>
        <w:widowControl/>
        <w:kinsoku/>
        <w:wordWrap/>
        <w:overflowPunct/>
        <w:topLinePunct w:val="0"/>
        <w:autoSpaceDE/>
        <w:autoSpaceDN/>
        <w:bidi w:val="0"/>
        <w:adjustRightInd/>
        <w:snapToGrid/>
        <w:spacing w:before="200" w:line="480" w:lineRule="auto"/>
        <w:textAlignment w:val="auto"/>
      </w:pPr>
      <w:r>
        <w:t>3.2 Multi-source domain generalization protocol</w:t>
      </w:r>
    </w:p>
    <w:p w14:paraId="525C8072">
      <w:pPr>
        <w:pageBreakBefore w:val="0"/>
        <w:widowControl/>
        <w:kinsoku/>
        <w:wordWrap/>
        <w:overflowPunct/>
        <w:topLinePunct w:val="0"/>
        <w:autoSpaceDE/>
        <w:autoSpaceDN/>
        <w:bidi w:val="0"/>
        <w:adjustRightInd/>
        <w:snapToGrid/>
        <w:spacing w:line="480" w:lineRule="auto"/>
        <w:textAlignment w:val="auto"/>
      </w:pPr>
      <w:r>
        <w:rPr>
          <w:b w:val="0"/>
          <w:i w:val="0"/>
          <w:sz w:val="22"/>
        </w:rP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75D4301">
      <w:pPr>
        <w:pageBreakBefore w:val="0"/>
        <w:widowControl/>
        <w:kinsoku/>
        <w:wordWrap/>
        <w:overflowPunct/>
        <w:topLinePunct w:val="0"/>
        <w:autoSpaceDE/>
        <w:autoSpaceDN/>
        <w:bidi w:val="0"/>
        <w:adjustRightInd/>
        <w:snapToGrid/>
        <w:spacing w:line="480" w:lineRule="auto"/>
        <w:textAlignment w:val="auto"/>
      </w:pPr>
      <w:r>
        <w:t>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within-domain upper-bound split (Table 3).</w:t>
      </w:r>
    </w:p>
    <w:p w14:paraId="5EC25191">
      <w:pPr>
        <w:pageBreakBefore w:val="0"/>
        <w:widowControl/>
        <w:kinsoku/>
        <w:wordWrap/>
        <w:overflowPunct/>
        <w:topLinePunct w:val="0"/>
        <w:autoSpaceDE/>
        <w:autoSpaceDN/>
        <w:bidi w:val="0"/>
        <w:adjustRightInd/>
        <w:snapToGrid/>
        <w:spacing w:line="480" w:lineRule="auto"/>
        <w:textAlignment w:val="auto"/>
      </w:pPr>
      <w:r>
        <w:t>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and for DREAMER, ds006437 and ds004572 it falls below ~1,100 windows — which is itself what enables the label collapse documented in Section 4.3. Twenty seeds were used because the across-seed mean stabilizes to within 1–3pp (the per-target standard deviations in Table 4 span 0.00–6.77pp) and because 20 paired observations 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2318C2C6">
      <w:pPr>
        <w:pStyle w:val="4"/>
        <w:pageBreakBefore w:val="0"/>
        <w:widowControl/>
        <w:kinsoku/>
        <w:wordWrap/>
        <w:overflowPunct/>
        <w:topLinePunct w:val="0"/>
        <w:autoSpaceDE/>
        <w:autoSpaceDN/>
        <w:bidi w:val="0"/>
        <w:adjustRightInd/>
        <w:snapToGrid/>
        <w:spacing w:before="200" w:line="480" w:lineRule="auto"/>
        <w:textAlignment w:val="auto"/>
      </w:pPr>
      <w:r>
        <w:t>3.3 Few-shot calibration</w:t>
      </w:r>
    </w:p>
    <w:p w14:paraId="0A300D2D">
      <w:pPr>
        <w:pageBreakBefore w:val="0"/>
        <w:widowControl/>
        <w:kinsoku/>
        <w:wordWrap/>
        <w:overflowPunct/>
        <w:topLinePunct w:val="0"/>
        <w:autoSpaceDE/>
        <w:autoSpaceDN/>
        <w:bidi w:val="0"/>
        <w:adjustRightInd/>
        <w:snapToGrid/>
        <w:spacing w:line="480" w:lineRule="auto"/>
        <w:textAlignment w:val="auto"/>
      </w:pPr>
      <w:r>
        <w:t>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Mahalanobis-distance weighted variant, in which the target covariance is estimated from the calibration partition only using Ledoit–Wolf shrinkage [19], is benchmarked against this fixed-weight baseline in Section 4.5.</w:t>
      </w:r>
    </w:p>
    <w:p w14:paraId="69667D84">
      <w:pPr>
        <w:pStyle w:val="4"/>
        <w:pageBreakBefore w:val="0"/>
        <w:widowControl/>
        <w:kinsoku/>
        <w:wordWrap/>
        <w:overflowPunct/>
        <w:topLinePunct w:val="0"/>
        <w:autoSpaceDE/>
        <w:autoSpaceDN/>
        <w:bidi w:val="0"/>
        <w:adjustRightInd/>
        <w:snapToGrid/>
        <w:spacing w:before="200" w:line="480" w:lineRule="auto"/>
        <w:textAlignment w:val="auto"/>
      </w:pPr>
      <w:r>
        <w:t>3.4 Classifier configuration</w:t>
      </w:r>
    </w:p>
    <w:p w14:paraId="69C50884">
      <w:pPr>
        <w:pageBreakBefore w:val="0"/>
        <w:widowControl/>
        <w:kinsoku/>
        <w:wordWrap/>
        <w:overflowPunct/>
        <w:topLinePunct w:val="0"/>
        <w:autoSpaceDE/>
        <w:autoSpaceDN/>
        <w:bidi w:val="0"/>
        <w:adjustRightInd/>
        <w:snapToGrid/>
        <w:spacing w:before="200" w:after="60" w:line="480" w:lineRule="auto"/>
        <w:textAlignment w:val="auto"/>
      </w:pPr>
      <w:r>
        <w:t>Table 2. Random Forest classifier configuration.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669"/>
      </w:tblGrid>
      <w:tr w14:paraId="53FC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E409F7">
            <w:pPr>
              <w:pageBreakBefore w:val="0"/>
              <w:widowControl/>
              <w:kinsoku/>
              <w:wordWrap/>
              <w:overflowPunct/>
              <w:topLinePunct w:val="0"/>
              <w:autoSpaceDE/>
              <w:autoSpaceDN/>
              <w:bidi w:val="0"/>
              <w:adjustRightInd/>
              <w:snapToGrid/>
              <w:spacing w:after="20" w:line="480" w:lineRule="auto"/>
              <w:textAlignment w:val="auto"/>
            </w:pPr>
            <w:r>
              <w:rPr>
                <w:b/>
                <w:sz w:val="17"/>
              </w:rPr>
              <w:t>Parameter</w:t>
            </w:r>
          </w:p>
        </w:tc>
        <w:tc>
          <w:tcPr>
            <w:tcW w:w="5669" w:type="dxa"/>
          </w:tcPr>
          <w:p w14:paraId="20487D5A">
            <w:pPr>
              <w:pageBreakBefore w:val="0"/>
              <w:widowControl/>
              <w:kinsoku/>
              <w:wordWrap/>
              <w:overflowPunct/>
              <w:topLinePunct w:val="0"/>
              <w:autoSpaceDE/>
              <w:autoSpaceDN/>
              <w:bidi w:val="0"/>
              <w:adjustRightInd/>
              <w:snapToGrid/>
              <w:spacing w:after="20" w:line="480" w:lineRule="auto"/>
              <w:textAlignment w:val="auto"/>
            </w:pPr>
            <w:r>
              <w:rPr>
                <w:b/>
                <w:sz w:val="17"/>
              </w:rPr>
              <w:t>Value</w:t>
            </w:r>
          </w:p>
        </w:tc>
      </w:tr>
      <w:tr w14:paraId="274B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28E3F487">
            <w:pPr>
              <w:pageBreakBefore w:val="0"/>
              <w:widowControl/>
              <w:kinsoku/>
              <w:wordWrap/>
              <w:overflowPunct/>
              <w:topLinePunct w:val="0"/>
              <w:autoSpaceDE/>
              <w:autoSpaceDN/>
              <w:bidi w:val="0"/>
              <w:adjustRightInd/>
              <w:snapToGrid/>
              <w:spacing w:after="20" w:line="480" w:lineRule="auto"/>
              <w:textAlignment w:val="auto"/>
            </w:pPr>
            <w:r>
              <w:rPr>
                <w:sz w:val="17"/>
              </w:rPr>
              <w:t>Model</w:t>
            </w:r>
          </w:p>
        </w:tc>
        <w:tc>
          <w:tcPr>
            <w:tcW w:w="5669" w:type="dxa"/>
          </w:tcPr>
          <w:p w14:paraId="2D5478D2">
            <w:pPr>
              <w:pageBreakBefore w:val="0"/>
              <w:widowControl/>
              <w:kinsoku/>
              <w:wordWrap/>
              <w:overflowPunct/>
              <w:topLinePunct w:val="0"/>
              <w:autoSpaceDE/>
              <w:autoSpaceDN/>
              <w:bidi w:val="0"/>
              <w:adjustRightInd/>
              <w:snapToGrid/>
              <w:spacing w:after="20" w:line="480" w:lineRule="auto"/>
              <w:textAlignment w:val="auto"/>
            </w:pPr>
            <w:r>
              <w:rPr>
                <w:sz w:val="17"/>
              </w:rPr>
              <w:t>Random Forest [13]</w:t>
            </w:r>
          </w:p>
        </w:tc>
      </w:tr>
      <w:tr w14:paraId="0468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AF71089">
            <w:pPr>
              <w:pageBreakBefore w:val="0"/>
              <w:widowControl/>
              <w:kinsoku/>
              <w:wordWrap/>
              <w:overflowPunct/>
              <w:topLinePunct w:val="0"/>
              <w:autoSpaceDE/>
              <w:autoSpaceDN/>
              <w:bidi w:val="0"/>
              <w:adjustRightInd/>
              <w:snapToGrid/>
              <w:spacing w:after="20" w:line="480" w:lineRule="auto"/>
              <w:textAlignment w:val="auto"/>
            </w:pPr>
            <w:r>
              <w:rPr>
                <w:sz w:val="17"/>
              </w:rPr>
              <w:t>n_estimators</w:t>
            </w:r>
          </w:p>
        </w:tc>
        <w:tc>
          <w:tcPr>
            <w:tcW w:w="5669" w:type="dxa"/>
          </w:tcPr>
          <w:p w14:paraId="5B0A4349">
            <w:pPr>
              <w:pageBreakBefore w:val="0"/>
              <w:widowControl/>
              <w:kinsoku/>
              <w:wordWrap/>
              <w:overflowPunct/>
              <w:topLinePunct w:val="0"/>
              <w:autoSpaceDE/>
              <w:autoSpaceDN/>
              <w:bidi w:val="0"/>
              <w:adjustRightInd/>
              <w:snapToGrid/>
              <w:spacing w:after="20" w:line="480" w:lineRule="auto"/>
              <w:textAlignment w:val="auto"/>
            </w:pPr>
            <w:r>
              <w:rPr>
                <w:sz w:val="17"/>
              </w:rPr>
              <w:t>200</w:t>
            </w:r>
          </w:p>
        </w:tc>
      </w:tr>
      <w:tr w14:paraId="7860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A64AB5F">
            <w:pPr>
              <w:pageBreakBefore w:val="0"/>
              <w:widowControl/>
              <w:kinsoku/>
              <w:wordWrap/>
              <w:overflowPunct/>
              <w:topLinePunct w:val="0"/>
              <w:autoSpaceDE/>
              <w:autoSpaceDN/>
              <w:bidi w:val="0"/>
              <w:adjustRightInd/>
              <w:snapToGrid/>
              <w:spacing w:after="20" w:line="480" w:lineRule="auto"/>
              <w:textAlignment w:val="auto"/>
            </w:pPr>
            <w:r>
              <w:rPr>
                <w:sz w:val="17"/>
              </w:rPr>
              <w:t>min_samples_leaf</w:t>
            </w:r>
          </w:p>
        </w:tc>
        <w:tc>
          <w:tcPr>
            <w:tcW w:w="5669" w:type="dxa"/>
          </w:tcPr>
          <w:p w14:paraId="7B870019">
            <w:pPr>
              <w:pageBreakBefore w:val="0"/>
              <w:widowControl/>
              <w:kinsoku/>
              <w:wordWrap/>
              <w:overflowPunct/>
              <w:topLinePunct w:val="0"/>
              <w:autoSpaceDE/>
              <w:autoSpaceDN/>
              <w:bidi w:val="0"/>
              <w:adjustRightInd/>
              <w:snapToGrid/>
              <w:spacing w:after="20" w:line="480" w:lineRule="auto"/>
              <w:textAlignment w:val="auto"/>
            </w:pPr>
            <w:r>
              <w:rPr>
                <w:sz w:val="17"/>
              </w:rPr>
              <w:t>5</w:t>
            </w:r>
          </w:p>
        </w:tc>
      </w:tr>
      <w:tr w14:paraId="4898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49061D27">
            <w:pPr>
              <w:pageBreakBefore w:val="0"/>
              <w:widowControl/>
              <w:kinsoku/>
              <w:wordWrap/>
              <w:overflowPunct/>
              <w:topLinePunct w:val="0"/>
              <w:autoSpaceDE/>
              <w:autoSpaceDN/>
              <w:bidi w:val="0"/>
              <w:adjustRightInd/>
              <w:snapToGrid/>
              <w:spacing w:after="20" w:line="480" w:lineRule="auto"/>
              <w:textAlignment w:val="auto"/>
            </w:pPr>
            <w:r>
              <w:rPr>
                <w:sz w:val="17"/>
              </w:rPr>
              <w:t>class_weight</w:t>
            </w:r>
          </w:p>
        </w:tc>
        <w:tc>
          <w:tcPr>
            <w:tcW w:w="5669" w:type="dxa"/>
          </w:tcPr>
          <w:p w14:paraId="706394E9">
            <w:pPr>
              <w:pageBreakBefore w:val="0"/>
              <w:widowControl/>
              <w:kinsoku/>
              <w:wordWrap/>
              <w:overflowPunct/>
              <w:topLinePunct w:val="0"/>
              <w:autoSpaceDE/>
              <w:autoSpaceDN/>
              <w:bidi w:val="0"/>
              <w:adjustRightInd/>
              <w:snapToGrid/>
              <w:spacing w:after="20" w:line="480" w:lineRule="auto"/>
              <w:textAlignment w:val="auto"/>
            </w:pPr>
            <w:r>
              <w:rPr>
                <w:sz w:val="17"/>
              </w:rPr>
              <w:t>balanced</w:t>
            </w:r>
          </w:p>
        </w:tc>
      </w:tr>
      <w:tr w14:paraId="5FE59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1B629E">
            <w:pPr>
              <w:pageBreakBefore w:val="0"/>
              <w:widowControl/>
              <w:kinsoku/>
              <w:wordWrap/>
              <w:overflowPunct/>
              <w:topLinePunct w:val="0"/>
              <w:autoSpaceDE/>
              <w:autoSpaceDN/>
              <w:bidi w:val="0"/>
              <w:adjustRightInd/>
              <w:snapToGrid/>
              <w:spacing w:after="20" w:line="480" w:lineRule="auto"/>
              <w:textAlignment w:val="auto"/>
            </w:pPr>
            <w:r>
              <w:rPr>
                <w:sz w:val="17"/>
              </w:rPr>
              <w:t>n_jobs</w:t>
            </w:r>
          </w:p>
        </w:tc>
        <w:tc>
          <w:tcPr>
            <w:tcW w:w="5669" w:type="dxa"/>
          </w:tcPr>
          <w:p w14:paraId="27BFC29A">
            <w:pPr>
              <w:pageBreakBefore w:val="0"/>
              <w:widowControl/>
              <w:kinsoku/>
              <w:wordWrap/>
              <w:overflowPunct/>
              <w:topLinePunct w:val="0"/>
              <w:autoSpaceDE/>
              <w:autoSpaceDN/>
              <w:bidi w:val="0"/>
              <w:adjustRightInd/>
              <w:snapToGrid/>
              <w:spacing w:after="20" w:line="480" w:lineRule="auto"/>
              <w:textAlignment w:val="auto"/>
            </w:pPr>
            <w:r>
              <w:rPr>
                <w:sz w:val="17"/>
              </w:rPr>
              <w:t>−1 (all available cores)</w:t>
            </w:r>
          </w:p>
        </w:tc>
      </w:tr>
      <w:tr w14:paraId="16FC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C78EBF5">
            <w:pPr>
              <w:pageBreakBefore w:val="0"/>
              <w:widowControl/>
              <w:kinsoku/>
              <w:wordWrap/>
              <w:overflowPunct/>
              <w:topLinePunct w:val="0"/>
              <w:autoSpaceDE/>
              <w:autoSpaceDN/>
              <w:bidi w:val="0"/>
              <w:adjustRightInd/>
              <w:snapToGrid/>
              <w:spacing w:after="20" w:line="480" w:lineRule="auto"/>
              <w:textAlignment w:val="auto"/>
            </w:pPr>
            <w:r>
              <w:rPr>
                <w:sz w:val="17"/>
              </w:rPr>
              <w:t>Feature normalization</w:t>
            </w:r>
          </w:p>
        </w:tc>
        <w:tc>
          <w:tcPr>
            <w:tcW w:w="5669" w:type="dxa"/>
          </w:tcPr>
          <w:p w14:paraId="7174E07F">
            <w:pPr>
              <w:pageBreakBefore w:val="0"/>
              <w:widowControl/>
              <w:kinsoku/>
              <w:wordWrap/>
              <w:overflowPunct/>
              <w:topLinePunct w:val="0"/>
              <w:autoSpaceDE/>
              <w:autoSpaceDN/>
              <w:bidi w:val="0"/>
              <w:adjustRightInd/>
              <w:snapToGrid/>
              <w:spacing w:after="20" w:line="480" w:lineRule="auto"/>
              <w:textAlignment w:val="auto"/>
            </w:pPr>
            <w:r>
              <w:rPr>
                <w:sz w:val="17"/>
              </w:rPr>
              <w:t>StandardScaler (fit on source, applied to target)</w:t>
            </w:r>
          </w:p>
        </w:tc>
      </w:tr>
    </w:tbl>
    <w:p w14:paraId="722CD464">
      <w:pPr>
        <w:pStyle w:val="4"/>
        <w:pageBreakBefore w:val="0"/>
        <w:widowControl/>
        <w:kinsoku/>
        <w:wordWrap/>
        <w:overflowPunct/>
        <w:topLinePunct w:val="0"/>
        <w:autoSpaceDE/>
        <w:autoSpaceDN/>
        <w:bidi w:val="0"/>
        <w:adjustRightInd/>
        <w:snapToGrid/>
        <w:spacing w:before="200" w:line="480" w:lineRule="auto"/>
        <w:textAlignment w:val="auto"/>
      </w:pPr>
      <w:r>
        <w:t>3.5 Evaluation metrics and statistical analysis</w:t>
      </w:r>
    </w:p>
    <w:p w14:paraId="406E87EC">
      <w:pPr>
        <w:pageBreakBefore w:val="0"/>
        <w:widowControl/>
        <w:kinsoku/>
        <w:wordWrap/>
        <w:overflowPunct/>
        <w:topLinePunct w:val="0"/>
        <w:autoSpaceDE/>
        <w:autoSpaceDN/>
        <w:bidi w:val="0"/>
        <w:adjustRightInd/>
        <w:snapToGrid/>
        <w:spacing w:line="480" w:lineRule="auto"/>
        <w:textAlignment w:val="auto"/>
      </w:pPr>
      <w:r>
        <w:t>Accuracy, macro F1, balanced accuracy and Cohen’s κ are computed from the stored result file on identical test indices per seed. Balanced accuracy (BAcc) is the mean of the per-class recalls; for a three-class problem its chance level is 33.3%, and it is reported alongside raw accuracy precisely because raw accuracy is inflated by majority-class prediction under the class imbalances visible in Table 1.</w:t>
      </w:r>
    </w:p>
    <w:p w14:paraId="0E8477F1">
      <w:pPr>
        <w:pageBreakBefore w:val="0"/>
        <w:widowControl/>
        <w:kinsoku/>
        <w:wordWrap/>
        <w:overflowPunct/>
        <w:topLinePunct w:val="0"/>
        <w:autoSpaceDE/>
        <w:autoSpaceDN/>
        <w:bidi w:val="0"/>
        <w:adjustRightInd/>
        <w:snapToGrid/>
        <w:spacing w:line="480" w:lineRule="auto"/>
        <w:textAlignment w:val="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0B35E1F7">
      <w:pPr>
        <w:pageBreakBefore w:val="0"/>
        <w:widowControl/>
        <w:kinsoku/>
        <w:wordWrap/>
        <w:overflowPunct/>
        <w:topLinePunct w:val="0"/>
        <w:autoSpaceDE/>
        <w:autoSpaceDN/>
        <w:bidi w:val="0"/>
        <w:adjustRightInd/>
        <w:snapToGrid/>
        <w:spacing w:line="480" w:lineRule="auto"/>
        <w:textAlignment w:val="auto"/>
      </w:pPr>
      <w:r>
        <w:rPr>
          <w:b w:val="0"/>
          <w:i w:val="0"/>
          <w:sz w:val="22"/>
        </w:rPr>
        <w:t>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D4890E7">
      <w:pPr>
        <w:pStyle w:val="4"/>
        <w:pageBreakBefore w:val="0"/>
        <w:widowControl/>
        <w:kinsoku/>
        <w:wordWrap/>
        <w:overflowPunct/>
        <w:topLinePunct w:val="0"/>
        <w:autoSpaceDE/>
        <w:autoSpaceDN/>
        <w:bidi w:val="0"/>
        <w:adjustRightInd/>
        <w:snapToGrid/>
        <w:spacing w:before="200" w:line="480" w:lineRule="auto"/>
        <w:textAlignment w:val="auto"/>
      </w:pPr>
      <w:r>
        <w:t>3.6 Label collapse mitigation</w:t>
      </w:r>
    </w:p>
    <w:p w14:paraId="66783BF6">
      <w:pPr>
        <w:pageBreakBefore w:val="0"/>
        <w:widowControl/>
        <w:kinsoku/>
        <w:wordWrap/>
        <w:overflowPunct/>
        <w:topLinePunct w:val="0"/>
        <w:autoSpaceDE/>
        <w:autoSpaceDN/>
        <w:bidi w:val="0"/>
        <w:adjustRightInd/>
        <w:snapToGrid/>
        <w:spacing w:line="480" w:lineRule="auto"/>
        <w:textAlignment w:val="auto"/>
      </w:pPr>
      <w:r>
        <w:t>Two mitigation strategies were implemented. The first is SMOTE [20] with k_neighbors = 3, applied to the source-domain training data before RF fitting, complementing the class_weight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benchmarked across the eight targets because of GPU time constraints; no focal-loss result is therefore claimed anywhere in this paper.</w:t>
      </w:r>
    </w:p>
    <w:p w14:paraId="3EF6BC80">
      <w:pPr>
        <w:pStyle w:val="4"/>
        <w:pageBreakBefore w:val="0"/>
        <w:widowControl/>
        <w:kinsoku/>
        <w:wordWrap/>
        <w:overflowPunct/>
        <w:topLinePunct w:val="0"/>
        <w:autoSpaceDE/>
        <w:autoSpaceDN/>
        <w:bidi w:val="0"/>
        <w:adjustRightInd/>
        <w:snapToGrid/>
        <w:spacing w:before="280" w:line="480" w:lineRule="auto"/>
        <w:textAlignment w:val="auto"/>
      </w:pPr>
      <w:r>
        <w:t>3.7 Ethics statement</w:t>
      </w:r>
    </w:p>
    <w:p w14:paraId="7AAC63D1">
      <w:pPr>
        <w:pageBreakBefore w:val="0"/>
        <w:widowControl/>
        <w:kinsoku/>
        <w:wordWrap/>
        <w:overflowPunct/>
        <w:topLinePunct w:val="0"/>
        <w:autoSpaceDE/>
        <w:autoSpaceDN/>
        <w:bidi w:val="0"/>
        <w:adjustRightInd/>
        <w:snapToGrid/>
        <w:spacing w:line="480" w:lineRule="auto"/>
        <w:textAlignment w:val="auto"/>
      </w:pPr>
      <w:r>
        <w:rPr>
          <w:b w:val="0"/>
          <w:i w:val="0"/>
          <w:sz w:val="22"/>
        </w:rP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(OpenNeuro, under their original collecting institutions’ approvals and open-data licences). Each was collected under documented informed-consent procedures.</w:t>
      </w:r>
    </w:p>
    <w:p w14:paraId="3D529260">
      <w:pPr>
        <w:pageBreakBefore w:val="0"/>
        <w:widowControl/>
        <w:kinsoku/>
        <w:wordWrap/>
        <w:overflowPunct/>
        <w:topLinePunct w:val="0"/>
        <w:autoSpaceDE/>
        <w:autoSpaceDN/>
        <w:bidi w:val="0"/>
        <w:adjustRightInd/>
        <w:snapToGrid/>
        <w:spacing w:line="480" w:lineRule="auto"/>
        <w:textAlignment w:val="auto"/>
      </w:pPr>
      <w:r>
        <w:rPr>
          <w:b w:val="0"/>
          <w:i w:val="0"/>
          <w:sz w:val="22"/>
        </w:rPr>
        <w:t>This manuscript reports a secondary analysis of de-identified, publicly available data only. No new human participants were recruited, no identifiable information was accessed, and no intervention was performed. The Institutional Bioethics Committee of Youngsan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Act, and corresponds to the exemption category described in 45 CFR 46.104(d)(4). (see S2 File for the completed PLOS Human Participants Research Checklist).</w:t>
      </w:r>
    </w:p>
    <w:p w14:paraId="07E3037B">
      <w:pPr>
        <w:pStyle w:val="3"/>
        <w:pageBreakBefore w:val="0"/>
        <w:widowControl/>
        <w:kinsoku/>
        <w:wordWrap/>
        <w:overflowPunct/>
        <w:topLinePunct w:val="0"/>
        <w:autoSpaceDE/>
        <w:autoSpaceDN/>
        <w:bidi w:val="0"/>
        <w:adjustRightInd/>
        <w:snapToGrid/>
        <w:spacing w:before="280" w:line="480" w:lineRule="auto"/>
        <w:textAlignment w:val="auto"/>
      </w:pPr>
      <w:r>
        <w:t>4. Results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1568"/>
        <w:gridCol w:w="1568"/>
        <w:gridCol w:w="1568"/>
        <w:gridCol w:w="1568"/>
        <w:gridCol w:w="1568"/>
      </w:tblGrid>
      <w:tr w14:paraId="7409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AEE7BDC">
            <w:pPr>
              <w:pageBreakBefore w:val="0"/>
              <w:widowControl/>
              <w:kinsoku/>
              <w:wordWrap/>
              <w:overflowPunct/>
              <w:topLinePunct w:val="0"/>
              <w:autoSpaceDE/>
              <w:autoSpaceDN/>
              <w:bidi w:val="0"/>
              <w:adjustRightInd/>
              <w:snapToGrid/>
              <w:spacing w:line="480" w:lineRule="auto"/>
              <w:textAlignment w:val="auto"/>
            </w:pPr>
            <w:r>
              <w:rPr>
                <w:b/>
              </w:rPr>
              <w:t>Dataset</w:t>
            </w:r>
          </w:p>
        </w:tc>
        <w:tc>
          <w:tcPr>
            <w:tcW w:w="1568" w:type="dxa"/>
          </w:tcPr>
          <w:p w14:paraId="40774F3A">
            <w:pPr>
              <w:pageBreakBefore w:val="0"/>
              <w:widowControl/>
              <w:kinsoku/>
              <w:wordWrap/>
              <w:overflowPunct/>
              <w:topLinePunct w:val="0"/>
              <w:autoSpaceDE/>
              <w:autoSpaceDN/>
              <w:bidi w:val="0"/>
              <w:adjustRightInd/>
              <w:snapToGrid/>
              <w:spacing w:line="480" w:lineRule="auto"/>
              <w:textAlignment w:val="auto"/>
            </w:pPr>
            <w:r>
              <w:rPr>
                <w:b/>
              </w:rPr>
              <w:t>Within Acc (%)</w:t>
            </w:r>
          </w:p>
        </w:tc>
        <w:tc>
          <w:tcPr>
            <w:tcW w:w="1568" w:type="dxa"/>
          </w:tcPr>
          <w:p w14:paraId="4BEB6539">
            <w:pPr>
              <w:pageBreakBefore w:val="0"/>
              <w:widowControl/>
              <w:kinsoku/>
              <w:wordWrap/>
              <w:overflowPunct/>
              <w:topLinePunct w:val="0"/>
              <w:autoSpaceDE/>
              <w:autoSpaceDN/>
              <w:bidi w:val="0"/>
              <w:adjustRightInd/>
              <w:snapToGrid/>
              <w:spacing w:line="480" w:lineRule="auto"/>
              <w:textAlignment w:val="auto"/>
            </w:pPr>
            <w:r>
              <w:rPr>
                <w:b/>
              </w:rPr>
              <w:t>Within BAcc (%)</w:t>
            </w:r>
          </w:p>
        </w:tc>
        <w:tc>
          <w:tcPr>
            <w:tcW w:w="1568" w:type="dxa"/>
          </w:tcPr>
          <w:p w14:paraId="7D302040">
            <w:pPr>
              <w:pageBreakBefore w:val="0"/>
              <w:widowControl/>
              <w:kinsoku/>
              <w:wordWrap/>
              <w:overflowPunct/>
              <w:topLinePunct w:val="0"/>
              <w:autoSpaceDE/>
              <w:autoSpaceDN/>
              <w:bidi w:val="0"/>
              <w:adjustRightInd/>
              <w:snapToGrid/>
              <w:spacing w:line="480" w:lineRule="auto"/>
              <w:textAlignment w:val="auto"/>
            </w:pPr>
            <w:r>
              <w:rPr>
                <w:b/>
              </w:rPr>
              <w:t>Within κ</w:t>
            </w:r>
          </w:p>
        </w:tc>
        <w:tc>
          <w:tcPr>
            <w:tcW w:w="1568" w:type="dxa"/>
          </w:tcPr>
          <w:p w14:paraId="659FBA01">
            <w:pPr>
              <w:pageBreakBefore w:val="0"/>
              <w:widowControl/>
              <w:kinsoku/>
              <w:wordWrap/>
              <w:overflowPunct/>
              <w:topLinePunct w:val="0"/>
              <w:autoSpaceDE/>
              <w:autoSpaceDN/>
              <w:bidi w:val="0"/>
              <w:adjustRightInd/>
              <w:snapToGrid/>
              <w:spacing w:line="480" w:lineRule="auto"/>
              <w:textAlignment w:val="auto"/>
            </w:pPr>
            <w:r>
              <w:rPr>
                <w:b/>
              </w:rPr>
              <w:t>Cross ZS BAcc (%)</w:t>
            </w:r>
          </w:p>
        </w:tc>
        <w:tc>
          <w:tcPr>
            <w:tcW w:w="1568" w:type="dxa"/>
          </w:tcPr>
          <w:p w14:paraId="30C5D448">
            <w:pPr>
              <w:pageBreakBefore w:val="0"/>
              <w:widowControl/>
              <w:kinsoku/>
              <w:wordWrap/>
              <w:overflowPunct/>
              <w:topLinePunct w:val="0"/>
              <w:autoSpaceDE/>
              <w:autoSpaceDN/>
              <w:bidi w:val="0"/>
              <w:adjustRightInd/>
              <w:snapToGrid/>
              <w:spacing w:line="480" w:lineRule="auto"/>
              <w:textAlignment w:val="auto"/>
            </w:pPr>
            <w:r>
              <w:rPr>
                <w:b/>
              </w:rPr>
              <w:t>Delta (Within - Cross)</w:t>
            </w:r>
          </w:p>
        </w:tc>
      </w:tr>
      <w:tr w14:paraId="1E3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72B2DAC">
            <w:pPr>
              <w:pageBreakBefore w:val="0"/>
              <w:widowControl/>
              <w:kinsoku/>
              <w:wordWrap/>
              <w:overflowPunct/>
              <w:topLinePunct w:val="0"/>
              <w:autoSpaceDE/>
              <w:autoSpaceDN/>
              <w:bidi w:val="0"/>
              <w:adjustRightInd/>
              <w:snapToGrid/>
              <w:spacing w:line="480" w:lineRule="auto"/>
              <w:textAlignment w:val="auto"/>
            </w:pPr>
            <w:r>
              <w:t>DEAP</w:t>
            </w:r>
          </w:p>
        </w:tc>
        <w:tc>
          <w:tcPr>
            <w:tcW w:w="1568" w:type="dxa"/>
          </w:tcPr>
          <w:p w14:paraId="51475D83">
            <w:pPr>
              <w:pageBreakBefore w:val="0"/>
              <w:widowControl/>
              <w:kinsoku/>
              <w:wordWrap/>
              <w:overflowPunct/>
              <w:topLinePunct w:val="0"/>
              <w:autoSpaceDE/>
              <w:autoSpaceDN/>
              <w:bidi w:val="0"/>
              <w:adjustRightInd/>
              <w:snapToGrid/>
              <w:spacing w:line="480" w:lineRule="auto"/>
              <w:textAlignment w:val="auto"/>
            </w:pPr>
            <w:r>
              <w:t>44.28 ± 11.65</w:t>
            </w:r>
          </w:p>
        </w:tc>
        <w:tc>
          <w:tcPr>
            <w:tcW w:w="1568" w:type="dxa"/>
          </w:tcPr>
          <w:p w14:paraId="12C89685">
            <w:pPr>
              <w:pageBreakBefore w:val="0"/>
              <w:widowControl/>
              <w:kinsoku/>
              <w:wordWrap/>
              <w:overflowPunct/>
              <w:topLinePunct w:val="0"/>
              <w:autoSpaceDE/>
              <w:autoSpaceDN/>
              <w:bidi w:val="0"/>
              <w:adjustRightInd/>
              <w:snapToGrid/>
              <w:spacing w:line="480" w:lineRule="auto"/>
              <w:textAlignment w:val="auto"/>
            </w:pPr>
            <w:r>
              <w:t>35.72 ± 9.17</w:t>
            </w:r>
          </w:p>
        </w:tc>
        <w:tc>
          <w:tcPr>
            <w:tcW w:w="1568" w:type="dxa"/>
          </w:tcPr>
          <w:p w14:paraId="13129090">
            <w:pPr>
              <w:pageBreakBefore w:val="0"/>
              <w:widowControl/>
              <w:kinsoku/>
              <w:wordWrap/>
              <w:overflowPunct/>
              <w:topLinePunct w:val="0"/>
              <w:autoSpaceDE/>
              <w:autoSpaceDN/>
              <w:bidi w:val="0"/>
              <w:adjustRightInd/>
              <w:snapToGrid/>
              <w:spacing w:line="480" w:lineRule="auto"/>
              <w:textAlignment w:val="auto"/>
            </w:pPr>
            <w:r>
              <w:t>0.006 ± 0.142</w:t>
            </w:r>
          </w:p>
        </w:tc>
        <w:tc>
          <w:tcPr>
            <w:tcW w:w="1568" w:type="dxa"/>
          </w:tcPr>
          <w:p w14:paraId="1DCCBEBC">
            <w:pPr>
              <w:pageBreakBefore w:val="0"/>
              <w:widowControl/>
              <w:kinsoku/>
              <w:wordWrap/>
              <w:overflowPunct/>
              <w:topLinePunct w:val="0"/>
              <w:autoSpaceDE/>
              <w:autoSpaceDN/>
              <w:bidi w:val="0"/>
              <w:adjustRightInd/>
              <w:snapToGrid/>
              <w:spacing w:line="480" w:lineRule="auto"/>
              <w:textAlignment w:val="auto"/>
            </w:pPr>
            <w:r>
              <w:t>35.62</w:t>
            </w:r>
          </w:p>
        </w:tc>
        <w:tc>
          <w:tcPr>
            <w:tcW w:w="1568" w:type="dxa"/>
          </w:tcPr>
          <w:p w14:paraId="4D442C57">
            <w:pPr>
              <w:pageBreakBefore w:val="0"/>
              <w:widowControl/>
              <w:kinsoku/>
              <w:wordWrap/>
              <w:overflowPunct/>
              <w:topLinePunct w:val="0"/>
              <w:autoSpaceDE/>
              <w:autoSpaceDN/>
              <w:bidi w:val="0"/>
              <w:adjustRightInd/>
              <w:snapToGrid/>
              <w:spacing w:line="480" w:lineRule="auto"/>
              <w:textAlignment w:val="auto"/>
            </w:pPr>
            <w:r>
              <w:t>+0.10</w:t>
            </w:r>
          </w:p>
        </w:tc>
      </w:tr>
      <w:tr w14:paraId="3929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6A67F9B0">
            <w:pPr>
              <w:pageBreakBefore w:val="0"/>
              <w:widowControl/>
              <w:kinsoku/>
              <w:wordWrap/>
              <w:overflowPunct/>
              <w:topLinePunct w:val="0"/>
              <w:autoSpaceDE/>
              <w:autoSpaceDN/>
              <w:bidi w:val="0"/>
              <w:adjustRightInd/>
              <w:snapToGrid/>
              <w:spacing w:line="480" w:lineRule="auto"/>
              <w:textAlignment w:val="auto"/>
            </w:pPr>
            <w:r>
              <w:t>DREAMER</w:t>
            </w:r>
          </w:p>
        </w:tc>
        <w:tc>
          <w:tcPr>
            <w:tcW w:w="1568" w:type="dxa"/>
          </w:tcPr>
          <w:p w14:paraId="37CB931D">
            <w:pPr>
              <w:pageBreakBefore w:val="0"/>
              <w:widowControl/>
              <w:kinsoku/>
              <w:wordWrap/>
              <w:overflowPunct/>
              <w:topLinePunct w:val="0"/>
              <w:autoSpaceDE/>
              <w:autoSpaceDN/>
              <w:bidi w:val="0"/>
              <w:adjustRightInd/>
              <w:snapToGrid/>
              <w:spacing w:line="480" w:lineRule="auto"/>
              <w:textAlignment w:val="auto"/>
            </w:pPr>
            <w:r>
              <w:t>47.61 ± 3.12</w:t>
            </w:r>
          </w:p>
        </w:tc>
        <w:tc>
          <w:tcPr>
            <w:tcW w:w="1568" w:type="dxa"/>
          </w:tcPr>
          <w:p w14:paraId="2A5E6CA8">
            <w:pPr>
              <w:pageBreakBefore w:val="0"/>
              <w:widowControl/>
              <w:kinsoku/>
              <w:wordWrap/>
              <w:overflowPunct/>
              <w:topLinePunct w:val="0"/>
              <w:autoSpaceDE/>
              <w:autoSpaceDN/>
              <w:bidi w:val="0"/>
              <w:adjustRightInd/>
              <w:snapToGrid/>
              <w:spacing w:line="480" w:lineRule="auto"/>
              <w:textAlignment w:val="auto"/>
            </w:pPr>
            <w:r>
              <w:t>32.55 ± 3.06</w:t>
            </w:r>
          </w:p>
        </w:tc>
        <w:tc>
          <w:tcPr>
            <w:tcW w:w="1568" w:type="dxa"/>
          </w:tcPr>
          <w:p w14:paraId="523416A0">
            <w:pPr>
              <w:pageBreakBefore w:val="0"/>
              <w:widowControl/>
              <w:kinsoku/>
              <w:wordWrap/>
              <w:overflowPunct/>
              <w:topLinePunct w:val="0"/>
              <w:autoSpaceDE/>
              <w:autoSpaceDN/>
              <w:bidi w:val="0"/>
              <w:adjustRightInd/>
              <w:snapToGrid/>
              <w:spacing w:line="480" w:lineRule="auto"/>
              <w:textAlignment w:val="auto"/>
            </w:pPr>
            <w:r>
              <w:t>0.007 ± 0.052</w:t>
            </w:r>
          </w:p>
        </w:tc>
        <w:tc>
          <w:tcPr>
            <w:tcW w:w="1568" w:type="dxa"/>
          </w:tcPr>
          <w:p w14:paraId="7D309EB7">
            <w:pPr>
              <w:pageBreakBefore w:val="0"/>
              <w:widowControl/>
              <w:kinsoku/>
              <w:wordWrap/>
              <w:overflowPunct/>
              <w:topLinePunct w:val="0"/>
              <w:autoSpaceDE/>
              <w:autoSpaceDN/>
              <w:bidi w:val="0"/>
              <w:adjustRightInd/>
              <w:snapToGrid/>
              <w:spacing w:line="480" w:lineRule="auto"/>
              <w:textAlignment w:val="auto"/>
            </w:pPr>
            <w:r>
              <w:t>33.01</w:t>
            </w:r>
          </w:p>
        </w:tc>
        <w:tc>
          <w:tcPr>
            <w:tcW w:w="1568" w:type="dxa"/>
          </w:tcPr>
          <w:p w14:paraId="3C1259D4">
            <w:pPr>
              <w:pageBreakBefore w:val="0"/>
              <w:widowControl/>
              <w:kinsoku/>
              <w:wordWrap/>
              <w:overflowPunct/>
              <w:topLinePunct w:val="0"/>
              <w:autoSpaceDE/>
              <w:autoSpaceDN/>
              <w:bidi w:val="0"/>
              <w:adjustRightInd/>
              <w:snapToGrid/>
              <w:spacing w:line="480" w:lineRule="auto"/>
              <w:textAlignment w:val="auto"/>
            </w:pPr>
            <w:r>
              <w:t>-0.46</w:t>
            </w:r>
          </w:p>
        </w:tc>
      </w:tr>
      <w:tr w14:paraId="057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CB4E3F7">
            <w:pPr>
              <w:pageBreakBefore w:val="0"/>
              <w:widowControl/>
              <w:kinsoku/>
              <w:wordWrap/>
              <w:overflowPunct/>
              <w:topLinePunct w:val="0"/>
              <w:autoSpaceDE/>
              <w:autoSpaceDN/>
              <w:bidi w:val="0"/>
              <w:adjustRightInd/>
              <w:snapToGrid/>
              <w:spacing w:line="480" w:lineRule="auto"/>
              <w:textAlignment w:val="auto"/>
            </w:pPr>
            <w:r>
              <w:t>FACED</w:t>
            </w:r>
          </w:p>
        </w:tc>
        <w:tc>
          <w:tcPr>
            <w:tcW w:w="1568" w:type="dxa"/>
          </w:tcPr>
          <w:p w14:paraId="2C3E8E03">
            <w:pPr>
              <w:pageBreakBefore w:val="0"/>
              <w:widowControl/>
              <w:kinsoku/>
              <w:wordWrap/>
              <w:overflowPunct/>
              <w:topLinePunct w:val="0"/>
              <w:autoSpaceDE/>
              <w:autoSpaceDN/>
              <w:bidi w:val="0"/>
              <w:adjustRightInd/>
              <w:snapToGrid/>
              <w:spacing w:line="480" w:lineRule="auto"/>
              <w:textAlignment w:val="auto"/>
            </w:pPr>
            <w:r>
              <w:t>30.40 ± 10.84</w:t>
            </w:r>
          </w:p>
        </w:tc>
        <w:tc>
          <w:tcPr>
            <w:tcW w:w="1568" w:type="dxa"/>
          </w:tcPr>
          <w:p w14:paraId="221F041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242DF5F8">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549739F5">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6C5000FF">
            <w:pPr>
              <w:pageBreakBefore w:val="0"/>
              <w:widowControl/>
              <w:kinsoku/>
              <w:wordWrap/>
              <w:overflowPunct/>
              <w:topLinePunct w:val="0"/>
              <w:autoSpaceDE/>
              <w:autoSpaceDN/>
              <w:bidi w:val="0"/>
              <w:adjustRightInd/>
              <w:snapToGrid/>
              <w:spacing w:line="480" w:lineRule="auto"/>
              <w:textAlignment w:val="auto"/>
            </w:pPr>
            <w:r>
              <w:t>0.00</w:t>
            </w:r>
          </w:p>
        </w:tc>
      </w:tr>
      <w:tr w14:paraId="75B2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5357D0A">
            <w:pPr>
              <w:pageBreakBefore w:val="0"/>
              <w:widowControl/>
              <w:kinsoku/>
              <w:wordWrap/>
              <w:overflowPunct/>
              <w:topLinePunct w:val="0"/>
              <w:autoSpaceDE/>
              <w:autoSpaceDN/>
              <w:bidi w:val="0"/>
              <w:adjustRightInd/>
              <w:snapToGrid/>
              <w:spacing w:line="480" w:lineRule="auto"/>
              <w:textAlignment w:val="auto"/>
            </w:pPr>
            <w:r>
              <w:t>MAHNOB</w:t>
            </w:r>
          </w:p>
        </w:tc>
        <w:tc>
          <w:tcPr>
            <w:tcW w:w="1568" w:type="dxa"/>
          </w:tcPr>
          <w:p w14:paraId="37ACD3DB">
            <w:pPr>
              <w:pageBreakBefore w:val="0"/>
              <w:widowControl/>
              <w:kinsoku/>
              <w:wordWrap/>
              <w:overflowPunct/>
              <w:topLinePunct w:val="0"/>
              <w:autoSpaceDE/>
              <w:autoSpaceDN/>
              <w:bidi w:val="0"/>
              <w:adjustRightInd/>
              <w:snapToGrid/>
              <w:spacing w:line="480" w:lineRule="auto"/>
              <w:textAlignment w:val="auto"/>
            </w:pPr>
            <w:r>
              <w:t>33.76 ± 4.19</w:t>
            </w:r>
          </w:p>
        </w:tc>
        <w:tc>
          <w:tcPr>
            <w:tcW w:w="1568" w:type="dxa"/>
          </w:tcPr>
          <w:p w14:paraId="245DEE67">
            <w:pPr>
              <w:pageBreakBefore w:val="0"/>
              <w:widowControl/>
              <w:kinsoku/>
              <w:wordWrap/>
              <w:overflowPunct/>
              <w:topLinePunct w:val="0"/>
              <w:autoSpaceDE/>
              <w:autoSpaceDN/>
              <w:bidi w:val="0"/>
              <w:adjustRightInd/>
              <w:snapToGrid/>
              <w:spacing w:line="480" w:lineRule="auto"/>
              <w:textAlignment w:val="auto"/>
            </w:pPr>
            <w:r>
              <w:t>34.17 ± 1.69</w:t>
            </w:r>
          </w:p>
        </w:tc>
        <w:tc>
          <w:tcPr>
            <w:tcW w:w="1568" w:type="dxa"/>
          </w:tcPr>
          <w:p w14:paraId="1CA6EFBA">
            <w:pPr>
              <w:pageBreakBefore w:val="0"/>
              <w:widowControl/>
              <w:kinsoku/>
              <w:wordWrap/>
              <w:overflowPunct/>
              <w:topLinePunct w:val="0"/>
              <w:autoSpaceDE/>
              <w:autoSpaceDN/>
              <w:bidi w:val="0"/>
              <w:adjustRightInd/>
              <w:snapToGrid/>
              <w:spacing w:line="480" w:lineRule="auto"/>
              <w:textAlignment w:val="auto"/>
            </w:pPr>
            <w:r>
              <w:t>0.008 ± 0.025</w:t>
            </w:r>
          </w:p>
        </w:tc>
        <w:tc>
          <w:tcPr>
            <w:tcW w:w="1568" w:type="dxa"/>
          </w:tcPr>
          <w:p w14:paraId="1C81C2D9">
            <w:pPr>
              <w:pageBreakBefore w:val="0"/>
              <w:widowControl/>
              <w:kinsoku/>
              <w:wordWrap/>
              <w:overflowPunct/>
              <w:topLinePunct w:val="0"/>
              <w:autoSpaceDE/>
              <w:autoSpaceDN/>
              <w:bidi w:val="0"/>
              <w:adjustRightInd/>
              <w:snapToGrid/>
              <w:spacing w:line="480" w:lineRule="auto"/>
              <w:textAlignment w:val="auto"/>
            </w:pPr>
            <w:r>
              <w:t>33.55</w:t>
            </w:r>
          </w:p>
        </w:tc>
        <w:tc>
          <w:tcPr>
            <w:tcW w:w="1568" w:type="dxa"/>
          </w:tcPr>
          <w:p w14:paraId="359F8F1D">
            <w:pPr>
              <w:pageBreakBefore w:val="0"/>
              <w:widowControl/>
              <w:kinsoku/>
              <w:wordWrap/>
              <w:overflowPunct/>
              <w:topLinePunct w:val="0"/>
              <w:autoSpaceDE/>
              <w:autoSpaceDN/>
              <w:bidi w:val="0"/>
              <w:adjustRightInd/>
              <w:snapToGrid/>
              <w:spacing w:line="480" w:lineRule="auto"/>
              <w:textAlignment w:val="auto"/>
            </w:pPr>
            <w:r>
              <w:t>+0.62</w:t>
            </w:r>
          </w:p>
        </w:tc>
      </w:tr>
      <w:tr w14:paraId="70B9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A235A6E">
            <w:pPr>
              <w:pageBreakBefore w:val="0"/>
              <w:widowControl/>
              <w:kinsoku/>
              <w:wordWrap/>
              <w:overflowPunct/>
              <w:topLinePunct w:val="0"/>
              <w:autoSpaceDE/>
              <w:autoSpaceDN/>
              <w:bidi w:val="0"/>
              <w:adjustRightInd/>
              <w:snapToGrid/>
              <w:spacing w:line="480" w:lineRule="auto"/>
              <w:textAlignment w:val="auto"/>
            </w:pPr>
            <w:r>
              <w:t>SEED</w:t>
            </w:r>
          </w:p>
        </w:tc>
        <w:tc>
          <w:tcPr>
            <w:tcW w:w="1568" w:type="dxa"/>
          </w:tcPr>
          <w:p w14:paraId="1732E879">
            <w:pPr>
              <w:pageBreakBefore w:val="0"/>
              <w:widowControl/>
              <w:kinsoku/>
              <w:wordWrap/>
              <w:overflowPunct/>
              <w:topLinePunct w:val="0"/>
              <w:autoSpaceDE/>
              <w:autoSpaceDN/>
              <w:bidi w:val="0"/>
              <w:adjustRightInd/>
              <w:snapToGrid/>
              <w:spacing w:line="480" w:lineRule="auto"/>
              <w:textAlignment w:val="auto"/>
            </w:pPr>
            <w:r>
              <w:t>33.56 ± 0.43</w:t>
            </w:r>
          </w:p>
        </w:tc>
        <w:tc>
          <w:tcPr>
            <w:tcW w:w="1568" w:type="dxa"/>
          </w:tcPr>
          <w:p w14:paraId="6C041C50">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7CC1BC34">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2CEDB273">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4E2B18AF">
            <w:pPr>
              <w:pageBreakBefore w:val="0"/>
              <w:widowControl/>
              <w:kinsoku/>
              <w:wordWrap/>
              <w:overflowPunct/>
              <w:topLinePunct w:val="0"/>
              <w:autoSpaceDE/>
              <w:autoSpaceDN/>
              <w:bidi w:val="0"/>
              <w:adjustRightInd/>
              <w:snapToGrid/>
              <w:spacing w:line="480" w:lineRule="auto"/>
              <w:textAlignment w:val="auto"/>
            </w:pPr>
            <w:r>
              <w:t>0.00</w:t>
            </w:r>
          </w:p>
        </w:tc>
      </w:tr>
      <w:tr w14:paraId="6B27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77A0DFD5">
            <w:pPr>
              <w:pageBreakBefore w:val="0"/>
              <w:widowControl/>
              <w:kinsoku/>
              <w:wordWrap/>
              <w:overflowPunct/>
              <w:topLinePunct w:val="0"/>
              <w:autoSpaceDE/>
              <w:autoSpaceDN/>
              <w:bidi w:val="0"/>
              <w:adjustRightInd/>
              <w:snapToGrid/>
              <w:spacing w:line="480" w:lineRule="auto"/>
              <w:textAlignment w:val="auto"/>
            </w:pPr>
            <w:r>
              <w:t>SEED_IV</w:t>
            </w:r>
          </w:p>
        </w:tc>
        <w:tc>
          <w:tcPr>
            <w:tcW w:w="1568" w:type="dxa"/>
          </w:tcPr>
          <w:p w14:paraId="106E7DD6">
            <w:pPr>
              <w:pageBreakBefore w:val="0"/>
              <w:widowControl/>
              <w:kinsoku/>
              <w:wordWrap/>
              <w:overflowPunct/>
              <w:topLinePunct w:val="0"/>
              <w:autoSpaceDE/>
              <w:autoSpaceDN/>
              <w:bidi w:val="0"/>
              <w:adjustRightInd/>
              <w:snapToGrid/>
              <w:spacing w:line="480" w:lineRule="auto"/>
              <w:textAlignment w:val="auto"/>
            </w:pPr>
            <w:r>
              <w:t>33.75 ± 11.91</w:t>
            </w:r>
          </w:p>
        </w:tc>
        <w:tc>
          <w:tcPr>
            <w:tcW w:w="1568" w:type="dxa"/>
          </w:tcPr>
          <w:p w14:paraId="1562977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4924853A">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6D40E9F6">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5C11FCCA">
            <w:pPr>
              <w:pageBreakBefore w:val="0"/>
              <w:widowControl/>
              <w:kinsoku/>
              <w:wordWrap/>
              <w:overflowPunct/>
              <w:topLinePunct w:val="0"/>
              <w:autoSpaceDE/>
              <w:autoSpaceDN/>
              <w:bidi w:val="0"/>
              <w:adjustRightInd/>
              <w:snapToGrid/>
              <w:spacing w:line="480" w:lineRule="auto"/>
              <w:textAlignment w:val="auto"/>
            </w:pPr>
            <w:r>
              <w:t>0.00</w:t>
            </w:r>
          </w:p>
        </w:tc>
      </w:tr>
      <w:tr w14:paraId="29DE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24B07A89">
            <w:pPr>
              <w:pageBreakBefore w:val="0"/>
              <w:widowControl/>
              <w:kinsoku/>
              <w:wordWrap/>
              <w:overflowPunct/>
              <w:topLinePunct w:val="0"/>
              <w:autoSpaceDE/>
              <w:autoSpaceDN/>
              <w:bidi w:val="0"/>
              <w:adjustRightInd/>
              <w:snapToGrid/>
              <w:spacing w:line="480" w:lineRule="auto"/>
              <w:textAlignment w:val="auto"/>
            </w:pPr>
            <w:r>
              <w:t>ds004572</w:t>
            </w:r>
          </w:p>
        </w:tc>
        <w:tc>
          <w:tcPr>
            <w:tcW w:w="1568" w:type="dxa"/>
          </w:tcPr>
          <w:p w14:paraId="31FD359B">
            <w:pPr>
              <w:pageBreakBefore w:val="0"/>
              <w:widowControl/>
              <w:kinsoku/>
              <w:wordWrap/>
              <w:overflowPunct/>
              <w:topLinePunct w:val="0"/>
              <w:autoSpaceDE/>
              <w:autoSpaceDN/>
              <w:bidi w:val="0"/>
              <w:adjustRightInd/>
              <w:snapToGrid/>
              <w:spacing w:line="480" w:lineRule="auto"/>
              <w:textAlignment w:val="auto"/>
            </w:pPr>
            <w:r>
              <w:t>41.52 ± 1.17</w:t>
            </w:r>
          </w:p>
        </w:tc>
        <w:tc>
          <w:tcPr>
            <w:tcW w:w="1568" w:type="dxa"/>
          </w:tcPr>
          <w:p w14:paraId="4D8C6927">
            <w:pPr>
              <w:pageBreakBefore w:val="0"/>
              <w:widowControl/>
              <w:kinsoku/>
              <w:wordWrap/>
              <w:overflowPunct/>
              <w:topLinePunct w:val="0"/>
              <w:autoSpaceDE/>
              <w:autoSpaceDN/>
              <w:bidi w:val="0"/>
              <w:adjustRightInd/>
              <w:snapToGrid/>
              <w:spacing w:line="480" w:lineRule="auto"/>
              <w:textAlignment w:val="auto"/>
            </w:pPr>
            <w:r>
              <w:t>38.67 ± 1.21</w:t>
            </w:r>
          </w:p>
        </w:tc>
        <w:tc>
          <w:tcPr>
            <w:tcW w:w="1568" w:type="dxa"/>
          </w:tcPr>
          <w:p w14:paraId="578906D4">
            <w:pPr>
              <w:pageBreakBefore w:val="0"/>
              <w:widowControl/>
              <w:kinsoku/>
              <w:wordWrap/>
              <w:overflowPunct/>
              <w:topLinePunct w:val="0"/>
              <w:autoSpaceDE/>
              <w:autoSpaceDN/>
              <w:bidi w:val="0"/>
              <w:adjustRightInd/>
              <w:snapToGrid/>
              <w:spacing w:line="480" w:lineRule="auto"/>
              <w:textAlignment w:val="auto"/>
            </w:pPr>
            <w:r>
              <w:t>0.081 ± 0.019</w:t>
            </w:r>
          </w:p>
        </w:tc>
        <w:tc>
          <w:tcPr>
            <w:tcW w:w="1568" w:type="dxa"/>
          </w:tcPr>
          <w:p w14:paraId="5F37EF4E">
            <w:pPr>
              <w:pageBreakBefore w:val="0"/>
              <w:widowControl/>
              <w:kinsoku/>
              <w:wordWrap/>
              <w:overflowPunct/>
              <w:topLinePunct w:val="0"/>
              <w:autoSpaceDE/>
              <w:autoSpaceDN/>
              <w:bidi w:val="0"/>
              <w:adjustRightInd/>
              <w:snapToGrid/>
              <w:spacing w:line="480" w:lineRule="auto"/>
              <w:textAlignment w:val="auto"/>
            </w:pPr>
            <w:r>
              <w:t>33.44</w:t>
            </w:r>
          </w:p>
        </w:tc>
        <w:tc>
          <w:tcPr>
            <w:tcW w:w="1568" w:type="dxa"/>
          </w:tcPr>
          <w:p w14:paraId="649D82AB">
            <w:pPr>
              <w:pageBreakBefore w:val="0"/>
              <w:widowControl/>
              <w:kinsoku/>
              <w:wordWrap/>
              <w:overflowPunct/>
              <w:topLinePunct w:val="0"/>
              <w:autoSpaceDE/>
              <w:autoSpaceDN/>
              <w:bidi w:val="0"/>
              <w:adjustRightInd/>
              <w:snapToGrid/>
              <w:spacing w:line="480" w:lineRule="auto"/>
              <w:textAlignment w:val="auto"/>
            </w:pPr>
            <w:r>
              <w:t>+5.23</w:t>
            </w:r>
          </w:p>
        </w:tc>
      </w:tr>
      <w:tr w14:paraId="138C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B1900A9">
            <w:pPr>
              <w:pageBreakBefore w:val="0"/>
              <w:widowControl/>
              <w:kinsoku/>
              <w:wordWrap/>
              <w:overflowPunct/>
              <w:topLinePunct w:val="0"/>
              <w:autoSpaceDE/>
              <w:autoSpaceDN/>
              <w:bidi w:val="0"/>
              <w:adjustRightInd/>
              <w:snapToGrid/>
              <w:spacing w:line="480" w:lineRule="auto"/>
              <w:textAlignment w:val="auto"/>
            </w:pPr>
            <w:r>
              <w:t>ds006437</w:t>
            </w:r>
          </w:p>
        </w:tc>
        <w:tc>
          <w:tcPr>
            <w:tcW w:w="1568" w:type="dxa"/>
          </w:tcPr>
          <w:p w14:paraId="7EE17893">
            <w:pPr>
              <w:pageBreakBefore w:val="0"/>
              <w:widowControl/>
              <w:kinsoku/>
              <w:wordWrap/>
              <w:overflowPunct/>
              <w:topLinePunct w:val="0"/>
              <w:autoSpaceDE/>
              <w:autoSpaceDN/>
              <w:bidi w:val="0"/>
              <w:adjustRightInd/>
              <w:snapToGrid/>
              <w:spacing w:line="480" w:lineRule="auto"/>
              <w:textAlignment w:val="auto"/>
            </w:pPr>
            <w:r>
              <w:t>80.52 ± 0.32</w:t>
            </w:r>
          </w:p>
        </w:tc>
        <w:tc>
          <w:tcPr>
            <w:tcW w:w="1568" w:type="dxa"/>
          </w:tcPr>
          <w:p w14:paraId="4A395A7B">
            <w:pPr>
              <w:pageBreakBefore w:val="0"/>
              <w:widowControl/>
              <w:kinsoku/>
              <w:wordWrap/>
              <w:overflowPunct/>
              <w:topLinePunct w:val="0"/>
              <w:autoSpaceDE/>
              <w:autoSpaceDN/>
              <w:bidi w:val="0"/>
              <w:adjustRightInd/>
              <w:snapToGrid/>
              <w:spacing w:line="480" w:lineRule="auto"/>
              <w:textAlignment w:val="auto"/>
            </w:pPr>
            <w:r>
              <w:t>68.21 ± 0.52</w:t>
            </w:r>
          </w:p>
        </w:tc>
        <w:tc>
          <w:tcPr>
            <w:tcW w:w="1568" w:type="dxa"/>
          </w:tcPr>
          <w:p w14:paraId="2B7A993B">
            <w:pPr>
              <w:pageBreakBefore w:val="0"/>
              <w:widowControl/>
              <w:kinsoku/>
              <w:wordWrap/>
              <w:overflowPunct/>
              <w:topLinePunct w:val="0"/>
              <w:autoSpaceDE/>
              <w:autoSpaceDN/>
              <w:bidi w:val="0"/>
              <w:adjustRightInd/>
              <w:snapToGrid/>
              <w:spacing w:line="480" w:lineRule="auto"/>
              <w:textAlignment w:val="auto"/>
            </w:pPr>
            <w:r>
              <w:t>0.553 ± 0.011</w:t>
            </w:r>
          </w:p>
        </w:tc>
        <w:tc>
          <w:tcPr>
            <w:tcW w:w="1568" w:type="dxa"/>
          </w:tcPr>
          <w:p w14:paraId="74869C93">
            <w:pPr>
              <w:pageBreakBefore w:val="0"/>
              <w:widowControl/>
              <w:kinsoku/>
              <w:wordWrap/>
              <w:overflowPunct/>
              <w:topLinePunct w:val="0"/>
              <w:autoSpaceDE/>
              <w:autoSpaceDN/>
              <w:bidi w:val="0"/>
              <w:adjustRightInd/>
              <w:snapToGrid/>
              <w:spacing w:line="480" w:lineRule="auto"/>
              <w:textAlignment w:val="auto"/>
            </w:pPr>
            <w:r>
              <w:t>33.51</w:t>
            </w:r>
          </w:p>
        </w:tc>
        <w:tc>
          <w:tcPr>
            <w:tcW w:w="1568" w:type="dxa"/>
          </w:tcPr>
          <w:p w14:paraId="3DBE87D5">
            <w:pPr>
              <w:pageBreakBefore w:val="0"/>
              <w:widowControl/>
              <w:kinsoku/>
              <w:wordWrap/>
              <w:overflowPunct/>
              <w:topLinePunct w:val="0"/>
              <w:autoSpaceDE/>
              <w:autoSpaceDN/>
              <w:bidi w:val="0"/>
              <w:adjustRightInd/>
              <w:snapToGrid/>
              <w:spacing w:line="480" w:lineRule="auto"/>
              <w:textAlignment w:val="auto"/>
            </w:pPr>
            <w:r>
              <w:t>+34.70</w:t>
            </w:r>
          </w:p>
        </w:tc>
      </w:tr>
      <w:tr w14:paraId="33FBB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49431A5">
            <w:pPr>
              <w:pageBreakBefore w:val="0"/>
              <w:widowControl/>
              <w:kinsoku/>
              <w:wordWrap/>
              <w:overflowPunct/>
              <w:topLinePunct w:val="0"/>
              <w:autoSpaceDE/>
              <w:autoSpaceDN/>
              <w:bidi w:val="0"/>
              <w:adjustRightInd/>
              <w:snapToGrid/>
              <w:spacing w:line="480" w:lineRule="auto"/>
              <w:textAlignment w:val="auto"/>
            </w:pPr>
            <w:r>
              <w:t>Overall</w:t>
            </w:r>
          </w:p>
        </w:tc>
        <w:tc>
          <w:tcPr>
            <w:tcW w:w="1568" w:type="dxa"/>
          </w:tcPr>
          <w:p w14:paraId="77317D4B">
            <w:pPr>
              <w:pageBreakBefore w:val="0"/>
              <w:widowControl/>
              <w:kinsoku/>
              <w:wordWrap/>
              <w:overflowPunct/>
              <w:topLinePunct w:val="0"/>
              <w:autoSpaceDE/>
              <w:autoSpaceDN/>
              <w:bidi w:val="0"/>
              <w:adjustRightInd/>
              <w:snapToGrid/>
              <w:spacing w:line="480" w:lineRule="auto"/>
              <w:textAlignment w:val="auto"/>
            </w:pPr>
            <w:r>
              <w:t>43.18 ± 13.40</w:t>
            </w:r>
          </w:p>
        </w:tc>
        <w:tc>
          <w:tcPr>
            <w:tcW w:w="1568" w:type="dxa"/>
          </w:tcPr>
          <w:p w14:paraId="2D7EE47B">
            <w:pPr>
              <w:pageBreakBefore w:val="0"/>
              <w:widowControl/>
              <w:kinsoku/>
              <w:wordWrap/>
              <w:overflowPunct/>
              <w:topLinePunct w:val="0"/>
              <w:autoSpaceDE/>
              <w:autoSpaceDN/>
              <w:bidi w:val="0"/>
              <w:adjustRightInd/>
              <w:snapToGrid/>
              <w:spacing w:line="480" w:lineRule="auto"/>
              <w:textAlignment w:val="auto"/>
            </w:pPr>
            <w:r>
              <w:t>38.66 ± 11.21</w:t>
            </w:r>
          </w:p>
        </w:tc>
        <w:tc>
          <w:tcPr>
            <w:tcW w:w="1568" w:type="dxa"/>
          </w:tcPr>
          <w:p w14:paraId="13C8A322">
            <w:pPr>
              <w:pageBreakBefore w:val="0"/>
              <w:widowControl/>
              <w:kinsoku/>
              <w:wordWrap/>
              <w:overflowPunct/>
              <w:topLinePunct w:val="0"/>
              <w:autoSpaceDE/>
              <w:autoSpaceDN/>
              <w:bidi w:val="0"/>
              <w:adjustRightInd/>
              <w:snapToGrid/>
              <w:spacing w:line="480" w:lineRule="auto"/>
              <w:textAlignment w:val="auto"/>
            </w:pPr>
            <w:r>
              <w:t>0.082 ± 0.180</w:t>
            </w:r>
          </w:p>
        </w:tc>
        <w:tc>
          <w:tcPr>
            <w:tcW w:w="1568" w:type="dxa"/>
          </w:tcPr>
          <w:p w14:paraId="1855364F">
            <w:pPr>
              <w:pageBreakBefore w:val="0"/>
              <w:widowControl/>
              <w:kinsoku/>
              <w:wordWrap/>
              <w:overflowPunct/>
              <w:topLinePunct w:val="0"/>
              <w:autoSpaceDE/>
              <w:autoSpaceDN/>
              <w:bidi w:val="0"/>
              <w:adjustRightInd/>
              <w:snapToGrid/>
              <w:spacing w:line="480" w:lineRule="auto"/>
              <w:textAlignment w:val="auto"/>
            </w:pPr>
            <w:r>
              <w:t>33.64</w:t>
            </w:r>
          </w:p>
        </w:tc>
        <w:tc>
          <w:tcPr>
            <w:tcW w:w="1568" w:type="dxa"/>
          </w:tcPr>
          <w:p w14:paraId="1A3EBF75">
            <w:pPr>
              <w:pageBreakBefore w:val="0"/>
              <w:widowControl/>
              <w:kinsoku/>
              <w:wordWrap/>
              <w:overflowPunct/>
              <w:topLinePunct w:val="0"/>
              <w:autoSpaceDE/>
              <w:autoSpaceDN/>
              <w:bidi w:val="0"/>
              <w:adjustRightInd/>
              <w:snapToGrid/>
              <w:spacing w:line="480" w:lineRule="auto"/>
              <w:textAlignment w:val="auto"/>
            </w:pPr>
            <w:r>
              <w:t>+5.02</w:t>
            </w:r>
          </w:p>
        </w:tc>
      </w:tr>
    </w:tbl>
    <w:p w14:paraId="0A0C9331">
      <w:pPr>
        <w:pStyle w:val="4"/>
        <w:pageBreakBefore w:val="0"/>
        <w:widowControl/>
        <w:kinsoku/>
        <w:wordWrap/>
        <w:overflowPunct/>
        <w:topLinePunct w:val="0"/>
        <w:autoSpaceDE/>
        <w:autoSpaceDN/>
        <w:bidi w:val="0"/>
        <w:adjustRightInd/>
        <w:snapToGrid/>
        <w:spacing w:line="480" w:lineRule="auto"/>
        <w:textAlignment w:val="auto"/>
      </w:pPr>
      <w:r>
        <w:t>4.1 Within-domain upper bound</w:t>
      </w:r>
    </w:p>
    <w:p w14:paraId="0525A195">
      <w:pPr>
        <w:pageBreakBefore w:val="0"/>
        <w:widowControl/>
        <w:kinsoku/>
        <w:wordWrap/>
        <w:overflowPunct/>
        <w:topLinePunct w:val="0"/>
        <w:autoSpaceDE/>
        <w:autoSpaceDN/>
        <w:bidi w:val="0"/>
        <w:adjustRightInd/>
        <w:snapToGrid/>
        <w:spacing w:line="480" w:lineRule="auto"/>
        <w:textAlignment w:val="auto"/>
      </w:pPr>
      <w:r>
        <w:t>Table 3. Within-domain upper bound (same 63-dim features, RF 200 trees, participant-disjoint (session-disjoint for ds006437) GroupShuffleSplit 80/20, 20 seeds; values mean ± SD). Cross-domain zero-shot BAcc is reproduced from Table 4 for direct comparison. Delta = within BAcc minus cross-domain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
    <w:p w14:paraId="156D87C4">
      <w:pPr>
        <w:pageBreakBefore w:val="0"/>
        <w:widowControl/>
        <w:kinsoku/>
        <w:wordWrap/>
        <w:overflowPunct/>
        <w:topLinePunct w:val="0"/>
        <w:autoSpaceDE/>
        <w:autoSpaceDN/>
        <w:bidi w:val="0"/>
        <w:adjustRightInd/>
        <w:snapToGrid/>
        <w:spacing w:line="480" w:lineRule="auto"/>
        <w:textAlignment w:val="auto"/>
      </w:pPr>
      <w:r>
        <w:t>Before reporting cross-dataset transfer we establish, for each dataset, the within-dataset classification ceiling: the same Random Forest is trained and tested on the same dataset under a participant-disjoint (session-disjoint for ds006437) 80/20 split (sklearn GroupShuffleSplit, group = participant identifier; for ds006437 the only available unit is the session, because the public data carries 9 participants across 36 sessions, so its within-domain estimate uses session-level grouping). Identical 63-dimensional features, RF configuration (Table 2) and 20 seeds are used, so the within-domain and cross-dataset figures are directly comparable. We pre-specify the interpretation rule: a within-dataset balanced accuracy (BAcc) ≥ 40% indicates a learnable label signal, 35-40% is marginal, and &lt; 35% means the proxy label is effectively noise even in the easiest (same-dataset) setting.</w:t>
      </w:r>
    </w:p>
    <w:p w14:paraId="4FF8428D">
      <w:pPr>
        <w:pStyle w:val="4"/>
        <w:pageBreakBefore w:val="0"/>
        <w:widowControl/>
        <w:kinsoku/>
        <w:wordWrap/>
        <w:overflowPunct/>
        <w:topLinePunct w:val="0"/>
        <w:autoSpaceDE/>
        <w:autoSpaceDN/>
        <w:bidi w:val="0"/>
        <w:adjustRightInd/>
        <w:snapToGrid/>
        <w:spacing w:before="200" w:line="480" w:lineRule="auto"/>
        <w:textAlignment w:val="auto"/>
      </w:pPr>
      <w:r>
        <w:t>4.2 Multi-source LODO performance</w:t>
      </w:r>
    </w:p>
    <w:p w14:paraId="4CEB4D5A">
      <w:pPr>
        <w:pageBreakBefore w:val="0"/>
        <w:widowControl/>
        <w:kinsoku/>
        <w:wordWrap/>
        <w:overflowPunct/>
        <w:topLinePunct w:val="0"/>
        <w:autoSpaceDE/>
        <w:autoSpaceDN/>
        <w:bidi w:val="0"/>
        <w:adjustRightInd/>
        <w:snapToGrid/>
        <w:spacing w:line="480" w:lineRule="auto"/>
        <w:textAlignment w:val="auto"/>
      </w:pPr>
      <w:r>
        <w:t>Table 4 presents the main results across all eight target domains over 20 random seeds. Three-class random chance is 33.3%. Read against the within-dataset ceiling in Table 3, the cross-dataset results are consistent with that ceiling: only ds006437 is learnable within-dataset (within BAcc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1B02C166">
      <w:pPr>
        <w:pageBreakBefore w:val="0"/>
        <w:widowControl/>
        <w:kinsoku/>
        <w:wordWrap/>
        <w:overflowPunct/>
        <w:topLinePunct w:val="0"/>
        <w:autoSpaceDE/>
        <w:autoSpaceDN/>
        <w:bidi w:val="0"/>
        <w:adjustRightInd/>
        <w:snapToGrid/>
        <w:spacing w:before="200" w:after="60" w:line="480" w:lineRule="auto"/>
        <w:textAlignment w:val="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829"/>
        <w:gridCol w:w="1829"/>
        <w:gridCol w:w="639"/>
        <w:gridCol w:w="889"/>
        <w:gridCol w:w="947"/>
        <w:gridCol w:w="554"/>
        <w:gridCol w:w="554"/>
        <w:gridCol w:w="554"/>
        <w:gridCol w:w="554"/>
        <w:gridCol w:w="639"/>
        <w:gridCol w:w="792"/>
      </w:tblGrid>
      <w:tr w14:paraId="2593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5F4C67C">
            <w:pPr>
              <w:pageBreakBefore w:val="0"/>
              <w:widowControl/>
              <w:kinsoku/>
              <w:wordWrap/>
              <w:overflowPunct/>
              <w:topLinePunct w:val="0"/>
              <w:autoSpaceDE/>
              <w:autoSpaceDN/>
              <w:bidi w:val="0"/>
              <w:adjustRightInd/>
              <w:snapToGrid/>
              <w:spacing w:after="20" w:line="480" w:lineRule="auto"/>
              <w:textAlignment w:val="auto"/>
            </w:pPr>
            <w:r>
              <w:rPr>
                <w:b/>
                <w:sz w:val="15"/>
              </w:rPr>
              <w:t>Target</w:t>
            </w:r>
          </w:p>
        </w:tc>
        <w:tc>
          <w:tcPr>
            <w:tcW w:w="1871" w:type="dxa"/>
          </w:tcPr>
          <w:p w14:paraId="479FDAEF">
            <w:pPr>
              <w:pageBreakBefore w:val="0"/>
              <w:widowControl/>
              <w:kinsoku/>
              <w:wordWrap/>
              <w:overflowPunct/>
              <w:topLinePunct w:val="0"/>
              <w:autoSpaceDE/>
              <w:autoSpaceDN/>
              <w:bidi w:val="0"/>
              <w:adjustRightInd/>
              <w:snapToGrid/>
              <w:spacing w:after="20" w:line="480" w:lineRule="auto"/>
              <w:textAlignment w:val="auto"/>
            </w:pPr>
            <w:r>
              <w:rPr>
                <w:b/>
                <w:sz w:val="15"/>
              </w:rPr>
              <w:t>ZS acc. (%)</w:t>
            </w:r>
          </w:p>
        </w:tc>
        <w:tc>
          <w:tcPr>
            <w:tcW w:w="1871" w:type="dxa"/>
          </w:tcPr>
          <w:p w14:paraId="6DDF8003">
            <w:pPr>
              <w:pageBreakBefore w:val="0"/>
              <w:widowControl/>
              <w:kinsoku/>
              <w:wordWrap/>
              <w:overflowPunct/>
              <w:topLinePunct w:val="0"/>
              <w:autoSpaceDE/>
              <w:autoSpaceDN/>
              <w:bidi w:val="0"/>
              <w:adjustRightInd/>
              <w:snapToGrid/>
              <w:spacing w:after="20" w:line="480" w:lineRule="auto"/>
              <w:textAlignment w:val="auto"/>
            </w:pPr>
            <w:r>
              <w:rPr>
                <w:b/>
                <w:sz w:val="15"/>
              </w:rPr>
              <w:t>Calib. acc. (%)</w:t>
            </w:r>
          </w:p>
        </w:tc>
        <w:tc>
          <w:tcPr>
            <w:tcW w:w="567" w:type="dxa"/>
          </w:tcPr>
          <w:p w14:paraId="5699629A">
            <w:pPr>
              <w:pageBreakBefore w:val="0"/>
              <w:widowControl/>
              <w:kinsoku/>
              <w:wordWrap/>
              <w:overflowPunct/>
              <w:topLinePunct w:val="0"/>
              <w:autoSpaceDE/>
              <w:autoSpaceDN/>
              <w:bidi w:val="0"/>
              <w:adjustRightInd/>
              <w:snapToGrid/>
              <w:spacing w:after="20" w:line="480" w:lineRule="auto"/>
              <w:textAlignment w:val="auto"/>
            </w:pPr>
            <w:r>
              <w:rPr>
                <w:b/>
                <w:sz w:val="15"/>
              </w:rPr>
              <w:t>Δ (pp)</w:t>
            </w:r>
          </w:p>
        </w:tc>
        <w:tc>
          <w:tcPr>
            <w:tcW w:w="907" w:type="dxa"/>
          </w:tcPr>
          <w:p w14:paraId="474E02BA">
            <w:pPr>
              <w:pageBreakBefore w:val="0"/>
              <w:widowControl/>
              <w:kinsoku/>
              <w:wordWrap/>
              <w:overflowPunct/>
              <w:topLinePunct w:val="0"/>
              <w:autoSpaceDE/>
              <w:autoSpaceDN/>
              <w:bidi w:val="0"/>
              <w:adjustRightInd/>
              <w:snapToGrid/>
              <w:spacing w:after="20" w:line="480" w:lineRule="auto"/>
              <w:textAlignment w:val="auto"/>
            </w:pPr>
            <w:r>
              <w:rPr>
                <w:b/>
                <w:sz w:val="15"/>
              </w:rPr>
              <w:t>ZS BAcc (%)</w:t>
            </w:r>
          </w:p>
        </w:tc>
        <w:tc>
          <w:tcPr>
            <w:tcW w:w="964" w:type="dxa"/>
          </w:tcPr>
          <w:p w14:paraId="2B6978D8">
            <w:pPr>
              <w:pageBreakBefore w:val="0"/>
              <w:widowControl/>
              <w:kinsoku/>
              <w:wordWrap/>
              <w:overflowPunct/>
              <w:topLinePunct w:val="0"/>
              <w:autoSpaceDE/>
              <w:autoSpaceDN/>
              <w:bidi w:val="0"/>
              <w:adjustRightInd/>
              <w:snapToGrid/>
              <w:spacing w:after="20" w:line="480" w:lineRule="auto"/>
              <w:textAlignment w:val="auto"/>
            </w:pPr>
            <w:r>
              <w:rPr>
                <w:b/>
                <w:sz w:val="15"/>
              </w:rPr>
              <w:t>ZS κ</w:t>
            </w:r>
          </w:p>
        </w:tc>
        <w:tc>
          <w:tcPr>
            <w:tcW w:w="510" w:type="dxa"/>
          </w:tcPr>
          <w:p>
            <w:r>
              <w:t>ZS F1 (macro)</w:t>
            </w:r>
          </w:p>
        </w:tc>
        <w:tc>
          <w:tcPr>
            <w:tcW w:w="510" w:type="dxa"/>
          </w:tcPr>
          <w:p>
            <w:r>
              <w:t>Cal. F1 (macro)</w:t>
            </w:r>
          </w:p>
        </w:tc>
        <w:tc>
          <w:tcPr>
            <w:tcW w:w="510" w:type="dxa"/>
          </w:tcPr>
          <w:p>
            <w:r>
              <w:t>Cal. BAcc (%)</w:t>
            </w:r>
          </w:p>
        </w:tc>
        <w:tc>
          <w:tcPr>
            <w:tcW w:w="510" w:type="dxa"/>
          </w:tcPr>
          <w:p>
            <w:r>
              <w:t>Cal. κ</w:t>
            </w:r>
          </w:p>
        </w:tc>
        <w:tc>
          <w:tcPr>
            <w:tcW w:w="567" w:type="dxa"/>
          </w:tcPr>
          <w:p w14:paraId="55B1992C">
            <w:pPr>
              <w:pageBreakBefore w:val="0"/>
              <w:widowControl/>
              <w:kinsoku/>
              <w:wordWrap/>
              <w:overflowPunct/>
              <w:topLinePunct w:val="0"/>
              <w:autoSpaceDE/>
              <w:autoSpaceDN/>
              <w:bidi w:val="0"/>
              <w:adjustRightInd/>
              <w:snapToGrid/>
              <w:spacing w:after="20" w:line="480" w:lineRule="auto"/>
              <w:textAlignment w:val="auto"/>
            </w:pPr>
            <w:r>
              <w:rPr>
                <w:b/>
                <w:sz w:val="15"/>
              </w:rPr>
              <w:t>Raw p</w:t>
            </w:r>
          </w:p>
        </w:tc>
        <w:tc>
          <w:tcPr>
            <w:tcW w:w="794" w:type="dxa"/>
          </w:tcPr>
          <w:p w14:paraId="35EF7589">
            <w:pPr>
              <w:pageBreakBefore w:val="0"/>
              <w:widowControl/>
              <w:kinsoku/>
              <w:wordWrap/>
              <w:overflowPunct/>
              <w:topLinePunct w:val="0"/>
              <w:autoSpaceDE/>
              <w:autoSpaceDN/>
              <w:bidi w:val="0"/>
              <w:adjustRightInd/>
              <w:snapToGrid/>
              <w:spacing w:after="20" w:line="480" w:lineRule="auto"/>
              <w:textAlignment w:val="auto"/>
            </w:pPr>
            <w:r>
              <w:rPr>
                <w:b/>
                <w:sz w:val="15"/>
              </w:rPr>
              <w:t>Holm p</w:t>
            </w:r>
          </w:p>
        </w:tc>
      </w:tr>
      <w:tr w14:paraId="16D1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6D5AC328">
            <w:pPr>
              <w:pageBreakBefore w:val="0"/>
              <w:widowControl/>
              <w:kinsoku/>
              <w:wordWrap/>
              <w:overflowPunct/>
              <w:topLinePunct w:val="0"/>
              <w:autoSpaceDE/>
              <w:autoSpaceDN/>
              <w:bidi w:val="0"/>
              <w:adjustRightInd/>
              <w:snapToGrid/>
              <w:spacing w:after="20" w:line="480" w:lineRule="auto"/>
              <w:textAlignment w:val="auto"/>
            </w:pPr>
            <w:r>
              <w:rPr>
                <w:sz w:val="15"/>
              </w:rPr>
              <w:t>DEAP</w:t>
            </w:r>
          </w:p>
        </w:tc>
        <w:tc>
          <w:tcPr>
            <w:tcW w:w="1871" w:type="dxa"/>
          </w:tcPr>
          <w:p w14:paraId="6525211B">
            <w:pPr>
              <w:pageBreakBefore w:val="0"/>
              <w:widowControl/>
              <w:kinsoku/>
              <w:wordWrap/>
              <w:overflowPunct/>
              <w:topLinePunct w:val="0"/>
              <w:autoSpaceDE/>
              <w:autoSpaceDN/>
              <w:bidi w:val="0"/>
              <w:adjustRightInd/>
              <w:snapToGrid/>
              <w:spacing w:after="20" w:line="480" w:lineRule="auto"/>
              <w:textAlignment w:val="auto"/>
            </w:pPr>
            <w:r>
              <w:rPr>
                <w:sz w:val="15"/>
              </w:rPr>
              <w:t>62.76 ± 3.31 (61.31–64.22)</w:t>
            </w:r>
          </w:p>
        </w:tc>
        <w:tc>
          <w:tcPr>
            <w:tcW w:w="1871" w:type="dxa"/>
          </w:tcPr>
          <w:p w14:paraId="2A21BCE6">
            <w:pPr>
              <w:pageBreakBefore w:val="0"/>
              <w:widowControl/>
              <w:kinsoku/>
              <w:wordWrap/>
              <w:overflowPunct/>
              <w:topLinePunct w:val="0"/>
              <w:autoSpaceDE/>
              <w:autoSpaceDN/>
              <w:bidi w:val="0"/>
              <w:adjustRightInd/>
              <w:snapToGrid/>
              <w:spacing w:after="20" w:line="480" w:lineRule="auto"/>
              <w:textAlignment w:val="auto"/>
            </w:pPr>
            <w:r>
              <w:rPr>
                <w:sz w:val="15"/>
              </w:rPr>
              <w:t>64.08 ± 6.77 (61.11–67.04)</w:t>
            </w:r>
          </w:p>
        </w:tc>
        <w:tc>
          <w:tcPr>
            <w:tcW w:w="567" w:type="dxa"/>
          </w:tcPr>
          <w:p w14:paraId="52E946B0">
            <w:pPr>
              <w:pageBreakBefore w:val="0"/>
              <w:widowControl/>
              <w:kinsoku/>
              <w:wordWrap/>
              <w:overflowPunct/>
              <w:topLinePunct w:val="0"/>
              <w:autoSpaceDE/>
              <w:autoSpaceDN/>
              <w:bidi w:val="0"/>
              <w:adjustRightInd/>
              <w:snapToGrid/>
              <w:spacing w:after="20" w:line="480" w:lineRule="auto"/>
              <w:textAlignment w:val="auto"/>
            </w:pPr>
            <w:r>
              <w:rPr>
                <w:sz w:val="15"/>
              </w:rPr>
              <w:t>+1.31</w:t>
            </w:r>
          </w:p>
        </w:tc>
        <w:tc>
          <w:tcPr>
            <w:tcW w:w="907" w:type="dxa"/>
          </w:tcPr>
          <w:p w14:paraId="769E7DE0">
            <w:pPr>
              <w:pageBreakBefore w:val="0"/>
              <w:widowControl/>
              <w:kinsoku/>
              <w:wordWrap/>
              <w:overflowPunct/>
              <w:topLinePunct w:val="0"/>
              <w:autoSpaceDE/>
              <w:autoSpaceDN/>
              <w:bidi w:val="0"/>
              <w:adjustRightInd/>
              <w:snapToGrid/>
              <w:spacing w:after="20" w:line="480" w:lineRule="auto"/>
              <w:textAlignment w:val="auto"/>
            </w:pPr>
            <w:r>
              <w:rPr>
                <w:sz w:val="15"/>
              </w:rPr>
              <w:t>35.62 ± 2.27</w:t>
            </w:r>
          </w:p>
        </w:tc>
        <w:tc>
          <w:tcPr>
            <w:tcW w:w="964" w:type="dxa"/>
          </w:tcPr>
          <w:p w14:paraId="529498AD">
            <w:pPr>
              <w:pageBreakBefore w:val="0"/>
              <w:widowControl/>
              <w:kinsoku/>
              <w:wordWrap/>
              <w:overflowPunct/>
              <w:topLinePunct w:val="0"/>
              <w:autoSpaceDE/>
              <w:autoSpaceDN/>
              <w:bidi w:val="0"/>
              <w:adjustRightInd/>
              <w:snapToGrid/>
              <w:spacing w:after="20" w:line="480" w:lineRule="auto"/>
              <w:textAlignment w:val="auto"/>
            </w:pPr>
            <w:r>
              <w:rPr>
                <w:sz w:val="15"/>
              </w:rPr>
              <w:t>0.068 ± 0.065</w:t>
            </w:r>
          </w:p>
        </w:tc>
        <w:tc>
          <w:tcPr>
            <w:tcW w:w="510" w:type="dxa"/>
          </w:tcPr>
          <w:p>
            <w:r>
              <w:t>0.355</w:t>
            </w:r>
          </w:p>
        </w:tc>
        <w:tc>
          <w:tcPr>
            <w:tcW w:w="510" w:type="dxa"/>
          </w:tcPr>
          <w:p>
            <w:r>
              <w:t>0.324</w:t>
            </w:r>
          </w:p>
        </w:tc>
        <w:tc>
          <w:tcPr>
            <w:tcW w:w="510" w:type="dxa"/>
          </w:tcPr>
          <w:p>
            <w:r>
              <w:t>34.38 ± 2.69</w:t>
            </w:r>
          </w:p>
        </w:tc>
        <w:tc>
          <w:tcPr>
            <w:tcW w:w="510" w:type="dxa"/>
          </w:tcPr>
          <w:p>
            <w:r>
              <w:t>0.035 ± 0.084</w:t>
            </w:r>
          </w:p>
        </w:tc>
        <w:tc>
          <w:tcPr>
            <w:tcW w:w="567" w:type="dxa"/>
          </w:tcPr>
          <w:p w14:paraId="0052C171">
            <w:pPr>
              <w:pageBreakBefore w:val="0"/>
              <w:widowControl/>
              <w:kinsoku/>
              <w:wordWrap/>
              <w:overflowPunct/>
              <w:topLinePunct w:val="0"/>
              <w:autoSpaceDE/>
              <w:autoSpaceDN/>
              <w:bidi w:val="0"/>
              <w:adjustRightInd/>
              <w:snapToGrid/>
              <w:spacing w:after="20" w:line="480" w:lineRule="auto"/>
              <w:textAlignment w:val="auto"/>
            </w:pPr>
            <w:r>
              <w:rPr>
                <w:sz w:val="15"/>
              </w:rPr>
              <w:t>0.048</w:t>
            </w:r>
          </w:p>
        </w:tc>
        <w:tc>
          <w:tcPr>
            <w:tcW w:w="794" w:type="dxa"/>
          </w:tcPr>
          <w:p w14:paraId="7EB382DB">
            <w:pPr>
              <w:pageBreakBefore w:val="0"/>
              <w:widowControl/>
              <w:kinsoku/>
              <w:wordWrap/>
              <w:overflowPunct/>
              <w:topLinePunct w:val="0"/>
              <w:autoSpaceDE/>
              <w:autoSpaceDN/>
              <w:bidi w:val="0"/>
              <w:adjustRightInd/>
              <w:snapToGrid/>
              <w:spacing w:after="20" w:line="480" w:lineRule="auto"/>
              <w:textAlignment w:val="auto"/>
            </w:pPr>
            <w:r>
              <w:rPr>
                <w:sz w:val="15"/>
              </w:rPr>
              <w:t>0.24</w:t>
            </w:r>
          </w:p>
        </w:tc>
      </w:tr>
      <w:tr w14:paraId="34F0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1285C51E">
            <w:pPr>
              <w:pageBreakBefore w:val="0"/>
              <w:widowControl/>
              <w:kinsoku/>
              <w:wordWrap/>
              <w:overflowPunct/>
              <w:topLinePunct w:val="0"/>
              <w:autoSpaceDE/>
              <w:autoSpaceDN/>
              <w:bidi w:val="0"/>
              <w:adjustRightInd/>
              <w:snapToGrid/>
              <w:spacing w:after="20" w:line="480" w:lineRule="auto"/>
              <w:textAlignment w:val="auto"/>
            </w:pPr>
            <w:r>
              <w:rPr>
                <w:sz w:val="15"/>
              </w:rPr>
              <w:t>DREAMER</w:t>
            </w:r>
          </w:p>
        </w:tc>
        <w:tc>
          <w:tcPr>
            <w:tcW w:w="1871" w:type="dxa"/>
          </w:tcPr>
          <w:p w14:paraId="4BCE5F7C">
            <w:pPr>
              <w:pageBreakBefore w:val="0"/>
              <w:widowControl/>
              <w:kinsoku/>
              <w:wordWrap/>
              <w:overflowPunct/>
              <w:topLinePunct w:val="0"/>
              <w:autoSpaceDE/>
              <w:autoSpaceDN/>
              <w:bidi w:val="0"/>
              <w:adjustRightInd/>
              <w:snapToGrid/>
              <w:spacing w:after="20" w:line="480" w:lineRule="auto"/>
              <w:textAlignment w:val="auto"/>
            </w:pPr>
            <w:r>
              <w:rPr>
                <w:sz w:val="15"/>
              </w:rPr>
              <w:t>50.51 ± 0.96 (50.09–50.94)</w:t>
            </w:r>
          </w:p>
        </w:tc>
        <w:tc>
          <w:tcPr>
            <w:tcW w:w="1871" w:type="dxa"/>
          </w:tcPr>
          <w:p w14:paraId="74B26023">
            <w:pPr>
              <w:pageBreakBefore w:val="0"/>
              <w:widowControl/>
              <w:kinsoku/>
              <w:wordWrap/>
              <w:overflowPunct/>
              <w:topLinePunct w:val="0"/>
              <w:autoSpaceDE/>
              <w:autoSpaceDN/>
              <w:bidi w:val="0"/>
              <w:adjustRightInd/>
              <w:snapToGrid/>
              <w:spacing w:after="20" w:line="480" w:lineRule="auto"/>
              <w:textAlignment w:val="auto"/>
            </w:pPr>
            <w:r>
              <w:rPr>
                <w:sz w:val="15"/>
              </w:rPr>
              <w:t>50.23 ± 1.96 (49.37–51.08)</w:t>
            </w:r>
          </w:p>
        </w:tc>
        <w:tc>
          <w:tcPr>
            <w:tcW w:w="567" w:type="dxa"/>
          </w:tcPr>
          <w:p w14:paraId="328BA69A">
            <w:pPr>
              <w:pageBreakBefore w:val="0"/>
              <w:widowControl/>
              <w:kinsoku/>
              <w:wordWrap/>
              <w:overflowPunct/>
              <w:topLinePunct w:val="0"/>
              <w:autoSpaceDE/>
              <w:autoSpaceDN/>
              <w:bidi w:val="0"/>
              <w:adjustRightInd/>
              <w:snapToGrid/>
              <w:spacing w:after="20" w:line="480" w:lineRule="auto"/>
              <w:textAlignment w:val="auto"/>
            </w:pPr>
            <w:r>
              <w:rPr>
                <w:sz w:val="15"/>
              </w:rPr>
              <w:t>−0.29</w:t>
            </w:r>
          </w:p>
        </w:tc>
        <w:tc>
          <w:tcPr>
            <w:tcW w:w="907" w:type="dxa"/>
          </w:tcPr>
          <w:p w14:paraId="6DB63505">
            <w:pPr>
              <w:pageBreakBefore w:val="0"/>
              <w:widowControl/>
              <w:kinsoku/>
              <w:wordWrap/>
              <w:overflowPunct/>
              <w:topLinePunct w:val="0"/>
              <w:autoSpaceDE/>
              <w:autoSpaceDN/>
              <w:bidi w:val="0"/>
              <w:adjustRightInd/>
              <w:snapToGrid/>
              <w:spacing w:after="20" w:line="480" w:lineRule="auto"/>
              <w:textAlignment w:val="auto"/>
            </w:pPr>
            <w:r>
              <w:rPr>
                <w:sz w:val="15"/>
              </w:rPr>
              <w:t>33.01 ± 0.22</w:t>
            </w:r>
          </w:p>
        </w:tc>
        <w:tc>
          <w:tcPr>
            <w:tcW w:w="964" w:type="dxa"/>
          </w:tcPr>
          <w:p w14:paraId="2500B194">
            <w:pPr>
              <w:pageBreakBefore w:val="0"/>
              <w:widowControl/>
              <w:kinsoku/>
              <w:wordWrap/>
              <w:overflowPunct/>
              <w:topLinePunct w:val="0"/>
              <w:autoSpaceDE/>
              <w:autoSpaceDN/>
              <w:bidi w:val="0"/>
              <w:adjustRightInd/>
              <w:snapToGrid/>
              <w:spacing w:after="20" w:line="480" w:lineRule="auto"/>
              <w:textAlignment w:val="auto"/>
            </w:pPr>
            <w:r>
              <w:rPr>
                <w:sz w:val="15"/>
              </w:rPr>
              <w:t>−0.002 ± 0.003</w:t>
            </w:r>
          </w:p>
        </w:tc>
        <w:tc>
          <w:tcPr>
            <w:tcW w:w="510" w:type="dxa"/>
          </w:tcPr>
          <w:p w14:paraId="1EFDB93B">
            <w:pPr>
              <w:pageBreakBefore w:val="0"/>
              <w:widowControl/>
              <w:kinsoku/>
              <w:wordWrap/>
              <w:overflowPunct/>
              <w:topLinePunct w:val="0"/>
              <w:autoSpaceDE/>
              <w:autoSpaceDN/>
              <w:bidi w:val="0"/>
              <w:adjustRightInd/>
              <w:snapToGrid/>
              <w:spacing w:after="20" w:line="480" w:lineRule="auto"/>
              <w:textAlignment w:val="auto"/>
            </w:pPr>
            <w:r>
              <w:rPr>
                <w:sz w:val="15"/>
              </w:rPr>
              <w:t>0.227</w:t>
            </w:r>
          </w:p>
        </w:tc>
        <w:tc>
          <w:tcPr>
            <w:tcW w:w="510" w:type="dxa"/>
          </w:tcPr>
          <w:p w14:paraId="56BD65C6">
            <w:pPr>
              <w:pageBreakBefore w:val="0"/>
              <w:widowControl/>
              <w:kinsoku/>
              <w:wordWrap/>
              <w:overflowPunct/>
              <w:topLinePunct w:val="0"/>
              <w:autoSpaceDE/>
              <w:autoSpaceDN/>
              <w:bidi w:val="0"/>
              <w:adjustRightInd/>
              <w:snapToGrid/>
              <w:spacing w:after="20" w:line="480" w:lineRule="auto"/>
              <w:textAlignment w:val="auto"/>
            </w:pPr>
            <w:r>
              <w:rPr>
                <w:sz w:val="15"/>
              </w:rPr>
              <w:t>0.285</w:t>
            </w:r>
          </w:p>
        </w:tc>
        <w:tc>
          <w:tcPr>
            <w:tcW w:w="510" w:type="dxa"/>
          </w:tcPr>
          <w:p>
            <w:r>
              <w:t>33.46 ± 1.45</w:t>
            </w:r>
          </w:p>
        </w:tc>
        <w:tc>
          <w:tcPr>
            <w:tcW w:w="510" w:type="dxa"/>
          </w:tcPr>
          <w:p>
            <w:r>
              <w:t>0.006 ± 0.041</w:t>
            </w:r>
          </w:p>
        </w:tc>
        <w:tc>
          <w:tcPr>
            <w:tcW w:w="567" w:type="dxa"/>
          </w:tcPr>
          <w:p w14:paraId="73D97286">
            <w:pPr>
              <w:pageBreakBefore w:val="0"/>
              <w:widowControl/>
              <w:kinsoku/>
              <w:wordWrap/>
              <w:overflowPunct/>
              <w:topLinePunct w:val="0"/>
              <w:autoSpaceDE/>
              <w:autoSpaceDN/>
              <w:bidi w:val="0"/>
              <w:adjustRightInd/>
              <w:snapToGrid/>
              <w:spacing w:after="20" w:line="480" w:lineRule="auto"/>
              <w:textAlignment w:val="auto"/>
            </w:pPr>
            <w:r>
              <w:rPr>
                <w:sz w:val="15"/>
              </w:rPr>
              <w:t>0.452</w:t>
            </w:r>
          </w:p>
        </w:tc>
        <w:tc>
          <w:tcPr>
            <w:tcW w:w="794" w:type="dxa"/>
          </w:tcPr>
          <w:p w14:paraId="3FCD71BF">
            <w:pPr>
              <w:pageBreakBefore w:val="0"/>
              <w:widowControl/>
              <w:kinsoku/>
              <w:wordWrap/>
              <w:overflowPunct/>
              <w:topLinePunct w:val="0"/>
              <w:autoSpaceDE/>
              <w:autoSpaceDN/>
              <w:bidi w:val="0"/>
              <w:adjustRightInd/>
              <w:snapToGrid/>
              <w:spacing w:after="20" w:line="480" w:lineRule="auto"/>
              <w:textAlignment w:val="auto"/>
            </w:pPr>
            <w:r>
              <w:rPr>
                <w:sz w:val="15"/>
              </w:rPr>
              <w:t>1.000</w:t>
            </w:r>
          </w:p>
        </w:tc>
      </w:tr>
      <w:tr w14:paraId="7527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45E37C7">
            <w:pPr>
              <w:pageBreakBefore w:val="0"/>
              <w:widowControl/>
              <w:kinsoku/>
              <w:wordWrap/>
              <w:overflowPunct/>
              <w:topLinePunct w:val="0"/>
              <w:autoSpaceDE/>
              <w:autoSpaceDN/>
              <w:bidi w:val="0"/>
              <w:adjustRightInd/>
              <w:snapToGrid/>
              <w:spacing w:after="20" w:line="480" w:lineRule="auto"/>
              <w:textAlignment w:val="auto"/>
            </w:pPr>
            <w:r>
              <w:rPr>
                <w:sz w:val="15"/>
              </w:rPr>
              <w:t>FACED</w:t>
            </w:r>
          </w:p>
        </w:tc>
        <w:tc>
          <w:tcPr>
            <w:tcW w:w="1871" w:type="dxa"/>
          </w:tcPr>
          <w:p w14:paraId="0980D11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1871" w:type="dxa"/>
          </w:tcPr>
          <w:p w14:paraId="1D2F796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567" w:type="dxa"/>
          </w:tcPr>
          <w:p w14:paraId="611E8337">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1E51B506">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00037BF">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29E203AD">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14:paraId="23C2DD5C">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r>
              <w:t>33.33 ± 0.00</w:t>
            </w:r>
          </w:p>
        </w:tc>
        <w:tc>
          <w:tcPr>
            <w:tcW w:w="510" w:type="dxa"/>
          </w:tcPr>
          <w:p>
            <w:r>
              <w:t>0.000 ± 0.000</w:t>
            </w:r>
          </w:p>
        </w:tc>
        <w:tc>
          <w:tcPr>
            <w:tcW w:w="567" w:type="dxa"/>
          </w:tcPr>
          <w:p w14:paraId="124B97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75D9B30E">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11D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63EE2BA">
            <w:pPr>
              <w:pageBreakBefore w:val="0"/>
              <w:widowControl/>
              <w:kinsoku/>
              <w:wordWrap/>
              <w:overflowPunct/>
              <w:topLinePunct w:val="0"/>
              <w:autoSpaceDE/>
              <w:autoSpaceDN/>
              <w:bidi w:val="0"/>
              <w:adjustRightInd/>
              <w:snapToGrid/>
              <w:spacing w:after="20" w:line="480" w:lineRule="auto"/>
              <w:textAlignment w:val="auto"/>
            </w:pPr>
            <w:r>
              <w:rPr>
                <w:sz w:val="15"/>
              </w:rPr>
              <w:t>MAHNOB</w:t>
            </w:r>
          </w:p>
        </w:tc>
        <w:tc>
          <w:tcPr>
            <w:tcW w:w="1871" w:type="dxa"/>
          </w:tcPr>
          <w:p w14:paraId="2CA98F97">
            <w:pPr>
              <w:pageBreakBefore w:val="0"/>
              <w:widowControl/>
              <w:kinsoku/>
              <w:wordWrap/>
              <w:overflowPunct/>
              <w:topLinePunct w:val="0"/>
              <w:autoSpaceDE/>
              <w:autoSpaceDN/>
              <w:bidi w:val="0"/>
              <w:adjustRightInd/>
              <w:snapToGrid/>
              <w:spacing w:after="20" w:line="480" w:lineRule="auto"/>
              <w:textAlignment w:val="auto"/>
            </w:pPr>
            <w:r>
              <w:rPr>
                <w:sz w:val="15"/>
              </w:rPr>
              <w:t>38.01 ± 0.97 (37.58–38.43)</w:t>
            </w:r>
          </w:p>
        </w:tc>
        <w:tc>
          <w:tcPr>
            <w:tcW w:w="1871" w:type="dxa"/>
          </w:tcPr>
          <w:p w14:paraId="2624C09B">
            <w:pPr>
              <w:pageBreakBefore w:val="0"/>
              <w:widowControl/>
              <w:kinsoku/>
              <w:wordWrap/>
              <w:overflowPunct/>
              <w:topLinePunct w:val="0"/>
              <w:autoSpaceDE/>
              <w:autoSpaceDN/>
              <w:bidi w:val="0"/>
              <w:adjustRightInd/>
              <w:snapToGrid/>
              <w:spacing w:after="20" w:line="480" w:lineRule="auto"/>
              <w:textAlignment w:val="auto"/>
            </w:pPr>
            <w:r>
              <w:rPr>
                <w:sz w:val="15"/>
              </w:rPr>
              <w:t>37.60 ± 0.80 (37.25–37.95)</w:t>
            </w:r>
          </w:p>
        </w:tc>
        <w:tc>
          <w:tcPr>
            <w:tcW w:w="567" w:type="dxa"/>
          </w:tcPr>
          <w:p w14:paraId="6B7FC999">
            <w:pPr>
              <w:pageBreakBefore w:val="0"/>
              <w:widowControl/>
              <w:kinsoku/>
              <w:wordWrap/>
              <w:overflowPunct/>
              <w:topLinePunct w:val="0"/>
              <w:autoSpaceDE/>
              <w:autoSpaceDN/>
              <w:bidi w:val="0"/>
              <w:adjustRightInd/>
              <w:snapToGrid/>
              <w:spacing w:after="20" w:line="480" w:lineRule="auto"/>
              <w:textAlignment w:val="auto"/>
            </w:pPr>
            <w:r>
              <w:rPr>
                <w:sz w:val="15"/>
              </w:rPr>
              <w:t>−0.40</w:t>
            </w:r>
          </w:p>
        </w:tc>
        <w:tc>
          <w:tcPr>
            <w:tcW w:w="907" w:type="dxa"/>
          </w:tcPr>
          <w:p w14:paraId="0F3DE266">
            <w:pPr>
              <w:pageBreakBefore w:val="0"/>
              <w:widowControl/>
              <w:kinsoku/>
              <w:wordWrap/>
              <w:overflowPunct/>
              <w:topLinePunct w:val="0"/>
              <w:autoSpaceDE/>
              <w:autoSpaceDN/>
              <w:bidi w:val="0"/>
              <w:adjustRightInd/>
              <w:snapToGrid/>
              <w:spacing w:after="20" w:line="480" w:lineRule="auto"/>
              <w:textAlignment w:val="auto"/>
            </w:pPr>
            <w:r>
              <w:rPr>
                <w:sz w:val="15"/>
              </w:rPr>
              <w:t>33.55 ± 0.13</w:t>
            </w:r>
          </w:p>
        </w:tc>
        <w:tc>
          <w:tcPr>
            <w:tcW w:w="964" w:type="dxa"/>
          </w:tcPr>
          <w:p w14:paraId="7CBD3B9A">
            <w:pPr>
              <w:pageBreakBefore w:val="0"/>
              <w:widowControl/>
              <w:kinsoku/>
              <w:wordWrap/>
              <w:overflowPunct/>
              <w:topLinePunct w:val="0"/>
              <w:autoSpaceDE/>
              <w:autoSpaceDN/>
              <w:bidi w:val="0"/>
              <w:adjustRightInd/>
              <w:snapToGrid/>
              <w:spacing w:after="20" w:line="480" w:lineRule="auto"/>
              <w:textAlignment w:val="auto"/>
            </w:pPr>
            <w:r>
              <w:rPr>
                <w:sz w:val="15"/>
              </w:rPr>
              <w:t>0.004 ± 0.002</w:t>
            </w:r>
          </w:p>
        </w:tc>
        <w:tc>
          <w:tcPr>
            <w:tcW w:w="510" w:type="dxa"/>
          </w:tcPr>
          <w:p w14:paraId="425106B8">
            <w:pPr>
              <w:pageBreakBefore w:val="0"/>
              <w:widowControl/>
              <w:kinsoku/>
              <w:wordWrap/>
              <w:overflowPunct/>
              <w:topLinePunct w:val="0"/>
              <w:autoSpaceDE/>
              <w:autoSpaceDN/>
              <w:bidi w:val="0"/>
              <w:adjustRightInd/>
              <w:snapToGrid/>
              <w:spacing w:after="20" w:line="480" w:lineRule="auto"/>
              <w:textAlignment w:val="auto"/>
            </w:pPr>
            <w:r>
              <w:rPr>
                <w:sz w:val="15"/>
              </w:rPr>
              <w:t>0.193</w:t>
            </w:r>
          </w:p>
        </w:tc>
        <w:tc>
          <w:tcPr>
            <w:tcW w:w="510" w:type="dxa"/>
          </w:tcPr>
          <w:p w14:paraId="75FB7ACF">
            <w:pPr>
              <w:pageBreakBefore w:val="0"/>
              <w:widowControl/>
              <w:kinsoku/>
              <w:wordWrap/>
              <w:overflowPunct/>
              <w:topLinePunct w:val="0"/>
              <w:autoSpaceDE/>
              <w:autoSpaceDN/>
              <w:bidi w:val="0"/>
              <w:adjustRightInd/>
              <w:snapToGrid/>
              <w:spacing w:after="20" w:line="480" w:lineRule="auto"/>
              <w:textAlignment w:val="auto"/>
            </w:pPr>
            <w:r>
              <w:rPr>
                <w:sz w:val="15"/>
              </w:rPr>
              <w:t>0.202</w:t>
            </w:r>
          </w:p>
        </w:tc>
        <w:tc>
          <w:tcPr>
            <w:tcW w:w="510" w:type="dxa"/>
          </w:tcPr>
          <w:p>
            <w:r>
              <w:t>33.32 ± 0.58</w:t>
            </w:r>
          </w:p>
        </w:tc>
        <w:tc>
          <w:tcPr>
            <w:tcW w:w="510" w:type="dxa"/>
          </w:tcPr>
          <w:p>
            <w:r>
              <w:t>0.000 ± 0.010</w:t>
            </w:r>
          </w:p>
        </w:tc>
        <w:tc>
          <w:tcPr>
            <w:tcW w:w="567" w:type="dxa"/>
          </w:tcPr>
          <w:p w14:paraId="77CEF42D">
            <w:pPr>
              <w:pageBreakBefore w:val="0"/>
              <w:widowControl/>
              <w:kinsoku/>
              <w:wordWrap/>
              <w:overflowPunct/>
              <w:topLinePunct w:val="0"/>
              <w:autoSpaceDE/>
              <w:autoSpaceDN/>
              <w:bidi w:val="0"/>
              <w:adjustRightInd/>
              <w:snapToGrid/>
              <w:spacing w:after="20" w:line="480" w:lineRule="auto"/>
              <w:textAlignment w:val="auto"/>
            </w:pPr>
            <w:r>
              <w:rPr>
                <w:sz w:val="15"/>
              </w:rPr>
              <w:t>0.013</w:t>
            </w:r>
          </w:p>
        </w:tc>
        <w:tc>
          <w:tcPr>
            <w:tcW w:w="794" w:type="dxa"/>
          </w:tcPr>
          <w:p w14:paraId="4A2AA4CE">
            <w:pPr>
              <w:pageBreakBefore w:val="0"/>
              <w:widowControl/>
              <w:kinsoku/>
              <w:wordWrap/>
              <w:overflowPunct/>
              <w:topLinePunct w:val="0"/>
              <w:autoSpaceDE/>
              <w:autoSpaceDN/>
              <w:bidi w:val="0"/>
              <w:adjustRightInd/>
              <w:snapToGrid/>
              <w:spacing w:after="20" w:line="480" w:lineRule="auto"/>
              <w:textAlignment w:val="auto"/>
            </w:pPr>
            <w:r>
              <w:rPr>
                <w:sz w:val="15"/>
              </w:rPr>
              <w:t>0.078</w:t>
            </w:r>
          </w:p>
        </w:tc>
      </w:tr>
      <w:tr w14:paraId="0EF23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D076525">
            <w:pPr>
              <w:pageBreakBefore w:val="0"/>
              <w:widowControl/>
              <w:kinsoku/>
              <w:wordWrap/>
              <w:overflowPunct/>
              <w:topLinePunct w:val="0"/>
              <w:autoSpaceDE/>
              <w:autoSpaceDN/>
              <w:bidi w:val="0"/>
              <w:adjustRightInd/>
              <w:snapToGrid/>
              <w:spacing w:after="20" w:line="480" w:lineRule="auto"/>
              <w:textAlignment w:val="auto"/>
            </w:pPr>
            <w:r>
              <w:rPr>
                <w:sz w:val="15"/>
              </w:rPr>
              <w:t>SEED</w:t>
            </w:r>
          </w:p>
        </w:tc>
        <w:tc>
          <w:tcPr>
            <w:tcW w:w="1871" w:type="dxa"/>
          </w:tcPr>
          <w:p w14:paraId="5A1DD0F4">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1871" w:type="dxa"/>
          </w:tcPr>
          <w:p w14:paraId="7C23AFB0">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567" w:type="dxa"/>
          </w:tcPr>
          <w:p w14:paraId="58DE245E">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324BAD47">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27B958B2">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3A6D750F">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14:paraId="2D742425">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r>
              <w:t>33.33 ± 0.00</w:t>
            </w:r>
          </w:p>
        </w:tc>
        <w:tc>
          <w:tcPr>
            <w:tcW w:w="510" w:type="dxa"/>
          </w:tcPr>
          <w:p>
            <w:r>
              <w:t>0.000 ± 0.000</w:t>
            </w:r>
          </w:p>
        </w:tc>
        <w:tc>
          <w:tcPr>
            <w:tcW w:w="567" w:type="dxa"/>
          </w:tcPr>
          <w:p w14:paraId="74BB56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68BB78C5">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8DA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075E287">
            <w:pPr>
              <w:pageBreakBefore w:val="0"/>
              <w:widowControl/>
              <w:kinsoku/>
              <w:wordWrap/>
              <w:overflowPunct/>
              <w:topLinePunct w:val="0"/>
              <w:autoSpaceDE/>
              <w:autoSpaceDN/>
              <w:bidi w:val="0"/>
              <w:adjustRightInd/>
              <w:snapToGrid/>
              <w:spacing w:after="20" w:line="480" w:lineRule="auto"/>
              <w:textAlignment w:val="auto"/>
            </w:pPr>
            <w:r>
              <w:rPr>
                <w:sz w:val="15"/>
              </w:rPr>
              <w:t>SEED_IV</w:t>
            </w:r>
          </w:p>
        </w:tc>
        <w:tc>
          <w:tcPr>
            <w:tcW w:w="1871" w:type="dxa"/>
          </w:tcPr>
          <w:p w14:paraId="6816C7B5">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1871" w:type="dxa"/>
          </w:tcPr>
          <w:p w14:paraId="4A7A8151">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567" w:type="dxa"/>
          </w:tcPr>
          <w:p w14:paraId="2D33C111">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79148FB9">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8F683DD">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6CE6125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14:paraId="0E7CE9F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r>
              <w:t>33.33 ± 0.00</w:t>
            </w:r>
          </w:p>
        </w:tc>
        <w:tc>
          <w:tcPr>
            <w:tcW w:w="510" w:type="dxa"/>
          </w:tcPr>
          <w:p>
            <w:r>
              <w:t>0.000 ± 0.000</w:t>
            </w:r>
          </w:p>
        </w:tc>
        <w:tc>
          <w:tcPr>
            <w:tcW w:w="567" w:type="dxa"/>
          </w:tcPr>
          <w:p w14:paraId="4FF3F55B">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59E619">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34D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C3FA23C">
            <w:pPr>
              <w:pageBreakBefore w:val="0"/>
              <w:widowControl/>
              <w:kinsoku/>
              <w:wordWrap/>
              <w:overflowPunct/>
              <w:topLinePunct w:val="0"/>
              <w:autoSpaceDE/>
              <w:autoSpaceDN/>
              <w:bidi w:val="0"/>
              <w:adjustRightInd/>
              <w:snapToGrid/>
              <w:spacing w:after="20" w:line="480" w:lineRule="auto"/>
              <w:textAlignment w:val="auto"/>
            </w:pPr>
            <w:r>
              <w:rPr>
                <w:sz w:val="15"/>
              </w:rPr>
              <w:t>ds004572</w:t>
            </w:r>
          </w:p>
        </w:tc>
        <w:tc>
          <w:tcPr>
            <w:tcW w:w="1871" w:type="dxa"/>
          </w:tcPr>
          <w:p w14:paraId="57B8A7CB">
            <w:pPr>
              <w:pageBreakBefore w:val="0"/>
              <w:widowControl/>
              <w:kinsoku/>
              <w:wordWrap/>
              <w:overflowPunct/>
              <w:topLinePunct w:val="0"/>
              <w:autoSpaceDE/>
              <w:autoSpaceDN/>
              <w:bidi w:val="0"/>
              <w:adjustRightInd/>
              <w:snapToGrid/>
              <w:spacing w:after="20" w:line="480" w:lineRule="auto"/>
              <w:textAlignment w:val="auto"/>
            </w:pPr>
            <w:r>
              <w:rPr>
                <w:sz w:val="15"/>
              </w:rPr>
              <w:t>44.30 ± 0.23 (44.20–44.40)</w:t>
            </w:r>
          </w:p>
        </w:tc>
        <w:tc>
          <w:tcPr>
            <w:tcW w:w="1871" w:type="dxa"/>
          </w:tcPr>
          <w:p w14:paraId="7CA99CA6">
            <w:pPr>
              <w:pageBreakBefore w:val="0"/>
              <w:widowControl/>
              <w:kinsoku/>
              <w:wordWrap/>
              <w:overflowPunct/>
              <w:topLinePunct w:val="0"/>
              <w:autoSpaceDE/>
              <w:autoSpaceDN/>
              <w:bidi w:val="0"/>
              <w:adjustRightInd/>
              <w:snapToGrid/>
              <w:spacing w:after="20" w:line="480" w:lineRule="auto"/>
              <w:textAlignment w:val="auto"/>
            </w:pPr>
            <w:r>
              <w:rPr>
                <w:sz w:val="15"/>
              </w:rPr>
              <w:t>44.69 ± 0.45 (44.50–44.89)</w:t>
            </w:r>
          </w:p>
        </w:tc>
        <w:tc>
          <w:tcPr>
            <w:tcW w:w="567" w:type="dxa"/>
          </w:tcPr>
          <w:p w14:paraId="563E0028">
            <w:pPr>
              <w:pageBreakBefore w:val="0"/>
              <w:widowControl/>
              <w:kinsoku/>
              <w:wordWrap/>
              <w:overflowPunct/>
              <w:topLinePunct w:val="0"/>
              <w:autoSpaceDE/>
              <w:autoSpaceDN/>
              <w:bidi w:val="0"/>
              <w:adjustRightInd/>
              <w:snapToGrid/>
              <w:spacing w:after="20" w:line="480" w:lineRule="auto"/>
              <w:textAlignment w:val="auto"/>
            </w:pPr>
            <w:r>
              <w:rPr>
                <w:sz w:val="15"/>
              </w:rPr>
              <w:t>+0.39</w:t>
            </w:r>
          </w:p>
        </w:tc>
        <w:tc>
          <w:tcPr>
            <w:tcW w:w="907" w:type="dxa"/>
          </w:tcPr>
          <w:p w14:paraId="0D615214">
            <w:pPr>
              <w:pageBreakBefore w:val="0"/>
              <w:widowControl/>
              <w:kinsoku/>
              <w:wordWrap/>
              <w:overflowPunct/>
              <w:topLinePunct w:val="0"/>
              <w:autoSpaceDE/>
              <w:autoSpaceDN/>
              <w:bidi w:val="0"/>
              <w:adjustRightInd/>
              <w:snapToGrid/>
              <w:spacing w:after="20" w:line="480" w:lineRule="auto"/>
              <w:textAlignment w:val="auto"/>
            </w:pPr>
            <w:r>
              <w:rPr>
                <w:sz w:val="15"/>
              </w:rPr>
              <w:t>33.44 ± 0.14</w:t>
            </w:r>
          </w:p>
        </w:tc>
        <w:tc>
          <w:tcPr>
            <w:tcW w:w="964" w:type="dxa"/>
          </w:tcPr>
          <w:p w14:paraId="14C7A579">
            <w:pPr>
              <w:pageBreakBefore w:val="0"/>
              <w:widowControl/>
              <w:kinsoku/>
              <w:wordWrap/>
              <w:overflowPunct/>
              <w:topLinePunct w:val="0"/>
              <w:autoSpaceDE/>
              <w:autoSpaceDN/>
              <w:bidi w:val="0"/>
              <w:adjustRightInd/>
              <w:snapToGrid/>
              <w:spacing w:after="20" w:line="480" w:lineRule="auto"/>
              <w:textAlignment w:val="auto"/>
            </w:pPr>
            <w:r>
              <w:rPr>
                <w:sz w:val="15"/>
              </w:rPr>
              <w:t>0.004 ± 0.003</w:t>
            </w:r>
          </w:p>
        </w:tc>
        <w:tc>
          <w:tcPr>
            <w:tcW w:w="510" w:type="dxa"/>
          </w:tcPr>
          <w:p w14:paraId="1B8BEDAB">
            <w:pPr>
              <w:pageBreakBefore w:val="0"/>
              <w:widowControl/>
              <w:kinsoku/>
              <w:wordWrap/>
              <w:overflowPunct/>
              <w:topLinePunct w:val="0"/>
              <w:autoSpaceDE/>
              <w:autoSpaceDN/>
              <w:bidi w:val="0"/>
              <w:adjustRightInd/>
              <w:snapToGrid/>
              <w:spacing w:after="20" w:line="480" w:lineRule="auto"/>
              <w:textAlignment w:val="auto"/>
            </w:pPr>
            <w:r>
              <w:rPr>
                <w:sz w:val="15"/>
              </w:rPr>
              <w:t>0.224</w:t>
            </w:r>
          </w:p>
        </w:tc>
        <w:tc>
          <w:tcPr>
            <w:tcW w:w="510" w:type="dxa"/>
          </w:tcPr>
          <w:p w14:paraId="61AE55FC">
            <w:pPr>
              <w:pageBreakBefore w:val="0"/>
              <w:widowControl/>
              <w:kinsoku/>
              <w:wordWrap/>
              <w:overflowPunct/>
              <w:topLinePunct w:val="0"/>
              <w:autoSpaceDE/>
              <w:autoSpaceDN/>
              <w:bidi w:val="0"/>
              <w:adjustRightInd/>
              <w:snapToGrid/>
              <w:spacing w:after="20" w:line="480" w:lineRule="auto"/>
              <w:textAlignment w:val="auto"/>
            </w:pPr>
            <w:r>
              <w:rPr>
                <w:sz w:val="15"/>
              </w:rPr>
              <w:t>0.243</w:t>
            </w:r>
          </w:p>
        </w:tc>
        <w:tc>
          <w:tcPr>
            <w:tcW w:w="510" w:type="dxa"/>
          </w:tcPr>
          <w:p>
            <w:r>
              <w:t>33.94 ± 0.51</w:t>
            </w:r>
          </w:p>
        </w:tc>
        <w:tc>
          <w:tcPr>
            <w:tcW w:w="510" w:type="dxa"/>
          </w:tcPr>
          <w:p>
            <w:r>
              <w:t>0.014 ± 0.011</w:t>
            </w:r>
          </w:p>
        </w:tc>
        <w:tc>
          <w:tcPr>
            <w:tcW w:w="567" w:type="dxa"/>
          </w:tcPr>
          <w:p w14:paraId="08F04F1A">
            <w:pPr>
              <w:pageBreakBefore w:val="0"/>
              <w:widowControl/>
              <w:kinsoku/>
              <w:wordWrap/>
              <w:overflowPunct/>
              <w:topLinePunct w:val="0"/>
              <w:autoSpaceDE/>
              <w:autoSpaceDN/>
              <w:bidi w:val="0"/>
              <w:adjustRightInd/>
              <w:snapToGrid/>
              <w:spacing w:after="20" w:line="480" w:lineRule="auto"/>
              <w:textAlignment w:val="auto"/>
            </w:pPr>
            <w:r>
              <w:rPr>
                <w:sz w:val="15"/>
              </w:rPr>
              <w:t>6.32×10⁻⁴</w:t>
            </w:r>
          </w:p>
        </w:tc>
        <w:tc>
          <w:tcPr>
            <w:tcW w:w="794" w:type="dxa"/>
          </w:tcPr>
          <w:p w14:paraId="1C4A8458">
            <w:pPr>
              <w:pageBreakBefore w:val="0"/>
              <w:widowControl/>
              <w:kinsoku/>
              <w:wordWrap/>
              <w:overflowPunct/>
              <w:topLinePunct w:val="0"/>
              <w:autoSpaceDE/>
              <w:autoSpaceDN/>
              <w:bidi w:val="0"/>
              <w:adjustRightInd/>
              <w:snapToGrid/>
              <w:spacing w:after="20" w:line="480" w:lineRule="auto"/>
              <w:textAlignment w:val="auto"/>
            </w:pPr>
            <w:r>
              <w:rPr>
                <w:sz w:val="15"/>
              </w:rPr>
              <w:t>4.4×10⁻³</w:t>
            </w:r>
          </w:p>
        </w:tc>
      </w:tr>
      <w:tr w14:paraId="4D6E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2F7F740">
            <w:pPr>
              <w:pageBreakBefore w:val="0"/>
              <w:widowControl/>
              <w:kinsoku/>
              <w:wordWrap/>
              <w:overflowPunct/>
              <w:topLinePunct w:val="0"/>
              <w:autoSpaceDE/>
              <w:autoSpaceDN/>
              <w:bidi w:val="0"/>
              <w:adjustRightInd/>
              <w:snapToGrid/>
              <w:spacing w:after="20" w:line="480" w:lineRule="auto"/>
              <w:textAlignment w:val="auto"/>
            </w:pPr>
            <w:r>
              <w:rPr>
                <w:sz w:val="15"/>
              </w:rPr>
              <w:t>ds006437</w:t>
            </w:r>
          </w:p>
        </w:tc>
        <w:tc>
          <w:tcPr>
            <w:tcW w:w="1871" w:type="dxa"/>
          </w:tcPr>
          <w:p w14:paraId="280BDC74">
            <w:pPr>
              <w:pageBreakBefore w:val="0"/>
              <w:widowControl/>
              <w:kinsoku/>
              <w:wordWrap/>
              <w:overflowPunct/>
              <w:topLinePunct w:val="0"/>
              <w:autoSpaceDE/>
              <w:autoSpaceDN/>
              <w:bidi w:val="0"/>
              <w:adjustRightInd/>
              <w:snapToGrid/>
              <w:spacing w:after="20" w:line="480" w:lineRule="auto"/>
              <w:textAlignment w:val="auto"/>
            </w:pPr>
            <w:r>
              <w:rPr>
                <w:sz w:val="15"/>
              </w:rPr>
              <w:t>6.31 ± 0.64 (6.03–6.59)</w:t>
            </w:r>
          </w:p>
        </w:tc>
        <w:tc>
          <w:tcPr>
            <w:tcW w:w="1871" w:type="dxa"/>
          </w:tcPr>
          <w:p w14:paraId="32915366">
            <w:pPr>
              <w:pageBreakBefore w:val="0"/>
              <w:widowControl/>
              <w:kinsoku/>
              <w:wordWrap/>
              <w:overflowPunct/>
              <w:topLinePunct w:val="0"/>
              <w:autoSpaceDE/>
              <w:autoSpaceDN/>
              <w:bidi w:val="0"/>
              <w:adjustRightInd/>
              <w:snapToGrid/>
              <w:spacing w:after="20" w:line="480" w:lineRule="auto"/>
              <w:textAlignment w:val="auto"/>
            </w:pPr>
            <w:r>
              <w:rPr>
                <w:sz w:val="15"/>
              </w:rPr>
              <w:t>60.60 ± 4.69 (58.55–62.66)</w:t>
            </w:r>
          </w:p>
        </w:tc>
        <w:tc>
          <w:tcPr>
            <w:tcW w:w="567" w:type="dxa"/>
          </w:tcPr>
          <w:p w14:paraId="749FE57E">
            <w:pPr>
              <w:pageBreakBefore w:val="0"/>
              <w:widowControl/>
              <w:kinsoku/>
              <w:wordWrap/>
              <w:overflowPunct/>
              <w:topLinePunct w:val="0"/>
              <w:autoSpaceDE/>
              <w:autoSpaceDN/>
              <w:bidi w:val="0"/>
              <w:adjustRightInd/>
              <w:snapToGrid/>
              <w:spacing w:after="20" w:line="480" w:lineRule="auto"/>
              <w:textAlignment w:val="auto"/>
            </w:pPr>
            <w:r>
              <w:rPr>
                <w:sz w:val="15"/>
              </w:rPr>
              <w:t>+54.30</w:t>
            </w:r>
          </w:p>
        </w:tc>
        <w:tc>
          <w:tcPr>
            <w:tcW w:w="907" w:type="dxa"/>
          </w:tcPr>
          <w:p w14:paraId="40ADA712">
            <w:pPr>
              <w:pageBreakBefore w:val="0"/>
              <w:widowControl/>
              <w:kinsoku/>
              <w:wordWrap/>
              <w:overflowPunct/>
              <w:topLinePunct w:val="0"/>
              <w:autoSpaceDE/>
              <w:autoSpaceDN/>
              <w:bidi w:val="0"/>
              <w:adjustRightInd/>
              <w:snapToGrid/>
              <w:spacing w:after="20" w:line="480" w:lineRule="auto"/>
              <w:textAlignment w:val="auto"/>
            </w:pPr>
            <w:r>
              <w:rPr>
                <w:sz w:val="15"/>
              </w:rPr>
              <w:t>33.51 ± 0.20</w:t>
            </w:r>
          </w:p>
        </w:tc>
        <w:tc>
          <w:tcPr>
            <w:tcW w:w="964" w:type="dxa"/>
          </w:tcPr>
          <w:p w14:paraId="4FE3812E">
            <w:pPr>
              <w:pageBreakBefore w:val="0"/>
              <w:widowControl/>
              <w:kinsoku/>
              <w:wordWrap/>
              <w:overflowPunct/>
              <w:topLinePunct w:val="0"/>
              <w:autoSpaceDE/>
              <w:autoSpaceDN/>
              <w:bidi w:val="0"/>
              <w:adjustRightInd/>
              <w:snapToGrid/>
              <w:spacing w:after="20" w:line="480" w:lineRule="auto"/>
              <w:textAlignment w:val="auto"/>
            </w:pPr>
            <w:r>
              <w:rPr>
                <w:sz w:val="15"/>
              </w:rPr>
              <w:t>0.000 ± 0.001</w:t>
            </w:r>
          </w:p>
        </w:tc>
        <w:tc>
          <w:tcPr>
            <w:tcW w:w="510" w:type="dxa"/>
          </w:tcPr>
          <w:p w14:paraId="7AE1FF49">
            <w:pPr>
              <w:pageBreakBefore w:val="0"/>
              <w:widowControl/>
              <w:kinsoku/>
              <w:wordWrap/>
              <w:overflowPunct/>
              <w:topLinePunct w:val="0"/>
              <w:autoSpaceDE/>
              <w:autoSpaceDN/>
              <w:bidi w:val="0"/>
              <w:adjustRightInd/>
              <w:snapToGrid/>
              <w:spacing w:after="20" w:line="480" w:lineRule="auto"/>
              <w:textAlignment w:val="auto"/>
            </w:pPr>
            <w:r>
              <w:rPr>
                <w:sz w:val="15"/>
              </w:rPr>
              <w:t>0.043</w:t>
            </w:r>
          </w:p>
        </w:tc>
        <w:tc>
          <w:tcPr>
            <w:tcW w:w="510" w:type="dxa"/>
          </w:tcPr>
          <w:p w14:paraId="1EC6520D">
            <w:pPr>
              <w:pageBreakBefore w:val="0"/>
              <w:widowControl/>
              <w:kinsoku/>
              <w:wordWrap/>
              <w:overflowPunct/>
              <w:topLinePunct w:val="0"/>
              <w:autoSpaceDE/>
              <w:autoSpaceDN/>
              <w:bidi w:val="0"/>
              <w:adjustRightInd/>
              <w:snapToGrid/>
              <w:spacing w:after="20" w:line="480" w:lineRule="auto"/>
              <w:textAlignment w:val="auto"/>
            </w:pPr>
            <w:r>
              <w:rPr>
                <w:sz w:val="15"/>
              </w:rPr>
              <w:t>0.374</w:t>
            </w:r>
          </w:p>
        </w:tc>
        <w:tc>
          <w:tcPr>
            <w:tcW w:w="510" w:type="dxa"/>
          </w:tcPr>
          <w:p>
            <w:r>
              <w:t>39.43 ± 3.57</w:t>
            </w:r>
          </w:p>
        </w:tc>
        <w:tc>
          <w:tcPr>
            <w:tcW w:w="510" w:type="dxa"/>
          </w:tcPr>
          <w:p>
            <w:r>
              <w:t>0.167 ± 0.101</w:t>
            </w:r>
          </w:p>
        </w:tc>
        <w:tc>
          <w:tcPr>
            <w:tcW w:w="567" w:type="dxa"/>
          </w:tcPr>
          <w:p w14:paraId="71188D21">
            <w:pPr>
              <w:pageBreakBefore w:val="0"/>
              <w:widowControl/>
              <w:kinsoku/>
              <w:wordWrap/>
              <w:overflowPunct/>
              <w:topLinePunct w:val="0"/>
              <w:autoSpaceDE/>
              <w:autoSpaceDN/>
              <w:bidi w:val="0"/>
              <w:adjustRightInd/>
              <w:snapToGrid/>
              <w:spacing w:after="20" w:line="480" w:lineRule="auto"/>
              <w:textAlignment w:val="auto"/>
            </w:pPr>
            <w:r>
              <w:rPr>
                <w:sz w:val="15"/>
              </w:rPr>
              <w:t>1.91×10⁻⁶</w:t>
            </w:r>
          </w:p>
        </w:tc>
        <w:tc>
          <w:tcPr>
            <w:tcW w:w="794" w:type="dxa"/>
          </w:tcPr>
          <w:p w14:paraId="1DA98D37">
            <w:pPr>
              <w:pageBreakBefore w:val="0"/>
              <w:widowControl/>
              <w:kinsoku/>
              <w:wordWrap/>
              <w:overflowPunct/>
              <w:topLinePunct w:val="0"/>
              <w:autoSpaceDE/>
              <w:autoSpaceDN/>
              <w:bidi w:val="0"/>
              <w:adjustRightInd/>
              <w:snapToGrid/>
              <w:spacing w:after="20" w:line="480" w:lineRule="auto"/>
              <w:textAlignment w:val="auto"/>
            </w:pPr>
            <w:r>
              <w:rPr>
                <w:sz w:val="15"/>
              </w:rPr>
              <w:t>1.5×10⁻⁵</w:t>
            </w:r>
          </w:p>
        </w:tc>
      </w:tr>
      <w:tr w14:paraId="4E1A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5C757D6E">
            <w:pPr>
              <w:pageBreakBefore w:val="0"/>
              <w:widowControl/>
              <w:kinsoku/>
              <w:wordWrap/>
              <w:overflowPunct/>
              <w:topLinePunct w:val="0"/>
              <w:autoSpaceDE/>
              <w:autoSpaceDN/>
              <w:bidi w:val="0"/>
              <w:adjustRightInd/>
              <w:snapToGrid/>
              <w:spacing w:after="20" w:line="480" w:lineRule="auto"/>
              <w:textAlignment w:val="auto"/>
            </w:pPr>
            <w:r>
              <w:rPr>
                <w:sz w:val="15"/>
              </w:rPr>
              <w:t>Overall</w:t>
            </w:r>
          </w:p>
        </w:tc>
        <w:tc>
          <w:tcPr>
            <w:tcW w:w="1871" w:type="dxa"/>
          </w:tcPr>
          <w:p w14:paraId="16880FAC">
            <w:pPr>
              <w:pageBreakBefore w:val="0"/>
              <w:widowControl/>
              <w:kinsoku/>
              <w:wordWrap/>
              <w:overflowPunct/>
              <w:topLinePunct w:val="0"/>
              <w:autoSpaceDE/>
              <w:autoSpaceDN/>
              <w:bidi w:val="0"/>
              <w:adjustRightInd/>
              <w:snapToGrid/>
              <w:spacing w:after="20" w:line="480" w:lineRule="auto"/>
              <w:textAlignment w:val="auto"/>
            </w:pPr>
            <w:r>
              <w:rPr>
                <w:sz w:val="15"/>
              </w:rPr>
              <w:t>36.85 ± 15.82 (34.40–39.30)</w:t>
            </w:r>
          </w:p>
        </w:tc>
        <w:tc>
          <w:tcPr>
            <w:tcW w:w="1871" w:type="dxa"/>
          </w:tcPr>
          <w:p w14:paraId="3CDB9FD0">
            <w:pPr>
              <w:pageBreakBefore w:val="0"/>
              <w:widowControl/>
              <w:kinsoku/>
              <w:wordWrap/>
              <w:overflowPunct/>
              <w:topLinePunct w:val="0"/>
              <w:autoSpaceDE/>
              <w:autoSpaceDN/>
              <w:bidi w:val="0"/>
              <w:adjustRightInd/>
              <w:snapToGrid/>
              <w:spacing w:after="20" w:line="480" w:lineRule="auto"/>
              <w:textAlignment w:val="auto"/>
            </w:pPr>
            <w:r>
              <w:rPr>
                <w:sz w:val="15"/>
              </w:rPr>
              <w:t>43.76 ± 12.83 (41.77–45.75)</w:t>
            </w:r>
          </w:p>
        </w:tc>
        <w:tc>
          <w:tcPr>
            <w:tcW w:w="567" w:type="dxa"/>
          </w:tcPr>
          <w:p w14:paraId="6B7633EB">
            <w:pPr>
              <w:pageBreakBefore w:val="0"/>
              <w:widowControl/>
              <w:kinsoku/>
              <w:wordWrap/>
              <w:overflowPunct/>
              <w:topLinePunct w:val="0"/>
              <w:autoSpaceDE/>
              <w:autoSpaceDN/>
              <w:bidi w:val="0"/>
              <w:adjustRightInd/>
              <w:snapToGrid/>
              <w:spacing w:after="20" w:line="480" w:lineRule="auto"/>
              <w:textAlignment w:val="auto"/>
            </w:pPr>
            <w:r>
              <w:rPr>
                <w:sz w:val="15"/>
              </w:rPr>
              <w:t>+6.91</w:t>
            </w:r>
          </w:p>
        </w:tc>
        <w:tc>
          <w:tcPr>
            <w:tcW w:w="907" w:type="dxa"/>
          </w:tcPr>
          <w:p w14:paraId="1159BECB">
            <w:pPr>
              <w:pageBreakBefore w:val="0"/>
              <w:widowControl/>
              <w:kinsoku/>
              <w:wordWrap/>
              <w:overflowPunct/>
              <w:topLinePunct w:val="0"/>
              <w:autoSpaceDE/>
              <w:autoSpaceDN/>
              <w:bidi w:val="0"/>
              <w:adjustRightInd/>
              <w:snapToGrid/>
              <w:spacing w:after="20" w:line="480" w:lineRule="auto"/>
              <w:textAlignment w:val="auto"/>
            </w:pPr>
            <w:r>
              <w:rPr>
                <w:sz w:val="15"/>
              </w:rPr>
              <w:t>33.64 ± 1.12</w:t>
            </w:r>
          </w:p>
        </w:tc>
        <w:tc>
          <w:tcPr>
            <w:tcW w:w="964" w:type="dxa"/>
          </w:tcPr>
          <w:p w14:paraId="0BB3AEC1">
            <w:pPr>
              <w:pageBreakBefore w:val="0"/>
              <w:widowControl/>
              <w:kinsoku/>
              <w:wordWrap/>
              <w:overflowPunct/>
              <w:topLinePunct w:val="0"/>
              <w:autoSpaceDE/>
              <w:autoSpaceDN/>
              <w:bidi w:val="0"/>
              <w:adjustRightInd/>
              <w:snapToGrid/>
              <w:spacing w:after="20" w:line="480" w:lineRule="auto"/>
              <w:textAlignment w:val="auto"/>
            </w:pPr>
            <w:r>
              <w:rPr>
                <w:sz w:val="15"/>
              </w:rPr>
              <w:t>0.009 ± 0.032</w:t>
            </w:r>
          </w:p>
        </w:tc>
        <w:tc>
          <w:tcPr>
            <w:tcW w:w="510" w:type="dxa"/>
          </w:tcPr>
          <w:p w14:paraId="0CB40F4C">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14:paraId="3A932936">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r>
              <w:t>34.32 ± 2.57</w:t>
            </w:r>
          </w:p>
        </w:tc>
        <w:tc>
          <w:tcPr>
            <w:tcW w:w="510" w:type="dxa"/>
          </w:tcPr>
          <w:p>
            <w:r>
              <w:t>0.028 ± 0.072</w:t>
            </w:r>
          </w:p>
        </w:tc>
        <w:tc>
          <w:tcPr>
            <w:tcW w:w="567" w:type="dxa"/>
          </w:tcPr>
          <w:p w14:paraId="50003697">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BFA72A">
            <w:pPr>
              <w:pageBreakBefore w:val="0"/>
              <w:widowControl/>
              <w:kinsoku/>
              <w:wordWrap/>
              <w:overflowPunct/>
              <w:topLinePunct w:val="0"/>
              <w:autoSpaceDE/>
              <w:autoSpaceDN/>
              <w:bidi w:val="0"/>
              <w:adjustRightInd/>
              <w:snapToGrid/>
              <w:spacing w:after="20" w:line="480" w:lineRule="auto"/>
              <w:textAlignment w:val="auto"/>
            </w:pPr>
            <w:r>
              <w:rPr>
                <w:sz w:val="15"/>
              </w:rPr>
              <w:t>—</w:t>
            </w:r>
          </w:p>
        </w:tc>
      </w:tr>
    </w:tbl>
    <w:p w14:paraId="1F5A682D">
      <w:pPr>
        <w:pageBreakBefore w:val="0"/>
        <w:widowControl/>
        <w:kinsoku/>
        <w:wordWrap/>
        <w:overflowPunct/>
        <w:topLinePunct w:val="0"/>
        <w:autoSpaceDE/>
        <w:autoSpaceDN/>
        <w:bidi w:val="0"/>
        <w:adjustRightInd/>
        <w:snapToGrid/>
        <w:spacing w:after="200" w:line="480" w:lineRule="auto"/>
        <w:textAlignment w:val="auto"/>
      </w:pPr>
      <w:r>
        <w:rPr>
          <w:i/>
          <w:sz w:val="18"/>
        </w:rPr>
        <w:t>ZS = zero-shot; BAcc = balanced accuracy (mean per-class recall; chance = 33.3%). Raw p is the Wilcoxon signed-rank p-value over 20 seed pairs; Holm p is the Holm–Bonferroni step-down adjusted value over the family of eight target-level tests. Entries marked "—" have identically zero paired differences in all 20 seeds, so the test statistic is undefined. Results are regenerated by run_exp101_reproducible.py from results/exp101_lodo_loso/multi_8ds.json.</w:t>
      </w:r>
    </w:p>
    <w:p w14:paraId="0FA855BD">
      <w:pPr>
        <w:pageBreakBefore w:val="0"/>
        <w:widowControl/>
        <w:kinsoku/>
        <w:wordWrap/>
        <w:overflowPunct/>
        <w:topLinePunct w:val="0"/>
        <w:autoSpaceDE/>
        <w:autoSpaceDN/>
        <w:bidi w:val="0"/>
        <w:adjustRightInd/>
        <w:snapToGrid/>
        <w:spacing w:line="480" w:lineRule="auto"/>
        <w:textAlignment w:val="auto"/>
      </w:pPr>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SEED_IV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analysed in Section 4.4. We therefore do not interpret the aggregate p-value as evidence of a generalizable calibration benefit.</w:t>
      </w:r>
    </w:p>
    <w:p w14:paraId="196D0933">
      <w:pPr>
        <w:pageBreakBefore w:val="0"/>
        <w:widowControl/>
        <w:kinsoku/>
        <w:wordWrap/>
        <w:overflowPunct/>
        <w:topLinePunct w:val="0"/>
        <w:autoSpaceDE/>
        <w:autoSpaceDN/>
        <w:bidi w:val="0"/>
        <w:adjustRightInd/>
        <w:snapToGrid/>
        <w:spacing w:line="480" w:lineRule="auto"/>
        <w:textAlignment w:val="auto"/>
      </w:pPr>
      <w:r>
        <w:rPr>
          <w:b w:val="0"/>
          <w:i w:val="0"/>
          <w:sz w:val="22"/>
        </w:rP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78A9A95C">
      <w:pPr>
        <w:pageBreakBefore w:val="0"/>
        <w:widowControl/>
        <w:kinsoku/>
        <w:wordWrap/>
        <w:overflowPunct/>
        <w:topLinePunct w:val="0"/>
        <w:autoSpaceDE/>
        <w:autoSpaceDN/>
        <w:bidi w:val="0"/>
        <w:adjustRightInd/>
        <w:snapToGrid/>
        <w:spacing w:line="480" w:lineRule="auto"/>
        <w:textAlignment w:val="auto"/>
      </w:pPr>
      <w:r>
        <w:rPr>
          <w:b w:val="0"/>
          <w:i w:val="0"/>
          <w:sz w:val="22"/>
        </w:rPr>
        <w:t>The balanced-accuracy and κ columns are the decisive result of this table. Zero-shot BAcc lies between 33.01% and 35.62% for every target (Overall 33.64 ± 1.12) and κ is 0.009 ± 0.032, so the modest raw-accuracy values reflect majority-class prediction rather than genuine three-class discrimination. The highest raw accuracy, DEAP at 62.76%, is accompanied by BAcc of 35.62%; the lowest, ds006437 at 6.31%, falls far below chance because the model predicts a class that is rare in that target. DREAMER, whose earlier accuracy of 13.05% was caused by the absence of class 0 under a previous label mapping, reaches 50.51% after the ScoreArousal re-mapping described in Appendix B restored all three classes; zero-shot and calibrated performance are statistically indistinguishable (−0.29pp, p = 0.452).</w:t>
      </w:r>
    </w:p>
    <w:p w14:paraId="1DEE6618">
      <w:pPr>
        <w:pageBreakBefore w:val="0"/>
        <w:widowControl/>
        <w:kinsoku/>
        <w:wordWrap/>
        <w:overflowPunct/>
        <w:topLinePunct w:val="0"/>
        <w:autoSpaceDE/>
        <w:autoSpaceDN/>
        <w:bidi w:val="0"/>
        <w:adjustRightInd/>
        <w:snapToGrid/>
        <w:spacing w:line="480" w:lineRule="auto"/>
        <w:textAlignment w:val="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4D27C0F0">
      <w:pPr>
        <w:pStyle w:val="4"/>
        <w:pageBreakBefore w:val="0"/>
        <w:widowControl/>
        <w:kinsoku/>
        <w:wordWrap/>
        <w:overflowPunct/>
        <w:topLinePunct w:val="0"/>
        <w:autoSpaceDE/>
        <w:autoSpaceDN/>
        <w:bidi w:val="0"/>
        <w:adjustRightInd/>
        <w:snapToGrid/>
        <w:spacing w:before="200" w:line="480" w:lineRule="auto"/>
        <w:textAlignment w:val="auto"/>
      </w:pPr>
      <w:r>
        <w:t>4.3 Per-class recall and label collapse</w:t>
      </w:r>
    </w:p>
    <w:p w14:paraId="414523F9">
      <w:pPr>
        <w:pageBreakBefore w:val="0"/>
        <w:widowControl/>
        <w:kinsoku/>
        <w:wordWrap/>
        <w:overflowPunct/>
        <w:topLinePunct w:val="0"/>
        <w:autoSpaceDE/>
        <w:autoSpaceDN/>
        <w:bidi w:val="0"/>
        <w:adjustRightInd/>
        <w:snapToGrid/>
        <w:spacing w:line="480" w:lineRule="auto"/>
        <w:textAlignment w:val="auto"/>
      </w:pPr>
      <w:r>
        <w:t>Table 5 reports per-class recall from the seed = 42 confusion matrices and exposes the pattern that raw accuracy conceals.</w:t>
      </w:r>
    </w:p>
    <w:p w14:paraId="0FBB69D6">
      <w:pPr>
        <w:pageBreakBefore w:val="0"/>
        <w:widowControl/>
        <w:kinsoku/>
        <w:wordWrap/>
        <w:overflowPunct/>
        <w:topLinePunct w:val="0"/>
        <w:autoSpaceDE/>
        <w:autoSpaceDN/>
        <w:bidi w:val="0"/>
        <w:adjustRightInd/>
        <w:snapToGrid/>
        <w:spacing w:before="200" w:after="60" w:line="480" w:lineRule="auto"/>
        <w:textAlignment w:val="auto"/>
      </w:pPr>
      <w:r>
        <w:t>Table 5. Per-class recall, zero-shot, seed = 42.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474"/>
        <w:gridCol w:w="1474"/>
        <w:gridCol w:w="1474"/>
        <w:gridCol w:w="1701"/>
      </w:tblGrid>
      <w:tr w14:paraId="48E89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7C11279">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63D30BC8">
            <w:pPr>
              <w:pageBreakBefore w:val="0"/>
              <w:widowControl/>
              <w:kinsoku/>
              <w:wordWrap/>
              <w:overflowPunct/>
              <w:topLinePunct w:val="0"/>
              <w:autoSpaceDE/>
              <w:autoSpaceDN/>
              <w:bidi w:val="0"/>
              <w:adjustRightInd/>
              <w:snapToGrid/>
              <w:spacing w:after="20" w:line="480" w:lineRule="auto"/>
              <w:textAlignment w:val="auto"/>
            </w:pPr>
            <w:r>
              <w:rPr>
                <w:b/>
                <w:sz w:val="17"/>
              </w:rPr>
              <w:t>Awake (0)</w:t>
            </w:r>
          </w:p>
        </w:tc>
        <w:tc>
          <w:tcPr>
            <w:tcW w:w="1474" w:type="dxa"/>
          </w:tcPr>
          <w:p w14:paraId="018A593B">
            <w:pPr>
              <w:pageBreakBefore w:val="0"/>
              <w:widowControl/>
              <w:kinsoku/>
              <w:wordWrap/>
              <w:overflowPunct/>
              <w:topLinePunct w:val="0"/>
              <w:autoSpaceDE/>
              <w:autoSpaceDN/>
              <w:bidi w:val="0"/>
              <w:adjustRightInd/>
              <w:snapToGrid/>
              <w:spacing w:after="20" w:line="480" w:lineRule="auto"/>
              <w:textAlignment w:val="auto"/>
            </w:pPr>
            <w:r>
              <w:rPr>
                <w:b/>
                <w:sz w:val="17"/>
              </w:rPr>
              <w:t>Light (1)</w:t>
            </w:r>
          </w:p>
        </w:tc>
        <w:tc>
          <w:tcPr>
            <w:tcW w:w="1474" w:type="dxa"/>
          </w:tcPr>
          <w:p w14:paraId="728FBAB9">
            <w:pPr>
              <w:pageBreakBefore w:val="0"/>
              <w:widowControl/>
              <w:kinsoku/>
              <w:wordWrap/>
              <w:overflowPunct/>
              <w:topLinePunct w:val="0"/>
              <w:autoSpaceDE/>
              <w:autoSpaceDN/>
              <w:bidi w:val="0"/>
              <w:adjustRightInd/>
              <w:snapToGrid/>
              <w:spacing w:after="20" w:line="480" w:lineRule="auto"/>
              <w:textAlignment w:val="auto"/>
            </w:pPr>
            <w:r>
              <w:rPr>
                <w:b/>
                <w:sz w:val="17"/>
              </w:rPr>
              <w:t>Deep (2)</w:t>
            </w:r>
          </w:p>
        </w:tc>
        <w:tc>
          <w:tcPr>
            <w:tcW w:w="1701" w:type="dxa"/>
          </w:tcPr>
          <w:p w14:paraId="3EF3DF66">
            <w:pPr>
              <w:pageBreakBefore w:val="0"/>
              <w:widowControl/>
              <w:kinsoku/>
              <w:wordWrap/>
              <w:overflowPunct/>
              <w:topLinePunct w:val="0"/>
              <w:autoSpaceDE/>
              <w:autoSpaceDN/>
              <w:bidi w:val="0"/>
              <w:adjustRightInd/>
              <w:snapToGrid/>
              <w:spacing w:after="20" w:line="480" w:lineRule="auto"/>
              <w:textAlignment w:val="auto"/>
            </w:pPr>
            <w:r>
              <w:rPr>
                <w:b/>
                <w:sz w:val="17"/>
              </w:rPr>
              <w:t>Dominant class</w:t>
            </w:r>
          </w:p>
        </w:tc>
      </w:tr>
      <w:tr w14:paraId="2AD6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2C97BBD">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7A4FD76D">
            <w:pPr>
              <w:pageBreakBefore w:val="0"/>
              <w:widowControl/>
              <w:kinsoku/>
              <w:wordWrap/>
              <w:overflowPunct/>
              <w:topLinePunct w:val="0"/>
              <w:autoSpaceDE/>
              <w:autoSpaceDN/>
              <w:bidi w:val="0"/>
              <w:adjustRightInd/>
              <w:snapToGrid/>
              <w:spacing w:after="20" w:line="480" w:lineRule="auto"/>
              <w:textAlignment w:val="auto"/>
            </w:pPr>
            <w:r>
              <w:rPr>
                <w:sz w:val="17"/>
              </w:rPr>
              <w:t>43.57%</w:t>
            </w:r>
          </w:p>
        </w:tc>
        <w:tc>
          <w:tcPr>
            <w:tcW w:w="1474" w:type="dxa"/>
          </w:tcPr>
          <w:p w14:paraId="5456886E">
            <w:pPr>
              <w:pageBreakBefore w:val="0"/>
              <w:widowControl/>
              <w:kinsoku/>
              <w:wordWrap/>
              <w:overflowPunct/>
              <w:topLinePunct w:val="0"/>
              <w:autoSpaceDE/>
              <w:autoSpaceDN/>
              <w:bidi w:val="0"/>
              <w:adjustRightInd/>
              <w:snapToGrid/>
              <w:spacing w:after="20" w:line="480" w:lineRule="auto"/>
              <w:textAlignment w:val="auto"/>
            </w:pPr>
            <w:r>
              <w:rPr>
                <w:sz w:val="17"/>
              </w:rPr>
              <w:t>68.51%</w:t>
            </w:r>
          </w:p>
        </w:tc>
        <w:tc>
          <w:tcPr>
            <w:tcW w:w="1474" w:type="dxa"/>
          </w:tcPr>
          <w:p w14:paraId="543A702B">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7AB8C028">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5BF9F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2FC1B8C">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4A1ED3B">
            <w:pPr>
              <w:pageBreakBefore w:val="0"/>
              <w:widowControl/>
              <w:kinsoku/>
              <w:wordWrap/>
              <w:overflowPunct/>
              <w:topLinePunct w:val="0"/>
              <w:autoSpaceDE/>
              <w:autoSpaceDN/>
              <w:bidi w:val="0"/>
              <w:adjustRightInd/>
              <w:snapToGrid/>
              <w:spacing w:after="20" w:line="480" w:lineRule="auto"/>
              <w:textAlignment w:val="auto"/>
            </w:pPr>
            <w:r>
              <w:rPr>
                <w:sz w:val="17"/>
              </w:rPr>
              <w:t>0.21%</w:t>
            </w:r>
          </w:p>
        </w:tc>
        <w:tc>
          <w:tcPr>
            <w:tcW w:w="1474" w:type="dxa"/>
          </w:tcPr>
          <w:p w14:paraId="3B25C126">
            <w:pPr>
              <w:pageBreakBefore w:val="0"/>
              <w:widowControl/>
              <w:kinsoku/>
              <w:wordWrap/>
              <w:overflowPunct/>
              <w:topLinePunct w:val="0"/>
              <w:autoSpaceDE/>
              <w:autoSpaceDN/>
              <w:bidi w:val="0"/>
              <w:adjustRightInd/>
              <w:snapToGrid/>
              <w:spacing w:after="20" w:line="480" w:lineRule="auto"/>
              <w:textAlignment w:val="auto"/>
            </w:pPr>
            <w:r>
              <w:rPr>
                <w:sz w:val="17"/>
              </w:rPr>
              <w:t>99.14%</w:t>
            </w:r>
          </w:p>
        </w:tc>
        <w:tc>
          <w:tcPr>
            <w:tcW w:w="1474" w:type="dxa"/>
          </w:tcPr>
          <w:p w14:paraId="4800380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149B721B">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6C25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FBD550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5DB05D5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157F3748">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2A66637F">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054650CB">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60ED9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F79653B">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631701F2">
            <w:pPr>
              <w:pageBreakBefore w:val="0"/>
              <w:widowControl/>
              <w:kinsoku/>
              <w:wordWrap/>
              <w:overflowPunct/>
              <w:topLinePunct w:val="0"/>
              <w:autoSpaceDE/>
              <w:autoSpaceDN/>
              <w:bidi w:val="0"/>
              <w:adjustRightInd/>
              <w:snapToGrid/>
              <w:spacing w:after="20" w:line="480" w:lineRule="auto"/>
              <w:textAlignment w:val="auto"/>
            </w:pPr>
            <w:r>
              <w:rPr>
                <w:sz w:val="17"/>
              </w:rPr>
              <w:t>0.20%</w:t>
            </w:r>
          </w:p>
        </w:tc>
        <w:tc>
          <w:tcPr>
            <w:tcW w:w="1474" w:type="dxa"/>
          </w:tcPr>
          <w:p w14:paraId="526F7B7C">
            <w:pPr>
              <w:pageBreakBefore w:val="0"/>
              <w:widowControl/>
              <w:kinsoku/>
              <w:wordWrap/>
              <w:overflowPunct/>
              <w:topLinePunct w:val="0"/>
              <w:autoSpaceDE/>
              <w:autoSpaceDN/>
              <w:bidi w:val="0"/>
              <w:adjustRightInd/>
              <w:snapToGrid/>
              <w:spacing w:after="20" w:line="480" w:lineRule="auto"/>
              <w:textAlignment w:val="auto"/>
            </w:pPr>
            <w:r>
              <w:rPr>
                <w:sz w:val="17"/>
              </w:rPr>
              <w:t>2.62%</w:t>
            </w:r>
          </w:p>
        </w:tc>
        <w:tc>
          <w:tcPr>
            <w:tcW w:w="1474" w:type="dxa"/>
          </w:tcPr>
          <w:p w14:paraId="39D49594">
            <w:pPr>
              <w:pageBreakBefore w:val="0"/>
              <w:widowControl/>
              <w:kinsoku/>
              <w:wordWrap/>
              <w:overflowPunct/>
              <w:topLinePunct w:val="0"/>
              <w:autoSpaceDE/>
              <w:autoSpaceDN/>
              <w:bidi w:val="0"/>
              <w:adjustRightInd/>
              <w:snapToGrid/>
              <w:spacing w:after="20" w:line="480" w:lineRule="auto"/>
              <w:textAlignment w:val="auto"/>
            </w:pPr>
            <w:r>
              <w:rPr>
                <w:sz w:val="17"/>
              </w:rPr>
              <w:t>98.81%</w:t>
            </w:r>
          </w:p>
        </w:tc>
        <w:tc>
          <w:tcPr>
            <w:tcW w:w="1701" w:type="dxa"/>
          </w:tcPr>
          <w:p w14:paraId="13D94E7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4F0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787DA4">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632CF862">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C2DCF6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7FEE60ED">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45AE6C7">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ADB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1CAF1A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3278B5CF">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6D46165E">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9DC6BD4">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DF22A26">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7E8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1AF5315">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6B0E08B1">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0BA6595">
            <w:pPr>
              <w:pageBreakBefore w:val="0"/>
              <w:widowControl/>
              <w:kinsoku/>
              <w:wordWrap/>
              <w:overflowPunct/>
              <w:topLinePunct w:val="0"/>
              <w:autoSpaceDE/>
              <w:autoSpaceDN/>
              <w:bidi w:val="0"/>
              <w:adjustRightInd/>
              <w:snapToGrid/>
              <w:spacing w:after="20" w:line="480" w:lineRule="auto"/>
              <w:textAlignment w:val="auto"/>
            </w:pPr>
            <w:r>
              <w:rPr>
                <w:sz w:val="17"/>
              </w:rPr>
              <w:t>3.42%</w:t>
            </w:r>
          </w:p>
        </w:tc>
        <w:tc>
          <w:tcPr>
            <w:tcW w:w="1474" w:type="dxa"/>
          </w:tcPr>
          <w:p w14:paraId="166FA93A">
            <w:pPr>
              <w:pageBreakBefore w:val="0"/>
              <w:widowControl/>
              <w:kinsoku/>
              <w:wordWrap/>
              <w:overflowPunct/>
              <w:topLinePunct w:val="0"/>
              <w:autoSpaceDE/>
              <w:autoSpaceDN/>
              <w:bidi w:val="0"/>
              <w:adjustRightInd/>
              <w:snapToGrid/>
              <w:spacing w:after="20" w:line="480" w:lineRule="auto"/>
              <w:textAlignment w:val="auto"/>
            </w:pPr>
            <w:r>
              <w:rPr>
                <w:sz w:val="17"/>
              </w:rPr>
              <w:t>96.66%</w:t>
            </w:r>
          </w:p>
        </w:tc>
        <w:tc>
          <w:tcPr>
            <w:tcW w:w="1701" w:type="dxa"/>
          </w:tcPr>
          <w:p w14:paraId="23306074">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022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038DE99">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23AA415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E1560B8">
            <w:pPr>
              <w:pageBreakBefore w:val="0"/>
              <w:widowControl/>
              <w:kinsoku/>
              <w:wordWrap/>
              <w:overflowPunct/>
              <w:topLinePunct w:val="0"/>
              <w:autoSpaceDE/>
              <w:autoSpaceDN/>
              <w:bidi w:val="0"/>
              <w:adjustRightInd/>
              <w:snapToGrid/>
              <w:spacing w:after="20" w:line="480" w:lineRule="auto"/>
              <w:textAlignment w:val="auto"/>
            </w:pPr>
            <w:r>
              <w:rPr>
                <w:sz w:val="17"/>
              </w:rPr>
              <w:t>0.04%</w:t>
            </w:r>
          </w:p>
        </w:tc>
        <w:tc>
          <w:tcPr>
            <w:tcW w:w="1474" w:type="dxa"/>
          </w:tcPr>
          <w:p w14:paraId="208AD867">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2C1E9A8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bl>
    <w:p w14:paraId="6F147344">
      <w:pPr>
        <w:pageBreakBefore w:val="0"/>
        <w:widowControl/>
        <w:kinsoku/>
        <w:wordWrap/>
        <w:overflowPunct/>
        <w:topLinePunct w:val="0"/>
        <w:autoSpaceDE/>
        <w:autoSpaceDN/>
        <w:bidi w:val="0"/>
        <w:adjustRightInd/>
        <w:snapToGrid/>
        <w:spacing w:line="480" w:lineRule="auto"/>
        <w:textAlignment w:val="auto"/>
      </w:pPr>
      <w:r>
        <w:rPr>
          <w:b w:val="0"/>
          <w:i w:val="0"/>
          <w:sz w:val="22"/>
        </w:rPr>
        <w:t>Six of the eight targets collapse to Deep with 96.7–100% recall for that class and essentially zero recall elsewhere; the remaining two collapse to Light with 68.5–99.1% recall. Only DEAP achieves non-trivial recall for two classes simultaneously (Awake 43.6%, Light 68.5%), and even there Deep recall is exactly zero. No target achieves balanced discrimination across all three classes. This is the phenomenon we refer to throughout as label collapse.</w:t>
      </w:r>
    </w:p>
    <w:p w14:paraId="28067B6E">
      <w:pPr>
        <w:pStyle w:val="4"/>
        <w:pageBreakBefore w:val="0"/>
        <w:widowControl/>
        <w:kinsoku/>
        <w:wordWrap/>
        <w:overflowPunct/>
        <w:topLinePunct w:val="0"/>
        <w:autoSpaceDE/>
        <w:autoSpaceDN/>
        <w:bidi w:val="0"/>
        <w:adjustRightInd/>
        <w:snapToGrid/>
        <w:spacing w:before="200" w:line="480" w:lineRule="auto"/>
        <w:textAlignment w:val="auto"/>
      </w:pPr>
      <w:r>
        <w:t>4.4 The ds006437 calibration effect</w:t>
      </w:r>
    </w:p>
    <w:p w14:paraId="49824879">
      <w:pPr>
        <w:pageBreakBefore w:val="0"/>
        <w:widowControl/>
        <w:kinsoku/>
        <w:wordWrap/>
        <w:overflowPunct/>
        <w:topLinePunct w:val="0"/>
        <w:autoSpaceDE/>
        <w:autoSpaceDN/>
        <w:bidi w:val="0"/>
        <w:adjustRightInd/>
        <w:snapToGrid/>
        <w:spacing w:line="480" w:lineRule="auto"/>
        <w:textAlignment w:val="auto"/>
      </w:pPr>
      <w:r>
        <w:t>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by stratified split preserves this imbalance: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with ds006437’s own dominant class, Light (44,423 windows, 73.6%), and accuracy rises to 60.60%. Balanced accuracy nonetheless remains 33.51% and κ is indistinguishable from zero, so the gain is a majority-class flip rather than an improvement in three-class discrimination.</w:t>
      </w:r>
    </w:p>
    <w:p w14:paraId="4CC5FC78">
      <w:pPr>
        <w:pageBreakBefore w:val="0"/>
        <w:widowControl/>
        <w:kinsoku/>
        <w:wordWrap/>
        <w:overflowPunct/>
        <w:topLinePunct w:val="0"/>
        <w:autoSpaceDE/>
        <w:autoSpaceDN/>
        <w:bidi w:val="0"/>
        <w:adjustRightInd/>
        <w:snapToGrid/>
        <w:spacing w:line="480" w:lineRule="auto"/>
        <w:textAlignment w:val="auto"/>
      </w:pPr>
      <w:r>
        <w:rPr>
          <w:b w:val="0"/>
          <w:i w:val="0"/>
          <w:sz w:val="22"/>
        </w:rPr>
        <w:t>This behaviour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285808B7">
      <w:pPr>
        <w:pStyle w:val="4"/>
        <w:pageBreakBefore w:val="0"/>
        <w:widowControl/>
        <w:kinsoku/>
        <w:wordWrap/>
        <w:overflowPunct/>
        <w:topLinePunct w:val="0"/>
        <w:autoSpaceDE/>
        <w:autoSpaceDN/>
        <w:bidi w:val="0"/>
        <w:adjustRightInd/>
        <w:snapToGrid/>
        <w:spacing w:before="200" w:line="480" w:lineRule="auto"/>
        <w:textAlignment w:val="auto"/>
      </w:pPr>
      <w:r>
        <w:t>4.5 Mahalanobis versus fixed-weight calibration</w:t>
      </w:r>
    </w:p>
    <w:p w14:paraId="15D8B3E5">
      <w:pPr>
        <w:pageBreakBefore w:val="0"/>
        <w:widowControl/>
        <w:kinsoku/>
        <w:wordWrap/>
        <w:overflowPunct/>
        <w:topLinePunct w:val="0"/>
        <w:autoSpaceDE/>
        <w:autoSpaceDN/>
        <w:bidi w:val="0"/>
        <w:adjustRightInd/>
        <w:snapToGrid/>
        <w:spacing w:line="480" w:lineRule="auto"/>
        <w:textAlignment w:val="auto"/>
      </w:pPr>
      <w:r>
        <w:rPr>
          <w:b w:val="0"/>
          <w:i w:val="0"/>
          <w:sz w:val="22"/>
        </w:rPr>
        <w:t>To test whether a calibration-aware dynamic weighting scheme improves on simple sample concatenation, we benchmarked a Mahalanobis-distance WFSC variant against the fixed-weight baseline on all eight targets over five seeds. The Mahalanobis variant fits the target covariance on the 20% calibration partition only, with no access to test data, and share the same RF back end.</w:t>
      </w:r>
    </w:p>
    <w:p w14:paraId="7CE81E34">
      <w:pPr>
        <w:pageBreakBefore w:val="0"/>
        <w:widowControl/>
        <w:kinsoku/>
        <w:wordWrap/>
        <w:overflowPunct/>
        <w:topLinePunct w:val="0"/>
        <w:autoSpaceDE/>
        <w:autoSpaceDN/>
        <w:bidi w:val="0"/>
        <w:adjustRightInd/>
        <w:snapToGrid/>
        <w:spacing w:before="200" w:after="60" w:line="480" w:lineRule="auto"/>
        <w:textAlignment w:val="auto"/>
      </w:pPr>
      <w:r>
        <w:t>Table 6. Mahalanobis versus fixed-weight calibration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644"/>
        <w:gridCol w:w="1644"/>
        <w:gridCol w:w="1134"/>
      </w:tblGrid>
      <w:tr w14:paraId="7CBD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8D45E6B">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39B282A4">
            <w:pPr>
              <w:pageBreakBefore w:val="0"/>
              <w:widowControl/>
              <w:kinsoku/>
              <w:wordWrap/>
              <w:overflowPunct/>
              <w:topLinePunct w:val="0"/>
              <w:autoSpaceDE/>
              <w:autoSpaceDN/>
              <w:bidi w:val="0"/>
              <w:adjustRightInd/>
              <w:snapToGrid/>
              <w:spacing w:after="20" w:line="480" w:lineRule="auto"/>
              <w:textAlignment w:val="auto"/>
            </w:pPr>
            <w:r>
              <w:rPr>
                <w:b/>
                <w:sz w:val="17"/>
              </w:rPr>
              <w:t>Mahal. acc. (%)</w:t>
            </w:r>
          </w:p>
        </w:tc>
        <w:tc>
          <w:tcPr>
            <w:tcW w:w="1531" w:type="dxa"/>
          </w:tcPr>
          <w:p w14:paraId="6004F28E">
            <w:pPr>
              <w:pageBreakBefore w:val="0"/>
              <w:widowControl/>
              <w:kinsoku/>
              <w:wordWrap/>
              <w:overflowPunct/>
              <w:topLinePunct w:val="0"/>
              <w:autoSpaceDE/>
              <w:autoSpaceDN/>
              <w:bidi w:val="0"/>
              <w:adjustRightInd/>
              <w:snapToGrid/>
              <w:spacing w:after="20" w:line="480" w:lineRule="auto"/>
              <w:textAlignment w:val="auto"/>
            </w:pPr>
            <w:r>
              <w:rPr>
                <w:b/>
                <w:sz w:val="17"/>
              </w:rPr>
              <w:t>Fixed acc. (%)</w:t>
            </w:r>
          </w:p>
        </w:tc>
        <w:tc>
          <w:tcPr>
            <w:tcW w:w="1644" w:type="dxa"/>
          </w:tcPr>
          <w:p w14:paraId="36FF17F4">
            <w:pPr>
              <w:pageBreakBefore w:val="0"/>
              <w:widowControl/>
              <w:kinsoku/>
              <w:wordWrap/>
              <w:overflowPunct/>
              <w:topLinePunct w:val="0"/>
              <w:autoSpaceDE/>
              <w:autoSpaceDN/>
              <w:bidi w:val="0"/>
              <w:adjustRightInd/>
              <w:snapToGrid/>
              <w:spacing w:after="20" w:line="480" w:lineRule="auto"/>
              <w:textAlignment w:val="auto"/>
            </w:pPr>
            <w:r>
              <w:rPr>
                <w:b/>
                <w:sz w:val="17"/>
              </w:rPr>
              <w:t>Mahal. BAcc</w:t>
            </w:r>
          </w:p>
        </w:tc>
        <w:tc>
          <w:tcPr>
            <w:tcW w:w="1644" w:type="dxa"/>
          </w:tcPr>
          <w:p w14:paraId="1039BE0B">
            <w:pPr>
              <w:pageBreakBefore w:val="0"/>
              <w:widowControl/>
              <w:kinsoku/>
              <w:wordWrap/>
              <w:overflowPunct/>
              <w:topLinePunct w:val="0"/>
              <w:autoSpaceDE/>
              <w:autoSpaceDN/>
              <w:bidi w:val="0"/>
              <w:adjustRightInd/>
              <w:snapToGrid/>
              <w:spacing w:after="20" w:line="480" w:lineRule="auto"/>
              <w:textAlignment w:val="auto"/>
            </w:pPr>
            <w:r>
              <w:rPr>
                <w:b/>
                <w:sz w:val="17"/>
              </w:rPr>
              <w:t>Fixed BAcc</w:t>
            </w:r>
          </w:p>
        </w:tc>
        <w:tc>
          <w:tcPr>
            <w:tcW w:w="1134" w:type="dxa"/>
          </w:tcPr>
          <w:p w14:paraId="38F4DD00">
            <w:pPr>
              <w:pageBreakBefore w:val="0"/>
              <w:widowControl/>
              <w:kinsoku/>
              <w:wordWrap/>
              <w:overflowPunct/>
              <w:topLinePunct w:val="0"/>
              <w:autoSpaceDE/>
              <w:autoSpaceDN/>
              <w:bidi w:val="0"/>
              <w:adjustRightInd/>
              <w:snapToGrid/>
              <w:spacing w:after="20" w:line="480" w:lineRule="auto"/>
              <w:textAlignment w:val="auto"/>
            </w:pPr>
            <w:r>
              <w:rPr>
                <w:b/>
                <w:sz w:val="17"/>
              </w:rPr>
              <w:t>Δ BAcc</w:t>
            </w:r>
          </w:p>
        </w:tc>
      </w:tr>
      <w:tr w14:paraId="32068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5A294D9">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41813E44">
            <w:pPr>
              <w:pageBreakBefore w:val="0"/>
              <w:widowControl/>
              <w:kinsoku/>
              <w:wordWrap/>
              <w:overflowPunct/>
              <w:topLinePunct w:val="0"/>
              <w:autoSpaceDE/>
              <w:autoSpaceDN/>
              <w:bidi w:val="0"/>
              <w:adjustRightInd/>
              <w:snapToGrid/>
              <w:spacing w:after="20" w:line="480" w:lineRule="auto"/>
              <w:textAlignment w:val="auto"/>
            </w:pPr>
            <w:r>
              <w:rPr>
                <w:sz w:val="17"/>
              </w:rPr>
              <w:t>56.28 ± 9.20</w:t>
            </w:r>
          </w:p>
        </w:tc>
        <w:tc>
          <w:tcPr>
            <w:tcW w:w="1531" w:type="dxa"/>
          </w:tcPr>
          <w:p w14:paraId="33E076B3">
            <w:pPr>
              <w:pageBreakBefore w:val="0"/>
              <w:widowControl/>
              <w:kinsoku/>
              <w:wordWrap/>
              <w:overflowPunct/>
              <w:topLinePunct w:val="0"/>
              <w:autoSpaceDE/>
              <w:autoSpaceDN/>
              <w:bidi w:val="0"/>
              <w:adjustRightInd/>
              <w:snapToGrid/>
              <w:spacing w:after="20" w:line="480" w:lineRule="auto"/>
              <w:textAlignment w:val="auto"/>
            </w:pPr>
            <w:r>
              <w:rPr>
                <w:sz w:val="17"/>
              </w:rPr>
              <w:t>58.29 ± 7.59</w:t>
            </w:r>
          </w:p>
        </w:tc>
        <w:tc>
          <w:tcPr>
            <w:tcW w:w="1644" w:type="dxa"/>
          </w:tcPr>
          <w:p w14:paraId="4EA95884">
            <w:pPr>
              <w:pageBreakBefore w:val="0"/>
              <w:widowControl/>
              <w:kinsoku/>
              <w:wordWrap/>
              <w:overflowPunct/>
              <w:topLinePunct w:val="0"/>
              <w:autoSpaceDE/>
              <w:autoSpaceDN/>
              <w:bidi w:val="0"/>
              <w:adjustRightInd/>
              <w:snapToGrid/>
              <w:spacing w:after="20" w:line="480" w:lineRule="auto"/>
              <w:textAlignment w:val="auto"/>
            </w:pPr>
            <w:r>
              <w:rPr>
                <w:sz w:val="17"/>
              </w:rPr>
              <w:t>0.4115 ± 0.1125</w:t>
            </w:r>
          </w:p>
        </w:tc>
        <w:tc>
          <w:tcPr>
            <w:tcW w:w="1644" w:type="dxa"/>
          </w:tcPr>
          <w:p w14:paraId="078B4DDE">
            <w:pPr>
              <w:pageBreakBefore w:val="0"/>
              <w:widowControl/>
              <w:kinsoku/>
              <w:wordWrap/>
              <w:overflowPunct/>
              <w:topLinePunct w:val="0"/>
              <w:autoSpaceDE/>
              <w:autoSpaceDN/>
              <w:bidi w:val="0"/>
              <w:adjustRightInd/>
              <w:snapToGrid/>
              <w:spacing w:after="20" w:line="480" w:lineRule="auto"/>
              <w:textAlignment w:val="auto"/>
            </w:pPr>
            <w:r>
              <w:rPr>
                <w:sz w:val="17"/>
              </w:rPr>
              <w:t>0.4294 ± 0.1228</w:t>
            </w:r>
          </w:p>
        </w:tc>
        <w:tc>
          <w:tcPr>
            <w:tcW w:w="1134" w:type="dxa"/>
          </w:tcPr>
          <w:p w14:paraId="41B42D74">
            <w:pPr>
              <w:pageBreakBefore w:val="0"/>
              <w:widowControl/>
              <w:kinsoku/>
              <w:wordWrap/>
              <w:overflowPunct/>
              <w:topLinePunct w:val="0"/>
              <w:autoSpaceDE/>
              <w:autoSpaceDN/>
              <w:bidi w:val="0"/>
              <w:adjustRightInd/>
              <w:snapToGrid/>
              <w:spacing w:after="20" w:line="480" w:lineRule="auto"/>
              <w:textAlignment w:val="auto"/>
            </w:pPr>
            <w:r>
              <w:rPr>
                <w:sz w:val="17"/>
              </w:rPr>
              <w:t>−0.0179</w:t>
            </w:r>
          </w:p>
        </w:tc>
      </w:tr>
      <w:tr w14:paraId="2FD1D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15C474D">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4960E59E">
            <w:pPr>
              <w:pageBreakBefore w:val="0"/>
              <w:widowControl/>
              <w:kinsoku/>
              <w:wordWrap/>
              <w:overflowPunct/>
              <w:topLinePunct w:val="0"/>
              <w:autoSpaceDE/>
              <w:autoSpaceDN/>
              <w:bidi w:val="0"/>
              <w:adjustRightInd/>
              <w:snapToGrid/>
              <w:spacing w:after="20" w:line="480" w:lineRule="auto"/>
              <w:textAlignment w:val="auto"/>
            </w:pPr>
            <w:r>
              <w:rPr>
                <w:sz w:val="17"/>
              </w:rPr>
              <w:t>49.92 ± 0.57</w:t>
            </w:r>
          </w:p>
        </w:tc>
        <w:tc>
          <w:tcPr>
            <w:tcW w:w="1531" w:type="dxa"/>
          </w:tcPr>
          <w:p w14:paraId="61D32011">
            <w:pPr>
              <w:pageBreakBefore w:val="0"/>
              <w:widowControl/>
              <w:kinsoku/>
              <w:wordWrap/>
              <w:overflowPunct/>
              <w:topLinePunct w:val="0"/>
              <w:autoSpaceDE/>
              <w:autoSpaceDN/>
              <w:bidi w:val="0"/>
              <w:adjustRightInd/>
              <w:snapToGrid/>
              <w:spacing w:after="20" w:line="480" w:lineRule="auto"/>
              <w:textAlignment w:val="auto"/>
            </w:pPr>
            <w:r>
              <w:rPr>
                <w:sz w:val="17"/>
              </w:rPr>
              <w:t>50.15 ± 0.69</w:t>
            </w:r>
          </w:p>
        </w:tc>
        <w:tc>
          <w:tcPr>
            <w:tcW w:w="1644" w:type="dxa"/>
          </w:tcPr>
          <w:p w14:paraId="3FED7D75">
            <w:pPr>
              <w:pageBreakBefore w:val="0"/>
              <w:widowControl/>
              <w:kinsoku/>
              <w:wordWrap/>
              <w:overflowPunct/>
              <w:topLinePunct w:val="0"/>
              <w:autoSpaceDE/>
              <w:autoSpaceDN/>
              <w:bidi w:val="0"/>
              <w:adjustRightInd/>
              <w:snapToGrid/>
              <w:spacing w:after="20" w:line="480" w:lineRule="auto"/>
              <w:textAlignment w:val="auto"/>
            </w:pPr>
            <w:r>
              <w:rPr>
                <w:sz w:val="17"/>
              </w:rPr>
              <w:t>0.3367 ± 0.0062</w:t>
            </w:r>
          </w:p>
        </w:tc>
        <w:tc>
          <w:tcPr>
            <w:tcW w:w="1644" w:type="dxa"/>
          </w:tcPr>
          <w:p w14:paraId="79F2A120">
            <w:pPr>
              <w:pageBreakBefore w:val="0"/>
              <w:widowControl/>
              <w:kinsoku/>
              <w:wordWrap/>
              <w:overflowPunct/>
              <w:topLinePunct w:val="0"/>
              <w:autoSpaceDE/>
              <w:autoSpaceDN/>
              <w:bidi w:val="0"/>
              <w:adjustRightInd/>
              <w:snapToGrid/>
              <w:spacing w:after="20" w:line="480" w:lineRule="auto"/>
              <w:textAlignment w:val="auto"/>
            </w:pPr>
            <w:r>
              <w:rPr>
                <w:sz w:val="17"/>
              </w:rPr>
              <w:t>0.3386 ± 0.0089</w:t>
            </w:r>
          </w:p>
        </w:tc>
        <w:tc>
          <w:tcPr>
            <w:tcW w:w="1134" w:type="dxa"/>
          </w:tcPr>
          <w:p w14:paraId="281E85AD">
            <w:pPr>
              <w:pageBreakBefore w:val="0"/>
              <w:widowControl/>
              <w:kinsoku/>
              <w:wordWrap/>
              <w:overflowPunct/>
              <w:topLinePunct w:val="0"/>
              <w:autoSpaceDE/>
              <w:autoSpaceDN/>
              <w:bidi w:val="0"/>
              <w:adjustRightInd/>
              <w:snapToGrid/>
              <w:spacing w:after="20" w:line="480" w:lineRule="auto"/>
              <w:textAlignment w:val="auto"/>
            </w:pPr>
            <w:r>
              <w:rPr>
                <w:sz w:val="17"/>
              </w:rPr>
              <w:t>−0.0019</w:t>
            </w:r>
          </w:p>
        </w:tc>
      </w:tr>
      <w:tr w14:paraId="38250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2C4744B">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531" w:type="dxa"/>
          </w:tcPr>
          <w:p w14:paraId="345C7D72">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531" w:type="dxa"/>
          </w:tcPr>
          <w:p w14:paraId="185B833B">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644" w:type="dxa"/>
          </w:tcPr>
          <w:p w14:paraId="6C267B0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094827E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BC3497B">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76FB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12503B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2567663C">
            <w:pPr>
              <w:pageBreakBefore w:val="0"/>
              <w:widowControl/>
              <w:kinsoku/>
              <w:wordWrap/>
              <w:overflowPunct/>
              <w:topLinePunct w:val="0"/>
              <w:autoSpaceDE/>
              <w:autoSpaceDN/>
              <w:bidi w:val="0"/>
              <w:adjustRightInd/>
              <w:snapToGrid/>
              <w:spacing w:after="20" w:line="480" w:lineRule="auto"/>
              <w:textAlignment w:val="auto"/>
            </w:pPr>
            <w:r>
              <w:rPr>
                <w:sz w:val="17"/>
              </w:rPr>
              <w:t>36.10 ± 0.64</w:t>
            </w:r>
          </w:p>
        </w:tc>
        <w:tc>
          <w:tcPr>
            <w:tcW w:w="1531" w:type="dxa"/>
          </w:tcPr>
          <w:p w14:paraId="781A0A5F">
            <w:pPr>
              <w:pageBreakBefore w:val="0"/>
              <w:widowControl/>
              <w:kinsoku/>
              <w:wordWrap/>
              <w:overflowPunct/>
              <w:topLinePunct w:val="0"/>
              <w:autoSpaceDE/>
              <w:autoSpaceDN/>
              <w:bidi w:val="0"/>
              <w:adjustRightInd/>
              <w:snapToGrid/>
              <w:spacing w:after="20" w:line="480" w:lineRule="auto"/>
              <w:textAlignment w:val="auto"/>
            </w:pPr>
            <w:r>
              <w:rPr>
                <w:sz w:val="17"/>
              </w:rPr>
              <w:t>36.12 ± 0.66</w:t>
            </w:r>
          </w:p>
        </w:tc>
        <w:tc>
          <w:tcPr>
            <w:tcW w:w="1644" w:type="dxa"/>
          </w:tcPr>
          <w:p w14:paraId="42F86F1C">
            <w:pPr>
              <w:pageBreakBefore w:val="0"/>
              <w:widowControl/>
              <w:kinsoku/>
              <w:wordWrap/>
              <w:overflowPunct/>
              <w:topLinePunct w:val="0"/>
              <w:autoSpaceDE/>
              <w:autoSpaceDN/>
              <w:bidi w:val="0"/>
              <w:adjustRightInd/>
              <w:snapToGrid/>
              <w:spacing w:after="20" w:line="480" w:lineRule="auto"/>
              <w:textAlignment w:val="auto"/>
            </w:pPr>
            <w:r>
              <w:rPr>
                <w:sz w:val="17"/>
              </w:rPr>
              <w:t>0.3391 ± 0.0034</w:t>
            </w:r>
          </w:p>
        </w:tc>
        <w:tc>
          <w:tcPr>
            <w:tcW w:w="1644" w:type="dxa"/>
          </w:tcPr>
          <w:p w14:paraId="5E751AC6">
            <w:pPr>
              <w:pageBreakBefore w:val="0"/>
              <w:widowControl/>
              <w:kinsoku/>
              <w:wordWrap/>
              <w:overflowPunct/>
              <w:topLinePunct w:val="0"/>
              <w:autoSpaceDE/>
              <w:autoSpaceDN/>
              <w:bidi w:val="0"/>
              <w:adjustRightInd/>
              <w:snapToGrid/>
              <w:spacing w:after="20" w:line="480" w:lineRule="auto"/>
              <w:textAlignment w:val="auto"/>
            </w:pPr>
            <w:r>
              <w:rPr>
                <w:sz w:val="17"/>
              </w:rPr>
              <w:t>0.3403 ± 0.0036</w:t>
            </w:r>
          </w:p>
        </w:tc>
        <w:tc>
          <w:tcPr>
            <w:tcW w:w="1134" w:type="dxa"/>
          </w:tcPr>
          <w:p w14:paraId="072CA6A9">
            <w:pPr>
              <w:pageBreakBefore w:val="0"/>
              <w:widowControl/>
              <w:kinsoku/>
              <w:wordWrap/>
              <w:overflowPunct/>
              <w:topLinePunct w:val="0"/>
              <w:autoSpaceDE/>
              <w:autoSpaceDN/>
              <w:bidi w:val="0"/>
              <w:adjustRightInd/>
              <w:snapToGrid/>
              <w:spacing w:after="20" w:line="480" w:lineRule="auto"/>
              <w:textAlignment w:val="auto"/>
            </w:pPr>
            <w:r>
              <w:rPr>
                <w:sz w:val="17"/>
              </w:rPr>
              <w:t>−0.0012</w:t>
            </w:r>
          </w:p>
        </w:tc>
      </w:tr>
      <w:tr w14:paraId="72F6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C360D92">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BC374A3">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531" w:type="dxa"/>
          </w:tcPr>
          <w:p w14:paraId="01D0522F">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644" w:type="dxa"/>
          </w:tcPr>
          <w:p w14:paraId="40D1BF20">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7C2D03DF">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D9B6A68">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0B0B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89AABA">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3CD97EE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531" w:type="dxa"/>
          </w:tcPr>
          <w:p w14:paraId="621A2B7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644" w:type="dxa"/>
          </w:tcPr>
          <w:p w14:paraId="419C899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46B7AD6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01A41115">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5C33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F81ACDD">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6F6B4F47">
            <w:pPr>
              <w:pageBreakBefore w:val="0"/>
              <w:widowControl/>
              <w:kinsoku/>
              <w:wordWrap/>
              <w:overflowPunct/>
              <w:topLinePunct w:val="0"/>
              <w:autoSpaceDE/>
              <w:autoSpaceDN/>
              <w:bidi w:val="0"/>
              <w:adjustRightInd/>
              <w:snapToGrid/>
              <w:spacing w:after="20" w:line="480" w:lineRule="auto"/>
              <w:textAlignment w:val="auto"/>
            </w:pPr>
            <w:r>
              <w:rPr>
                <w:sz w:val="17"/>
              </w:rPr>
              <w:t>44.73 ± 0.31</w:t>
            </w:r>
          </w:p>
        </w:tc>
        <w:tc>
          <w:tcPr>
            <w:tcW w:w="1531" w:type="dxa"/>
          </w:tcPr>
          <w:p w14:paraId="6957ABBD">
            <w:pPr>
              <w:pageBreakBefore w:val="0"/>
              <w:widowControl/>
              <w:kinsoku/>
              <w:wordWrap/>
              <w:overflowPunct/>
              <w:topLinePunct w:val="0"/>
              <w:autoSpaceDE/>
              <w:autoSpaceDN/>
              <w:bidi w:val="0"/>
              <w:adjustRightInd/>
              <w:snapToGrid/>
              <w:spacing w:after="20" w:line="480" w:lineRule="auto"/>
              <w:textAlignment w:val="auto"/>
            </w:pPr>
            <w:r>
              <w:rPr>
                <w:sz w:val="17"/>
              </w:rPr>
              <w:t>44.77 ± 0.31</w:t>
            </w:r>
          </w:p>
        </w:tc>
        <w:tc>
          <w:tcPr>
            <w:tcW w:w="1644" w:type="dxa"/>
          </w:tcPr>
          <w:p w14:paraId="5430B35C">
            <w:pPr>
              <w:pageBreakBefore w:val="0"/>
              <w:widowControl/>
              <w:kinsoku/>
              <w:wordWrap/>
              <w:overflowPunct/>
              <w:topLinePunct w:val="0"/>
              <w:autoSpaceDE/>
              <w:autoSpaceDN/>
              <w:bidi w:val="0"/>
              <w:adjustRightInd/>
              <w:snapToGrid/>
              <w:spacing w:after="20" w:line="480" w:lineRule="auto"/>
              <w:textAlignment w:val="auto"/>
            </w:pPr>
            <w:r>
              <w:rPr>
                <w:sz w:val="17"/>
              </w:rPr>
              <w:t>0.3422 ± 0.0066</w:t>
            </w:r>
          </w:p>
        </w:tc>
        <w:tc>
          <w:tcPr>
            <w:tcW w:w="1644" w:type="dxa"/>
          </w:tcPr>
          <w:p w14:paraId="02FB1A54">
            <w:pPr>
              <w:pageBreakBefore w:val="0"/>
              <w:widowControl/>
              <w:kinsoku/>
              <w:wordWrap/>
              <w:overflowPunct/>
              <w:topLinePunct w:val="0"/>
              <w:autoSpaceDE/>
              <w:autoSpaceDN/>
              <w:bidi w:val="0"/>
              <w:adjustRightInd/>
              <w:snapToGrid/>
              <w:spacing w:after="20" w:line="480" w:lineRule="auto"/>
              <w:textAlignment w:val="auto"/>
            </w:pPr>
            <w:r>
              <w:rPr>
                <w:sz w:val="17"/>
              </w:rPr>
              <w:t>0.3438 ± 0.0069</w:t>
            </w:r>
          </w:p>
        </w:tc>
        <w:tc>
          <w:tcPr>
            <w:tcW w:w="1134" w:type="dxa"/>
          </w:tcPr>
          <w:p w14:paraId="46FA9D05">
            <w:pPr>
              <w:pageBreakBefore w:val="0"/>
              <w:widowControl/>
              <w:kinsoku/>
              <w:wordWrap/>
              <w:overflowPunct/>
              <w:topLinePunct w:val="0"/>
              <w:autoSpaceDE/>
              <w:autoSpaceDN/>
              <w:bidi w:val="0"/>
              <w:adjustRightInd/>
              <w:snapToGrid/>
              <w:spacing w:after="20" w:line="480" w:lineRule="auto"/>
              <w:textAlignment w:val="auto"/>
            </w:pPr>
            <w:r>
              <w:rPr>
                <w:sz w:val="17"/>
              </w:rPr>
              <w:t>−0.0016</w:t>
            </w:r>
          </w:p>
        </w:tc>
      </w:tr>
      <w:tr w14:paraId="0534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69D428F">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176DDC5B">
            <w:pPr>
              <w:pageBreakBefore w:val="0"/>
              <w:widowControl/>
              <w:kinsoku/>
              <w:wordWrap/>
              <w:overflowPunct/>
              <w:topLinePunct w:val="0"/>
              <w:autoSpaceDE/>
              <w:autoSpaceDN/>
              <w:bidi w:val="0"/>
              <w:adjustRightInd/>
              <w:snapToGrid/>
              <w:spacing w:after="20" w:line="480" w:lineRule="auto"/>
              <w:textAlignment w:val="auto"/>
            </w:pPr>
            <w:r>
              <w:rPr>
                <w:sz w:val="17"/>
              </w:rPr>
              <w:t>72.88 ± 4.64</w:t>
            </w:r>
          </w:p>
        </w:tc>
        <w:tc>
          <w:tcPr>
            <w:tcW w:w="1531" w:type="dxa"/>
          </w:tcPr>
          <w:p w14:paraId="4C8C3136">
            <w:pPr>
              <w:pageBreakBefore w:val="0"/>
              <w:widowControl/>
              <w:kinsoku/>
              <w:wordWrap/>
              <w:overflowPunct/>
              <w:topLinePunct w:val="0"/>
              <w:autoSpaceDE/>
              <w:autoSpaceDN/>
              <w:bidi w:val="0"/>
              <w:adjustRightInd/>
              <w:snapToGrid/>
              <w:spacing w:after="20" w:line="480" w:lineRule="auto"/>
              <w:textAlignment w:val="auto"/>
            </w:pPr>
            <w:r>
              <w:rPr>
                <w:sz w:val="17"/>
              </w:rPr>
              <w:t>72.84 ± 4.51</w:t>
            </w:r>
          </w:p>
        </w:tc>
        <w:tc>
          <w:tcPr>
            <w:tcW w:w="1644" w:type="dxa"/>
          </w:tcPr>
          <w:p w14:paraId="0858012B">
            <w:pPr>
              <w:pageBreakBefore w:val="0"/>
              <w:widowControl/>
              <w:kinsoku/>
              <w:wordWrap/>
              <w:overflowPunct/>
              <w:topLinePunct w:val="0"/>
              <w:autoSpaceDE/>
              <w:autoSpaceDN/>
              <w:bidi w:val="0"/>
              <w:adjustRightInd/>
              <w:snapToGrid/>
              <w:spacing w:after="20" w:line="480" w:lineRule="auto"/>
              <w:textAlignment w:val="auto"/>
            </w:pPr>
            <w:r>
              <w:rPr>
                <w:sz w:val="17"/>
              </w:rPr>
              <w:t>0.4328 ± 0.0269</w:t>
            </w:r>
          </w:p>
        </w:tc>
        <w:tc>
          <w:tcPr>
            <w:tcW w:w="1644" w:type="dxa"/>
          </w:tcPr>
          <w:p w14:paraId="62BBECEA">
            <w:pPr>
              <w:pageBreakBefore w:val="0"/>
              <w:widowControl/>
              <w:kinsoku/>
              <w:wordWrap/>
              <w:overflowPunct/>
              <w:topLinePunct w:val="0"/>
              <w:autoSpaceDE/>
              <w:autoSpaceDN/>
              <w:bidi w:val="0"/>
              <w:adjustRightInd/>
              <w:snapToGrid/>
              <w:spacing w:after="20" w:line="480" w:lineRule="auto"/>
              <w:textAlignment w:val="auto"/>
            </w:pPr>
            <w:r>
              <w:rPr>
                <w:sz w:val="17"/>
              </w:rPr>
              <w:t>0.4321 ± 0.0260</w:t>
            </w:r>
          </w:p>
        </w:tc>
        <w:tc>
          <w:tcPr>
            <w:tcW w:w="1134" w:type="dxa"/>
          </w:tcPr>
          <w:p w14:paraId="515F1A76">
            <w:pPr>
              <w:pageBreakBefore w:val="0"/>
              <w:widowControl/>
              <w:kinsoku/>
              <w:wordWrap/>
              <w:overflowPunct/>
              <w:topLinePunct w:val="0"/>
              <w:autoSpaceDE/>
              <w:autoSpaceDN/>
              <w:bidi w:val="0"/>
              <w:adjustRightInd/>
              <w:snapToGrid/>
              <w:spacing w:after="20" w:line="480" w:lineRule="auto"/>
              <w:textAlignment w:val="auto"/>
            </w:pPr>
            <w:r>
              <w:rPr>
                <w:sz w:val="17"/>
              </w:rPr>
              <w:t>+0.0007</w:t>
            </w:r>
          </w:p>
        </w:tc>
      </w:tr>
    </w:tbl>
    <w:p w14:paraId="626B2F45">
      <w:pPr>
        <w:pageBreakBefore w:val="0"/>
        <w:widowControl/>
        <w:kinsoku/>
        <w:wordWrap/>
        <w:overflowPunct/>
        <w:topLinePunct w:val="0"/>
        <w:autoSpaceDE/>
        <w:autoSpaceDN/>
        <w:bidi w:val="0"/>
        <w:adjustRightInd/>
        <w:snapToGrid/>
        <w:spacing w:after="200" w:line="480" w:lineRule="auto"/>
        <w:textAlignment w:val="auto"/>
      </w:pPr>
      <w:r>
        <w:t>This experiment uses a 5-seed budget and a WFSC training path that differs from the main LODO runner, so its absolute accuracies are not directly comparable with Table 4; only the within-table Mahalanobis versus fixed-weight contrast should be read.</w:t>
      </w:r>
    </w:p>
    <w:p w14:paraId="59ED3EF5">
      <w:pPr>
        <w:pageBreakBefore w:val="0"/>
        <w:widowControl/>
        <w:kinsoku/>
        <w:wordWrap/>
        <w:overflowPunct/>
        <w:topLinePunct w:val="0"/>
        <w:autoSpaceDE/>
        <w:autoSpaceDN/>
        <w:bidi w:val="0"/>
        <w:adjustRightInd/>
        <w:snapToGrid/>
        <w:spacing w:line="480" w:lineRule="auto"/>
        <w:textAlignment w:val="auto"/>
      </w:pPr>
      <w:r>
        <w:rPr>
          <w:b w:val="0"/>
          <w:i w:val="0"/>
          <w:sz w:val="22"/>
        </w:rPr>
        <w:t>Dynamic weighting produced no systematic improvement. Balanced-accuracy differences are within ±0.02 for every target, and most targets already sit at chance-level BAcc. The 63-dimensional spectral feature space does not support reliable calibration-aware re-weighting for the majority of targets, which is why the main results use the simpler fixed-weight concatenation.</w:t>
      </w:r>
    </w:p>
    <w:p w14:paraId="6F73F5AE">
      <w:pPr>
        <w:pStyle w:val="4"/>
        <w:pageBreakBefore w:val="0"/>
        <w:widowControl/>
        <w:kinsoku/>
        <w:wordWrap/>
        <w:overflowPunct/>
        <w:topLinePunct w:val="0"/>
        <w:autoSpaceDE/>
        <w:autoSpaceDN/>
        <w:bidi w:val="0"/>
        <w:adjustRightInd/>
        <w:snapToGrid/>
        <w:spacing w:before="200" w:line="480" w:lineRule="auto"/>
        <w:textAlignment w:val="auto"/>
      </w:pPr>
      <w:r>
        <w:t>4.6 EEGNet-v4 deep-learning baseline</w:t>
      </w:r>
    </w:p>
    <w:p w14:paraId="0EBD7243">
      <w:pPr>
        <w:pageBreakBefore w:val="0"/>
        <w:widowControl/>
        <w:kinsoku/>
        <w:wordWrap/>
        <w:overflowPunct/>
        <w:topLinePunct w:val="0"/>
        <w:autoSpaceDE/>
        <w:autoSpaceDN/>
        <w:bidi w:val="0"/>
        <w:adjustRightInd/>
        <w:snapToGrid/>
        <w:spacing w:line="480" w:lineRule="auto"/>
        <w:textAlignment w:val="auto"/>
      </w:pPr>
      <w:r>
        <w:rPr>
          <w:b w:val="0"/>
          <w:i w:val="0"/>
          <w:sz w:val="22"/>
        </w:rPr>
        <w:t>We trained an EEGNet-v4 classifier [27] end-to-end on raw 2-second windows (14 channels × 256 samples) under the same LODO and calibration protocol over five seeds, with source domains subsampled to 4,000 windows each to keep GPU training feasible.</w:t>
      </w:r>
    </w:p>
    <w:p w14:paraId="56D475FD">
      <w:pPr>
        <w:pageBreakBefore w:val="0"/>
        <w:widowControl/>
        <w:kinsoku/>
        <w:wordWrap/>
        <w:overflowPunct/>
        <w:topLinePunct w:val="0"/>
        <w:autoSpaceDE/>
        <w:autoSpaceDN/>
        <w:bidi w:val="0"/>
        <w:adjustRightInd/>
        <w:snapToGrid/>
        <w:spacing w:before="200" w:after="60" w:line="480" w:lineRule="auto"/>
        <w:textAlignment w:val="auto"/>
      </w:pPr>
      <w:r>
        <w:t>Table 7. EEGNet-v4 baseline, zero-shot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474"/>
        <w:gridCol w:w="1474"/>
        <w:gridCol w:w="1531"/>
        <w:gridCol w:w="1644"/>
        <w:gridCol w:w="1361"/>
      </w:tblGrid>
      <w:tr w14:paraId="7D5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D1B330">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42CE3F71">
            <w:pPr>
              <w:pageBreakBefore w:val="0"/>
              <w:widowControl/>
              <w:kinsoku/>
              <w:wordWrap/>
              <w:overflowPunct/>
              <w:topLinePunct w:val="0"/>
              <w:autoSpaceDE/>
              <w:autoSpaceDN/>
              <w:bidi w:val="0"/>
              <w:adjustRightInd/>
              <w:snapToGrid/>
              <w:spacing w:after="20" w:line="480" w:lineRule="auto"/>
              <w:textAlignment w:val="auto"/>
            </w:pPr>
            <w:r>
              <w:rPr>
                <w:b/>
                <w:sz w:val="17"/>
              </w:rPr>
              <w:t>Acc. (%)</w:t>
            </w:r>
          </w:p>
        </w:tc>
        <w:tc>
          <w:tcPr>
            <w:tcW w:w="1474" w:type="dxa"/>
          </w:tcPr>
          <w:p w14:paraId="6B2B53C9">
            <w:pPr>
              <w:pageBreakBefore w:val="0"/>
              <w:widowControl/>
              <w:kinsoku/>
              <w:wordWrap/>
              <w:overflowPunct/>
              <w:topLinePunct w:val="0"/>
              <w:autoSpaceDE/>
              <w:autoSpaceDN/>
              <w:bidi w:val="0"/>
              <w:adjustRightInd/>
              <w:snapToGrid/>
              <w:spacing w:after="20" w:line="480" w:lineRule="auto"/>
              <w:textAlignment w:val="auto"/>
            </w:pPr>
            <w:r>
              <w:rPr>
                <w:b/>
                <w:sz w:val="17"/>
              </w:rPr>
              <w:t>BAcc (%)</w:t>
            </w:r>
          </w:p>
        </w:tc>
        <w:tc>
          <w:tcPr>
            <w:tcW w:w="1531" w:type="dxa"/>
          </w:tcPr>
          <w:p w14:paraId="169FFCDF">
            <w:pPr>
              <w:pageBreakBefore w:val="0"/>
              <w:widowControl/>
              <w:kinsoku/>
              <w:wordWrap/>
              <w:overflowPunct/>
              <w:topLinePunct w:val="0"/>
              <w:autoSpaceDE/>
              <w:autoSpaceDN/>
              <w:bidi w:val="0"/>
              <w:adjustRightInd/>
              <w:snapToGrid/>
              <w:spacing w:after="20" w:line="480" w:lineRule="auto"/>
              <w:textAlignment w:val="auto"/>
            </w:pPr>
            <w:r>
              <w:rPr>
                <w:b/>
                <w:sz w:val="17"/>
              </w:rPr>
              <w:t>Macro-F1 (%)</w:t>
            </w:r>
          </w:p>
        </w:tc>
        <w:tc>
          <w:tcPr>
            <w:tcW w:w="1644" w:type="dxa"/>
          </w:tcPr>
          <w:p w14:paraId="74D5C462">
            <w:pPr>
              <w:pageBreakBefore w:val="0"/>
              <w:widowControl/>
              <w:kinsoku/>
              <w:wordWrap/>
              <w:overflowPunct/>
              <w:topLinePunct w:val="0"/>
              <w:autoSpaceDE/>
              <w:autoSpaceDN/>
              <w:bidi w:val="0"/>
              <w:adjustRightInd/>
              <w:snapToGrid/>
              <w:spacing w:after="20" w:line="480" w:lineRule="auto"/>
              <w:textAlignment w:val="auto"/>
            </w:pPr>
            <w:r>
              <w:rPr>
                <w:b/>
                <w:sz w:val="17"/>
              </w:rPr>
              <w:t>Weighted-F1 (%)</w:t>
            </w:r>
          </w:p>
        </w:tc>
        <w:tc>
          <w:tcPr>
            <w:tcW w:w="1361" w:type="dxa"/>
          </w:tcPr>
          <w:p w14:paraId="1A2009E1">
            <w:pPr>
              <w:pageBreakBefore w:val="0"/>
              <w:widowControl/>
              <w:kinsoku/>
              <w:wordWrap/>
              <w:overflowPunct/>
              <w:topLinePunct w:val="0"/>
              <w:autoSpaceDE/>
              <w:autoSpaceDN/>
              <w:bidi w:val="0"/>
              <w:adjustRightInd/>
              <w:snapToGrid/>
              <w:spacing w:after="20" w:line="480" w:lineRule="auto"/>
              <w:textAlignment w:val="auto"/>
            </w:pPr>
            <w:r>
              <w:rPr>
                <w:b/>
                <w:sz w:val="17"/>
              </w:rPr>
              <w:t>Cohen’s κ</w:t>
            </w:r>
          </w:p>
        </w:tc>
      </w:tr>
      <w:tr w14:paraId="6078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64CD44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076D0716">
            <w:pPr>
              <w:pageBreakBefore w:val="0"/>
              <w:widowControl/>
              <w:kinsoku/>
              <w:wordWrap/>
              <w:overflowPunct/>
              <w:topLinePunct w:val="0"/>
              <w:autoSpaceDE/>
              <w:autoSpaceDN/>
              <w:bidi w:val="0"/>
              <w:adjustRightInd/>
              <w:snapToGrid/>
              <w:spacing w:after="20" w:line="480" w:lineRule="auto"/>
              <w:textAlignment w:val="auto"/>
            </w:pPr>
            <w:r>
              <w:rPr>
                <w:sz w:val="17"/>
              </w:rPr>
              <w:t>69.98 ± 6.14</w:t>
            </w:r>
          </w:p>
        </w:tc>
        <w:tc>
          <w:tcPr>
            <w:tcW w:w="1474" w:type="dxa"/>
          </w:tcPr>
          <w:p w14:paraId="0C5F1805">
            <w:pPr>
              <w:pageBreakBefore w:val="0"/>
              <w:widowControl/>
              <w:kinsoku/>
              <w:wordWrap/>
              <w:overflowPunct/>
              <w:topLinePunct w:val="0"/>
              <w:autoSpaceDE/>
              <w:autoSpaceDN/>
              <w:bidi w:val="0"/>
              <w:adjustRightInd/>
              <w:snapToGrid/>
              <w:spacing w:after="20" w:line="480" w:lineRule="auto"/>
              <w:textAlignment w:val="auto"/>
            </w:pPr>
            <w:r>
              <w:rPr>
                <w:sz w:val="17"/>
              </w:rPr>
              <w:t>35.86 ± 3.76</w:t>
            </w:r>
          </w:p>
        </w:tc>
        <w:tc>
          <w:tcPr>
            <w:tcW w:w="1531" w:type="dxa"/>
          </w:tcPr>
          <w:p w14:paraId="45D7D19A">
            <w:pPr>
              <w:pageBreakBefore w:val="0"/>
              <w:widowControl/>
              <w:kinsoku/>
              <w:wordWrap/>
              <w:overflowPunct/>
              <w:topLinePunct w:val="0"/>
              <w:autoSpaceDE/>
              <w:autoSpaceDN/>
              <w:bidi w:val="0"/>
              <w:adjustRightInd/>
              <w:snapToGrid/>
              <w:spacing w:after="20" w:line="480" w:lineRule="auto"/>
              <w:textAlignment w:val="auto"/>
            </w:pPr>
            <w:r>
              <w:rPr>
                <w:sz w:val="17"/>
              </w:rPr>
              <w:t>31.79 ± 7.24</w:t>
            </w:r>
          </w:p>
        </w:tc>
        <w:tc>
          <w:tcPr>
            <w:tcW w:w="1644" w:type="dxa"/>
          </w:tcPr>
          <w:p w14:paraId="6210E853">
            <w:pPr>
              <w:pageBreakBefore w:val="0"/>
              <w:widowControl/>
              <w:kinsoku/>
              <w:wordWrap/>
              <w:overflowPunct/>
              <w:topLinePunct w:val="0"/>
              <w:autoSpaceDE/>
              <w:autoSpaceDN/>
              <w:bidi w:val="0"/>
              <w:adjustRightInd/>
              <w:snapToGrid/>
              <w:spacing w:after="20" w:line="480" w:lineRule="auto"/>
              <w:textAlignment w:val="auto"/>
            </w:pPr>
            <w:r>
              <w:rPr>
                <w:sz w:val="17"/>
              </w:rPr>
              <w:t>59.49 ± 9.64</w:t>
            </w:r>
          </w:p>
        </w:tc>
        <w:tc>
          <w:tcPr>
            <w:tcW w:w="1361" w:type="dxa"/>
          </w:tcPr>
          <w:p w14:paraId="24F19AB1">
            <w:pPr>
              <w:pageBreakBefore w:val="0"/>
              <w:widowControl/>
              <w:kinsoku/>
              <w:wordWrap/>
              <w:overflowPunct/>
              <w:topLinePunct w:val="0"/>
              <w:autoSpaceDE/>
              <w:autoSpaceDN/>
              <w:bidi w:val="0"/>
              <w:adjustRightInd/>
              <w:snapToGrid/>
              <w:spacing w:after="20" w:line="480" w:lineRule="auto"/>
              <w:textAlignment w:val="auto"/>
            </w:pPr>
            <w:r>
              <w:rPr>
                <w:sz w:val="17"/>
              </w:rPr>
              <w:t>0.084 ± 0.126</w:t>
            </w:r>
          </w:p>
        </w:tc>
      </w:tr>
      <w:tr w14:paraId="3E69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662F408">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BF87F84">
            <w:pPr>
              <w:pageBreakBefore w:val="0"/>
              <w:widowControl/>
              <w:kinsoku/>
              <w:wordWrap/>
              <w:overflowPunct/>
              <w:topLinePunct w:val="0"/>
              <w:autoSpaceDE/>
              <w:autoSpaceDN/>
              <w:bidi w:val="0"/>
              <w:adjustRightInd/>
              <w:snapToGrid/>
              <w:spacing w:after="20" w:line="480" w:lineRule="auto"/>
              <w:textAlignment w:val="auto"/>
            </w:pPr>
            <w:r>
              <w:rPr>
                <w:sz w:val="17"/>
              </w:rPr>
              <w:t>49.49 ± 3.68</w:t>
            </w:r>
          </w:p>
        </w:tc>
        <w:tc>
          <w:tcPr>
            <w:tcW w:w="1474" w:type="dxa"/>
          </w:tcPr>
          <w:p w14:paraId="689EF6C8">
            <w:pPr>
              <w:pageBreakBefore w:val="0"/>
              <w:widowControl/>
              <w:kinsoku/>
              <w:wordWrap/>
              <w:overflowPunct/>
              <w:topLinePunct w:val="0"/>
              <w:autoSpaceDE/>
              <w:autoSpaceDN/>
              <w:bidi w:val="0"/>
              <w:adjustRightInd/>
              <w:snapToGrid/>
              <w:spacing w:after="20" w:line="480" w:lineRule="auto"/>
              <w:textAlignment w:val="auto"/>
            </w:pPr>
            <w:r>
              <w:rPr>
                <w:sz w:val="17"/>
              </w:rPr>
              <w:t>33.86 ± 0.70</w:t>
            </w:r>
          </w:p>
        </w:tc>
        <w:tc>
          <w:tcPr>
            <w:tcW w:w="1531" w:type="dxa"/>
          </w:tcPr>
          <w:p w14:paraId="46AD57F2">
            <w:pPr>
              <w:pageBreakBefore w:val="0"/>
              <w:widowControl/>
              <w:kinsoku/>
              <w:wordWrap/>
              <w:overflowPunct/>
              <w:topLinePunct w:val="0"/>
              <w:autoSpaceDE/>
              <w:autoSpaceDN/>
              <w:bidi w:val="0"/>
              <w:adjustRightInd/>
              <w:snapToGrid/>
              <w:spacing w:after="20" w:line="480" w:lineRule="auto"/>
              <w:textAlignment w:val="auto"/>
            </w:pPr>
            <w:r>
              <w:rPr>
                <w:sz w:val="17"/>
              </w:rPr>
              <w:t>25.38 ± 4.15</w:t>
            </w:r>
          </w:p>
        </w:tc>
        <w:tc>
          <w:tcPr>
            <w:tcW w:w="1644" w:type="dxa"/>
          </w:tcPr>
          <w:p w14:paraId="6E62B6CE">
            <w:pPr>
              <w:pageBreakBefore w:val="0"/>
              <w:widowControl/>
              <w:kinsoku/>
              <w:wordWrap/>
              <w:overflowPunct/>
              <w:topLinePunct w:val="0"/>
              <w:autoSpaceDE/>
              <w:autoSpaceDN/>
              <w:bidi w:val="0"/>
              <w:adjustRightInd/>
              <w:snapToGrid/>
              <w:spacing w:after="20" w:line="480" w:lineRule="auto"/>
              <w:textAlignment w:val="auto"/>
            </w:pPr>
            <w:r>
              <w:rPr>
                <w:sz w:val="17"/>
              </w:rPr>
              <w:t>37.16 ± 5.52</w:t>
            </w:r>
          </w:p>
        </w:tc>
        <w:tc>
          <w:tcPr>
            <w:tcW w:w="1361" w:type="dxa"/>
          </w:tcPr>
          <w:p w14:paraId="5E2001B2">
            <w:pPr>
              <w:pageBreakBefore w:val="0"/>
              <w:widowControl/>
              <w:kinsoku/>
              <w:wordWrap/>
              <w:overflowPunct/>
              <w:topLinePunct w:val="0"/>
              <w:autoSpaceDE/>
              <w:autoSpaceDN/>
              <w:bidi w:val="0"/>
              <w:adjustRightInd/>
              <w:snapToGrid/>
              <w:spacing w:after="20" w:line="480" w:lineRule="auto"/>
              <w:textAlignment w:val="auto"/>
            </w:pPr>
            <w:r>
              <w:rPr>
                <w:sz w:val="17"/>
              </w:rPr>
              <w:t>0.014 ± 0.019</w:t>
            </w:r>
          </w:p>
        </w:tc>
      </w:tr>
      <w:tr w14:paraId="6B0E6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E765C8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0142F683">
            <w:pPr>
              <w:pageBreakBefore w:val="0"/>
              <w:widowControl/>
              <w:kinsoku/>
              <w:wordWrap/>
              <w:overflowPunct/>
              <w:topLinePunct w:val="0"/>
              <w:autoSpaceDE/>
              <w:autoSpaceDN/>
              <w:bidi w:val="0"/>
              <w:adjustRightInd/>
              <w:snapToGrid/>
              <w:spacing w:after="20" w:line="480" w:lineRule="auto"/>
              <w:textAlignment w:val="auto"/>
            </w:pPr>
            <w:r>
              <w:rPr>
                <w:sz w:val="17"/>
              </w:rPr>
              <w:t>33.74 ± 1.15</w:t>
            </w:r>
          </w:p>
        </w:tc>
        <w:tc>
          <w:tcPr>
            <w:tcW w:w="1474" w:type="dxa"/>
          </w:tcPr>
          <w:p w14:paraId="64AF7EE2">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6D637C5">
            <w:pPr>
              <w:pageBreakBefore w:val="0"/>
              <w:widowControl/>
              <w:kinsoku/>
              <w:wordWrap/>
              <w:overflowPunct/>
              <w:topLinePunct w:val="0"/>
              <w:autoSpaceDE/>
              <w:autoSpaceDN/>
              <w:bidi w:val="0"/>
              <w:adjustRightInd/>
              <w:snapToGrid/>
              <w:spacing w:after="20" w:line="480" w:lineRule="auto"/>
              <w:textAlignment w:val="auto"/>
            </w:pPr>
            <w:r>
              <w:rPr>
                <w:sz w:val="17"/>
              </w:rPr>
              <w:t>16.81 ± 0.43</w:t>
            </w:r>
          </w:p>
        </w:tc>
        <w:tc>
          <w:tcPr>
            <w:tcW w:w="1644" w:type="dxa"/>
          </w:tcPr>
          <w:p w14:paraId="6E0E53AD">
            <w:pPr>
              <w:pageBreakBefore w:val="0"/>
              <w:widowControl/>
              <w:kinsoku/>
              <w:wordWrap/>
              <w:overflowPunct/>
              <w:topLinePunct w:val="0"/>
              <w:autoSpaceDE/>
              <w:autoSpaceDN/>
              <w:bidi w:val="0"/>
              <w:adjustRightInd/>
              <w:snapToGrid/>
              <w:spacing w:after="20" w:line="480" w:lineRule="auto"/>
              <w:textAlignment w:val="auto"/>
            </w:pPr>
            <w:r>
              <w:rPr>
                <w:sz w:val="17"/>
              </w:rPr>
              <w:t>17.03 ± 1.02</w:t>
            </w:r>
          </w:p>
        </w:tc>
        <w:tc>
          <w:tcPr>
            <w:tcW w:w="1361" w:type="dxa"/>
          </w:tcPr>
          <w:p w14:paraId="6E28FBE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53B3F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584CDB2">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2A343F4F">
            <w:pPr>
              <w:pageBreakBefore w:val="0"/>
              <w:widowControl/>
              <w:kinsoku/>
              <w:wordWrap/>
              <w:overflowPunct/>
              <w:topLinePunct w:val="0"/>
              <w:autoSpaceDE/>
              <w:autoSpaceDN/>
              <w:bidi w:val="0"/>
              <w:adjustRightInd/>
              <w:snapToGrid/>
              <w:spacing w:after="20" w:line="480" w:lineRule="auto"/>
              <w:textAlignment w:val="auto"/>
            </w:pPr>
            <w:r>
              <w:rPr>
                <w:sz w:val="17"/>
              </w:rPr>
              <w:t>39.36 ± 1.23</w:t>
            </w:r>
          </w:p>
        </w:tc>
        <w:tc>
          <w:tcPr>
            <w:tcW w:w="1474" w:type="dxa"/>
          </w:tcPr>
          <w:p w14:paraId="3FAF40D0">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DD95D2F">
            <w:pPr>
              <w:pageBreakBefore w:val="0"/>
              <w:widowControl/>
              <w:kinsoku/>
              <w:wordWrap/>
              <w:overflowPunct/>
              <w:topLinePunct w:val="0"/>
              <w:autoSpaceDE/>
              <w:autoSpaceDN/>
              <w:bidi w:val="0"/>
              <w:adjustRightInd/>
              <w:snapToGrid/>
              <w:spacing w:after="20" w:line="480" w:lineRule="auto"/>
              <w:textAlignment w:val="auto"/>
            </w:pPr>
            <w:r>
              <w:rPr>
                <w:sz w:val="17"/>
              </w:rPr>
              <w:t>18.83 ± 0.42</w:t>
            </w:r>
          </w:p>
        </w:tc>
        <w:tc>
          <w:tcPr>
            <w:tcW w:w="1644" w:type="dxa"/>
          </w:tcPr>
          <w:p w14:paraId="3F14E79A">
            <w:pPr>
              <w:pageBreakBefore w:val="0"/>
              <w:widowControl/>
              <w:kinsoku/>
              <w:wordWrap/>
              <w:overflowPunct/>
              <w:topLinePunct w:val="0"/>
              <w:autoSpaceDE/>
              <w:autoSpaceDN/>
              <w:bidi w:val="0"/>
              <w:adjustRightInd/>
              <w:snapToGrid/>
              <w:spacing w:after="20" w:line="480" w:lineRule="auto"/>
              <w:textAlignment w:val="auto"/>
            </w:pPr>
            <w:r>
              <w:rPr>
                <w:sz w:val="17"/>
              </w:rPr>
              <w:t>22.24 ± 1.20</w:t>
            </w:r>
          </w:p>
        </w:tc>
        <w:tc>
          <w:tcPr>
            <w:tcW w:w="1361" w:type="dxa"/>
          </w:tcPr>
          <w:p w14:paraId="37DB0A5C">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66D6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5C64F0C">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99C557E">
            <w:pPr>
              <w:pageBreakBefore w:val="0"/>
              <w:widowControl/>
              <w:kinsoku/>
              <w:wordWrap/>
              <w:overflowPunct/>
              <w:topLinePunct w:val="0"/>
              <w:autoSpaceDE/>
              <w:autoSpaceDN/>
              <w:bidi w:val="0"/>
              <w:adjustRightInd/>
              <w:snapToGrid/>
              <w:spacing w:after="20" w:line="480" w:lineRule="auto"/>
              <w:textAlignment w:val="auto"/>
            </w:pPr>
            <w:r>
              <w:rPr>
                <w:sz w:val="17"/>
              </w:rPr>
              <w:t>32.59 ± 0.00</w:t>
            </w:r>
          </w:p>
        </w:tc>
        <w:tc>
          <w:tcPr>
            <w:tcW w:w="1474" w:type="dxa"/>
          </w:tcPr>
          <w:p w14:paraId="1C50A056">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351FBF44">
            <w:pPr>
              <w:pageBreakBefore w:val="0"/>
              <w:widowControl/>
              <w:kinsoku/>
              <w:wordWrap/>
              <w:overflowPunct/>
              <w:topLinePunct w:val="0"/>
              <w:autoSpaceDE/>
              <w:autoSpaceDN/>
              <w:bidi w:val="0"/>
              <w:adjustRightInd/>
              <w:snapToGrid/>
              <w:spacing w:after="20" w:line="480" w:lineRule="auto"/>
              <w:textAlignment w:val="auto"/>
            </w:pPr>
            <w:r>
              <w:rPr>
                <w:sz w:val="17"/>
              </w:rPr>
              <w:t>16.39 ± 0.00</w:t>
            </w:r>
          </w:p>
        </w:tc>
        <w:tc>
          <w:tcPr>
            <w:tcW w:w="1644" w:type="dxa"/>
          </w:tcPr>
          <w:p w14:paraId="287925ED">
            <w:pPr>
              <w:pageBreakBefore w:val="0"/>
              <w:widowControl/>
              <w:kinsoku/>
              <w:wordWrap/>
              <w:overflowPunct/>
              <w:topLinePunct w:val="0"/>
              <w:autoSpaceDE/>
              <w:autoSpaceDN/>
              <w:bidi w:val="0"/>
              <w:adjustRightInd/>
              <w:snapToGrid/>
              <w:spacing w:after="20" w:line="480" w:lineRule="auto"/>
              <w:textAlignment w:val="auto"/>
            </w:pPr>
            <w:r>
              <w:rPr>
                <w:sz w:val="17"/>
              </w:rPr>
              <w:t>16.02 ± 0.00</w:t>
            </w:r>
          </w:p>
        </w:tc>
        <w:tc>
          <w:tcPr>
            <w:tcW w:w="1361" w:type="dxa"/>
          </w:tcPr>
          <w:p w14:paraId="43DD9F8E">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4FD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5ED3BC0">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54775B6E">
            <w:pPr>
              <w:pageBreakBefore w:val="0"/>
              <w:widowControl/>
              <w:kinsoku/>
              <w:wordWrap/>
              <w:overflowPunct/>
              <w:topLinePunct w:val="0"/>
              <w:autoSpaceDE/>
              <w:autoSpaceDN/>
              <w:bidi w:val="0"/>
              <w:adjustRightInd/>
              <w:snapToGrid/>
              <w:spacing w:after="20" w:line="480" w:lineRule="auto"/>
              <w:textAlignment w:val="auto"/>
            </w:pPr>
            <w:r>
              <w:rPr>
                <w:sz w:val="17"/>
              </w:rPr>
              <w:t>25.00 ± 0.02</w:t>
            </w:r>
          </w:p>
        </w:tc>
        <w:tc>
          <w:tcPr>
            <w:tcW w:w="1474" w:type="dxa"/>
          </w:tcPr>
          <w:p w14:paraId="1CD4E19C">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FB2CBBE">
            <w:pPr>
              <w:pageBreakBefore w:val="0"/>
              <w:widowControl/>
              <w:kinsoku/>
              <w:wordWrap/>
              <w:overflowPunct/>
              <w:topLinePunct w:val="0"/>
              <w:autoSpaceDE/>
              <w:autoSpaceDN/>
              <w:bidi w:val="0"/>
              <w:adjustRightInd/>
              <w:snapToGrid/>
              <w:spacing w:after="20" w:line="480" w:lineRule="auto"/>
              <w:textAlignment w:val="auto"/>
            </w:pPr>
            <w:r>
              <w:rPr>
                <w:sz w:val="17"/>
              </w:rPr>
              <w:t>13.33 ± 0.01</w:t>
            </w:r>
          </w:p>
        </w:tc>
        <w:tc>
          <w:tcPr>
            <w:tcW w:w="1644" w:type="dxa"/>
          </w:tcPr>
          <w:p w14:paraId="53829B30">
            <w:pPr>
              <w:pageBreakBefore w:val="0"/>
              <w:widowControl/>
              <w:kinsoku/>
              <w:wordWrap/>
              <w:overflowPunct/>
              <w:topLinePunct w:val="0"/>
              <w:autoSpaceDE/>
              <w:autoSpaceDN/>
              <w:bidi w:val="0"/>
              <w:adjustRightInd/>
              <w:snapToGrid/>
              <w:spacing w:after="20" w:line="480" w:lineRule="auto"/>
              <w:textAlignment w:val="auto"/>
            </w:pPr>
            <w:r>
              <w:rPr>
                <w:sz w:val="17"/>
              </w:rPr>
              <w:t>10.00 ± 0.01</w:t>
            </w:r>
          </w:p>
        </w:tc>
        <w:tc>
          <w:tcPr>
            <w:tcW w:w="1361" w:type="dxa"/>
          </w:tcPr>
          <w:p w14:paraId="79D8D8DA">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1F7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9D717C2">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49407EF8">
            <w:pPr>
              <w:pageBreakBefore w:val="0"/>
              <w:widowControl/>
              <w:kinsoku/>
              <w:wordWrap/>
              <w:overflowPunct/>
              <w:topLinePunct w:val="0"/>
              <w:autoSpaceDE/>
              <w:autoSpaceDN/>
              <w:bidi w:val="0"/>
              <w:adjustRightInd/>
              <w:snapToGrid/>
              <w:spacing w:after="20" w:line="480" w:lineRule="auto"/>
              <w:textAlignment w:val="auto"/>
            </w:pPr>
            <w:r>
              <w:rPr>
                <w:sz w:val="17"/>
              </w:rPr>
              <w:t>44.79 ± 0.01</w:t>
            </w:r>
          </w:p>
        </w:tc>
        <w:tc>
          <w:tcPr>
            <w:tcW w:w="1474" w:type="dxa"/>
          </w:tcPr>
          <w:p w14:paraId="3CF47D8A">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1DDBCCD">
            <w:pPr>
              <w:pageBreakBefore w:val="0"/>
              <w:widowControl/>
              <w:kinsoku/>
              <w:wordWrap/>
              <w:overflowPunct/>
              <w:topLinePunct w:val="0"/>
              <w:autoSpaceDE/>
              <w:autoSpaceDN/>
              <w:bidi w:val="0"/>
              <w:adjustRightInd/>
              <w:snapToGrid/>
              <w:spacing w:after="20" w:line="480" w:lineRule="auto"/>
              <w:textAlignment w:val="auto"/>
            </w:pPr>
            <w:r>
              <w:rPr>
                <w:sz w:val="17"/>
              </w:rPr>
              <w:t>20.62 ± 0.00</w:t>
            </w:r>
          </w:p>
        </w:tc>
        <w:tc>
          <w:tcPr>
            <w:tcW w:w="1644" w:type="dxa"/>
          </w:tcPr>
          <w:p w14:paraId="04286367">
            <w:pPr>
              <w:pageBreakBefore w:val="0"/>
              <w:widowControl/>
              <w:kinsoku/>
              <w:wordWrap/>
              <w:overflowPunct/>
              <w:topLinePunct w:val="0"/>
              <w:autoSpaceDE/>
              <w:autoSpaceDN/>
              <w:bidi w:val="0"/>
              <w:adjustRightInd/>
              <w:snapToGrid/>
              <w:spacing w:after="20" w:line="480" w:lineRule="auto"/>
              <w:textAlignment w:val="auto"/>
            </w:pPr>
            <w:r>
              <w:rPr>
                <w:sz w:val="17"/>
              </w:rPr>
              <w:t>27.71 ± 0.01</w:t>
            </w:r>
          </w:p>
        </w:tc>
        <w:tc>
          <w:tcPr>
            <w:tcW w:w="1361" w:type="dxa"/>
          </w:tcPr>
          <w:p w14:paraId="493A3D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2A5A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9F50F86">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7DB44C3B">
            <w:pPr>
              <w:pageBreakBefore w:val="0"/>
              <w:widowControl/>
              <w:kinsoku/>
              <w:wordWrap/>
              <w:overflowPunct/>
              <w:topLinePunct w:val="0"/>
              <w:autoSpaceDE/>
              <w:autoSpaceDN/>
              <w:bidi w:val="0"/>
              <w:adjustRightInd/>
              <w:snapToGrid/>
              <w:spacing w:after="20" w:line="480" w:lineRule="auto"/>
              <w:textAlignment w:val="auto"/>
            </w:pPr>
            <w:r>
              <w:rPr>
                <w:sz w:val="17"/>
              </w:rPr>
              <w:t>73.05 ± 0.81</w:t>
            </w:r>
          </w:p>
        </w:tc>
        <w:tc>
          <w:tcPr>
            <w:tcW w:w="1474" w:type="dxa"/>
          </w:tcPr>
          <w:p w14:paraId="55304C79">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520BAE3A">
            <w:pPr>
              <w:pageBreakBefore w:val="0"/>
              <w:widowControl/>
              <w:kinsoku/>
              <w:wordWrap/>
              <w:overflowPunct/>
              <w:topLinePunct w:val="0"/>
              <w:autoSpaceDE/>
              <w:autoSpaceDN/>
              <w:bidi w:val="0"/>
              <w:adjustRightInd/>
              <w:snapToGrid/>
              <w:spacing w:after="20" w:line="480" w:lineRule="auto"/>
              <w:textAlignment w:val="auto"/>
            </w:pPr>
            <w:r>
              <w:rPr>
                <w:sz w:val="17"/>
              </w:rPr>
              <w:t>28.14 ± 0.18</w:t>
            </w:r>
          </w:p>
        </w:tc>
        <w:tc>
          <w:tcPr>
            <w:tcW w:w="1644" w:type="dxa"/>
          </w:tcPr>
          <w:p w14:paraId="6B7DE84C">
            <w:pPr>
              <w:pageBreakBefore w:val="0"/>
              <w:widowControl/>
              <w:kinsoku/>
              <w:wordWrap/>
              <w:overflowPunct/>
              <w:topLinePunct w:val="0"/>
              <w:autoSpaceDE/>
              <w:autoSpaceDN/>
              <w:bidi w:val="0"/>
              <w:adjustRightInd/>
              <w:snapToGrid/>
              <w:spacing w:after="20" w:line="480" w:lineRule="auto"/>
              <w:textAlignment w:val="auto"/>
            </w:pPr>
            <w:r>
              <w:rPr>
                <w:sz w:val="17"/>
              </w:rPr>
              <w:t>61.68 ± 1.08</w:t>
            </w:r>
          </w:p>
        </w:tc>
        <w:tc>
          <w:tcPr>
            <w:tcW w:w="1361" w:type="dxa"/>
          </w:tcPr>
          <w:p w14:paraId="7423FE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bl>
    <w:p w14:paraId="3FE3DD14">
      <w:pPr>
        <w:pageBreakBefore w:val="0"/>
        <w:widowControl/>
        <w:kinsoku/>
        <w:wordWrap/>
        <w:overflowPunct/>
        <w:topLinePunct w:val="0"/>
        <w:autoSpaceDE/>
        <w:autoSpaceDN/>
        <w:bidi w:val="0"/>
        <w:adjustRightInd/>
        <w:snapToGrid/>
        <w:spacing w:line="480" w:lineRule="auto"/>
        <w:textAlignment w:val="auto"/>
      </w:pPr>
      <w:r>
        <w:rPr>
          <w:b w:val="0"/>
          <w:i w:val="0"/>
          <w:sz w:val="22"/>
        </w:rP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
    <w:p w14:paraId="2A3616D9">
      <w:pPr>
        <w:pStyle w:val="4"/>
        <w:pageBreakBefore w:val="0"/>
        <w:widowControl/>
        <w:kinsoku/>
        <w:wordWrap/>
        <w:overflowPunct/>
        <w:topLinePunct w:val="0"/>
        <w:autoSpaceDE/>
        <w:autoSpaceDN/>
        <w:bidi w:val="0"/>
        <w:adjustRightInd/>
        <w:snapToGrid/>
        <w:spacing w:before="200" w:line="480" w:lineRule="auto"/>
        <w:textAlignment w:val="auto"/>
      </w:pPr>
      <w:r>
        <w:t>4.7 SHAP feature importance</w:t>
      </w:r>
    </w:p>
    <w:p w14:paraId="645D5B1E">
      <w:pPr>
        <w:pageBreakBefore w:val="0"/>
        <w:widowControl/>
        <w:kinsoku/>
        <w:wordWrap/>
        <w:overflowPunct/>
        <w:topLinePunct w:val="0"/>
        <w:autoSpaceDE/>
        <w:autoSpaceDN/>
        <w:bidi w:val="0"/>
        <w:adjustRightInd/>
        <w:snapToGrid/>
        <w:spacing w:line="480" w:lineRule="auto"/>
        <w:textAlignment w:val="auto"/>
      </w:pPr>
      <w:r>
        <w:rPr>
          <w:b w:val="0"/>
          <w:i w:val="0"/>
          <w:sz w:val="22"/>
        </w:rPr>
        <w:t>We used TreeSHAP [28] to explain the per-dataset Random Forest classifiers and ranked the 63 features by mean absolute SHAP value.</w:t>
      </w:r>
    </w:p>
    <w:p w14:paraId="7B9A0A8D">
      <w:pPr>
        <w:pageBreakBefore w:val="0"/>
        <w:widowControl/>
        <w:kinsoku/>
        <w:wordWrap/>
        <w:overflowPunct/>
        <w:topLinePunct w:val="0"/>
        <w:autoSpaceDE/>
        <w:autoSpaceDN/>
        <w:bidi w:val="0"/>
        <w:adjustRightInd/>
        <w:snapToGrid/>
        <w:spacing w:before="200" w:after="60" w:line="480" w:lineRule="auto"/>
        <w:textAlignment w:val="auto"/>
      </w:pPr>
      <w:r>
        <w:t>Table 8. Top-3 SHAP features per dataset (mean |SHAP| in parentheses).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381"/>
        <w:gridCol w:w="2381"/>
        <w:gridCol w:w="2381"/>
      </w:tblGrid>
      <w:tr w14:paraId="3683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7DEECA92">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2381" w:type="dxa"/>
          </w:tcPr>
          <w:p w14:paraId="477F5615">
            <w:pPr>
              <w:pageBreakBefore w:val="0"/>
              <w:widowControl/>
              <w:kinsoku/>
              <w:wordWrap/>
              <w:overflowPunct/>
              <w:topLinePunct w:val="0"/>
              <w:autoSpaceDE/>
              <w:autoSpaceDN/>
              <w:bidi w:val="0"/>
              <w:adjustRightInd/>
              <w:snapToGrid/>
              <w:spacing w:after="20" w:line="480" w:lineRule="auto"/>
              <w:textAlignment w:val="auto"/>
            </w:pPr>
            <w:r>
              <w:rPr>
                <w:b/>
                <w:sz w:val="17"/>
              </w:rPr>
              <w:t>Top-1</w:t>
            </w:r>
          </w:p>
        </w:tc>
        <w:tc>
          <w:tcPr>
            <w:tcW w:w="2381" w:type="dxa"/>
          </w:tcPr>
          <w:p w14:paraId="6498A909">
            <w:pPr>
              <w:pageBreakBefore w:val="0"/>
              <w:widowControl/>
              <w:kinsoku/>
              <w:wordWrap/>
              <w:overflowPunct/>
              <w:topLinePunct w:val="0"/>
              <w:autoSpaceDE/>
              <w:autoSpaceDN/>
              <w:bidi w:val="0"/>
              <w:adjustRightInd/>
              <w:snapToGrid/>
              <w:spacing w:after="20" w:line="480" w:lineRule="auto"/>
              <w:textAlignment w:val="auto"/>
            </w:pPr>
            <w:r>
              <w:rPr>
                <w:b/>
                <w:sz w:val="17"/>
              </w:rPr>
              <w:t>Top-2</w:t>
            </w:r>
          </w:p>
        </w:tc>
        <w:tc>
          <w:tcPr>
            <w:tcW w:w="2381" w:type="dxa"/>
          </w:tcPr>
          <w:p w14:paraId="07EDFDF8">
            <w:pPr>
              <w:pageBreakBefore w:val="0"/>
              <w:widowControl/>
              <w:kinsoku/>
              <w:wordWrap/>
              <w:overflowPunct/>
              <w:topLinePunct w:val="0"/>
              <w:autoSpaceDE/>
              <w:autoSpaceDN/>
              <w:bidi w:val="0"/>
              <w:adjustRightInd/>
              <w:snapToGrid/>
              <w:spacing w:after="20" w:line="480" w:lineRule="auto"/>
              <w:textAlignment w:val="auto"/>
            </w:pPr>
            <w:r>
              <w:rPr>
                <w:b/>
                <w:sz w:val="17"/>
              </w:rPr>
              <w:t>Top-3</w:t>
            </w:r>
          </w:p>
        </w:tc>
      </w:tr>
      <w:tr w14:paraId="5AFC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29FE43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2381" w:type="dxa"/>
          </w:tcPr>
          <w:p w14:paraId="34188835">
            <w:pPr>
              <w:pageBreakBefore w:val="0"/>
              <w:widowControl/>
              <w:kinsoku/>
              <w:wordWrap/>
              <w:overflowPunct/>
              <w:topLinePunct w:val="0"/>
              <w:autoSpaceDE/>
              <w:autoSpaceDN/>
              <w:bidi w:val="0"/>
              <w:adjustRightInd/>
              <w:snapToGrid/>
              <w:spacing w:after="20" w:line="480" w:lineRule="auto"/>
              <w:textAlignment w:val="auto"/>
            </w:pPr>
            <w:r>
              <w:rPr>
                <w:sz w:val="17"/>
              </w:rPr>
              <w:t>AF3_Alpha (0.0105)</w:t>
            </w:r>
          </w:p>
        </w:tc>
        <w:tc>
          <w:tcPr>
            <w:tcW w:w="2381" w:type="dxa"/>
          </w:tcPr>
          <w:p w14:paraId="0226477D">
            <w:pPr>
              <w:pageBreakBefore w:val="0"/>
              <w:widowControl/>
              <w:kinsoku/>
              <w:wordWrap/>
              <w:overflowPunct/>
              <w:topLinePunct w:val="0"/>
              <w:autoSpaceDE/>
              <w:autoSpaceDN/>
              <w:bidi w:val="0"/>
              <w:adjustRightInd/>
              <w:snapToGrid/>
              <w:spacing w:after="20" w:line="480" w:lineRule="auto"/>
              <w:textAlignment w:val="auto"/>
            </w:pPr>
            <w:r>
              <w:rPr>
                <w:sz w:val="17"/>
              </w:rPr>
              <w:t>AF3_Theta (0.0092)</w:t>
            </w:r>
          </w:p>
        </w:tc>
        <w:tc>
          <w:tcPr>
            <w:tcW w:w="2381" w:type="dxa"/>
          </w:tcPr>
          <w:p w14:paraId="618BA5D1">
            <w:pPr>
              <w:pageBreakBefore w:val="0"/>
              <w:widowControl/>
              <w:kinsoku/>
              <w:wordWrap/>
              <w:overflowPunct/>
              <w:topLinePunct w:val="0"/>
              <w:autoSpaceDE/>
              <w:autoSpaceDN/>
              <w:bidi w:val="0"/>
              <w:adjustRightInd/>
              <w:snapToGrid/>
              <w:spacing w:after="20" w:line="480" w:lineRule="auto"/>
              <w:textAlignment w:val="auto"/>
            </w:pPr>
            <w:r>
              <w:rPr>
                <w:sz w:val="17"/>
              </w:rPr>
              <w:t>AF3_Beta (0.0060)</w:t>
            </w:r>
          </w:p>
        </w:tc>
      </w:tr>
      <w:tr w14:paraId="37DD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2B4D6CF">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2381" w:type="dxa"/>
          </w:tcPr>
          <w:p w14:paraId="7097D9F8">
            <w:pPr>
              <w:pageBreakBefore w:val="0"/>
              <w:widowControl/>
              <w:kinsoku/>
              <w:wordWrap/>
              <w:overflowPunct/>
              <w:topLinePunct w:val="0"/>
              <w:autoSpaceDE/>
              <w:autoSpaceDN/>
              <w:bidi w:val="0"/>
              <w:adjustRightInd/>
              <w:snapToGrid/>
              <w:spacing w:after="20" w:line="480" w:lineRule="auto"/>
              <w:textAlignment w:val="auto"/>
            </w:pPr>
            <w:r>
              <w:rPr>
                <w:sz w:val="17"/>
              </w:rPr>
              <w:t>AF3_Beta (0.0057)</w:t>
            </w:r>
          </w:p>
        </w:tc>
        <w:tc>
          <w:tcPr>
            <w:tcW w:w="2381" w:type="dxa"/>
          </w:tcPr>
          <w:p w14:paraId="2BFDAC1B">
            <w:pPr>
              <w:pageBreakBefore w:val="0"/>
              <w:widowControl/>
              <w:kinsoku/>
              <w:wordWrap/>
              <w:overflowPunct/>
              <w:topLinePunct w:val="0"/>
              <w:autoSpaceDE/>
              <w:autoSpaceDN/>
              <w:bidi w:val="0"/>
              <w:adjustRightInd/>
              <w:snapToGrid/>
              <w:spacing w:after="20" w:line="480" w:lineRule="auto"/>
              <w:textAlignment w:val="auto"/>
            </w:pPr>
            <w:r>
              <w:rPr>
                <w:sz w:val="17"/>
              </w:rPr>
              <w:t>AF3_Theta (0.0054)</w:t>
            </w:r>
          </w:p>
        </w:tc>
        <w:tc>
          <w:tcPr>
            <w:tcW w:w="2381" w:type="dxa"/>
          </w:tcPr>
          <w:p w14:paraId="2D52B0DA">
            <w:pPr>
              <w:pageBreakBefore w:val="0"/>
              <w:widowControl/>
              <w:kinsoku/>
              <w:wordWrap/>
              <w:overflowPunct/>
              <w:topLinePunct w:val="0"/>
              <w:autoSpaceDE/>
              <w:autoSpaceDN/>
              <w:bidi w:val="0"/>
              <w:adjustRightInd/>
              <w:snapToGrid/>
              <w:spacing w:after="20" w:line="480" w:lineRule="auto"/>
              <w:textAlignment w:val="auto"/>
            </w:pPr>
            <w:r>
              <w:rPr>
                <w:sz w:val="17"/>
              </w:rPr>
              <w:t>AF3_Alpha (0.0052)</w:t>
            </w:r>
          </w:p>
        </w:tc>
      </w:tr>
      <w:tr w14:paraId="5717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A20F5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2381" w:type="dxa"/>
          </w:tcPr>
          <w:p w14:paraId="4BC9FCDA">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441D32FA">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20EE4788">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1016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6D0B0A1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2381" w:type="dxa"/>
          </w:tcPr>
          <w:p w14:paraId="09B890F4">
            <w:pPr>
              <w:pageBreakBefore w:val="0"/>
              <w:widowControl/>
              <w:kinsoku/>
              <w:wordWrap/>
              <w:overflowPunct/>
              <w:topLinePunct w:val="0"/>
              <w:autoSpaceDE/>
              <w:autoSpaceDN/>
              <w:bidi w:val="0"/>
              <w:adjustRightInd/>
              <w:snapToGrid/>
              <w:spacing w:after="20" w:line="480" w:lineRule="auto"/>
              <w:textAlignment w:val="auto"/>
            </w:pPr>
            <w:r>
              <w:rPr>
                <w:sz w:val="17"/>
              </w:rPr>
              <w:t>AF3_Theta (0.0014)</w:t>
            </w:r>
          </w:p>
        </w:tc>
        <w:tc>
          <w:tcPr>
            <w:tcW w:w="2381" w:type="dxa"/>
          </w:tcPr>
          <w:p w14:paraId="2A82D1DE">
            <w:pPr>
              <w:pageBreakBefore w:val="0"/>
              <w:widowControl/>
              <w:kinsoku/>
              <w:wordWrap/>
              <w:overflowPunct/>
              <w:topLinePunct w:val="0"/>
              <w:autoSpaceDE/>
              <w:autoSpaceDN/>
              <w:bidi w:val="0"/>
              <w:adjustRightInd/>
              <w:snapToGrid/>
              <w:spacing w:after="20" w:line="480" w:lineRule="auto"/>
              <w:textAlignment w:val="auto"/>
            </w:pPr>
            <w:r>
              <w:rPr>
                <w:sz w:val="17"/>
              </w:rPr>
              <w:t>AF3_Beta (0.0010)</w:t>
            </w:r>
          </w:p>
        </w:tc>
        <w:tc>
          <w:tcPr>
            <w:tcW w:w="2381" w:type="dxa"/>
          </w:tcPr>
          <w:p w14:paraId="648621B7">
            <w:pPr>
              <w:pageBreakBefore w:val="0"/>
              <w:widowControl/>
              <w:kinsoku/>
              <w:wordWrap/>
              <w:overflowPunct/>
              <w:topLinePunct w:val="0"/>
              <w:autoSpaceDE/>
              <w:autoSpaceDN/>
              <w:bidi w:val="0"/>
              <w:adjustRightInd/>
              <w:snapToGrid/>
              <w:spacing w:after="20" w:line="480" w:lineRule="auto"/>
              <w:textAlignment w:val="auto"/>
            </w:pPr>
            <w:r>
              <w:rPr>
                <w:sz w:val="17"/>
              </w:rPr>
              <w:t>AF3_Alpha (0.0009)</w:t>
            </w:r>
          </w:p>
        </w:tc>
      </w:tr>
      <w:tr w14:paraId="59BD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5A3A271">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2381" w:type="dxa"/>
          </w:tcPr>
          <w:p w14:paraId="21E7B78E">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7B055DC8">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20AF1A0">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36ED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FA67492">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2381" w:type="dxa"/>
          </w:tcPr>
          <w:p w14:paraId="0F2BEE0D">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32A7D002">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9647D07">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29C5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9D586F7">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2381" w:type="dxa"/>
          </w:tcPr>
          <w:p w14:paraId="31D1F788">
            <w:pPr>
              <w:pageBreakBefore w:val="0"/>
              <w:widowControl/>
              <w:kinsoku/>
              <w:wordWrap/>
              <w:overflowPunct/>
              <w:topLinePunct w:val="0"/>
              <w:autoSpaceDE/>
              <w:autoSpaceDN/>
              <w:bidi w:val="0"/>
              <w:adjustRightInd/>
              <w:snapToGrid/>
              <w:spacing w:after="20" w:line="480" w:lineRule="auto"/>
              <w:textAlignment w:val="auto"/>
            </w:pPr>
            <w:r>
              <w:rPr>
                <w:sz w:val="17"/>
              </w:rPr>
              <w:t>AF3_Theta (0.0033)</w:t>
            </w:r>
          </w:p>
        </w:tc>
        <w:tc>
          <w:tcPr>
            <w:tcW w:w="2381" w:type="dxa"/>
          </w:tcPr>
          <w:p w14:paraId="35401E18">
            <w:pPr>
              <w:pageBreakBefore w:val="0"/>
              <w:widowControl/>
              <w:kinsoku/>
              <w:wordWrap/>
              <w:overflowPunct/>
              <w:topLinePunct w:val="0"/>
              <w:autoSpaceDE/>
              <w:autoSpaceDN/>
              <w:bidi w:val="0"/>
              <w:adjustRightInd/>
              <w:snapToGrid/>
              <w:spacing w:after="20" w:line="480" w:lineRule="auto"/>
              <w:textAlignment w:val="auto"/>
            </w:pPr>
            <w:r>
              <w:rPr>
                <w:sz w:val="17"/>
              </w:rPr>
              <w:t>AF3_Beta (0.0028)</w:t>
            </w:r>
          </w:p>
        </w:tc>
        <w:tc>
          <w:tcPr>
            <w:tcW w:w="2381" w:type="dxa"/>
          </w:tcPr>
          <w:p w14:paraId="53D2E18F">
            <w:pPr>
              <w:pageBreakBefore w:val="0"/>
              <w:widowControl/>
              <w:kinsoku/>
              <w:wordWrap/>
              <w:overflowPunct/>
              <w:topLinePunct w:val="0"/>
              <w:autoSpaceDE/>
              <w:autoSpaceDN/>
              <w:bidi w:val="0"/>
              <w:adjustRightInd/>
              <w:snapToGrid/>
              <w:spacing w:after="20" w:line="480" w:lineRule="auto"/>
              <w:textAlignment w:val="auto"/>
            </w:pPr>
            <w:r>
              <w:rPr>
                <w:sz w:val="17"/>
              </w:rPr>
              <w:t>AF3_Alpha (0.0017)</w:t>
            </w:r>
          </w:p>
        </w:tc>
      </w:tr>
      <w:tr w14:paraId="1B57A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64C7A0C">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2381" w:type="dxa"/>
          </w:tcPr>
          <w:p w14:paraId="6342B06D">
            <w:pPr>
              <w:pageBreakBefore w:val="0"/>
              <w:widowControl/>
              <w:kinsoku/>
              <w:wordWrap/>
              <w:overflowPunct/>
              <w:topLinePunct w:val="0"/>
              <w:autoSpaceDE/>
              <w:autoSpaceDN/>
              <w:bidi w:val="0"/>
              <w:adjustRightInd/>
              <w:snapToGrid/>
              <w:spacing w:after="20" w:line="480" w:lineRule="auto"/>
              <w:textAlignment w:val="auto"/>
            </w:pPr>
            <w:r>
              <w:rPr>
                <w:sz w:val="17"/>
              </w:rPr>
              <w:t>AF3_Alpha (0.0077)</w:t>
            </w:r>
          </w:p>
        </w:tc>
        <w:tc>
          <w:tcPr>
            <w:tcW w:w="2381" w:type="dxa"/>
          </w:tcPr>
          <w:p w14:paraId="1F138B52">
            <w:pPr>
              <w:pageBreakBefore w:val="0"/>
              <w:widowControl/>
              <w:kinsoku/>
              <w:wordWrap/>
              <w:overflowPunct/>
              <w:topLinePunct w:val="0"/>
              <w:autoSpaceDE/>
              <w:autoSpaceDN/>
              <w:bidi w:val="0"/>
              <w:adjustRightInd/>
              <w:snapToGrid/>
              <w:spacing w:after="20" w:line="480" w:lineRule="auto"/>
              <w:textAlignment w:val="auto"/>
            </w:pPr>
            <w:r>
              <w:rPr>
                <w:sz w:val="17"/>
              </w:rPr>
              <w:t>AF3_Theta (0.0074)</w:t>
            </w:r>
          </w:p>
        </w:tc>
        <w:tc>
          <w:tcPr>
            <w:tcW w:w="2381" w:type="dxa"/>
          </w:tcPr>
          <w:p w14:paraId="656A84C1">
            <w:pPr>
              <w:pageBreakBefore w:val="0"/>
              <w:widowControl/>
              <w:kinsoku/>
              <w:wordWrap/>
              <w:overflowPunct/>
              <w:topLinePunct w:val="0"/>
              <w:autoSpaceDE/>
              <w:autoSpaceDN/>
              <w:bidi w:val="0"/>
              <w:adjustRightInd/>
              <w:snapToGrid/>
              <w:spacing w:after="20" w:line="480" w:lineRule="auto"/>
              <w:textAlignment w:val="auto"/>
            </w:pPr>
            <w:r>
              <w:rPr>
                <w:sz w:val="17"/>
              </w:rPr>
              <w:t>AF3_Beta (0.0050)</w:t>
            </w:r>
          </w:p>
        </w:tc>
      </w:tr>
    </w:tbl>
    <w:p w14:paraId="462B9D67">
      <w:pPr>
        <w:pageBreakBefore w:val="0"/>
        <w:widowControl/>
        <w:kinsoku/>
        <w:wordWrap/>
        <w:overflowPunct/>
        <w:topLinePunct w:val="0"/>
        <w:autoSpaceDE/>
        <w:autoSpaceDN/>
        <w:bidi w:val="0"/>
        <w:adjustRightInd/>
        <w:snapToGrid/>
        <w:spacing w:line="480" w:lineRule="auto"/>
        <w:textAlignment w:val="auto"/>
      </w:pPr>
      <w:r>
        <w:t>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
    <w:p w14:paraId="01CDCB60">
      <w:pPr>
        <w:pStyle w:val="4"/>
        <w:pageBreakBefore w:val="0"/>
        <w:widowControl/>
        <w:kinsoku/>
        <w:wordWrap/>
        <w:overflowPunct/>
        <w:topLinePunct w:val="0"/>
        <w:autoSpaceDE/>
        <w:autoSpaceDN/>
        <w:bidi w:val="0"/>
        <w:adjustRightInd/>
        <w:snapToGrid/>
        <w:spacing w:before="200" w:line="480" w:lineRule="auto"/>
        <w:textAlignment w:val="auto"/>
      </w:pPr>
      <w:r>
        <w:t>4.8 MAHNOB label quality: gain and loss</w:t>
      </w:r>
    </w:p>
    <w:p w14:paraId="5E60747E">
      <w:pPr>
        <w:pageBreakBefore w:val="0"/>
        <w:widowControl/>
        <w:kinsoku/>
        <w:wordWrap/>
        <w:overflowPunct/>
        <w:topLinePunct w:val="0"/>
        <w:autoSpaceDE/>
        <w:autoSpaceDN/>
        <w:bidi w:val="0"/>
        <w:adjustRightInd/>
        <w:snapToGrid/>
        <w:spacing w:line="480" w:lineRule="auto"/>
        <w:textAlignment w:val="auto"/>
      </w:pPr>
      <w:r>
        <w:rPr>
          <w:b w:val="0"/>
          <w:i w:val="0"/>
          <w:sz w:val="22"/>
        </w:rPr>
        <w:t>A single-source SEED → MAHNOB comparison isolates the effect of the recovered feltArsl labels against the participant-group proxy previously used for this dataset.</w:t>
      </w:r>
    </w:p>
    <w:p w14:paraId="4E3F56EC">
      <w:pPr>
        <w:pageBreakBefore w:val="0"/>
        <w:widowControl/>
        <w:kinsoku/>
        <w:wordWrap/>
        <w:overflowPunct/>
        <w:topLinePunct w:val="0"/>
        <w:autoSpaceDE/>
        <w:autoSpaceDN/>
        <w:bidi w:val="0"/>
        <w:adjustRightInd/>
        <w:snapToGrid/>
        <w:spacing w:before="200" w:after="60" w:line="480" w:lineRule="auto"/>
        <w:textAlignment w:val="auto"/>
      </w:pPr>
      <w:r>
        <w:t>Table 9. MAHNOB label comparison (SEED → MAHNOB, single source).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928"/>
        <w:gridCol w:w="1928"/>
        <w:gridCol w:w="1928"/>
      </w:tblGrid>
      <w:tr w14:paraId="0D91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DCBFE3A">
            <w:pPr>
              <w:pageBreakBefore w:val="0"/>
              <w:widowControl/>
              <w:kinsoku/>
              <w:wordWrap/>
              <w:overflowPunct/>
              <w:topLinePunct w:val="0"/>
              <w:autoSpaceDE/>
              <w:autoSpaceDN/>
              <w:bidi w:val="0"/>
              <w:adjustRightInd/>
              <w:snapToGrid/>
              <w:spacing w:after="20" w:line="480" w:lineRule="auto"/>
              <w:textAlignment w:val="auto"/>
            </w:pPr>
            <w:r>
              <w:rPr>
                <w:b/>
                <w:sz w:val="17"/>
              </w:rPr>
              <w:t>Label type</w:t>
            </w:r>
          </w:p>
        </w:tc>
        <w:tc>
          <w:tcPr>
            <w:tcW w:w="1928" w:type="dxa"/>
          </w:tcPr>
          <w:p w14:paraId="62417791">
            <w:pPr>
              <w:pageBreakBefore w:val="0"/>
              <w:widowControl/>
              <w:kinsoku/>
              <w:wordWrap/>
              <w:overflowPunct/>
              <w:topLinePunct w:val="0"/>
              <w:autoSpaceDE/>
              <w:autoSpaceDN/>
              <w:bidi w:val="0"/>
              <w:adjustRightInd/>
              <w:snapToGrid/>
              <w:spacing w:after="20" w:line="480" w:lineRule="auto"/>
              <w:textAlignment w:val="auto"/>
            </w:pPr>
            <w:r>
              <w:rPr>
                <w:b/>
                <w:sz w:val="17"/>
              </w:rPr>
              <w:t>ZS accuracy</w:t>
            </w:r>
          </w:p>
        </w:tc>
        <w:tc>
          <w:tcPr>
            <w:tcW w:w="1928" w:type="dxa"/>
          </w:tcPr>
          <w:p w14:paraId="13773777">
            <w:pPr>
              <w:pageBreakBefore w:val="0"/>
              <w:widowControl/>
              <w:kinsoku/>
              <w:wordWrap/>
              <w:overflowPunct/>
              <w:topLinePunct w:val="0"/>
              <w:autoSpaceDE/>
              <w:autoSpaceDN/>
              <w:bidi w:val="0"/>
              <w:adjustRightInd/>
              <w:snapToGrid/>
              <w:spacing w:after="20" w:line="480" w:lineRule="auto"/>
              <w:textAlignment w:val="auto"/>
            </w:pPr>
            <w:r>
              <w:rPr>
                <w:b/>
                <w:sz w:val="17"/>
              </w:rPr>
              <w:t>Calib. accuracy</w:t>
            </w:r>
          </w:p>
        </w:tc>
        <w:tc>
          <w:tcPr>
            <w:tcW w:w="1928" w:type="dxa"/>
          </w:tcPr>
          <w:p w14:paraId="57CF902C">
            <w:pPr>
              <w:pageBreakBefore w:val="0"/>
              <w:widowControl/>
              <w:kinsoku/>
              <w:wordWrap/>
              <w:overflowPunct/>
              <w:topLinePunct w:val="0"/>
              <w:autoSpaceDE/>
              <w:autoSpaceDN/>
              <w:bidi w:val="0"/>
              <w:adjustRightInd/>
              <w:snapToGrid/>
              <w:spacing w:after="20" w:line="480" w:lineRule="auto"/>
              <w:textAlignment w:val="auto"/>
            </w:pPr>
            <w:r>
              <w:rPr>
                <w:b/>
                <w:sz w:val="17"/>
              </w:rPr>
              <w:t>Δ (Calib. − ZS)</w:t>
            </w:r>
          </w:p>
        </w:tc>
      </w:tr>
      <w:tr w14:paraId="6E4F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CEA300D">
            <w:pPr>
              <w:pageBreakBefore w:val="0"/>
              <w:widowControl/>
              <w:kinsoku/>
              <w:wordWrap/>
              <w:overflowPunct/>
              <w:topLinePunct w:val="0"/>
              <w:autoSpaceDE/>
              <w:autoSpaceDN/>
              <w:bidi w:val="0"/>
              <w:adjustRightInd/>
              <w:snapToGrid/>
              <w:spacing w:after="20" w:line="480" w:lineRule="auto"/>
              <w:textAlignment w:val="auto"/>
            </w:pPr>
            <w:r>
              <w:rPr>
                <w:sz w:val="17"/>
              </w:rPr>
              <w:t>Proxy (participant-group)</w:t>
            </w:r>
          </w:p>
        </w:tc>
        <w:tc>
          <w:tcPr>
            <w:tcW w:w="1928" w:type="dxa"/>
          </w:tcPr>
          <w:p w14:paraId="2AD5219B">
            <w:pPr>
              <w:pageBreakBefore w:val="0"/>
              <w:widowControl/>
              <w:kinsoku/>
              <w:wordWrap/>
              <w:overflowPunct/>
              <w:topLinePunct w:val="0"/>
              <w:autoSpaceDE/>
              <w:autoSpaceDN/>
              <w:bidi w:val="0"/>
              <w:adjustRightInd/>
              <w:snapToGrid/>
              <w:spacing w:after="20" w:line="480" w:lineRule="auto"/>
              <w:textAlignment w:val="auto"/>
            </w:pPr>
            <w:r>
              <w:rPr>
                <w:sz w:val="17"/>
              </w:rPr>
              <w:t>31.50%</w:t>
            </w:r>
          </w:p>
        </w:tc>
        <w:tc>
          <w:tcPr>
            <w:tcW w:w="1928" w:type="dxa"/>
          </w:tcPr>
          <w:p w14:paraId="5791DE06">
            <w:pPr>
              <w:pageBreakBefore w:val="0"/>
              <w:widowControl/>
              <w:kinsoku/>
              <w:wordWrap/>
              <w:overflowPunct/>
              <w:topLinePunct w:val="0"/>
              <w:autoSpaceDE/>
              <w:autoSpaceDN/>
              <w:bidi w:val="0"/>
              <w:adjustRightInd/>
              <w:snapToGrid/>
              <w:spacing w:after="20" w:line="480" w:lineRule="auto"/>
              <w:textAlignment w:val="auto"/>
            </w:pPr>
            <w:r>
              <w:rPr>
                <w:sz w:val="17"/>
              </w:rPr>
              <w:t>31.59%</w:t>
            </w:r>
          </w:p>
        </w:tc>
        <w:tc>
          <w:tcPr>
            <w:tcW w:w="1928" w:type="dxa"/>
          </w:tcPr>
          <w:p w14:paraId="6AE357B6">
            <w:pPr>
              <w:pageBreakBefore w:val="0"/>
              <w:widowControl/>
              <w:kinsoku/>
              <w:wordWrap/>
              <w:overflowPunct/>
              <w:topLinePunct w:val="0"/>
              <w:autoSpaceDE/>
              <w:autoSpaceDN/>
              <w:bidi w:val="0"/>
              <w:adjustRightInd/>
              <w:snapToGrid/>
              <w:spacing w:after="20" w:line="480" w:lineRule="auto"/>
              <w:textAlignment w:val="auto"/>
            </w:pPr>
            <w:r>
              <w:rPr>
                <w:sz w:val="17"/>
              </w:rPr>
              <w:t>+0.09pp</w:t>
            </w:r>
          </w:p>
        </w:tc>
      </w:tr>
      <w:tr w14:paraId="22F3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3F34913">
            <w:pPr>
              <w:pageBreakBefore w:val="0"/>
              <w:widowControl/>
              <w:kinsoku/>
              <w:wordWrap/>
              <w:overflowPunct/>
              <w:topLinePunct w:val="0"/>
              <w:autoSpaceDE/>
              <w:autoSpaceDN/>
              <w:bidi w:val="0"/>
              <w:adjustRightInd/>
              <w:snapToGrid/>
              <w:spacing w:after="20" w:line="480" w:lineRule="auto"/>
              <w:textAlignment w:val="auto"/>
            </w:pPr>
            <w:r>
              <w:rPr>
                <w:sz w:val="17"/>
              </w:rPr>
              <w:t>Real (feltArsl 1–9)</w:t>
            </w:r>
          </w:p>
        </w:tc>
        <w:tc>
          <w:tcPr>
            <w:tcW w:w="1928" w:type="dxa"/>
          </w:tcPr>
          <w:p w14:paraId="64CE087D">
            <w:pPr>
              <w:pageBreakBefore w:val="0"/>
              <w:widowControl/>
              <w:kinsoku/>
              <w:wordWrap/>
              <w:overflowPunct/>
              <w:topLinePunct w:val="0"/>
              <w:autoSpaceDE/>
              <w:autoSpaceDN/>
              <w:bidi w:val="0"/>
              <w:adjustRightInd/>
              <w:snapToGrid/>
              <w:spacing w:after="20" w:line="480" w:lineRule="auto"/>
              <w:textAlignment w:val="auto"/>
            </w:pPr>
            <w:r>
              <w:rPr>
                <w:sz w:val="17"/>
              </w:rPr>
              <w:t>41.86%</w:t>
            </w:r>
          </w:p>
        </w:tc>
        <w:tc>
          <w:tcPr>
            <w:tcW w:w="1928" w:type="dxa"/>
          </w:tcPr>
          <w:p w14:paraId="230614DC">
            <w:pPr>
              <w:pageBreakBefore w:val="0"/>
              <w:widowControl/>
              <w:kinsoku/>
              <w:wordWrap/>
              <w:overflowPunct/>
              <w:topLinePunct w:val="0"/>
              <w:autoSpaceDE/>
              <w:autoSpaceDN/>
              <w:bidi w:val="0"/>
              <w:adjustRightInd/>
              <w:snapToGrid/>
              <w:spacing w:after="20" w:line="480" w:lineRule="auto"/>
              <w:textAlignment w:val="auto"/>
            </w:pPr>
            <w:r>
              <w:rPr>
                <w:sz w:val="17"/>
              </w:rPr>
              <w:t>26.55%</w:t>
            </w:r>
          </w:p>
        </w:tc>
        <w:tc>
          <w:tcPr>
            <w:tcW w:w="1928" w:type="dxa"/>
          </w:tcPr>
          <w:p w14:paraId="09B813D9">
            <w:pPr>
              <w:pageBreakBefore w:val="0"/>
              <w:widowControl/>
              <w:kinsoku/>
              <w:wordWrap/>
              <w:overflowPunct/>
              <w:topLinePunct w:val="0"/>
              <w:autoSpaceDE/>
              <w:autoSpaceDN/>
              <w:bidi w:val="0"/>
              <w:adjustRightInd/>
              <w:snapToGrid/>
              <w:spacing w:after="20" w:line="480" w:lineRule="auto"/>
              <w:textAlignment w:val="auto"/>
            </w:pPr>
            <w:r>
              <w:rPr>
                <w:sz w:val="17"/>
              </w:rPr>
              <w:t>−15.31pp</w:t>
            </w:r>
          </w:p>
        </w:tc>
      </w:tr>
    </w:tbl>
    <w:p w14:paraId="1377E7D0">
      <w:pPr>
        <w:pageBreakBefore w:val="0"/>
        <w:widowControl/>
        <w:kinsoku/>
        <w:wordWrap/>
        <w:overflowPunct/>
        <w:topLinePunct w:val="0"/>
        <w:autoSpaceDE/>
        <w:autoSpaceDN/>
        <w:bidi w:val="0"/>
        <w:adjustRightInd/>
        <w:snapToGrid/>
        <w:spacing w:line="480" w:lineRule="auto"/>
        <w:textAlignment w:val="auto"/>
      </w:pPr>
      <w:r>
        <w:rPr>
          <w:b w:val="0"/>
          <w:i w:val="0"/>
          <w:sz w:val="22"/>
        </w:rPr>
        <w:t>Real arousal labels improve zero-shot transfer by 10.36pp over the proxy, indicating that feltArsl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favourable one alone.</w:t>
      </w:r>
    </w:p>
    <w:p w14:paraId="5DB64E38">
      <w:pPr>
        <w:pStyle w:val="4"/>
        <w:pageBreakBefore w:val="0"/>
        <w:widowControl/>
        <w:kinsoku/>
        <w:wordWrap/>
        <w:overflowPunct/>
        <w:topLinePunct w:val="0"/>
        <w:autoSpaceDE/>
        <w:autoSpaceDN/>
        <w:bidi w:val="0"/>
        <w:adjustRightInd/>
        <w:snapToGrid/>
        <w:spacing w:before="200" w:line="480" w:lineRule="auto"/>
        <w:textAlignment w:val="auto"/>
      </w:pPr>
      <w:r>
        <w:t>4.9 Feature-level domain generalization baselines</w:t>
      </w:r>
    </w:p>
    <w:p w14:paraId="294F20B6">
      <w:pPr>
        <w:pageBreakBefore w:val="0"/>
        <w:widowControl/>
        <w:kinsoku/>
        <w:wordWrap/>
        <w:overflowPunct/>
        <w:topLinePunct w:val="0"/>
        <w:autoSpaceDE/>
        <w:autoSpaceDN/>
        <w:bidi w:val="0"/>
        <w:adjustRightInd/>
        <w:snapToGrid/>
        <w:spacing w:line="480" w:lineRule="auto"/>
        <w:textAlignment w:val="auto"/>
      </w:pPr>
      <w:r>
        <w:rPr>
          <w:b w:val="0"/>
          <w:i w:val="0"/>
          <w:sz w:val="22"/>
        </w:rPr>
        <w:t>Two feature-level domain generalization baselines, CORAL and AdaBN, were evaluated on single-source SEED → DREAMER and SEED → DEAP transfers; TCA exceeded the 120-second compute budget and produced no result.</w:t>
      </w:r>
    </w:p>
    <w:p w14:paraId="4F6BD719">
      <w:pPr>
        <w:pageBreakBefore w:val="0"/>
        <w:widowControl/>
        <w:kinsoku/>
        <w:wordWrap/>
        <w:overflowPunct/>
        <w:topLinePunct w:val="0"/>
        <w:autoSpaceDE/>
        <w:autoSpaceDN/>
        <w:bidi w:val="0"/>
        <w:adjustRightInd/>
        <w:snapToGrid/>
        <w:spacing w:before="200" w:after="60" w:line="480" w:lineRule="auto"/>
        <w:textAlignment w:val="auto"/>
      </w:pPr>
      <w:r>
        <w:t>Table 10. Domain generalization baseline comparison (SEED → target, single source; zero-shot accuracy, 20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701"/>
        <w:gridCol w:w="3288"/>
      </w:tblGrid>
      <w:tr w14:paraId="3555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0FB080A2">
            <w:pPr>
              <w:pageBreakBefore w:val="0"/>
              <w:widowControl/>
              <w:kinsoku/>
              <w:wordWrap/>
              <w:overflowPunct/>
              <w:topLinePunct w:val="0"/>
              <w:autoSpaceDE/>
              <w:autoSpaceDN/>
              <w:bidi w:val="0"/>
              <w:adjustRightInd/>
              <w:snapToGrid/>
              <w:spacing w:after="20" w:line="480" w:lineRule="auto"/>
              <w:textAlignment w:val="auto"/>
            </w:pPr>
            <w:r>
              <w:rPr>
                <w:b/>
                <w:sz w:val="17"/>
              </w:rPr>
              <w:t>Method</w:t>
            </w:r>
          </w:p>
        </w:tc>
        <w:tc>
          <w:tcPr>
            <w:tcW w:w="1814" w:type="dxa"/>
          </w:tcPr>
          <w:p>
            <w:r>
              <w:t>SEED → DREAMER (ZS acc. %)</w:t>
            </w:r>
          </w:p>
        </w:tc>
        <w:tc>
          <w:tcPr>
            <w:tcW w:w="1701" w:type="dxa"/>
          </w:tcPr>
          <w:p>
            <w:r>
              <w:t>SEED → DEAP (ZS acc. %)</w:t>
            </w:r>
          </w:p>
        </w:tc>
        <w:tc>
          <w:tcPr>
            <w:tcW w:w="3288" w:type="dxa"/>
          </w:tcPr>
          <w:p w14:paraId="5ECF286F">
            <w:pPr>
              <w:pageBreakBefore w:val="0"/>
              <w:widowControl/>
              <w:kinsoku/>
              <w:wordWrap/>
              <w:overflowPunct/>
              <w:topLinePunct w:val="0"/>
              <w:autoSpaceDE/>
              <w:autoSpaceDN/>
              <w:bidi w:val="0"/>
              <w:adjustRightInd/>
              <w:snapToGrid/>
              <w:spacing w:after="20" w:line="480" w:lineRule="auto"/>
              <w:textAlignment w:val="auto"/>
            </w:pPr>
            <w:r>
              <w:rPr>
                <w:b/>
                <w:sz w:val="17"/>
              </w:rPr>
              <w:t>Δ vs. RF</w:t>
            </w:r>
          </w:p>
        </w:tc>
      </w:tr>
      <w:tr w14:paraId="58AD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301B24B1">
            <w:pPr>
              <w:pageBreakBefore w:val="0"/>
              <w:widowControl/>
              <w:kinsoku/>
              <w:wordWrap/>
              <w:overflowPunct/>
              <w:topLinePunct w:val="0"/>
              <w:autoSpaceDE/>
              <w:autoSpaceDN/>
              <w:bidi w:val="0"/>
              <w:adjustRightInd/>
              <w:snapToGrid/>
              <w:spacing w:after="20" w:line="480" w:lineRule="auto"/>
              <w:textAlignment w:val="auto"/>
            </w:pPr>
            <w:r>
              <w:rPr>
                <w:sz w:val="17"/>
              </w:rPr>
              <w:t>RF (baseline) [13]</w:t>
            </w:r>
          </w:p>
        </w:tc>
        <w:tc>
          <w:tcPr>
            <w:tcW w:w="1814" w:type="dxa"/>
          </w:tcPr>
          <w:p>
            <w:r>
              <w:t>34.84%</w:t>
            </w:r>
          </w:p>
        </w:tc>
        <w:tc>
          <w:tcPr>
            <w:tcW w:w="1701" w:type="dxa"/>
          </w:tcPr>
          <w:p>
            <w:r>
              <w:t>35.30%</w:t>
            </w:r>
          </w:p>
        </w:tc>
        <w:tc>
          <w:tcPr>
            <w:tcW w:w="3288" w:type="dxa"/>
          </w:tcPr>
          <w:p w14:paraId="5D9DE84F">
            <w:pPr>
              <w:pageBreakBefore w:val="0"/>
              <w:widowControl/>
              <w:kinsoku/>
              <w:wordWrap/>
              <w:overflowPunct/>
              <w:topLinePunct w:val="0"/>
              <w:autoSpaceDE/>
              <w:autoSpaceDN/>
              <w:bidi w:val="0"/>
              <w:adjustRightInd/>
              <w:snapToGrid/>
              <w:spacing w:after="20" w:line="480" w:lineRule="auto"/>
              <w:textAlignment w:val="auto"/>
            </w:pPr>
            <w:r>
              <w:rPr>
                <w:sz w:val="17"/>
              </w:rPr>
              <w:t>—</w:t>
            </w:r>
          </w:p>
        </w:tc>
      </w:tr>
      <w:tr w14:paraId="0512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043BA8">
            <w:pPr>
              <w:pageBreakBefore w:val="0"/>
              <w:widowControl/>
              <w:kinsoku/>
              <w:wordWrap/>
              <w:overflowPunct/>
              <w:topLinePunct w:val="0"/>
              <w:autoSpaceDE/>
              <w:autoSpaceDN/>
              <w:bidi w:val="0"/>
              <w:adjustRightInd/>
              <w:snapToGrid/>
              <w:spacing w:after="20" w:line="480" w:lineRule="auto"/>
              <w:textAlignment w:val="auto"/>
            </w:pPr>
            <w:r>
              <w:rPr>
                <w:sz w:val="17"/>
              </w:rPr>
              <w:t>+ CORAL [14]</w:t>
            </w:r>
          </w:p>
        </w:tc>
        <w:tc>
          <w:tcPr>
            <w:tcW w:w="1814" w:type="dxa"/>
          </w:tcPr>
          <w:p>
            <w:r>
              <w:t>34.84%</w:t>
            </w:r>
          </w:p>
        </w:tc>
        <w:tc>
          <w:tcPr>
            <w:tcW w:w="1701" w:type="dxa"/>
          </w:tcPr>
          <w:p>
            <w:r>
              <w:t>35.30%</w:t>
            </w:r>
          </w:p>
        </w:tc>
        <w:tc>
          <w:tcPr>
            <w:tcW w:w="3288" w:type="dxa"/>
          </w:tcPr>
          <w:p w14:paraId="4C6E2F51">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06CD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D1DA6A">
            <w:pPr>
              <w:pageBreakBefore w:val="0"/>
              <w:widowControl/>
              <w:kinsoku/>
              <w:wordWrap/>
              <w:overflowPunct/>
              <w:topLinePunct w:val="0"/>
              <w:autoSpaceDE/>
              <w:autoSpaceDN/>
              <w:bidi w:val="0"/>
              <w:adjustRightInd/>
              <w:snapToGrid/>
              <w:spacing w:after="20" w:line="480" w:lineRule="auto"/>
              <w:textAlignment w:val="auto"/>
            </w:pPr>
            <w:r>
              <w:rPr>
                <w:sz w:val="17"/>
              </w:rPr>
              <w:t>+ AdaBN [15]</w:t>
            </w:r>
          </w:p>
        </w:tc>
        <w:tc>
          <w:tcPr>
            <w:tcW w:w="1814" w:type="dxa"/>
          </w:tcPr>
          <w:p>
            <w:r>
              <w:t>34.84%</w:t>
            </w:r>
          </w:p>
        </w:tc>
        <w:tc>
          <w:tcPr>
            <w:tcW w:w="1701" w:type="dxa"/>
          </w:tcPr>
          <w:p>
            <w:r>
              <w:t>35.30%</w:t>
            </w:r>
          </w:p>
        </w:tc>
        <w:tc>
          <w:tcPr>
            <w:tcW w:w="3288" w:type="dxa"/>
          </w:tcPr>
          <w:p w14:paraId="7B3BE454">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4FF2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220DE54">
            <w:pPr>
              <w:pageBreakBefore w:val="0"/>
              <w:widowControl/>
              <w:kinsoku/>
              <w:wordWrap/>
              <w:overflowPunct/>
              <w:topLinePunct w:val="0"/>
              <w:autoSpaceDE/>
              <w:autoSpaceDN/>
              <w:bidi w:val="0"/>
              <w:adjustRightInd/>
              <w:snapToGrid/>
              <w:spacing w:after="20" w:line="480" w:lineRule="auto"/>
              <w:textAlignment w:val="auto"/>
            </w:pPr>
            <w:r>
              <w:rPr>
                <w:sz w:val="17"/>
              </w:rPr>
              <w:t>+ TCA [16]</w:t>
            </w:r>
          </w:p>
        </w:tc>
        <w:tc>
          <w:tcPr>
            <w:tcW w:w="1814" w:type="dxa"/>
          </w:tcPr>
          <w:p w14:paraId="46E3A210">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701" w:type="dxa"/>
          </w:tcPr>
          <w:p w14:paraId="020BC33C">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3288" w:type="dxa"/>
          </w:tcPr>
          <w:p w14:paraId="389FA756">
            <w:pPr>
              <w:pageBreakBefore w:val="0"/>
              <w:widowControl/>
              <w:kinsoku/>
              <w:wordWrap/>
              <w:overflowPunct/>
              <w:topLinePunct w:val="0"/>
              <w:autoSpaceDE/>
              <w:autoSpaceDN/>
              <w:bidi w:val="0"/>
              <w:adjustRightInd/>
              <w:snapToGrid/>
              <w:spacing w:after="20" w:line="480" w:lineRule="auto"/>
              <w:textAlignment w:val="auto"/>
            </w:pPr>
            <w:r>
              <w:rPr>
                <w:sz w:val="17"/>
              </w:rPr>
              <w:t>timeout (&gt;120 s, 8000×8000 eigendecomposition)</w:t>
            </w:r>
          </w:p>
        </w:tc>
      </w:tr>
    </w:tbl>
    <w:p w14:paraId="68B93C3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produced accuracies identical to the RF baseline to two decimal places, and TCA exceeded a 120-second budget on the 8000×8000 generalized eigenvalue decomposition. Neither CORAL nor AdaBN improves classification on already-standardized 63-dimensional spectral features; TCA produced no result, which is consistent with prior evidence that deep feature extractors, not hand-crafted descriptors, are the primary beneficiaries of feature-level domain adaptation.</w:t>
      </w:r>
    </w:p>
    <w:p>
      <w:pPr>
        <w:pageBreakBefore w:val="0"/>
        <w:widowControl/>
        <w:kinsoku/>
        <w:wordWrap/>
        <w:overflowPunct/>
        <w:topLinePunct w:val="0"/>
        <w:autoSpaceDE/>
        <w:autoSpaceDN/>
        <w:bidi w:val="0"/>
        <w:adjustRightInd/>
        <w:snapToGrid/>
        <w:spacing w:line="480" w:lineRule="auto"/>
        <w:textAlignment w:val="auto"/>
      </w:pPr>
      <w:r>
        <w:rPr>
          <w:b w:val="0"/>
          <w:i w:val="0"/>
          <w:sz w:val="22"/>
        </w:rPr>
        <w:t>Note on Table 10 reproducibility. The accuracies reported in Table 10 were corrected during revision. An earlier version of this manuscript reported RF baseline accuracies of 61.38% (SEED to DREAMER) and 61.25% (SEED to DEAP); a faithful rerun using the exact main pipeline (run_exp105_da_baselines.py, protocol-identical to run_exp101_reproducible.py) showed those magnitudes are not reproducible, because the 63-dimensional spectral features are already standardized so CORAL and AdaBN reduce to the identity and the transfer collapses to chance. The reproducible zero-shot accuracies are 34.84% (SEED to DREAMER) and 35.30% (SEED to DEAP); they are regenerated by run_exp105_da_baselines.py and archived in results/exp105_da_baselines/exp105_results.json. Correcting the values strengthens rather than weakens the paper's central finding that cross-dataset transfer under proxy labels collapses to chance.</w:t>
      </w:r>
    </w:p>
    <w:p w14:paraId="2C14D76A">
      <w:pPr>
        <w:pStyle w:val="4"/>
        <w:pageBreakBefore w:val="0"/>
        <w:widowControl/>
        <w:kinsoku/>
        <w:wordWrap/>
        <w:overflowPunct/>
        <w:topLinePunct w:val="0"/>
        <w:autoSpaceDE/>
        <w:autoSpaceDN/>
        <w:bidi w:val="0"/>
        <w:adjustRightInd/>
        <w:snapToGrid/>
        <w:spacing w:before="200" w:line="480" w:lineRule="auto"/>
        <w:textAlignment w:val="auto"/>
      </w:pPr>
      <w:r>
        <w:t>4.10 Mitigation: SMOTE oversampling and FACED exclusion</w:t>
      </w:r>
    </w:p>
    <w:p w14:paraId="5CFC90A6">
      <w:pPr>
        <w:pageBreakBefore w:val="0"/>
        <w:widowControl/>
        <w:kinsoku/>
        <w:wordWrap/>
        <w:overflowPunct/>
        <w:topLinePunct w:val="0"/>
        <w:autoSpaceDE/>
        <w:autoSpaceDN/>
        <w:bidi w:val="0"/>
        <w:adjustRightInd/>
        <w:snapToGrid/>
        <w:spacing w:line="480" w:lineRule="auto"/>
        <w:textAlignment w:val="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C8BCA8F">
      <w:pPr>
        <w:pageBreakBefore w:val="0"/>
        <w:widowControl/>
        <w:kinsoku/>
        <w:wordWrap/>
        <w:overflowPunct/>
        <w:topLinePunct w:val="0"/>
        <w:autoSpaceDE/>
        <w:autoSpaceDN/>
        <w:bidi w:val="0"/>
        <w:adjustRightInd/>
        <w:snapToGrid/>
        <w:spacing w:before="200" w:after="60" w:line="480" w:lineRule="auto"/>
        <w:textAlignment w:val="auto"/>
      </w:pPr>
      <w:r>
        <w:t>Table 11. SMOTE with FACED excluded (5 seeds, 7 datasets).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928"/>
        <w:gridCol w:w="1928"/>
      </w:tblGrid>
      <w:tr w14:paraId="4E69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C60477A">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0C3BBD2A">
            <w:pPr>
              <w:pageBreakBefore w:val="0"/>
              <w:widowControl/>
              <w:kinsoku/>
              <w:wordWrap/>
              <w:overflowPunct/>
              <w:topLinePunct w:val="0"/>
              <w:autoSpaceDE/>
              <w:autoSpaceDN/>
              <w:bidi w:val="0"/>
              <w:adjustRightInd/>
              <w:snapToGrid/>
              <w:spacing w:after="20" w:line="480" w:lineRule="auto"/>
              <w:textAlignment w:val="auto"/>
            </w:pPr>
            <w:r>
              <w:rPr>
                <w:b/>
                <w:sz w:val="17"/>
              </w:rPr>
              <w:t>ZS acc. (%)</w:t>
            </w:r>
          </w:p>
        </w:tc>
        <w:tc>
          <w:tcPr>
            <w:tcW w:w="1531" w:type="dxa"/>
          </w:tcPr>
          <w:p w14:paraId="1D1D690D">
            <w:pPr>
              <w:pageBreakBefore w:val="0"/>
              <w:widowControl/>
              <w:kinsoku/>
              <w:wordWrap/>
              <w:overflowPunct/>
              <w:topLinePunct w:val="0"/>
              <w:autoSpaceDE/>
              <w:autoSpaceDN/>
              <w:bidi w:val="0"/>
              <w:adjustRightInd/>
              <w:snapToGrid/>
              <w:spacing w:after="20" w:line="480" w:lineRule="auto"/>
              <w:textAlignment w:val="auto"/>
            </w:pPr>
            <w:r>
              <w:rPr>
                <w:b/>
                <w:sz w:val="17"/>
              </w:rPr>
              <w:t>Cal. acc. (%)</w:t>
            </w:r>
          </w:p>
        </w:tc>
        <w:tc>
          <w:tcPr>
            <w:tcW w:w="1928" w:type="dxa"/>
          </w:tcPr>
          <w:p w14:paraId="0609704F">
            <w:pPr>
              <w:pageBreakBefore w:val="0"/>
              <w:widowControl/>
              <w:kinsoku/>
              <w:wordWrap/>
              <w:overflowPunct/>
              <w:topLinePunct w:val="0"/>
              <w:autoSpaceDE/>
              <w:autoSpaceDN/>
              <w:bidi w:val="0"/>
              <w:adjustRightInd/>
              <w:snapToGrid/>
              <w:spacing w:after="20" w:line="480" w:lineRule="auto"/>
              <w:textAlignment w:val="auto"/>
            </w:pPr>
            <w:r>
              <w:rPr>
                <w:b/>
                <w:sz w:val="17"/>
              </w:rPr>
              <w:t>ZS recall [0/1/2]</w:t>
            </w:r>
          </w:p>
        </w:tc>
        <w:tc>
          <w:tcPr>
            <w:tcW w:w="1928" w:type="dxa"/>
          </w:tcPr>
          <w:p w14:paraId="2AC87259">
            <w:pPr>
              <w:pageBreakBefore w:val="0"/>
              <w:widowControl/>
              <w:kinsoku/>
              <w:wordWrap/>
              <w:overflowPunct/>
              <w:topLinePunct w:val="0"/>
              <w:autoSpaceDE/>
              <w:autoSpaceDN/>
              <w:bidi w:val="0"/>
              <w:adjustRightInd/>
              <w:snapToGrid/>
              <w:spacing w:after="20" w:line="480" w:lineRule="auto"/>
              <w:textAlignment w:val="auto"/>
            </w:pPr>
            <w:r>
              <w:rPr>
                <w:b/>
                <w:sz w:val="17"/>
              </w:rPr>
              <w:t>Cal. recall [0/1/2]</w:t>
            </w:r>
          </w:p>
        </w:tc>
      </w:tr>
      <w:tr w14:paraId="0DEB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483C42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1499AD43">
            <w:pPr>
              <w:pageBreakBefore w:val="0"/>
              <w:widowControl/>
              <w:kinsoku/>
              <w:wordWrap/>
              <w:overflowPunct/>
              <w:topLinePunct w:val="0"/>
              <w:autoSpaceDE/>
              <w:autoSpaceDN/>
              <w:bidi w:val="0"/>
              <w:adjustRightInd/>
              <w:snapToGrid/>
              <w:spacing w:after="20" w:line="480" w:lineRule="auto"/>
              <w:textAlignment w:val="auto"/>
            </w:pPr>
            <w:r>
              <w:rPr>
                <w:sz w:val="17"/>
              </w:rPr>
              <w:t>67.55 ± 6.24</w:t>
            </w:r>
          </w:p>
        </w:tc>
        <w:tc>
          <w:tcPr>
            <w:tcW w:w="1531" w:type="dxa"/>
          </w:tcPr>
          <w:p w14:paraId="2158E65A">
            <w:pPr>
              <w:pageBreakBefore w:val="0"/>
              <w:widowControl/>
              <w:kinsoku/>
              <w:wordWrap/>
              <w:overflowPunct/>
              <w:topLinePunct w:val="0"/>
              <w:autoSpaceDE/>
              <w:autoSpaceDN/>
              <w:bidi w:val="0"/>
              <w:adjustRightInd/>
              <w:snapToGrid/>
              <w:spacing w:after="20" w:line="480" w:lineRule="auto"/>
              <w:textAlignment w:val="auto"/>
            </w:pPr>
            <w:r>
              <w:rPr>
                <w:sz w:val="17"/>
              </w:rPr>
              <w:t>62.51 ± 9.59</w:t>
            </w:r>
          </w:p>
        </w:tc>
        <w:tc>
          <w:tcPr>
            <w:tcW w:w="1928" w:type="dxa"/>
          </w:tcPr>
          <w:p w14:paraId="598ECD35">
            <w:pPr>
              <w:pageBreakBefore w:val="0"/>
              <w:widowControl/>
              <w:kinsoku/>
              <w:wordWrap/>
              <w:overflowPunct/>
              <w:topLinePunct w:val="0"/>
              <w:autoSpaceDE/>
              <w:autoSpaceDN/>
              <w:bidi w:val="0"/>
              <w:adjustRightInd/>
              <w:snapToGrid/>
              <w:spacing w:after="20" w:line="480" w:lineRule="auto"/>
              <w:textAlignment w:val="auto"/>
            </w:pPr>
            <w:r>
              <w:rPr>
                <w:sz w:val="17"/>
              </w:rPr>
              <w:t>[35.7, 81.0, 0.0]</w:t>
            </w:r>
          </w:p>
        </w:tc>
        <w:tc>
          <w:tcPr>
            <w:tcW w:w="1928" w:type="dxa"/>
          </w:tcPr>
          <w:p w14:paraId="0660AB46">
            <w:pPr>
              <w:pageBreakBefore w:val="0"/>
              <w:widowControl/>
              <w:kinsoku/>
              <w:wordWrap/>
              <w:overflowPunct/>
              <w:topLinePunct w:val="0"/>
              <w:autoSpaceDE/>
              <w:autoSpaceDN/>
              <w:bidi w:val="0"/>
              <w:adjustRightInd/>
              <w:snapToGrid/>
              <w:spacing w:after="20" w:line="480" w:lineRule="auto"/>
              <w:textAlignment w:val="auto"/>
            </w:pPr>
            <w:r>
              <w:rPr>
                <w:sz w:val="17"/>
              </w:rPr>
              <w:t>[22.8, 80.3, 0.0]</w:t>
            </w:r>
          </w:p>
        </w:tc>
      </w:tr>
      <w:tr w14:paraId="66C9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D09BD20">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1A8B86CF">
            <w:pPr>
              <w:pageBreakBefore w:val="0"/>
              <w:widowControl/>
              <w:kinsoku/>
              <w:wordWrap/>
              <w:overflowPunct/>
              <w:topLinePunct w:val="0"/>
              <w:autoSpaceDE/>
              <w:autoSpaceDN/>
              <w:bidi w:val="0"/>
              <w:adjustRightInd/>
              <w:snapToGrid/>
              <w:spacing w:after="20" w:line="480" w:lineRule="auto"/>
              <w:textAlignment w:val="auto"/>
            </w:pPr>
            <w:r>
              <w:rPr>
                <w:sz w:val="17"/>
              </w:rPr>
              <w:t>50.11 ± 1.08</w:t>
            </w:r>
          </w:p>
        </w:tc>
        <w:tc>
          <w:tcPr>
            <w:tcW w:w="1531" w:type="dxa"/>
          </w:tcPr>
          <w:p w14:paraId="1B5FBB35">
            <w:pPr>
              <w:pageBreakBefore w:val="0"/>
              <w:widowControl/>
              <w:kinsoku/>
              <w:wordWrap/>
              <w:overflowPunct/>
              <w:topLinePunct w:val="0"/>
              <w:autoSpaceDE/>
              <w:autoSpaceDN/>
              <w:bidi w:val="0"/>
              <w:adjustRightInd/>
              <w:snapToGrid/>
              <w:spacing w:after="20" w:line="480" w:lineRule="auto"/>
              <w:textAlignment w:val="auto"/>
            </w:pPr>
            <w:r>
              <w:rPr>
                <w:sz w:val="17"/>
              </w:rPr>
              <w:t>49.90 ± 1.51</w:t>
            </w:r>
          </w:p>
        </w:tc>
        <w:tc>
          <w:tcPr>
            <w:tcW w:w="1928" w:type="dxa"/>
          </w:tcPr>
          <w:p w14:paraId="0E7CC85A">
            <w:pPr>
              <w:pageBreakBefore w:val="0"/>
              <w:widowControl/>
              <w:kinsoku/>
              <w:wordWrap/>
              <w:overflowPunct/>
              <w:topLinePunct w:val="0"/>
              <w:autoSpaceDE/>
              <w:autoSpaceDN/>
              <w:bidi w:val="0"/>
              <w:adjustRightInd/>
              <w:snapToGrid/>
              <w:spacing w:after="20" w:line="480" w:lineRule="auto"/>
              <w:textAlignment w:val="auto"/>
            </w:pPr>
            <w:r>
              <w:rPr>
                <w:sz w:val="17"/>
              </w:rPr>
              <w:t>[0.3, 99.2, 0.0]</w:t>
            </w:r>
          </w:p>
        </w:tc>
        <w:tc>
          <w:tcPr>
            <w:tcW w:w="1928" w:type="dxa"/>
          </w:tcPr>
          <w:p w14:paraId="3A7D18CD">
            <w:pPr>
              <w:pageBreakBefore w:val="0"/>
              <w:widowControl/>
              <w:kinsoku/>
              <w:wordWrap/>
              <w:overflowPunct/>
              <w:topLinePunct w:val="0"/>
              <w:autoSpaceDE/>
              <w:autoSpaceDN/>
              <w:bidi w:val="0"/>
              <w:adjustRightInd/>
              <w:snapToGrid/>
              <w:spacing w:after="20" w:line="480" w:lineRule="auto"/>
              <w:textAlignment w:val="auto"/>
            </w:pPr>
            <w:r>
              <w:rPr>
                <w:sz w:val="17"/>
              </w:rPr>
              <w:t>[16.5, 84.1, 0.0]</w:t>
            </w:r>
          </w:p>
        </w:tc>
      </w:tr>
      <w:tr w14:paraId="4D48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C195AF7">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7B8AF1B2">
            <w:pPr>
              <w:pageBreakBefore w:val="0"/>
              <w:widowControl/>
              <w:kinsoku/>
              <w:wordWrap/>
              <w:overflowPunct/>
              <w:topLinePunct w:val="0"/>
              <w:autoSpaceDE/>
              <w:autoSpaceDN/>
              <w:bidi w:val="0"/>
              <w:adjustRightInd/>
              <w:snapToGrid/>
              <w:spacing w:after="20" w:line="480" w:lineRule="auto"/>
              <w:textAlignment w:val="auto"/>
            </w:pPr>
            <w:r>
              <w:rPr>
                <w:sz w:val="17"/>
              </w:rPr>
              <w:t>38.51 ± 1.63</w:t>
            </w:r>
          </w:p>
        </w:tc>
        <w:tc>
          <w:tcPr>
            <w:tcW w:w="1531" w:type="dxa"/>
          </w:tcPr>
          <w:p w14:paraId="1BCE7735">
            <w:pPr>
              <w:pageBreakBefore w:val="0"/>
              <w:widowControl/>
              <w:kinsoku/>
              <w:wordWrap/>
              <w:overflowPunct/>
              <w:topLinePunct w:val="0"/>
              <w:autoSpaceDE/>
              <w:autoSpaceDN/>
              <w:bidi w:val="0"/>
              <w:adjustRightInd/>
              <w:snapToGrid/>
              <w:spacing w:after="20" w:line="480" w:lineRule="auto"/>
              <w:textAlignment w:val="auto"/>
            </w:pPr>
            <w:r>
              <w:rPr>
                <w:sz w:val="17"/>
              </w:rPr>
              <w:t>37.32 ± 0.93</w:t>
            </w:r>
          </w:p>
        </w:tc>
        <w:tc>
          <w:tcPr>
            <w:tcW w:w="1928" w:type="dxa"/>
          </w:tcPr>
          <w:p w14:paraId="42128E14">
            <w:pPr>
              <w:pageBreakBefore w:val="0"/>
              <w:widowControl/>
              <w:kinsoku/>
              <w:wordWrap/>
              <w:overflowPunct/>
              <w:topLinePunct w:val="0"/>
              <w:autoSpaceDE/>
              <w:autoSpaceDN/>
              <w:bidi w:val="0"/>
              <w:adjustRightInd/>
              <w:snapToGrid/>
              <w:spacing w:after="20" w:line="480" w:lineRule="auto"/>
              <w:textAlignment w:val="auto"/>
            </w:pPr>
            <w:r>
              <w:rPr>
                <w:sz w:val="17"/>
              </w:rPr>
              <w:t>[0.4, 2.0, 98.8]</w:t>
            </w:r>
          </w:p>
        </w:tc>
        <w:tc>
          <w:tcPr>
            <w:tcW w:w="1928" w:type="dxa"/>
          </w:tcPr>
          <w:p w14:paraId="1672B56B">
            <w:pPr>
              <w:pageBreakBefore w:val="0"/>
              <w:widowControl/>
              <w:kinsoku/>
              <w:wordWrap/>
              <w:overflowPunct/>
              <w:topLinePunct w:val="0"/>
              <w:autoSpaceDE/>
              <w:autoSpaceDN/>
              <w:bidi w:val="0"/>
              <w:adjustRightInd/>
              <w:snapToGrid/>
              <w:spacing w:after="20" w:line="480" w:lineRule="auto"/>
              <w:textAlignment w:val="auto"/>
            </w:pPr>
            <w:r>
              <w:rPr>
                <w:sz w:val="17"/>
              </w:rPr>
              <w:t>[2.1, 6.6, 90.1]</w:t>
            </w:r>
          </w:p>
        </w:tc>
      </w:tr>
      <w:tr w14:paraId="18D11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0FB41F5">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3F51AF1">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531" w:type="dxa"/>
          </w:tcPr>
          <w:p w14:paraId="144178FA">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928" w:type="dxa"/>
          </w:tcPr>
          <w:p w14:paraId="4A0DE49B">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7015CB5">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39CD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7F52F3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5EBE2887">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531" w:type="dxa"/>
          </w:tcPr>
          <w:p w14:paraId="5C7B2604">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928" w:type="dxa"/>
          </w:tcPr>
          <w:p w14:paraId="2A023310">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834015F">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2B0DF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1044C7F">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369DB33D">
            <w:pPr>
              <w:pageBreakBefore w:val="0"/>
              <w:widowControl/>
              <w:kinsoku/>
              <w:wordWrap/>
              <w:overflowPunct/>
              <w:topLinePunct w:val="0"/>
              <w:autoSpaceDE/>
              <w:autoSpaceDN/>
              <w:bidi w:val="0"/>
              <w:adjustRightInd/>
              <w:snapToGrid/>
              <w:spacing w:after="20" w:line="480" w:lineRule="auto"/>
              <w:textAlignment w:val="auto"/>
            </w:pPr>
            <w:r>
              <w:rPr>
                <w:sz w:val="17"/>
              </w:rPr>
              <w:t>43.45 ± 0.85</w:t>
            </w:r>
          </w:p>
        </w:tc>
        <w:tc>
          <w:tcPr>
            <w:tcW w:w="1531" w:type="dxa"/>
          </w:tcPr>
          <w:p w14:paraId="47D1C6C0">
            <w:pPr>
              <w:pageBreakBefore w:val="0"/>
              <w:widowControl/>
              <w:kinsoku/>
              <w:wordWrap/>
              <w:overflowPunct/>
              <w:topLinePunct w:val="0"/>
              <w:autoSpaceDE/>
              <w:autoSpaceDN/>
              <w:bidi w:val="0"/>
              <w:adjustRightInd/>
              <w:snapToGrid/>
              <w:spacing w:after="20" w:line="480" w:lineRule="auto"/>
              <w:textAlignment w:val="auto"/>
            </w:pPr>
            <w:r>
              <w:rPr>
                <w:sz w:val="17"/>
              </w:rPr>
              <w:t>46.04 ± 0.18</w:t>
            </w:r>
          </w:p>
        </w:tc>
        <w:tc>
          <w:tcPr>
            <w:tcW w:w="1928" w:type="dxa"/>
          </w:tcPr>
          <w:p w14:paraId="2A71C34D">
            <w:pPr>
              <w:pageBreakBefore w:val="0"/>
              <w:widowControl/>
              <w:kinsoku/>
              <w:wordWrap/>
              <w:overflowPunct/>
              <w:topLinePunct w:val="0"/>
              <w:autoSpaceDE/>
              <w:autoSpaceDN/>
              <w:bidi w:val="0"/>
              <w:adjustRightInd/>
              <w:snapToGrid/>
              <w:spacing w:after="20" w:line="480" w:lineRule="auto"/>
              <w:textAlignment w:val="auto"/>
            </w:pPr>
            <w:r>
              <w:rPr>
                <w:sz w:val="17"/>
              </w:rPr>
              <w:t>[3.8, 5.3, 91.8]</w:t>
            </w:r>
          </w:p>
        </w:tc>
        <w:tc>
          <w:tcPr>
            <w:tcW w:w="1928" w:type="dxa"/>
          </w:tcPr>
          <w:p w14:paraId="3D22584B">
            <w:pPr>
              <w:pageBreakBefore w:val="0"/>
              <w:widowControl/>
              <w:kinsoku/>
              <w:wordWrap/>
              <w:overflowPunct/>
              <w:topLinePunct w:val="0"/>
              <w:autoSpaceDE/>
              <w:autoSpaceDN/>
              <w:bidi w:val="0"/>
              <w:adjustRightInd/>
              <w:snapToGrid/>
              <w:spacing w:after="20" w:line="480" w:lineRule="auto"/>
              <w:textAlignment w:val="auto"/>
            </w:pPr>
            <w:r>
              <w:rPr>
                <w:sz w:val="17"/>
              </w:rPr>
              <w:t>[0.1, 35.8, 73.2]</w:t>
            </w:r>
          </w:p>
        </w:tc>
      </w:tr>
      <w:tr w14:paraId="041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D40473B">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481D0AC2">
            <w:pPr>
              <w:pageBreakBefore w:val="0"/>
              <w:widowControl/>
              <w:kinsoku/>
              <w:wordWrap/>
              <w:overflowPunct/>
              <w:topLinePunct w:val="0"/>
              <w:autoSpaceDE/>
              <w:autoSpaceDN/>
              <w:bidi w:val="0"/>
              <w:adjustRightInd/>
              <w:snapToGrid/>
              <w:spacing w:after="20" w:line="480" w:lineRule="auto"/>
              <w:textAlignment w:val="auto"/>
            </w:pPr>
            <w:r>
              <w:rPr>
                <w:sz w:val="17"/>
              </w:rPr>
              <w:t>6.76 ± 1.39</w:t>
            </w:r>
          </w:p>
        </w:tc>
        <w:tc>
          <w:tcPr>
            <w:tcW w:w="1531" w:type="dxa"/>
          </w:tcPr>
          <w:p w14:paraId="1624F7C2">
            <w:pPr>
              <w:pageBreakBefore w:val="0"/>
              <w:widowControl/>
              <w:kinsoku/>
              <w:wordWrap/>
              <w:overflowPunct/>
              <w:topLinePunct w:val="0"/>
              <w:autoSpaceDE/>
              <w:autoSpaceDN/>
              <w:bidi w:val="0"/>
              <w:adjustRightInd/>
              <w:snapToGrid/>
              <w:spacing w:after="20" w:line="480" w:lineRule="auto"/>
              <w:textAlignment w:val="auto"/>
            </w:pPr>
            <w:r>
              <w:rPr>
                <w:sz w:val="17"/>
              </w:rPr>
              <w:t>61.67 ± 5.68</w:t>
            </w:r>
          </w:p>
        </w:tc>
        <w:tc>
          <w:tcPr>
            <w:tcW w:w="1928" w:type="dxa"/>
          </w:tcPr>
          <w:p w14:paraId="3890B8C2">
            <w:pPr>
              <w:pageBreakBefore w:val="0"/>
              <w:widowControl/>
              <w:kinsoku/>
              <w:wordWrap/>
              <w:overflowPunct/>
              <w:topLinePunct w:val="0"/>
              <w:autoSpaceDE/>
              <w:autoSpaceDN/>
              <w:bidi w:val="0"/>
              <w:adjustRightInd/>
              <w:snapToGrid/>
              <w:spacing w:after="20" w:line="480" w:lineRule="auto"/>
              <w:textAlignment w:val="auto"/>
            </w:pPr>
            <w:r>
              <w:rPr>
                <w:sz w:val="17"/>
              </w:rPr>
              <w:t>[1.8, 1.3, 98.1]</w:t>
            </w:r>
          </w:p>
        </w:tc>
        <w:tc>
          <w:tcPr>
            <w:tcW w:w="1928" w:type="dxa"/>
          </w:tcPr>
          <w:p w14:paraId="6CF0950D">
            <w:pPr>
              <w:pageBreakBefore w:val="0"/>
              <w:widowControl/>
              <w:kinsoku/>
              <w:wordWrap/>
              <w:overflowPunct/>
              <w:topLinePunct w:val="0"/>
              <w:autoSpaceDE/>
              <w:autoSpaceDN/>
              <w:bidi w:val="0"/>
              <w:adjustRightInd/>
              <w:snapToGrid/>
              <w:spacing w:after="20" w:line="480" w:lineRule="auto"/>
              <w:textAlignment w:val="auto"/>
            </w:pPr>
            <w:r>
              <w:rPr>
                <w:sz w:val="17"/>
              </w:rPr>
              <w:t>[35.5, 84.4, 0.2]</w:t>
            </w:r>
          </w:p>
        </w:tc>
      </w:tr>
      <w:tr w14:paraId="7A4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2321A80">
            <w:pPr>
              <w:pageBreakBefore w:val="0"/>
              <w:widowControl/>
              <w:kinsoku/>
              <w:wordWrap/>
              <w:overflowPunct/>
              <w:topLinePunct w:val="0"/>
              <w:autoSpaceDE/>
              <w:autoSpaceDN/>
              <w:bidi w:val="0"/>
              <w:adjustRightInd/>
              <w:snapToGrid/>
              <w:spacing w:after="20" w:line="480" w:lineRule="auto"/>
              <w:textAlignment w:val="auto"/>
            </w:pPr>
            <w:r>
              <w:rPr>
                <w:sz w:val="17"/>
              </w:rPr>
              <w:t>Overall</w:t>
            </w:r>
          </w:p>
        </w:tc>
        <w:tc>
          <w:tcPr>
            <w:tcW w:w="1531" w:type="dxa"/>
          </w:tcPr>
          <w:p w14:paraId="621B0E8A">
            <w:pPr>
              <w:pageBreakBefore w:val="0"/>
              <w:widowControl/>
              <w:kinsoku/>
              <w:wordWrap/>
              <w:overflowPunct/>
              <w:topLinePunct w:val="0"/>
              <w:autoSpaceDE/>
              <w:autoSpaceDN/>
              <w:bidi w:val="0"/>
              <w:adjustRightInd/>
              <w:snapToGrid/>
              <w:spacing w:after="20" w:line="480" w:lineRule="auto"/>
              <w:textAlignment w:val="auto"/>
            </w:pPr>
            <w:r>
              <w:rPr>
                <w:sz w:val="17"/>
              </w:rPr>
              <w:t>38.06</w:t>
            </w:r>
          </w:p>
        </w:tc>
        <w:tc>
          <w:tcPr>
            <w:tcW w:w="1531" w:type="dxa"/>
          </w:tcPr>
          <w:p w14:paraId="733D08DA">
            <w:pPr>
              <w:pageBreakBefore w:val="0"/>
              <w:widowControl/>
              <w:kinsoku/>
              <w:wordWrap/>
              <w:overflowPunct/>
              <w:topLinePunct w:val="0"/>
              <w:autoSpaceDE/>
              <w:autoSpaceDN/>
              <w:bidi w:val="0"/>
              <w:adjustRightInd/>
              <w:snapToGrid/>
              <w:spacing w:after="20" w:line="480" w:lineRule="auto"/>
              <w:textAlignment w:val="auto"/>
            </w:pPr>
            <w:r>
              <w:rPr>
                <w:sz w:val="17"/>
              </w:rPr>
              <w:t>45.35</w:t>
            </w:r>
          </w:p>
        </w:tc>
        <w:tc>
          <w:tcPr>
            <w:tcW w:w="1928" w:type="dxa"/>
          </w:tcPr>
          <w:p w14:paraId="5AB0F1E7">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928" w:type="dxa"/>
          </w:tcPr>
          <w:p w14:paraId="0D633B13">
            <w:pPr>
              <w:pageBreakBefore w:val="0"/>
              <w:widowControl/>
              <w:kinsoku/>
              <w:wordWrap/>
              <w:overflowPunct/>
              <w:topLinePunct w:val="0"/>
              <w:autoSpaceDE/>
              <w:autoSpaceDN/>
              <w:bidi w:val="0"/>
              <w:adjustRightInd/>
              <w:snapToGrid/>
              <w:spacing w:after="20" w:line="480" w:lineRule="auto"/>
              <w:textAlignment w:val="auto"/>
            </w:pPr>
            <w:r>
              <w:rPr>
                <w:sz w:val="17"/>
              </w:rPr>
              <w:t>—</w:t>
            </w:r>
          </w:p>
        </w:tc>
      </w:tr>
    </w:tbl>
    <w:p w14:paraId="0999961C">
      <w:pPr>
        <w:pageBreakBefore w:val="0"/>
        <w:widowControl/>
        <w:kinsoku/>
        <w:wordWrap/>
        <w:overflowPunct/>
        <w:topLinePunct w:val="0"/>
        <w:autoSpaceDE/>
        <w:autoSpaceDN/>
        <w:bidi w:val="0"/>
        <w:adjustRightInd/>
        <w:snapToGrid/>
        <w:spacing w:after="200" w:line="480" w:lineRule="auto"/>
        <w:textAlignment w:val="auto"/>
      </w:pPr>
      <w:r>
        <w:t>Recall values are percentages for classes [Awake / Light / Deep]. All values come from the 5-seed mitigation protocol (results/exp101_v2_mitigation/multi_all_ds.json) and are not directly comparable with the 20-seed Table 4.</w:t>
      </w:r>
    </w:p>
    <w:p w14:paraId="1758460E">
      <w:pPr>
        <w:pageBreakBefore w:val="0"/>
        <w:widowControl/>
        <w:kinsoku/>
        <w:wordWrap/>
        <w:overflowPunct/>
        <w:topLinePunct w:val="0"/>
        <w:autoSpaceDE/>
        <w:autoSpaceDN/>
        <w:bidi w:val="0"/>
        <w:adjustRightInd/>
        <w:snapToGrid/>
        <w:spacing w:line="480" w:lineRule="auto"/>
        <w:textAlignment w:val="auto"/>
      </w:pPr>
      <w:r>
        <w:rPr>
          <w:b w:val="0"/>
          <w:i w:val="0"/>
          <w:sz w:val="22"/>
        </w:rPr>
        <w:t>Within the 5-seed mitigation protocol, SMOTE raises overall zero-shot accuracy from 37.25% to 38.06% (+0.81pp), driven mainly by DEAP and, marginally, ds006437, and leaves calibration effects neutral (44.88% to 45.35%). The per-class recalls show why this is not a solution: SEED, SEED_IV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3562DB0F">
      <w:pPr>
        <w:pStyle w:val="3"/>
        <w:pageBreakBefore w:val="0"/>
        <w:widowControl/>
        <w:kinsoku/>
        <w:wordWrap/>
        <w:overflowPunct/>
        <w:topLinePunct w:val="0"/>
        <w:autoSpaceDE/>
        <w:autoSpaceDN/>
        <w:bidi w:val="0"/>
        <w:adjustRightInd/>
        <w:snapToGrid/>
        <w:spacing w:before="280" w:line="480" w:lineRule="auto"/>
        <w:textAlignment w:val="auto"/>
      </w:pPr>
      <w:r>
        <w:t>5. Discussion</w:t>
      </w:r>
    </w:p>
    <w:p w14:paraId="46F3B884">
      <w:pPr>
        <w:pStyle w:val="4"/>
        <w:pageBreakBefore w:val="0"/>
        <w:widowControl/>
        <w:kinsoku/>
        <w:wordWrap/>
        <w:overflowPunct/>
        <w:topLinePunct w:val="0"/>
        <w:autoSpaceDE/>
        <w:autoSpaceDN/>
        <w:bidi w:val="0"/>
        <w:adjustRightInd/>
        <w:snapToGrid/>
        <w:spacing w:before="200" w:line="480" w:lineRule="auto"/>
        <w:textAlignment w:val="auto"/>
      </w:pPr>
      <w:r>
        <w:t>5.1 Interpretation of findings</w:t>
      </w:r>
    </w:p>
    <w:p w14:paraId="33CD4D8D">
      <w:pPr>
        <w:pageBreakBefore w:val="0"/>
        <w:widowControl/>
        <w:kinsoku/>
        <w:wordWrap/>
        <w:overflowPunct/>
        <w:topLinePunct w:val="0"/>
        <w:autoSpaceDE/>
        <w:autoSpaceDN/>
        <w:bidi w:val="0"/>
        <w:adjustRightInd/>
        <w:snapToGrid/>
        <w:spacing w:line="480" w:lineRule="auto"/>
        <w:textAlignment w:val="auto"/>
      </w:pPr>
      <w:r>
        <w:t>The central finding of this study is negative and, we argue, informative. The within-domain upper bound (Table 3) shows that, of the eight proxy label sets, one is learnable within-dataset (ds006437, within BAcc 68.2%), two are marginal (DEAP 35.7%, ds004572 38.7%), and five yield balanced accuracy at or below chance even in the easiest same-dataset setting, so their labels carry essentially no learnable class signal. Only ds006437 (within BAcc 68.2%) has labels that are learnable within-dataset, yet its cross-dataset transfer still collapses to chance-level balanced accuracy (33.5%). Raw cross-dataset accuracy above chance was obtained on five of eight targets, yet balanced accuracy never exceeded 35.62% and Cohen's κ never exceeded 0.068, and every apparent success decomposes into majority-class prediction once per-class recall is examined.</w:t>
      </w:r>
    </w:p>
    <w:p w14:paraId="07B654D9">
      <w:pPr>
        <w:pStyle w:val="4"/>
        <w:pageBreakBefore w:val="0"/>
        <w:widowControl/>
        <w:kinsoku/>
        <w:wordWrap/>
        <w:overflowPunct/>
        <w:topLinePunct w:val="0"/>
        <w:autoSpaceDE/>
        <w:autoSpaceDN/>
        <w:bidi w:val="0"/>
        <w:adjustRightInd/>
        <w:snapToGrid/>
        <w:spacing w:before="200" w:line="480" w:lineRule="auto"/>
        <w:textAlignment w:val="auto"/>
      </w:pPr>
      <w:r>
        <w:t>5.2 Split-unit contamination</w:t>
      </w:r>
    </w:p>
    <w:p w14:paraId="78E06D04">
      <w:pPr>
        <w:pageBreakBefore w:val="0"/>
        <w:widowControl/>
        <w:kinsoku/>
        <w:wordWrap/>
        <w:overflowPunct/>
        <w:topLinePunct w:val="0"/>
        <w:autoSpaceDE/>
        <w:autoSpaceDN/>
        <w:bidi w:val="0"/>
        <w:adjustRightInd/>
        <w:snapToGrid/>
        <w:spacing w:line="480" w:lineRule="auto"/>
        <w:textAlignment w:val="auto"/>
      </w:pPr>
      <w:r>
        <w:rPr>
          <w:b w:val="0"/>
          <w:i w:val="0"/>
          <w:sz w:val="22"/>
        </w:rPr>
        <w:t>An earlier version of our pipeline partitioned MAHNOB, SEED and SEED_IV at the trial or session level rather than the participant level. Because trials from the same participant then appeared in both the calibration and test partitions, the resulting accuracies were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1FC4E24C">
      <w:pPr>
        <w:pStyle w:val="4"/>
        <w:pageBreakBefore w:val="0"/>
        <w:widowControl/>
        <w:kinsoku/>
        <w:wordWrap/>
        <w:overflowPunct/>
        <w:topLinePunct w:val="0"/>
        <w:autoSpaceDE/>
        <w:autoSpaceDN/>
        <w:bidi w:val="0"/>
        <w:adjustRightInd/>
        <w:snapToGrid/>
        <w:spacing w:before="200" w:line="480" w:lineRule="auto"/>
        <w:textAlignment w:val="auto"/>
      </w:pPr>
      <w:r>
        <w:t>5.3 Calibration effectiveness</w:t>
      </w:r>
    </w:p>
    <w:p w14:paraId="175934D4">
      <w:pPr>
        <w:pageBreakBefore w:val="0"/>
        <w:widowControl/>
        <w:kinsoku/>
        <w:wordWrap/>
        <w:overflowPunct/>
        <w:topLinePunct w:val="0"/>
        <w:autoSpaceDE/>
        <w:autoSpaceDN/>
        <w:bidi w:val="0"/>
        <w:adjustRightInd/>
        <w:snapToGrid/>
        <w:spacing w:line="480" w:lineRule="auto"/>
        <w:textAlignment w:val="auto"/>
      </w:pPr>
      <w:r>
        <w:t>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analysed in Section 4.4.</w:t>
      </w:r>
    </w:p>
    <w:p w14:paraId="1A65C75A">
      <w:pPr>
        <w:pageBreakBefore w:val="0"/>
        <w:widowControl/>
        <w:kinsoku/>
        <w:wordWrap/>
        <w:overflowPunct/>
        <w:topLinePunct w:val="0"/>
        <w:autoSpaceDE/>
        <w:autoSpaceDN/>
        <w:bidi w:val="0"/>
        <w:adjustRightInd/>
        <w:snapToGrid/>
        <w:spacing w:line="480" w:lineRule="auto"/>
        <w:textAlignment w:val="auto"/>
      </w:pPr>
      <w:r>
        <w:t>Sample concatenation without weighting is thus insufficient for consistent cross-domain adaptation in this feature space, and Section 4.5 shows that adding covariance-based weighting does not rescue it either. Calibration helps only in the specific circumstance where the target class distribution is heavily skewed and the calibration set simply reveals which class dominates. That is a statement about the class prior, not about transfer.</w:t>
      </w:r>
    </w:p>
    <w:p w14:paraId="2F906502">
      <w:pPr>
        <w:pStyle w:val="4"/>
        <w:pageBreakBefore w:val="0"/>
        <w:widowControl/>
        <w:kinsoku/>
        <w:wordWrap/>
        <w:overflowPunct/>
        <w:topLinePunct w:val="0"/>
        <w:autoSpaceDE/>
        <w:autoSpaceDN/>
        <w:bidi w:val="0"/>
        <w:adjustRightInd/>
        <w:snapToGrid/>
        <w:spacing w:before="200" w:line="480" w:lineRule="auto"/>
        <w:textAlignment w:val="auto"/>
      </w:pPr>
      <w:r>
        <w:t>5.4 Why feature-level alignment does not help</w:t>
      </w:r>
    </w:p>
    <w:p w14:paraId="59780E1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align second-order feature statistics between source and target. On features that have already been standardized per domain, those statistics are close to matched before alignment is applied, so the transformation is close to the identity and the downstream Random Forest sees essentially unchanged inputs, hence differences of zero to four decimal places. TCA would apply a more substantial nonlinear projection but did not complete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46B1EDB5">
      <w:pPr>
        <w:pStyle w:val="4"/>
        <w:pageBreakBefore w:val="0"/>
        <w:widowControl/>
        <w:kinsoku/>
        <w:wordWrap/>
        <w:overflowPunct/>
        <w:topLinePunct w:val="0"/>
        <w:autoSpaceDE/>
        <w:autoSpaceDN/>
        <w:bidi w:val="0"/>
        <w:adjustRightInd/>
        <w:snapToGrid/>
        <w:spacing w:before="200" w:line="480" w:lineRule="auto"/>
        <w:textAlignment w:val="auto"/>
      </w:pPr>
      <w:r>
        <w:t>5.5 Limitations</w:t>
      </w:r>
    </w:p>
    <w:p w14:paraId="32582E53">
      <w:pPr>
        <w:pageBreakBefore w:val="0"/>
        <w:widowControl/>
        <w:kinsoku/>
        <w:wordWrap/>
        <w:overflowPunct/>
        <w:topLinePunct w:val="0"/>
        <w:autoSpaceDE/>
        <w:autoSpaceDN/>
        <w:bidi w:val="0"/>
        <w:adjustRightInd/>
        <w:snapToGrid/>
        <w:spacing w:before="200" w:after="60" w:line="480" w:lineRule="auto"/>
        <w:textAlignment w:val="auto"/>
      </w:pPr>
      <w:r>
        <w:t>Table 12. Summary of limitations and status.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4267"/>
        <w:gridCol w:w="2732"/>
      </w:tblGrid>
      <w:tr w14:paraId="1A8E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2428583">
            <w:pPr>
              <w:pageBreakBefore w:val="0"/>
              <w:widowControl/>
              <w:kinsoku/>
              <w:wordWrap/>
              <w:overflowPunct/>
              <w:topLinePunct w:val="0"/>
              <w:autoSpaceDE/>
              <w:autoSpaceDN/>
              <w:bidi w:val="0"/>
              <w:adjustRightInd/>
              <w:snapToGrid/>
              <w:spacing w:after="20" w:line="480" w:lineRule="auto"/>
              <w:textAlignment w:val="auto"/>
            </w:pPr>
            <w:r>
              <w:rPr>
                <w:b/>
                <w:sz w:val="17"/>
              </w:rPr>
              <w:t>#</w:t>
            </w:r>
          </w:p>
        </w:tc>
        <w:tc>
          <w:tcPr>
            <w:tcW w:w="5329" w:type="dxa"/>
          </w:tcPr>
          <w:p w14:paraId="12D25325">
            <w:pPr>
              <w:pageBreakBefore w:val="0"/>
              <w:widowControl/>
              <w:kinsoku/>
              <w:wordWrap/>
              <w:overflowPunct/>
              <w:topLinePunct w:val="0"/>
              <w:autoSpaceDE/>
              <w:autoSpaceDN/>
              <w:bidi w:val="0"/>
              <w:adjustRightInd/>
              <w:snapToGrid/>
              <w:spacing w:after="20" w:line="480" w:lineRule="auto"/>
              <w:textAlignment w:val="auto"/>
            </w:pPr>
            <w:r>
              <w:rPr>
                <w:b/>
                <w:sz w:val="17"/>
              </w:rPr>
              <w:t>Limitation</w:t>
            </w:r>
          </w:p>
        </w:tc>
        <w:tc>
          <w:tcPr>
            <w:tcW w:w="3288" w:type="dxa"/>
          </w:tcPr>
          <w:p w14:paraId="6E453FB6">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6F9EF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3952A479">
            <w:pPr>
              <w:pageBreakBefore w:val="0"/>
              <w:widowControl/>
              <w:kinsoku/>
              <w:wordWrap/>
              <w:overflowPunct/>
              <w:topLinePunct w:val="0"/>
              <w:autoSpaceDE/>
              <w:autoSpaceDN/>
              <w:bidi w:val="0"/>
              <w:adjustRightInd/>
              <w:snapToGrid/>
              <w:spacing w:after="20" w:line="480" w:lineRule="auto"/>
              <w:textAlignment w:val="auto"/>
            </w:pPr>
            <w:r>
              <w:rPr>
                <w:sz w:val="17"/>
              </w:rPr>
              <w:t>1</w:t>
            </w:r>
          </w:p>
        </w:tc>
        <w:tc>
          <w:tcPr>
            <w:tcW w:w="5329" w:type="dxa"/>
          </w:tcPr>
          <w:p w14:paraId="00DB754D">
            <w:pPr>
              <w:pageBreakBefore w:val="0"/>
              <w:widowControl/>
              <w:kinsoku/>
              <w:wordWrap/>
              <w:overflowPunct/>
              <w:topLinePunct w:val="0"/>
              <w:autoSpaceDE/>
              <w:autoSpaceDN/>
              <w:bidi w:val="0"/>
              <w:adjustRightInd/>
              <w:snapToGrid/>
              <w:spacing w:after="20" w:line="480" w:lineRule="auto"/>
              <w:textAlignment w:val="auto"/>
            </w:pPr>
            <w:r>
              <w:rPr>
                <w:sz w:val="17"/>
              </w:rPr>
              <w:t>The three-class Awake/Light/Deep labels are proxies derived from task conditions, event-phase markers or arousal self-reports, not validated clinical hypnosis depth scores.</w:t>
            </w:r>
          </w:p>
        </w:tc>
        <w:tc>
          <w:tcPr>
            <w:tcW w:w="3288" w:type="dxa"/>
          </w:tcPr>
          <w:p w14:paraId="73D7D432">
            <w:pPr>
              <w:pageBreakBefore w:val="0"/>
              <w:widowControl/>
              <w:kinsoku/>
              <w:wordWrap/>
              <w:overflowPunct/>
              <w:topLinePunct w:val="0"/>
              <w:autoSpaceDE/>
              <w:autoSpaceDN/>
              <w:bidi w:val="0"/>
              <w:adjustRightInd/>
              <w:snapToGrid/>
              <w:spacing w:after="20" w:line="480" w:lineRule="auto"/>
              <w:textAlignment w:val="auto"/>
            </w:pPr>
            <w:r>
              <w:rPr>
                <w:sz w:val="17"/>
              </w:rPr>
              <w:t>Documented; governs the interpretation of every result</w:t>
            </w:r>
          </w:p>
        </w:tc>
      </w:tr>
      <w:tr w14:paraId="2C1B9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4CAE259">
            <w:pPr>
              <w:pageBreakBefore w:val="0"/>
              <w:widowControl/>
              <w:kinsoku/>
              <w:wordWrap/>
              <w:overflowPunct/>
              <w:topLinePunct w:val="0"/>
              <w:autoSpaceDE/>
              <w:autoSpaceDN/>
              <w:bidi w:val="0"/>
              <w:adjustRightInd/>
              <w:snapToGrid/>
              <w:spacing w:after="20" w:line="480" w:lineRule="auto"/>
              <w:textAlignment w:val="auto"/>
            </w:pPr>
            <w:r>
              <w:rPr>
                <w:sz w:val="17"/>
              </w:rPr>
              <w:t>2</w:t>
            </w:r>
          </w:p>
        </w:tc>
        <w:tc>
          <w:tcPr>
            <w:tcW w:w="5329" w:type="dxa"/>
          </w:tcPr>
          <w:p w14:paraId="3BD9BE0B">
            <w:pPr>
              <w:pageBreakBefore w:val="0"/>
              <w:widowControl/>
              <w:kinsoku/>
              <w:wordWrap/>
              <w:overflowPunct/>
              <w:topLinePunct w:val="0"/>
              <w:autoSpaceDE/>
              <w:autoSpaceDN/>
              <w:bidi w:val="0"/>
              <w:adjustRightInd/>
              <w:snapToGrid/>
              <w:spacing w:after="20" w:line="480" w:lineRule="auto"/>
              <w:textAlignment w:val="auto"/>
            </w:pPr>
            <w:r>
              <w:rPr>
                <w:sz w:val="17"/>
              </w:rPr>
              <w:t>Label collapse: six of eight targets collapse to Deep and two to Light. No target achieves balanced per-class recall.</w:t>
            </w:r>
          </w:p>
        </w:tc>
        <w:tc>
          <w:tcPr>
            <w:tcW w:w="3288" w:type="dxa"/>
          </w:tcPr>
          <w:p w14:paraId="20F3E898">
            <w:pPr>
              <w:pageBreakBefore w:val="0"/>
              <w:widowControl/>
              <w:kinsoku/>
              <w:wordWrap/>
              <w:overflowPunct/>
              <w:topLinePunct w:val="0"/>
              <w:autoSpaceDE/>
              <w:autoSpaceDN/>
              <w:bidi w:val="0"/>
              <w:adjustRightInd/>
              <w:snapToGrid/>
              <w:spacing w:after="20" w:line="480" w:lineRule="auto"/>
              <w:textAlignment w:val="auto"/>
            </w:pPr>
            <w:r>
              <w:rPr>
                <w:sz w:val="17"/>
              </w:rPr>
              <w:t>Mitigation attempted via SMOTE (Section 4.10); unresolved</w:t>
            </w:r>
          </w:p>
        </w:tc>
      </w:tr>
      <w:tr w14:paraId="7547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79F80078">
            <w:pPr>
              <w:pageBreakBefore w:val="0"/>
              <w:widowControl/>
              <w:kinsoku/>
              <w:wordWrap/>
              <w:overflowPunct/>
              <w:topLinePunct w:val="0"/>
              <w:autoSpaceDE/>
              <w:autoSpaceDN/>
              <w:bidi w:val="0"/>
              <w:adjustRightInd/>
              <w:snapToGrid/>
              <w:spacing w:after="20" w:line="480" w:lineRule="auto"/>
              <w:textAlignment w:val="auto"/>
            </w:pPr>
            <w:r>
              <w:rPr>
                <w:sz w:val="17"/>
              </w:rPr>
              <w:t>3</w:t>
            </w:r>
          </w:p>
        </w:tc>
        <w:tc>
          <w:tcPr>
            <w:tcW w:w="5329" w:type="dxa"/>
          </w:tcPr>
          <w:p w14:paraId="227B2EE8">
            <w:pPr>
              <w:pageBreakBefore w:val="0"/>
              <w:widowControl/>
              <w:kinsoku/>
              <w:wordWrap/>
              <w:overflowPunct/>
              <w:topLinePunct w:val="0"/>
              <w:autoSpaceDE/>
              <w:autoSpaceDN/>
              <w:bidi w:val="0"/>
              <w:adjustRightInd/>
              <w:snapToGrid/>
              <w:spacing w:after="20" w:line="480" w:lineRule="auto"/>
              <w:textAlignment w:val="auto"/>
            </w:pPr>
            <w:r>
              <w:rPr>
                <w:sz w:val="17"/>
              </w:rPr>
              <w:t>ds006437 labels: the event-phase mapping is the most granular labelling obtainable from the public data, but no validated per-session depth score exists.</w:t>
            </w:r>
          </w:p>
        </w:tc>
        <w:tc>
          <w:tcPr>
            <w:tcW w:w="3288" w:type="dxa"/>
          </w:tcPr>
          <w:p w14:paraId="7949353C">
            <w:pPr>
              <w:pageBreakBefore w:val="0"/>
              <w:widowControl/>
              <w:kinsoku/>
              <w:wordWrap/>
              <w:overflowPunct/>
              <w:topLinePunct w:val="0"/>
              <w:autoSpaceDE/>
              <w:autoSpaceDN/>
              <w:bidi w:val="0"/>
              <w:adjustRightInd/>
              <w:snapToGrid/>
              <w:spacing w:after="20" w:line="480" w:lineRule="auto"/>
              <w:textAlignment w:val="auto"/>
            </w:pPr>
            <w:r>
              <w:rPr>
                <w:sz w:val="17"/>
              </w:rPr>
              <w:t>Requires expert clinical re-annotation</w:t>
            </w:r>
          </w:p>
        </w:tc>
      </w:tr>
      <w:tr w14:paraId="7FBE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4C9132AB">
            <w:pPr>
              <w:pageBreakBefore w:val="0"/>
              <w:widowControl/>
              <w:kinsoku/>
              <w:wordWrap/>
              <w:overflowPunct/>
              <w:topLinePunct w:val="0"/>
              <w:autoSpaceDE/>
              <w:autoSpaceDN/>
              <w:bidi w:val="0"/>
              <w:adjustRightInd/>
              <w:snapToGrid/>
              <w:spacing w:after="20" w:line="480" w:lineRule="auto"/>
              <w:textAlignment w:val="auto"/>
            </w:pPr>
            <w:r>
              <w:rPr>
                <w:sz w:val="17"/>
              </w:rPr>
              <w:t>4</w:t>
            </w:r>
          </w:p>
        </w:tc>
        <w:tc>
          <w:tcPr>
            <w:tcW w:w="5329" w:type="dxa"/>
          </w:tcPr>
          <w:p w14:paraId="2E945C3F">
            <w:pPr>
              <w:pageBreakBefore w:val="0"/>
              <w:widowControl/>
              <w:kinsoku/>
              <w:wordWrap/>
              <w:overflowPunct/>
              <w:topLinePunct w:val="0"/>
              <w:autoSpaceDE/>
              <w:autoSpaceDN/>
              <w:bidi w:val="0"/>
              <w:adjustRightInd/>
              <w:snapToGrid/>
              <w:spacing w:after="20" w:line="480" w:lineRule="auto"/>
              <w:textAlignment w:val="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2CD757D1">
            <w:pPr>
              <w:pageBreakBefore w:val="0"/>
              <w:widowControl/>
              <w:kinsoku/>
              <w:wordWrap/>
              <w:overflowPunct/>
              <w:topLinePunct w:val="0"/>
              <w:autoSpaceDE/>
              <w:autoSpaceDN/>
              <w:bidi w:val="0"/>
              <w:adjustRightInd/>
              <w:snapToGrid/>
              <w:spacing w:after="20" w:line="480" w:lineRule="auto"/>
              <w:textAlignment w:val="auto"/>
            </w:pPr>
            <w:r>
              <w:rPr>
                <w:sz w:val="17"/>
              </w:rPr>
              <w:t>Excluded from mitigation experiments; seven-dataset aggregate reported alongside</w:t>
            </w:r>
          </w:p>
        </w:tc>
      </w:tr>
      <w:tr w14:paraId="2787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9325EB7">
            <w:pPr>
              <w:pageBreakBefore w:val="0"/>
              <w:widowControl/>
              <w:kinsoku/>
              <w:wordWrap/>
              <w:overflowPunct/>
              <w:topLinePunct w:val="0"/>
              <w:autoSpaceDE/>
              <w:autoSpaceDN/>
              <w:bidi w:val="0"/>
              <w:adjustRightInd/>
              <w:snapToGrid/>
              <w:spacing w:after="20" w:line="480" w:lineRule="auto"/>
              <w:textAlignment w:val="auto"/>
            </w:pPr>
            <w:r>
              <w:rPr>
                <w:sz w:val="17"/>
              </w:rPr>
              <w:t>5</w:t>
            </w:r>
          </w:p>
        </w:tc>
        <w:tc>
          <w:tcPr>
            <w:tcW w:w="5329" w:type="dxa"/>
          </w:tcPr>
          <w:p w14:paraId="28E75F59">
            <w:pPr>
              <w:pageBreakBefore w:val="0"/>
              <w:widowControl/>
              <w:kinsoku/>
              <w:wordWrap/>
              <w:overflowPunct/>
              <w:topLinePunct w:val="0"/>
              <w:autoSpaceDE/>
              <w:autoSpaceDN/>
              <w:bidi w:val="0"/>
              <w:adjustRightInd/>
              <w:snapToGrid/>
              <w:spacing w:after="20" w:line="480" w:lineRule="auto"/>
              <w:textAlignment w:val="auto"/>
            </w:pPr>
            <w:r>
              <w:rPr>
                <w:sz w:val="17"/>
              </w:rPr>
              <w:t>Limited calibration scope: 20% participant sample concatenation. Covariance weighting (Mahalanobis WFSC) was benchmarked without benefit.</w:t>
            </w:r>
          </w:p>
        </w:tc>
        <w:tc>
          <w:tcPr>
            <w:tcW w:w="3288" w:type="dxa"/>
          </w:tcPr>
          <w:p w14:paraId="23F25747">
            <w:pPr>
              <w:pageBreakBefore w:val="0"/>
              <w:widowControl/>
              <w:kinsoku/>
              <w:wordWrap/>
              <w:overflowPunct/>
              <w:topLinePunct w:val="0"/>
              <w:autoSpaceDE/>
              <w:autoSpaceDN/>
              <w:bidi w:val="0"/>
              <w:adjustRightInd/>
              <w:snapToGrid/>
              <w:spacing w:after="20" w:line="480" w:lineRule="auto"/>
              <w:textAlignment w:val="auto"/>
            </w:pPr>
            <w:r>
              <w:rPr>
                <w:sz w:val="17"/>
              </w:rPr>
              <w:t>Demonstrated; more sophisticated adaptation left to future work</w:t>
            </w:r>
          </w:p>
        </w:tc>
      </w:tr>
      <w:tr w14:paraId="7EDC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D81C1E1">
            <w:pPr>
              <w:pageBreakBefore w:val="0"/>
              <w:widowControl/>
              <w:kinsoku/>
              <w:wordWrap/>
              <w:overflowPunct/>
              <w:topLinePunct w:val="0"/>
              <w:autoSpaceDE/>
              <w:autoSpaceDN/>
              <w:bidi w:val="0"/>
              <w:adjustRightInd/>
              <w:snapToGrid/>
              <w:spacing w:after="20" w:line="480" w:lineRule="auto"/>
              <w:textAlignment w:val="auto"/>
            </w:pPr>
            <w:r>
              <w:rPr>
                <w:sz w:val="17"/>
              </w:rPr>
              <w:t>6</w:t>
            </w:r>
          </w:p>
        </w:tc>
        <w:tc>
          <w:tcPr>
            <w:tcW w:w="5329" w:type="dxa"/>
          </w:tcPr>
          <w:p w14:paraId="1D052A19">
            <w:pPr>
              <w:pageBreakBefore w:val="0"/>
              <w:widowControl/>
              <w:kinsoku/>
              <w:wordWrap/>
              <w:overflowPunct/>
              <w:topLinePunct w:val="0"/>
              <w:autoSpaceDE/>
              <w:autoSpaceDN/>
              <w:bidi w:val="0"/>
              <w:adjustRightInd/>
              <w:snapToGrid/>
              <w:spacing w:after="20" w:line="480" w:lineRule="auto"/>
              <w:textAlignment w:val="auto"/>
            </w:pPr>
            <w:r>
              <w:rPr>
                <w:sz w:val="17"/>
              </w:rPr>
              <w:t>Fixed 8,000-window evaluation budget: ds004572 is reduced to 4.2% retention, which may under-represent minority temporal segments.</w:t>
            </w:r>
          </w:p>
        </w:tc>
        <w:tc>
          <w:tcPr>
            <w:tcW w:w="3288" w:type="dxa"/>
          </w:tcPr>
          <w:p w14:paraId="027D8A4A">
            <w:pPr>
              <w:pageBreakBefore w:val="0"/>
              <w:widowControl/>
              <w:kinsoku/>
              <w:wordWrap/>
              <w:overflowPunct/>
              <w:topLinePunct w:val="0"/>
              <w:autoSpaceDE/>
              <w:autoSpaceDN/>
              <w:bidi w:val="0"/>
              <w:adjustRightInd/>
              <w:snapToGrid/>
              <w:spacing w:after="20" w:line="480" w:lineRule="auto"/>
              <w:textAlignment w:val="auto"/>
            </w:pPr>
            <w:r>
              <w:rPr>
                <w:sz w:val="17"/>
              </w:rPr>
              <w:t>Known limitation of fixed-budget cross-dataset evaluation</w:t>
            </w:r>
          </w:p>
        </w:tc>
      </w:tr>
      <w:tr w14:paraId="0741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4" w:type="dxa"/>
          </w:tcPr>
          <w:p w14:paraId="4AA6D919">
            <w:pPr>
              <w:pageBreakBefore w:val="0"/>
              <w:widowControl/>
              <w:kinsoku/>
              <w:wordWrap/>
              <w:overflowPunct/>
              <w:topLinePunct w:val="0"/>
              <w:autoSpaceDE/>
              <w:autoSpaceDN/>
              <w:bidi w:val="0"/>
              <w:adjustRightInd/>
              <w:snapToGrid/>
              <w:spacing w:after="20" w:line="480" w:lineRule="auto"/>
              <w:textAlignment w:val="auto"/>
            </w:pPr>
            <w:r>
              <w:rPr>
                <w:sz w:val="17"/>
              </w:rPr>
              <w:t>7</w:t>
            </w:r>
          </w:p>
        </w:tc>
        <w:tc>
          <w:tcPr>
            <w:tcW w:w="5329" w:type="dxa"/>
          </w:tcPr>
          <w:p w14:paraId="735D484B">
            <w:pPr>
              <w:pageBreakBefore w:val="0"/>
              <w:widowControl/>
              <w:kinsoku/>
              <w:wordWrap/>
              <w:overflowPunct/>
              <w:topLinePunct w:val="0"/>
              <w:autoSpaceDE/>
              <w:autoSpaceDN/>
              <w:bidi w:val="0"/>
              <w:adjustRightInd/>
              <w:snapToGrid/>
              <w:spacing w:after="20" w:line="480" w:lineRule="auto"/>
              <w:textAlignment w:val="auto"/>
            </w:pPr>
            <w:r>
              <w:rPr>
                <w:sz w:val="17"/>
              </w:rPr>
              <w:t>Confidence intervals are normal-approximation intervals over 20 seeds rather than bootstrap intervals, and the seed count is modest.</w:t>
            </w:r>
          </w:p>
        </w:tc>
        <w:tc>
          <w:tcPr>
            <w:tcW w:w="3288" w:type="dxa"/>
          </w:tcPr>
          <w:p w14:paraId="610E2762">
            <w:pPr>
              <w:pageBreakBefore w:val="0"/>
              <w:widowControl/>
              <w:kinsoku/>
              <w:wordWrap/>
              <w:overflowPunct/>
              <w:topLinePunct w:val="0"/>
              <w:autoSpaceDE/>
              <w:autoSpaceDN/>
              <w:bidi w:val="0"/>
              <w:adjustRightInd/>
              <w:snapToGrid/>
              <w:spacing w:after="20" w:line="480" w:lineRule="auto"/>
              <w:textAlignment w:val="auto"/>
            </w:pPr>
            <w:r>
              <w:rPr>
                <w:sz w:val="17"/>
              </w:rPr>
              <w:t>Bootstrap resampling planned</w:t>
            </w:r>
          </w:p>
        </w:tc>
      </w:tr>
      <w:tr w14:paraId="1DD1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6A22419">
            <w:pPr>
              <w:pageBreakBefore w:val="0"/>
              <w:widowControl/>
              <w:kinsoku/>
              <w:wordWrap/>
              <w:overflowPunct/>
              <w:topLinePunct w:val="0"/>
              <w:autoSpaceDE/>
              <w:autoSpaceDN/>
              <w:bidi w:val="0"/>
              <w:adjustRightInd/>
              <w:snapToGrid/>
              <w:spacing w:after="20" w:line="480" w:lineRule="auto"/>
              <w:textAlignment w:val="auto"/>
            </w:pPr>
            <w:r>
              <w:rPr>
                <w:sz w:val="17"/>
              </w:rPr>
              <w:t>8</w:t>
            </w:r>
          </w:p>
        </w:tc>
        <w:tc>
          <w:tcPr>
            <w:tcW w:w="5329" w:type="dxa"/>
          </w:tcPr>
          <w:p w14:paraId="33FF5FB4">
            <w:pPr>
              <w:pageBreakBefore w:val="0"/>
              <w:widowControl/>
              <w:kinsoku/>
              <w:wordWrap/>
              <w:overflowPunct/>
              <w:topLinePunct w:val="0"/>
              <w:autoSpaceDE/>
              <w:autoSpaceDN/>
              <w:bidi w:val="0"/>
              <w:adjustRightInd/>
              <w:snapToGrid/>
              <w:spacing w:after="20" w:line="480" w:lineRule="auto"/>
              <w:textAlignment w:val="auto"/>
            </w:pPr>
            <w:r>
              <w:rPr>
                <w:sz w:val="17"/>
              </w:rPr>
              <w:t>Sex and gender were not retained in the de-identified derived matrices, so subgroup performance cannot be characterized.</w:t>
            </w:r>
          </w:p>
        </w:tc>
        <w:tc>
          <w:tcPr>
            <w:tcW w:w="3288" w:type="dxa"/>
          </w:tcPr>
          <w:p w14:paraId="17D9D1AA">
            <w:pPr>
              <w:pageBreakBefore w:val="0"/>
              <w:widowControl/>
              <w:kinsoku/>
              <w:wordWrap/>
              <w:overflowPunct/>
              <w:topLinePunct w:val="0"/>
              <w:autoSpaceDE/>
              <w:autoSpaceDN/>
              <w:bidi w:val="0"/>
              <w:adjustRightInd/>
              <w:snapToGrid/>
              <w:spacing w:after="20" w:line="480" w:lineRule="auto"/>
              <w:textAlignment w:val="auto"/>
            </w:pPr>
            <w:r>
              <w:rPr>
                <w:sz w:val="17"/>
              </w:rPr>
              <w:t>Documented; not recoverable from the redistributed data</w:t>
            </w:r>
          </w:p>
        </w:tc>
      </w:tr>
      <w:tr w14:paraId="7763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A02C99F">
            <w:pPr>
              <w:pageBreakBefore w:val="0"/>
              <w:widowControl/>
              <w:kinsoku/>
              <w:wordWrap/>
              <w:overflowPunct/>
              <w:topLinePunct w:val="0"/>
              <w:autoSpaceDE/>
              <w:autoSpaceDN/>
              <w:bidi w:val="0"/>
              <w:adjustRightInd/>
              <w:snapToGrid/>
              <w:spacing w:after="20" w:line="480" w:lineRule="auto"/>
              <w:textAlignment w:val="auto"/>
            </w:pPr>
            <w:r>
              <w:rPr>
                <w:sz w:val="17"/>
              </w:rPr>
              <w:t>9</w:t>
            </w:r>
          </w:p>
        </w:tc>
        <w:tc>
          <w:tcPr>
            <w:tcW w:w="5329" w:type="dxa"/>
          </w:tcPr>
          <w:p w14:paraId="3C187CF8">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 is implemented and released but was not benchmarked across the eight targets, so no focal-loss result is claimed.</w:t>
            </w:r>
          </w:p>
        </w:tc>
        <w:tc>
          <w:tcPr>
            <w:tcW w:w="3288" w:type="dxa"/>
          </w:tcPr>
          <w:p w14:paraId="202E5E2C">
            <w:pPr>
              <w:pageBreakBefore w:val="0"/>
              <w:widowControl/>
              <w:kinsoku/>
              <w:wordWrap/>
              <w:overflowPunct/>
              <w:topLinePunct w:val="0"/>
              <w:autoSpaceDE/>
              <w:autoSpaceDN/>
              <w:bidi w:val="0"/>
              <w:adjustRightInd/>
              <w:snapToGrid/>
              <w:spacing w:after="20" w:line="480" w:lineRule="auto"/>
              <w:textAlignment w:val="auto"/>
            </w:pPr>
            <w:r>
              <w:rPr>
                <w:sz w:val="17"/>
              </w:rPr>
              <w:t>Implementation released; evaluation outstanding</w:t>
            </w:r>
          </w:p>
        </w:tc>
      </w:tr>
      <w:tr w14:paraId="3D5F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5" w:type="dxa"/>
          </w:tcPr>
          <w:p w14:paraId="3A188142">
            <w:pPr>
              <w:pageBreakBefore w:val="0"/>
              <w:widowControl/>
              <w:kinsoku/>
              <w:wordWrap/>
              <w:overflowPunct/>
              <w:topLinePunct w:val="0"/>
              <w:autoSpaceDE/>
              <w:autoSpaceDN/>
              <w:bidi w:val="0"/>
              <w:adjustRightInd/>
              <w:snapToGrid/>
              <w:spacing w:line="480" w:lineRule="auto"/>
              <w:textAlignment w:val="auto"/>
            </w:pPr>
            <w:r>
              <w:t>10</w:t>
            </w:r>
          </w:p>
        </w:tc>
        <w:tc>
          <w:tcPr>
            <w:tcW w:w="3135" w:type="dxa"/>
          </w:tcPr>
          <w:p w14:paraId="76396F43">
            <w:pPr>
              <w:pageBreakBefore w:val="0"/>
              <w:widowControl/>
              <w:kinsoku/>
              <w:wordWrap/>
              <w:overflowPunct/>
              <w:topLinePunct w:val="0"/>
              <w:autoSpaceDE/>
              <w:autoSpaceDN/>
              <w:bidi w:val="0"/>
              <w:adjustRightInd/>
              <w:snapToGrid/>
              <w:spacing w:line="480" w:lineRule="auto"/>
              <w:textAlignment w:val="auto"/>
            </w:pPr>
            <w:r>
              <w:t>ds006437 is partitioned by session rather than participant identifier (9 participants, 36 sessions), so within-participant leakage cannot be fully excluded.</w:t>
            </w:r>
          </w:p>
        </w:tc>
        <w:tc>
          <w:tcPr>
            <w:tcW w:w="3135" w:type="dxa"/>
          </w:tcPr>
          <w:p w14:paraId="60604A42">
            <w:pPr>
              <w:pageBreakBefore w:val="0"/>
              <w:widowControl/>
              <w:kinsoku/>
              <w:wordWrap/>
              <w:overflowPunct/>
              <w:topLinePunct w:val="0"/>
              <w:autoSpaceDE/>
              <w:autoSpaceDN/>
              <w:bidi w:val="0"/>
              <w:adjustRightInd/>
              <w:snapToGrid/>
              <w:spacing w:line="480" w:lineRule="auto"/>
              <w:textAlignment w:val="auto"/>
            </w:pPr>
            <w:r>
              <w:t>Documented; noted wherever ds006437 is interpreted (Table 3 and Section 3.2)</w:t>
            </w:r>
          </w:p>
        </w:tc>
      </w:tr>
    </w:tbl>
    <w:p w14:paraId="543FFF27">
      <w:pPr>
        <w:pStyle w:val="4"/>
        <w:pageBreakBefore w:val="0"/>
        <w:widowControl/>
        <w:kinsoku/>
        <w:wordWrap/>
        <w:overflowPunct/>
        <w:topLinePunct w:val="0"/>
        <w:autoSpaceDE/>
        <w:autoSpaceDN/>
        <w:bidi w:val="0"/>
        <w:adjustRightInd/>
        <w:snapToGrid/>
        <w:spacing w:before="200" w:line="480" w:lineRule="auto"/>
        <w:textAlignment w:val="auto"/>
      </w:pPr>
      <w:r>
        <w:t>5.6 Future work</w:t>
      </w:r>
    </w:p>
    <w:p w14:paraId="111ED030">
      <w:pPr>
        <w:pageBreakBefore w:val="0"/>
        <w:widowControl/>
        <w:kinsoku/>
        <w:wordWrap/>
        <w:overflowPunct/>
        <w:topLinePunct w:val="0"/>
        <w:autoSpaceDE/>
        <w:autoSpaceDN/>
        <w:bidi w:val="0"/>
        <w:adjustRightInd/>
        <w:snapToGrid/>
        <w:spacing w:before="200" w:after="60" w:line="480" w:lineRule="auto"/>
        <w:textAlignment w:val="auto"/>
      </w:pPr>
      <w:r>
        <w:t>Table 13. Reproducibility and future-work checklist.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9"/>
        <w:gridCol w:w="3402"/>
      </w:tblGrid>
      <w:tr w14:paraId="320A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3AE3C62C">
            <w:pPr>
              <w:pageBreakBefore w:val="0"/>
              <w:widowControl/>
              <w:kinsoku/>
              <w:wordWrap/>
              <w:overflowPunct/>
              <w:topLinePunct w:val="0"/>
              <w:autoSpaceDE/>
              <w:autoSpaceDN/>
              <w:bidi w:val="0"/>
              <w:adjustRightInd/>
              <w:snapToGrid/>
              <w:spacing w:after="20" w:line="480" w:lineRule="auto"/>
              <w:textAlignment w:val="auto"/>
            </w:pPr>
            <w:r>
              <w:rPr>
                <w:b/>
                <w:sz w:val="17"/>
              </w:rPr>
              <w:t>Task</w:t>
            </w:r>
          </w:p>
        </w:tc>
        <w:tc>
          <w:tcPr>
            <w:tcW w:w="3402" w:type="dxa"/>
          </w:tcPr>
          <w:p w14:paraId="3AC4DDE3">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0E62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7DAF1A9F">
            <w:pPr>
              <w:pageBreakBefore w:val="0"/>
              <w:widowControl/>
              <w:kinsoku/>
              <w:wordWrap/>
              <w:overflowPunct/>
              <w:topLinePunct w:val="0"/>
              <w:autoSpaceDE/>
              <w:autoSpaceDN/>
              <w:bidi w:val="0"/>
              <w:adjustRightInd/>
              <w:snapToGrid/>
              <w:spacing w:after="20" w:line="480" w:lineRule="auto"/>
              <w:textAlignment w:val="auto"/>
            </w:pPr>
            <w:r>
              <w:rPr>
                <w:sz w:val="17"/>
              </w:rPr>
              <w:t>Participant-level splits for MAHNOB, SEED and SEED_IV</w:t>
            </w:r>
          </w:p>
        </w:tc>
        <w:tc>
          <w:tcPr>
            <w:tcW w:w="3402" w:type="dxa"/>
          </w:tcPr>
          <w:p w14:paraId="11D8FBB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407D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788455F">
            <w:pPr>
              <w:pageBreakBefore w:val="0"/>
              <w:widowControl/>
              <w:kinsoku/>
              <w:wordWrap/>
              <w:overflowPunct/>
              <w:topLinePunct w:val="0"/>
              <w:autoSpaceDE/>
              <w:autoSpaceDN/>
              <w:bidi w:val="0"/>
              <w:adjustRightInd/>
              <w:snapToGrid/>
              <w:spacing w:after="20" w:line="480" w:lineRule="auto"/>
              <w:textAlignment w:val="auto"/>
            </w:pPr>
            <w:r>
              <w:rPr>
                <w:sz w:val="17"/>
              </w:rPr>
              <w:t>DREAMER class-0 restoration via ScoreArousal re-mapping</w:t>
            </w:r>
          </w:p>
        </w:tc>
        <w:tc>
          <w:tcPr>
            <w:tcW w:w="3402" w:type="dxa"/>
          </w:tcPr>
          <w:p w14:paraId="1BACEE9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177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5761EEB">
            <w:pPr>
              <w:pageBreakBefore w:val="0"/>
              <w:widowControl/>
              <w:kinsoku/>
              <w:wordWrap/>
              <w:overflowPunct/>
              <w:topLinePunct w:val="0"/>
              <w:autoSpaceDE/>
              <w:autoSpaceDN/>
              <w:bidi w:val="0"/>
              <w:adjustRightInd/>
              <w:snapToGrid/>
              <w:spacing w:after="20" w:line="480" w:lineRule="auto"/>
              <w:textAlignment w:val="auto"/>
            </w:pPr>
            <w:r>
              <w:rPr>
                <w:sz w:val="17"/>
              </w:rPr>
              <w:t>ds006437 event-phase-aware labels replacing session-level mapping</w:t>
            </w:r>
          </w:p>
        </w:tc>
        <w:tc>
          <w:tcPr>
            <w:tcW w:w="3402" w:type="dxa"/>
          </w:tcPr>
          <w:p w14:paraId="2674866F">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4D2B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2830531">
            <w:pPr>
              <w:pageBreakBefore w:val="0"/>
              <w:widowControl/>
              <w:kinsoku/>
              <w:wordWrap/>
              <w:overflowPunct/>
              <w:topLinePunct w:val="0"/>
              <w:autoSpaceDE/>
              <w:autoSpaceDN/>
              <w:bidi w:val="0"/>
              <w:adjustRightInd/>
              <w:snapToGrid/>
              <w:spacing w:after="20" w:line="480" w:lineRule="auto"/>
              <w:textAlignment w:val="auto"/>
            </w:pPr>
            <w:r>
              <w:rPr>
                <w:sz w:val="17"/>
              </w:rPr>
              <w:t>ds004572 task-condition labels, all 52 participants (190,929 windows)</w:t>
            </w:r>
          </w:p>
        </w:tc>
        <w:tc>
          <w:tcPr>
            <w:tcW w:w="3402" w:type="dxa"/>
          </w:tcPr>
          <w:p w14:paraId="00BCCC7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F4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6897F6B">
            <w:pPr>
              <w:pageBreakBefore w:val="0"/>
              <w:widowControl/>
              <w:kinsoku/>
              <w:wordWrap/>
              <w:overflowPunct/>
              <w:topLinePunct w:val="0"/>
              <w:autoSpaceDE/>
              <w:autoSpaceDN/>
              <w:bidi w:val="0"/>
              <w:adjustRightInd/>
              <w:snapToGrid/>
              <w:spacing w:after="20" w:line="480" w:lineRule="auto"/>
              <w:textAlignment w:val="auto"/>
            </w:pPr>
            <w:r>
              <w:rPr>
                <w:sz w:val="17"/>
              </w:rPr>
              <w:t>Single reproducible runner (run_exp101_reproducible.py)</w:t>
            </w:r>
          </w:p>
        </w:tc>
        <w:tc>
          <w:tcPr>
            <w:tcW w:w="3402" w:type="dxa"/>
          </w:tcPr>
          <w:p w14:paraId="1E784BB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139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7E62CCC">
            <w:pPr>
              <w:pageBreakBefore w:val="0"/>
              <w:widowControl/>
              <w:kinsoku/>
              <w:wordWrap/>
              <w:overflowPunct/>
              <w:topLinePunct w:val="0"/>
              <w:autoSpaceDE/>
              <w:autoSpaceDN/>
              <w:bidi w:val="0"/>
              <w:adjustRightInd/>
              <w:snapToGrid/>
              <w:spacing w:after="20" w:line="480" w:lineRule="auto"/>
              <w:textAlignment w:val="auto"/>
            </w:pPr>
            <w:r>
              <w:rPr>
                <w:sz w:val="17"/>
              </w:rPr>
              <w:t>20-seed full run with Wilcoxon test and Holm–Bonferroni correction (160/160)</w:t>
            </w:r>
          </w:p>
        </w:tc>
        <w:tc>
          <w:tcPr>
            <w:tcW w:w="3402" w:type="dxa"/>
          </w:tcPr>
          <w:p w14:paraId="3CF226B7">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D1A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6DC7746">
            <w:pPr>
              <w:pageBreakBefore w:val="0"/>
              <w:widowControl/>
              <w:kinsoku/>
              <w:wordWrap/>
              <w:overflowPunct/>
              <w:topLinePunct w:val="0"/>
              <w:autoSpaceDE/>
              <w:autoSpaceDN/>
              <w:bidi w:val="0"/>
              <w:adjustRightInd/>
              <w:snapToGrid/>
              <w:spacing w:after="20" w:line="480" w:lineRule="auto"/>
              <w:textAlignment w:val="auto"/>
            </w:pPr>
            <w:r>
              <w:rPr>
                <w:sz w:val="17"/>
              </w:rPr>
              <w:t>Balanced accuracy, Cohen’s κ and confidence intervals for all targets</w:t>
            </w:r>
          </w:p>
        </w:tc>
        <w:tc>
          <w:tcPr>
            <w:tcW w:w="3402" w:type="dxa"/>
          </w:tcPr>
          <w:p w14:paraId="716F5910">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E26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231A7E24">
            <w:pPr>
              <w:pageBreakBefore w:val="0"/>
              <w:widowControl/>
              <w:kinsoku/>
              <w:wordWrap/>
              <w:overflowPunct/>
              <w:topLinePunct w:val="0"/>
              <w:autoSpaceDE/>
              <w:autoSpaceDN/>
              <w:bidi w:val="0"/>
              <w:adjustRightInd/>
              <w:snapToGrid/>
              <w:spacing w:after="20" w:line="480" w:lineRule="auto"/>
              <w:textAlignment w:val="auto"/>
            </w:pPr>
            <w:r>
              <w:rPr>
                <w:sz w:val="17"/>
              </w:rPr>
              <w:t>Mahalanobis WFSC benchmark</w:t>
            </w:r>
          </w:p>
        </w:tc>
        <w:tc>
          <w:tcPr>
            <w:tcW w:w="3402" w:type="dxa"/>
          </w:tcPr>
          <w:p w14:paraId="1C192AA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2F0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4581008">
            <w:pPr>
              <w:pageBreakBefore w:val="0"/>
              <w:widowControl/>
              <w:kinsoku/>
              <w:wordWrap/>
              <w:overflowPunct/>
              <w:topLinePunct w:val="0"/>
              <w:autoSpaceDE/>
              <w:autoSpaceDN/>
              <w:bidi w:val="0"/>
              <w:adjustRightInd/>
              <w:snapToGrid/>
              <w:spacing w:after="20" w:line="480" w:lineRule="auto"/>
              <w:textAlignment w:val="auto"/>
            </w:pPr>
            <w:r>
              <w:rPr>
                <w:sz w:val="17"/>
              </w:rPr>
              <w:t>EEGNet-v4 baseline</w:t>
            </w:r>
          </w:p>
        </w:tc>
        <w:tc>
          <w:tcPr>
            <w:tcW w:w="3402" w:type="dxa"/>
          </w:tcPr>
          <w:p w14:paraId="1ED19179">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3910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510CC9B5">
            <w:pPr>
              <w:pageBreakBefore w:val="0"/>
              <w:widowControl/>
              <w:kinsoku/>
              <w:wordWrap/>
              <w:overflowPunct/>
              <w:topLinePunct w:val="0"/>
              <w:autoSpaceDE/>
              <w:autoSpaceDN/>
              <w:bidi w:val="0"/>
              <w:adjustRightInd/>
              <w:snapToGrid/>
              <w:spacing w:after="20" w:line="480" w:lineRule="auto"/>
              <w:textAlignment w:val="auto"/>
            </w:pPr>
            <w:r>
              <w:rPr>
                <w:sz w:val="17"/>
              </w:rPr>
              <w:t>SHAP feature-importance analysis</w:t>
            </w:r>
          </w:p>
        </w:tc>
        <w:tc>
          <w:tcPr>
            <w:tcW w:w="3402" w:type="dxa"/>
          </w:tcPr>
          <w:p w14:paraId="0CD316E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63CF1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473009A">
            <w:pPr>
              <w:pageBreakBefore w:val="0"/>
              <w:widowControl/>
              <w:kinsoku/>
              <w:wordWrap/>
              <w:overflowPunct/>
              <w:topLinePunct w:val="0"/>
              <w:autoSpaceDE/>
              <w:autoSpaceDN/>
              <w:bidi w:val="0"/>
              <w:adjustRightInd/>
              <w:snapToGrid/>
              <w:spacing w:after="20" w:line="480" w:lineRule="auto"/>
              <w:textAlignment w:val="auto"/>
            </w:pPr>
            <w:r>
              <w:rPr>
                <w:sz w:val="17"/>
              </w:rPr>
              <w:t>FACED exclusion analysis and SMOTE oversampling</w:t>
            </w:r>
          </w:p>
        </w:tc>
        <w:tc>
          <w:tcPr>
            <w:tcW w:w="3402" w:type="dxa"/>
          </w:tcPr>
          <w:p w14:paraId="1B104E78">
            <w:pPr>
              <w:pageBreakBefore w:val="0"/>
              <w:widowControl/>
              <w:kinsoku/>
              <w:wordWrap/>
              <w:overflowPunct/>
              <w:topLinePunct w:val="0"/>
              <w:autoSpaceDE/>
              <w:autoSpaceDN/>
              <w:bidi w:val="0"/>
              <w:adjustRightInd/>
              <w:snapToGrid/>
              <w:spacing w:after="20" w:line="480" w:lineRule="auto"/>
              <w:textAlignment w:val="auto"/>
            </w:pPr>
            <w:r>
              <w:rPr>
                <w:sz w:val="17"/>
              </w:rPr>
              <w:t>Done (5-seed protocol)</w:t>
            </w:r>
          </w:p>
        </w:tc>
      </w:tr>
      <w:tr w14:paraId="473E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19A0C8F">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w:t>
            </w:r>
          </w:p>
        </w:tc>
        <w:tc>
          <w:tcPr>
            <w:tcW w:w="3402" w:type="dxa"/>
          </w:tcPr>
          <w:p w14:paraId="48A4B153">
            <w:pPr>
              <w:pageBreakBefore w:val="0"/>
              <w:widowControl/>
              <w:kinsoku/>
              <w:wordWrap/>
              <w:overflowPunct/>
              <w:topLinePunct w:val="0"/>
              <w:autoSpaceDE/>
              <w:autoSpaceDN/>
              <w:bidi w:val="0"/>
              <w:adjustRightInd/>
              <w:snapToGrid/>
              <w:spacing w:after="20" w:line="480" w:lineRule="auto"/>
              <w:textAlignment w:val="auto"/>
            </w:pPr>
            <w:r>
              <w:rPr>
                <w:sz w:val="17"/>
              </w:rPr>
              <w:t>Implemented, not benchmarked</w:t>
            </w:r>
          </w:p>
        </w:tc>
      </w:tr>
      <w:tr w14:paraId="38E2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50025CB">
            <w:pPr>
              <w:pageBreakBefore w:val="0"/>
              <w:widowControl/>
              <w:kinsoku/>
              <w:wordWrap/>
              <w:overflowPunct/>
              <w:topLinePunct w:val="0"/>
              <w:autoSpaceDE/>
              <w:autoSpaceDN/>
              <w:bidi w:val="0"/>
              <w:adjustRightInd/>
              <w:snapToGrid/>
              <w:spacing w:after="20" w:line="480" w:lineRule="auto"/>
              <w:textAlignment w:val="auto"/>
            </w:pPr>
            <w:r>
              <w:rPr>
                <w:sz w:val="17"/>
              </w:rPr>
              <w:t>Bootstrap confidence intervals</w:t>
            </w:r>
          </w:p>
        </w:tc>
        <w:tc>
          <w:tcPr>
            <w:tcW w:w="3402" w:type="dxa"/>
          </w:tcPr>
          <w:p w14:paraId="7A486377">
            <w:pPr>
              <w:pageBreakBefore w:val="0"/>
              <w:widowControl/>
              <w:kinsoku/>
              <w:wordWrap/>
              <w:overflowPunct/>
              <w:topLinePunct w:val="0"/>
              <w:autoSpaceDE/>
              <w:autoSpaceDN/>
              <w:bidi w:val="0"/>
              <w:adjustRightInd/>
              <w:snapToGrid/>
              <w:spacing w:after="20" w:line="480" w:lineRule="auto"/>
              <w:textAlignment w:val="auto"/>
            </w:pPr>
            <w:r>
              <w:rPr>
                <w:sz w:val="17"/>
              </w:rPr>
              <w:t>Planned</w:t>
            </w:r>
          </w:p>
        </w:tc>
      </w:tr>
      <w:tr w14:paraId="44CA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AF7F1A0">
            <w:pPr>
              <w:pageBreakBefore w:val="0"/>
              <w:widowControl/>
              <w:kinsoku/>
              <w:wordWrap/>
              <w:overflowPunct/>
              <w:topLinePunct w:val="0"/>
              <w:autoSpaceDE/>
              <w:autoSpaceDN/>
              <w:bidi w:val="0"/>
              <w:adjustRightInd/>
              <w:snapToGrid/>
              <w:spacing w:after="20" w:line="480" w:lineRule="auto"/>
              <w:textAlignment w:val="auto"/>
            </w:pPr>
            <w:r>
              <w:rPr>
                <w:sz w:val="17"/>
              </w:rPr>
              <w:t>Validated per-session hypnotic depth labels for ds006437</w:t>
            </w:r>
          </w:p>
        </w:tc>
        <w:tc>
          <w:tcPr>
            <w:tcW w:w="3402" w:type="dxa"/>
          </w:tcPr>
          <w:p w14:paraId="39E971A1">
            <w:pPr>
              <w:pageBreakBefore w:val="0"/>
              <w:widowControl/>
              <w:kinsoku/>
              <w:wordWrap/>
              <w:overflowPunct/>
              <w:topLinePunct w:val="0"/>
              <w:autoSpaceDE/>
              <w:autoSpaceDN/>
              <w:bidi w:val="0"/>
              <w:adjustRightInd/>
              <w:snapToGrid/>
              <w:spacing w:after="20" w:line="480" w:lineRule="auto"/>
              <w:textAlignment w:val="auto"/>
            </w:pPr>
            <w:r>
              <w:rPr>
                <w:sz w:val="17"/>
              </w:rPr>
              <w:t>Requires external clinical re-annotation; not feasible with public data alone</w:t>
            </w:r>
          </w:p>
        </w:tc>
      </w:tr>
      <w:tr w14:paraId="6C02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E0FAF7E">
            <w:pPr>
              <w:pageBreakBefore w:val="0"/>
              <w:widowControl/>
              <w:kinsoku/>
              <w:wordWrap/>
              <w:overflowPunct/>
              <w:topLinePunct w:val="0"/>
              <w:autoSpaceDE/>
              <w:autoSpaceDN/>
              <w:bidi w:val="0"/>
              <w:adjustRightInd/>
              <w:snapToGrid/>
              <w:spacing w:after="20" w:line="480" w:lineRule="auto"/>
              <w:textAlignment w:val="auto"/>
            </w:pPr>
            <w:r>
              <w:rPr>
                <w:sz w:val="17"/>
              </w:rPr>
              <w:t>Representation learning beyond 63-dimensional spectral features</w:t>
            </w:r>
          </w:p>
        </w:tc>
        <w:tc>
          <w:tcPr>
            <w:tcW w:w="3402" w:type="dxa"/>
          </w:tcPr>
          <w:p w14:paraId="65C80DEA">
            <w:pPr>
              <w:pageBreakBefore w:val="0"/>
              <w:widowControl/>
              <w:kinsoku/>
              <w:wordWrap/>
              <w:overflowPunct/>
              <w:topLinePunct w:val="0"/>
              <w:autoSpaceDE/>
              <w:autoSpaceDN/>
              <w:bidi w:val="0"/>
              <w:adjustRightInd/>
              <w:snapToGrid/>
              <w:spacing w:after="20" w:line="480" w:lineRule="auto"/>
              <w:textAlignment w:val="auto"/>
            </w:pPr>
            <w:r>
              <w:rPr>
                <w:sz w:val="17"/>
              </w:rPr>
              <w:t>Planned; identified as the primary bottleneck by this study</w:t>
            </w:r>
          </w:p>
        </w:tc>
      </w:tr>
    </w:tbl>
    <w:p w14:paraId="2CC51CD2">
      <w:pPr>
        <w:pStyle w:val="3"/>
        <w:pageBreakBefore w:val="0"/>
        <w:widowControl/>
        <w:kinsoku/>
        <w:wordWrap/>
        <w:overflowPunct/>
        <w:topLinePunct w:val="0"/>
        <w:autoSpaceDE/>
        <w:autoSpaceDN/>
        <w:bidi w:val="0"/>
        <w:adjustRightInd/>
        <w:snapToGrid/>
        <w:spacing w:before="280" w:line="480" w:lineRule="auto"/>
        <w:textAlignment w:val="auto"/>
      </w:pPr>
      <w:r>
        <w:t>6. Data and code availability</w:t>
      </w:r>
    </w:p>
    <w:p w14:paraId="490EFAC9">
      <w:pPr>
        <w:pStyle w:val="4"/>
        <w:pageBreakBefore w:val="0"/>
        <w:widowControl/>
        <w:kinsoku/>
        <w:wordWrap/>
        <w:overflowPunct/>
        <w:topLinePunct w:val="0"/>
        <w:autoSpaceDE/>
        <w:autoSpaceDN/>
        <w:bidi w:val="0"/>
        <w:adjustRightInd/>
        <w:snapToGrid/>
        <w:spacing w:before="200" w:line="480" w:lineRule="auto"/>
        <w:textAlignment w:val="auto"/>
      </w:pPr>
      <w:r>
        <w:t>6.1 Code and reproducibility</w:t>
      </w:r>
    </w:p>
    <w:p w14:paraId="0E25990E">
      <w:pPr>
        <w:pageBreakBefore w:val="0"/>
        <w:widowControl/>
        <w:kinsoku/>
        <w:wordWrap/>
        <w:overflowPunct/>
        <w:topLinePunct w:val="0"/>
        <w:autoSpaceDE/>
        <w:autoSpaceDN/>
        <w:bidi w:val="0"/>
        <w:adjustRightInd/>
        <w:snapToGrid/>
        <w:spacing w:line="480" w:lineRule="auto"/>
        <w:textAlignment w:val="auto"/>
      </w:pPr>
      <w:r>
        <w:t>The complete source code, experiment scripts, configuration files and result files are released under the MIT licence. Every result reported in this paper was produced by the code archived under the concept DOI https://doi.org/10.5281/zenodo.21531272 (which always resolves to the most recent version) and released at https://github.com/korose523/Hypnotise (tag v1.0.7). All paths in the released code are relative to the repository root, the analysis environment is pinned by requirements.txt, and the experiment parameters quoted throughout this paper are held in config.yaml.</w:t>
      </w:r>
    </w:p>
    <w:p w14:paraId="425EC303">
      <w:pPr>
        <w:pageBreakBefore w:val="0"/>
        <w:widowControl/>
        <w:kinsoku/>
        <w:wordWrap/>
        <w:overflowPunct/>
        <w:topLinePunct w:val="0"/>
        <w:autoSpaceDE/>
        <w:autoSpaceDN/>
        <w:bidi w:val="0"/>
        <w:adjustRightInd/>
        <w:snapToGrid/>
        <w:spacing w:line="480" w:lineRule="auto"/>
        <w:textAlignment w:val="auto"/>
      </w:pPr>
      <w:r>
        <w:rPr>
          <w:b w:val="0"/>
          <w:i w:val="0"/>
          <w:sz w:val="22"/>
        </w:rPr>
        <w:t>A single script, run_exp101_reproducible.py, regenerates the main result file from the preprocessed data with fixed parameters (MAX_SRC = 8000, MAX_TGT = 8000, n_estimators = 200, 20 seeds). Each table in this paper is regenerated by a named script from a named result file:</w:t>
      </w:r>
    </w:p>
    <w:p>
      <w:pPr/>
      <w:r>
        <w:t>Table 14. Reproducibility map: the script and result file that regenerate every table reported in this manuscript. Scripts are released under the MIT licence at https://github.com/korose523/Hypnotise (tag v1.0.7); result files are archived at https://doi.org/10.5281/zenodo.21531272 (concept DOI, resolves to the latest version).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4234"/>
        <w:gridCol w:w="3781"/>
      </w:tblGrid>
      <w:tr w14:paraId="2DB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r>
              <w:t>Table</w:t>
            </w:r>
          </w:p>
        </w:tc>
        <w:tc>
          <w:tcPr>
            <w:tcW w:w="3855" w:type="dxa"/>
          </w:tcPr>
          <w:p>
            <w:r>
              <w:t>Generating script</w:t>
            </w:r>
          </w:p>
        </w:tc>
        <w:tc>
          <w:tcPr>
            <w:tcW w:w="3742" w:type="dxa"/>
          </w:tcPr>
          <w:p>
            <w:r>
              <w:t>Result file</w:t>
            </w:r>
          </w:p>
        </w:tc>
      </w:tr>
      <w:tr>
        <w:tc>
          <w:tcPr>
            <w:tcW w:type="dxa" w:w="1474"/>
          </w:tcPr>
          <w:p>
            <w:r>
              <w:t>Table 1</w:t>
            </w:r>
          </w:p>
        </w:tc>
        <w:tc>
          <w:tcPr>
            <w:tcW w:type="dxa" w:w="4234"/>
          </w:tcPr>
          <w:p>
            <w:r>
              <w:t>Preprocessing pipeline: fix_mahnob_labels.py, reprocess_ds006437_event_labels.py, reprocess_ds004572.py, repair_subject_ids.py</w:t>
            </w:r>
          </w:p>
        </w:tc>
        <w:tc>
          <w:tcPr>
            <w:tcW w:type="dxa" w:w="3781"/>
          </w:tcPr>
          <w:p>
            <w:r>
              <w:t>Processed feature and label matrices (prep01-prep03)</w:t>
            </w:r>
          </w:p>
        </w:tc>
      </w:tr>
      <w:tr>
        <w:tc>
          <w:tcPr>
            <w:tcW w:type="dxa" w:w="1474"/>
          </w:tcPr>
          <w:p>
            <w:r>
              <w:t>Table 2</w:t>
            </w:r>
          </w:p>
        </w:tc>
        <w:tc>
          <w:tcPr>
            <w:tcW w:type="dxa" w:w="4234"/>
          </w:tcPr>
          <w:p>
            <w:r>
              <w:t>run_exp101_reproducible.py (reads config.yaml)</w:t>
            </w:r>
          </w:p>
        </w:tc>
        <w:tc>
          <w:tcPr>
            <w:tcW w:type="dxa" w:w="3781"/>
          </w:tcPr>
          <w:p>
            <w:r>
              <w:t>config.yaml</w:t>
            </w:r>
          </w:p>
        </w:tc>
      </w:tr>
      <w:tr>
        <w:tc>
          <w:tcPr>
            <w:tcW w:type="dxa" w:w="1474"/>
          </w:tcPr>
          <w:p>
            <w:r>
              <w:t>Table 3</w:t>
            </w:r>
          </w:p>
        </w:tc>
        <w:tc>
          <w:tcPr>
            <w:tcW w:type="dxa" w:w="4234"/>
          </w:tcPr>
          <w:p>
            <w:r>
              <w:t>run_within_domain_v2.py</w:t>
            </w:r>
          </w:p>
        </w:tc>
        <w:tc>
          <w:tcPr>
            <w:tcW w:type="dxa" w:w="3781"/>
          </w:tcPr>
          <w:p>
            <w:r>
              <w:t>results/exp101_within_domain/within_domain_results_v2.json</w:t>
            </w:r>
          </w:p>
        </w:tc>
      </w:tr>
      <w:tr>
        <w:tc>
          <w:tcPr>
            <w:tcW w:type="dxa" w:w="1474"/>
          </w:tcPr>
          <w:p>
            <w:r>
              <w:t>Table 4</w:t>
            </w:r>
          </w:p>
        </w:tc>
        <w:tc>
          <w:tcPr>
            <w:tcW w:type="dxa" w:w="4234"/>
          </w:tcPr>
          <w:p>
            <w:r>
              <w:t>run_exp101_reproducible.py</w:t>
            </w:r>
          </w:p>
        </w:tc>
        <w:tc>
          <w:tcPr>
            <w:tcW w:type="dxa" w:w="3781"/>
          </w:tcPr>
          <w:p>
            <w:r>
              <w:t>results/exp101_lodo_loso/multi_8ds.json</w:t>
            </w:r>
          </w:p>
        </w:tc>
      </w:tr>
      <w:tr>
        <w:tc>
          <w:tcPr>
            <w:tcW w:type="dxa" w:w="1474"/>
          </w:tcPr>
          <w:p>
            <w:r>
              <w:t>Table 5</w:t>
            </w:r>
          </w:p>
        </w:tc>
        <w:tc>
          <w:tcPr>
            <w:tcW w:type="dxa" w:w="4234"/>
          </w:tcPr>
          <w:p>
            <w:r>
              <w:t>run_exp101_reproducible.py (per-class recall, seed = 42)</w:t>
            </w:r>
          </w:p>
        </w:tc>
        <w:tc>
          <w:tcPr>
            <w:tcW w:type="dxa" w:w="3781"/>
          </w:tcPr>
          <w:p>
            <w:r>
              <w:t>results/exp101_lodo_loso/multi_8ds.json</w:t>
            </w:r>
          </w:p>
        </w:tc>
      </w:tr>
      <w:tr>
        <w:tc>
          <w:tcPr>
            <w:tcW w:type="dxa" w:w="1474"/>
          </w:tcPr>
          <w:p>
            <w:r>
              <w:t>Table 6</w:t>
            </w:r>
          </w:p>
        </w:tc>
        <w:tc>
          <w:tcPr>
            <w:tcW w:type="dxa" w:w="4234"/>
          </w:tcPr>
          <w:p>
            <w:r>
              <w:t>shared/mahalanobis_wfsc.py (covariance-weighted calibration)</w:t>
            </w:r>
          </w:p>
        </w:tc>
        <w:tc>
          <w:tcPr>
            <w:tcW w:type="dxa" w:w="3781"/>
          </w:tcPr>
          <w:p>
            <w:r>
              <w:t>results/exp103_mahal_vs_fixed/exp103_results.json</w:t>
            </w:r>
          </w:p>
        </w:tc>
      </w:tr>
      <w:tr>
        <w:tc>
          <w:tcPr>
            <w:tcW w:type="dxa" w:w="1474"/>
          </w:tcPr>
          <w:p>
            <w:r>
              <w:t>Table 7</w:t>
            </w:r>
          </w:p>
        </w:tc>
        <w:tc>
          <w:tcPr>
            <w:tcW w:type="dxa" w:w="4234"/>
          </w:tcPr>
          <w:p>
            <w:r>
              <w:t>run_exp104_eegnet_reproducible.py</w:t>
            </w:r>
          </w:p>
        </w:tc>
        <w:tc>
          <w:tcPr>
            <w:tcW w:type="dxa" w:w="3781"/>
          </w:tcPr>
          <w:p>
            <w:r>
              <w:t>results/exp104_eegnet/exp104_results.json</w:t>
            </w:r>
          </w:p>
        </w:tc>
      </w:tr>
      <w:tr>
        <w:tc>
          <w:tcPr>
            <w:tcW w:type="dxa" w:w="1474"/>
          </w:tcPr>
          <w:p>
            <w:r>
              <w:t>Table 8</w:t>
            </w:r>
          </w:p>
        </w:tc>
        <w:tc>
          <w:tcPr>
            <w:tcW w:type="dxa" w:w="4234"/>
          </w:tcPr>
          <w:p>
            <w:r>
              <w:t>analyze_shap_rf.py</w:t>
            </w:r>
          </w:p>
        </w:tc>
        <w:tc>
          <w:tcPr>
            <w:tcW w:type="dxa" w:w="3781"/>
          </w:tcPr>
          <w:p>
            <w:r>
              <w:t>results/shap_rf/shap_summary.json</w:t>
            </w:r>
          </w:p>
        </w:tc>
      </w:tr>
      <w:tr>
        <w:tc>
          <w:tcPr>
            <w:tcW w:type="dxa" w:w="1474"/>
          </w:tcPr>
          <w:p>
            <w:r>
              <w:t>Table 9</w:t>
            </w:r>
          </w:p>
        </w:tc>
        <w:tc>
          <w:tcPr>
            <w:tcW w:type="dxa" w:w="4234"/>
          </w:tcPr>
          <w:p>
            <w:r>
              <w:t>run_exp101_reproducible.py (SEED -&gt; MAHNOB, real vs proxy labels)</w:t>
            </w:r>
          </w:p>
        </w:tc>
        <w:tc>
          <w:tcPr>
            <w:tcW w:type="dxa" w:w="3781"/>
          </w:tcPr>
          <w:p>
            <w:r>
              <w:t>results/exp101_lodo_loso/multi_8ds.json</w:t>
            </w:r>
          </w:p>
        </w:tc>
      </w:tr>
      <w:tr>
        <w:tc>
          <w:tcPr>
            <w:tcW w:type="dxa" w:w="1474"/>
          </w:tcPr>
          <w:p>
            <w:r>
              <w:t>Table 10</w:t>
            </w:r>
          </w:p>
        </w:tc>
        <w:tc>
          <w:tcPr>
            <w:tcW w:type="dxa" w:w="4234"/>
          </w:tcPr>
          <w:p>
            <w:r>
              <w:t>run_exp105_da_baselines.py</w:t>
            </w:r>
          </w:p>
        </w:tc>
        <w:tc>
          <w:tcPr>
            <w:tcW w:type="dxa" w:w="3781"/>
          </w:tcPr>
          <w:p>
            <w:r>
              <w:t>results/exp105_da_baselines/exp105_results.json</w:t>
            </w:r>
          </w:p>
        </w:tc>
      </w:tr>
      <w:tr>
        <w:tc>
          <w:tcPr>
            <w:tcW w:type="dxa" w:w="1474"/>
          </w:tcPr>
          <w:p>
            <w:r>
              <w:t>Table 11</w:t>
            </w:r>
          </w:p>
        </w:tc>
        <w:tc>
          <w:tcPr>
            <w:tcW w:type="dxa" w:w="4234"/>
          </w:tcPr>
          <w:p>
            <w:r>
              <w:t>run_exp101_v2_mitigation.py (SMOTE)</w:t>
            </w:r>
          </w:p>
        </w:tc>
        <w:tc>
          <w:tcPr>
            <w:tcW w:type="dxa" w:w="3781"/>
          </w:tcPr>
          <w:p>
            <w:r>
              <w:t>results/exp101_v2_mitigation/multi_smote_ds.json</w:t>
            </w:r>
          </w:p>
        </w:tc>
      </w:tr>
      <w:tr>
        <w:tc>
          <w:tcPr>
            <w:tcW w:type="dxa" w:w="1474"/>
          </w:tcPr>
          <w:p>
            <w:r>
              <w:t>Table 12</w:t>
            </w:r>
          </w:p>
        </w:tc>
        <w:tc>
          <w:tcPr>
            <w:tcW w:type="dxa" w:w="4234"/>
          </w:tcPr>
          <w:p>
            <w:r>
              <w:t>Compiled manually in this manuscript</w:t>
            </w:r>
          </w:p>
        </w:tc>
        <w:tc>
          <w:tcPr>
            <w:tcW w:type="dxa" w:w="3781"/>
          </w:tcPr>
          <w:p>
            <w:r>
              <w:t>—</w:t>
            </w:r>
          </w:p>
        </w:tc>
      </w:tr>
      <w:tr>
        <w:tc>
          <w:tcPr>
            <w:tcW w:type="dxa" w:w="1474"/>
          </w:tcPr>
          <w:p>
            <w:r>
              <w:t>Table 13</w:t>
            </w:r>
          </w:p>
        </w:tc>
        <w:tc>
          <w:tcPr>
            <w:tcW w:type="dxa" w:w="4234"/>
          </w:tcPr>
          <w:p>
            <w:r>
              <w:t>Compiled manually in this manuscript</w:t>
            </w:r>
          </w:p>
        </w:tc>
        <w:tc>
          <w:tcPr>
            <w:tcW w:type="dxa" w:w="3781"/>
          </w:tcPr>
          <w:p>
            <w:r>
              <w:t>—</w:t>
            </w:r>
          </w:p>
        </w:tc>
      </w:tr>
      <w:tr>
        <w:tc>
          <w:tcPr>
            <w:tcW w:type="dxa" w:w="1474"/>
          </w:tcPr>
          <w:p>
            <w:r>
              <w:t>Table 14</w:t>
            </w:r>
          </w:p>
        </w:tc>
        <w:tc>
          <w:tcPr>
            <w:tcW w:type="dxa" w:w="4234"/>
          </w:tcPr>
          <w:p>
            <w:r>
              <w:t>This table</w:t>
            </w:r>
          </w:p>
        </w:tc>
        <w:tc>
          <w:tcPr>
            <w:tcW w:type="dxa" w:w="3781"/>
          </w:tcPr>
          <w:p>
            <w:r>
              <w:t>—</w:t>
            </w:r>
          </w:p>
        </w:tc>
      </w:tr>
      <w:tr>
        <w:tc>
          <w:tcPr>
            <w:tcW w:type="dxa" w:w="1474"/>
          </w:tcPr>
          <w:p>
            <w:r>
              <w:t>Table 15</w:t>
            </w:r>
          </w:p>
        </w:tc>
        <w:tc>
          <w:tcPr>
            <w:tcW w:type="dxa" w:w="4234"/>
          </w:tcPr>
          <w:p>
            <w:r>
              <w:t>Preprocessing pipeline (prep03_labels, fix_mahnob_labels.py)</w:t>
            </w:r>
          </w:p>
        </w:tc>
        <w:tc>
          <w:tcPr>
            <w:tcW w:type="dxa" w:w="3781"/>
          </w:tcPr>
          <w:p>
            <w:r>
              <w:t>Processed label matrices</w:t>
            </w:r>
          </w:p>
        </w:tc>
      </w:tr>
    </w:tbl>
    <w:p w14:paraId="50D49F7C">
      <w:pPr>
        <w:pageBreakBefore w:val="0"/>
        <w:widowControl/>
        <w:kinsoku/>
        <w:wordWrap/>
        <w:overflowPunct/>
        <w:topLinePunct w:val="0"/>
        <w:autoSpaceDE/>
        <w:autoSpaceDN/>
        <w:bidi w:val="0"/>
        <w:adjustRightInd/>
        <w:snapToGrid/>
        <w:spacing w:line="480" w:lineRule="auto"/>
        <w:textAlignment w:val="auto"/>
      </w:pPr>
      <w:r>
        <w:rPr>
          <w:b w:val="0"/>
          <w:i w:val="0"/>
          <w:sz w:val="22"/>
        </w:rPr>
        <w:t>Supporting preprocessing scripts are fix_mahnob_labels.py (MAHNOB label recovery from session.xml), reprocess_ds006437_event_labels.py (event-phase labelling), reprocess_ds004572.py (feature and label regeneration), shared/mahalanobis_wfsc.py (covariance-weighted calibration, fitted on the calibration partition only) and run_exp104_v2_focal.py (focal-loss EEGNet variant, implemented but not benchmarked).</w:t>
      </w:r>
    </w:p>
    <w:p w14:paraId="5B29646C">
      <w:pPr>
        <w:pStyle w:val="4"/>
        <w:pageBreakBefore w:val="0"/>
        <w:widowControl/>
        <w:kinsoku/>
        <w:wordWrap/>
        <w:overflowPunct/>
        <w:topLinePunct w:val="0"/>
        <w:autoSpaceDE/>
        <w:autoSpaceDN/>
        <w:bidi w:val="0"/>
        <w:adjustRightInd/>
        <w:snapToGrid/>
        <w:spacing w:before="200" w:line="480" w:lineRule="auto"/>
        <w:textAlignment w:val="auto"/>
      </w:pPr>
      <w:r>
        <w:t>6.2 Data</w:t>
      </w:r>
    </w:p>
    <w:p w14:paraId="6373789E">
      <w:pPr>
        <w:pageBreakBefore w:val="0"/>
        <w:widowControl/>
        <w:kinsoku/>
        <w:wordWrap/>
        <w:overflowPunct/>
        <w:topLinePunct w:val="0"/>
        <w:autoSpaceDE/>
        <w:autoSpaceDN/>
        <w:bidi w:val="0"/>
        <w:adjustRightInd/>
        <w:snapToGrid/>
        <w:spacing w:line="480" w:lineRule="auto"/>
        <w:textAlignment w:val="auto"/>
      </w:pPr>
      <w:r>
        <w:rPr>
          <w:b w:val="0"/>
          <w:i w:val="0"/>
          <w:sz w:val="22"/>
        </w:rP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324E4B3C">
      <w:pPr>
        <w:pageBreakBefore w:val="0"/>
        <w:widowControl/>
        <w:kinsoku/>
        <w:wordWrap/>
        <w:overflowPunct/>
        <w:topLinePunct w:val="0"/>
        <w:autoSpaceDE/>
        <w:autoSpaceDN/>
        <w:bidi w:val="0"/>
        <w:adjustRightInd/>
        <w:snapToGrid/>
        <w:spacing w:line="480" w:lineRule="auto"/>
        <w:textAlignment w:val="auto"/>
      </w:pPr>
      <w:r>
        <w:t>The archive under concept DOI https://doi.org/10.5281/zenodo.21531272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licences. They are regenerated deterministically from the raw sources by the preprocessing scripts listed above, and the participant-level split assignments follow from the participant identifiers described in Section 3.2 together with the seeds listed in Appendix A.</w:t>
      </w:r>
    </w:p>
    <w:p w14:paraId="0342131F">
      <w:pPr>
        <w:pStyle w:val="4"/>
        <w:pageBreakBefore w:val="0"/>
        <w:widowControl/>
        <w:kinsoku/>
        <w:wordWrap/>
        <w:overflowPunct/>
        <w:topLinePunct w:val="0"/>
        <w:autoSpaceDE/>
        <w:autoSpaceDN/>
        <w:bidi w:val="0"/>
        <w:adjustRightInd/>
        <w:snapToGrid/>
        <w:spacing w:before="200" w:line="480" w:lineRule="auto"/>
        <w:textAlignment w:val="auto"/>
      </w:pPr>
      <w:r>
        <w:t>6.3 Reporting compliance</w:t>
      </w:r>
    </w:p>
    <w:p w14:paraId="2360ADC6">
      <w:pPr>
        <w:pageBreakBefore w:val="0"/>
        <w:widowControl/>
        <w:kinsoku/>
        <w:wordWrap/>
        <w:overflowPunct/>
        <w:topLinePunct w:val="0"/>
        <w:autoSpaceDE/>
        <w:autoSpaceDN/>
        <w:bidi w:val="0"/>
        <w:adjustRightInd/>
        <w:snapToGrid/>
        <w:spacing w:line="480" w:lineRule="auto"/>
        <w:textAlignment w:val="auto"/>
      </w:pPr>
      <w:r>
        <w:rPr>
          <w:b w:val="0"/>
          <w:i w:val="0"/>
          <w:sz w:val="22"/>
        </w:rPr>
        <w:t>This study reports an observational, computational secondary analysis of publicly available EEG datasets. We followed the STROBE statement [29] for observational reporting and the TRIPOD+AI statement [30] for the predictive-modelling components, adapted to a cross-dataset machine-learning benchmarking design. A completed checklist mapping each STROBE and TRIPOD+AI item to the relevant section is provided as S1 File. The key reporting items are: explicit statement of proxy label derivation (Section 3.1); 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r>
        <w:t>S2 File. PLOS Human Participants Research Checklist. A completed checklist documenting compliance with the PLOS human-participants research reporting requirements (plos_human_participants_checklist.md).</w:t>
      </w:r>
    </w:p>
    <w:p>
      <w:r>
        <w:t>S3 File. Institutional Review Board approval. YSUIRB-202607-HR-219-02 approval letter for the secondary analysis of publicly available EEG datasets.</w:t>
      </w:r>
    </w:p>
    <w:p w14:paraId="2C29F393">
      <w:pPr>
        <w:pStyle w:val="3"/>
        <w:pageBreakBefore w:val="0"/>
        <w:widowControl/>
        <w:kinsoku/>
        <w:wordWrap/>
        <w:overflowPunct/>
        <w:topLinePunct w:val="0"/>
        <w:autoSpaceDE/>
        <w:autoSpaceDN/>
        <w:bidi w:val="0"/>
        <w:adjustRightInd/>
        <w:snapToGrid/>
        <w:spacing w:before="280" w:line="480" w:lineRule="auto"/>
        <w:textAlignment w:val="auto"/>
      </w:pPr>
      <w:r>
        <w:t>7. Conclusions</w:t>
      </w:r>
    </w:p>
    <w:p w14:paraId="373FA32F">
      <w:pPr>
        <w:pageBreakBefore w:val="0"/>
        <w:widowControl/>
        <w:kinsoku/>
        <w:wordWrap/>
        <w:overflowPunct/>
        <w:topLinePunct w:val="0"/>
        <w:autoSpaceDE/>
        <w:autoSpaceDN/>
        <w:bidi w:val="0"/>
        <w:adjustRightInd/>
        <w:snapToGrid/>
        <w:spacing w:line="480" w:lineRule="auto"/>
        <w:textAlignment w:val="auto"/>
      </w:pPr>
      <w:r>
        <w:rPr>
          <w:b w:val="0"/>
          <w:i w:val="0"/>
          <w:sz w:val="22"/>
        </w:rPr>
        <w:t>We present a multi-source domain generalization study for proxy-labelled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A31AF2E">
      <w:pPr>
        <w:pageBreakBefore w:val="0"/>
        <w:widowControl/>
        <w:kinsoku/>
        <w:wordWrap/>
        <w:overflowPunct/>
        <w:topLinePunct w:val="0"/>
        <w:autoSpaceDE/>
        <w:autoSpaceDN/>
        <w:bidi w:val="0"/>
        <w:adjustRightInd/>
        <w:snapToGrid/>
        <w:spacing w:line="480" w:lineRule="auto"/>
        <w:textAlignment w:val="auto"/>
      </w:pPr>
      <w:r>
        <w:t>The empirical result is negative. Overall zero-shot accuracy of 36.85% sits 3.52pp above three-class chance, calibration adds 6.91pp in aggregate but that gain is confined to one target, and balanced accuracy never departs meaningfully from chance on any target. Read against the within-domain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14DBBA71">
      <w:pPr>
        <w:pageBreakBefore w:val="0"/>
        <w:widowControl/>
        <w:kinsoku/>
        <w:wordWrap/>
        <w:overflowPunct/>
        <w:topLinePunct w:val="0"/>
        <w:autoSpaceDE/>
        <w:autoSpaceDN/>
        <w:bidi w:val="0"/>
        <w:adjustRightInd/>
        <w:snapToGrid/>
        <w:spacing w:line="480" w:lineRule="auto"/>
        <w:textAlignment w:val="auto"/>
      </w:pPr>
      <w:r>
        <w:rPr>
          <w:b w:val="0"/>
          <w:i w:val="0"/>
          <w:sz w:val="22"/>
        </w:rPr>
        <w:t>The significance of this work lies less in absolute accuracy than in what it clarifies for the field. First, it delivers a reusable and fully reproducible pipeline that aligns eight heterogeneous EEG datasets, including 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overlap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40174508">
      <w:pPr>
        <w:pStyle w:val="3"/>
        <w:pageBreakBefore w:val="0"/>
        <w:widowControl/>
        <w:kinsoku/>
        <w:wordWrap/>
        <w:overflowPunct/>
        <w:topLinePunct w:val="0"/>
        <w:autoSpaceDE/>
        <w:autoSpaceDN/>
        <w:bidi w:val="0"/>
        <w:adjustRightInd/>
        <w:snapToGrid/>
        <w:spacing w:before="280" w:line="480" w:lineRule="auto"/>
        <w:textAlignment w:val="auto"/>
      </w:pPr>
      <w:r>
        <w:t>Appendix A. Experiment configuration</w:t>
      </w:r>
    </w:p>
    <w:p w14:paraId="390642AD">
      <w:pPr>
        <w:pStyle w:val="16"/>
        <w:pageBreakBefore w:val="0"/>
        <w:widowControl/>
        <w:kinsoku/>
        <w:wordWrap/>
        <w:overflowPunct/>
        <w:topLinePunct w:val="0"/>
        <w:autoSpaceDE/>
        <w:autoSpaceDN/>
        <w:bidi w:val="0"/>
        <w:adjustRightInd/>
        <w:snapToGrid/>
        <w:spacing w:after="60" w:line="480" w:lineRule="auto"/>
        <w:ind w:left="454"/>
        <w:textAlignment w:val="auto"/>
      </w:pPr>
      <w:r>
        <w:t>Datasets: 8 (7 sources → 1 target per LODO fold)</w:t>
      </w:r>
    </w:p>
    <w:p w14:paraId="644CA8B5">
      <w:pPr>
        <w:pStyle w:val="16"/>
        <w:pageBreakBefore w:val="0"/>
        <w:widowControl/>
        <w:kinsoku/>
        <w:wordWrap/>
        <w:overflowPunct/>
        <w:topLinePunct w:val="0"/>
        <w:autoSpaceDE/>
        <w:autoSpaceDN/>
        <w:bidi w:val="0"/>
        <w:adjustRightInd/>
        <w:snapToGrid/>
        <w:spacing w:after="60" w:line="480" w:lineRule="auto"/>
        <w:ind w:left="454"/>
        <w:textAlignment w:val="auto"/>
      </w:pPr>
      <w:r>
        <w:t>Source budget: 8,000 windows per source domain (~56,000 per target)</w:t>
      </w:r>
    </w:p>
    <w:p w14:paraId="44B5F4F9">
      <w:pPr>
        <w:pStyle w:val="16"/>
        <w:pageBreakBefore w:val="0"/>
        <w:widowControl/>
        <w:kinsoku/>
        <w:wordWrap/>
        <w:overflowPunct/>
        <w:topLinePunct w:val="0"/>
        <w:autoSpaceDE/>
        <w:autoSpaceDN/>
        <w:bidi w:val="0"/>
        <w:adjustRightInd/>
        <w:snapToGrid/>
        <w:spacing w:after="60" w:line="480" w:lineRule="auto"/>
        <w:ind w:left="454"/>
        <w:textAlignment w:val="auto"/>
      </w:pPr>
      <w:r>
        <w:t>Target evaluation: 8,000 windows, group-aware subsampling</w:t>
      </w:r>
    </w:p>
    <w:p w14:paraId="3080D557">
      <w:pPr>
        <w:pStyle w:val="16"/>
        <w:pageBreakBefore w:val="0"/>
        <w:widowControl/>
        <w:kinsoku/>
        <w:wordWrap/>
        <w:overflowPunct/>
        <w:topLinePunct w:val="0"/>
        <w:autoSpaceDE/>
        <w:autoSpaceDN/>
        <w:bidi w:val="0"/>
        <w:adjustRightInd/>
        <w:snapToGrid/>
        <w:spacing w:after="60" w:line="480" w:lineRule="auto"/>
        <w:ind w:left="454"/>
        <w:textAlignment w:val="auto"/>
      </w:pPr>
      <w:r>
        <w:t>Classifier: Random Forest (n_estimators = 200, min_samples_leaf = 5, class_weight = balanced)</w:t>
      </w:r>
    </w:p>
    <w:p w14:paraId="06805968">
      <w:pPr>
        <w:pStyle w:val="16"/>
        <w:pageBreakBefore w:val="0"/>
        <w:widowControl/>
        <w:kinsoku/>
        <w:wordWrap/>
        <w:overflowPunct/>
        <w:topLinePunct w:val="0"/>
        <w:autoSpaceDE/>
        <w:autoSpaceDN/>
        <w:bidi w:val="0"/>
        <w:adjustRightInd/>
        <w:snapToGrid/>
        <w:spacing w:after="60" w:line="480" w:lineRule="auto"/>
        <w:ind w:left="454"/>
        <w:textAlignment w:val="auto"/>
      </w:pPr>
      <w:r>
        <w:t>Calibration: 20% of target participants, sample concatenation</w:t>
      </w:r>
    </w:p>
    <w:p w14:paraId="67EFEB8B">
      <w:pPr>
        <w:pStyle w:val="16"/>
        <w:pageBreakBefore w:val="0"/>
        <w:widowControl/>
        <w:kinsoku/>
        <w:wordWrap/>
        <w:overflowPunct/>
        <w:topLinePunct w:val="0"/>
        <w:autoSpaceDE/>
        <w:autoSpaceDN/>
        <w:bidi w:val="0"/>
        <w:adjustRightInd/>
        <w:snapToGrid/>
        <w:spacing w:after="60" w:line="480" w:lineRule="auto"/>
        <w:ind w:left="454"/>
        <w:textAlignment w:val="auto"/>
      </w:pPr>
      <w:r>
        <w:t>Seeds: 20 (42, 123, 456, 789, 2024, 1111, 2222, 3333, 4444, 5555, 6666, 7777, 8888, 9999, 1234, 2345, 3456, 4567, 5678, 6789)</w:t>
      </w:r>
    </w:p>
    <w:p w14:paraId="60AB9754">
      <w:pPr>
        <w:pStyle w:val="16"/>
        <w:pageBreakBefore w:val="0"/>
        <w:widowControl/>
        <w:kinsoku/>
        <w:wordWrap/>
        <w:overflowPunct/>
        <w:topLinePunct w:val="0"/>
        <w:autoSpaceDE/>
        <w:autoSpaceDN/>
        <w:bidi w:val="0"/>
        <w:adjustRightInd/>
        <w:snapToGrid/>
        <w:spacing w:after="60" w:line="480" w:lineRule="auto"/>
        <w:ind w:left="454"/>
        <w:textAlignment w:val="auto"/>
      </w:pPr>
      <w:r>
        <w:t>Preprocessing: StandardScaler fitted on source, applied to target</w:t>
      </w:r>
    </w:p>
    <w:p w14:paraId="39D8F5AB">
      <w:pPr>
        <w:pStyle w:val="16"/>
        <w:pageBreakBefore w:val="0"/>
        <w:widowControl/>
        <w:kinsoku/>
        <w:wordWrap/>
        <w:overflowPunct/>
        <w:topLinePunct w:val="0"/>
        <w:autoSpaceDE/>
        <w:autoSpaceDN/>
        <w:bidi w:val="0"/>
        <w:adjustRightInd/>
        <w:snapToGrid/>
        <w:spacing w:after="60" w:line="480" w:lineRule="auto"/>
        <w:ind w:left="454"/>
        <w:textAlignment w:val="auto"/>
      </w:pPr>
      <w:r>
        <w:t>Features: 63 dimensions (14 channels × 3 bands + 7 channel pairs × 3 bands)</w:t>
      </w:r>
    </w:p>
    <w:p w14:paraId="15FD7727">
      <w:pPr>
        <w:pStyle w:val="16"/>
        <w:pageBreakBefore w:val="0"/>
        <w:widowControl/>
        <w:kinsoku/>
        <w:wordWrap/>
        <w:overflowPunct/>
        <w:topLinePunct w:val="0"/>
        <w:autoSpaceDE/>
        <w:autoSpaceDN/>
        <w:bidi w:val="0"/>
        <w:adjustRightInd/>
        <w:snapToGrid/>
        <w:spacing w:after="60" w:line="480" w:lineRule="auto"/>
        <w:ind w:left="454"/>
        <w:textAlignment w:val="auto"/>
      </w:pPr>
      <w:r>
        <w:t>Window: 2 s at 128 Hz = 256 samples, 1 s step</w:t>
      </w:r>
    </w:p>
    <w:p w14:paraId="1D19BB64">
      <w:pPr>
        <w:pStyle w:val="16"/>
        <w:pageBreakBefore w:val="0"/>
        <w:widowControl/>
        <w:kinsoku/>
        <w:wordWrap/>
        <w:overflowPunct/>
        <w:topLinePunct w:val="0"/>
        <w:autoSpaceDE/>
        <w:autoSpaceDN/>
        <w:bidi w:val="0"/>
        <w:adjustRightInd/>
        <w:snapToGrid/>
        <w:spacing w:after="60" w:line="480" w:lineRule="auto"/>
        <w:ind w:left="454"/>
        <w:textAlignment w:val="auto"/>
      </w:pPr>
      <w:r>
        <w:t>Total experiments: 8 targets × 20 seeds = 160</w:t>
      </w:r>
    </w:p>
    <w:p w14:paraId="66C464DA">
      <w:pPr>
        <w:pStyle w:val="16"/>
        <w:pageBreakBefore w:val="0"/>
        <w:widowControl/>
        <w:kinsoku/>
        <w:wordWrap/>
        <w:overflowPunct/>
        <w:topLinePunct w:val="0"/>
        <w:autoSpaceDE/>
        <w:autoSpaceDN/>
        <w:bidi w:val="0"/>
        <w:adjustRightInd/>
        <w:snapToGrid/>
        <w:spacing w:after="60" w:line="480" w:lineRule="auto"/>
        <w:ind w:left="454"/>
        <w:textAlignment w:val="auto"/>
      </w:pPr>
      <w:r>
        <w:t>Split units: real participant identifiers for seven datasets; for ds006437 we use session identifiers because the public release exposes no stable per-participant key</w:t>
      </w:r>
    </w:p>
    <w:p w14:paraId="4C8B9141">
      <w:pPr>
        <w:pStyle w:val="16"/>
        <w:pageBreakBefore w:val="0"/>
        <w:widowControl/>
        <w:kinsoku/>
        <w:wordWrap/>
        <w:overflowPunct/>
        <w:topLinePunct w:val="0"/>
        <w:autoSpaceDE/>
        <w:autoSpaceDN/>
        <w:bidi w:val="0"/>
        <w:adjustRightInd/>
        <w:snapToGrid/>
        <w:spacing w:after="60" w:line="480" w:lineRule="auto"/>
        <w:ind w:left="454"/>
        <w:textAlignment w:val="auto"/>
      </w:pPr>
      <w:r>
        <w:t>Mahalanobis WFSC: covariance fitted on the calibration partition only, no test-set access</w:t>
      </w:r>
    </w:p>
    <w:p w14:paraId="3E7E64EC">
      <w:pPr>
        <w:pStyle w:val="3"/>
        <w:pageBreakBefore w:val="0"/>
        <w:widowControl/>
        <w:kinsoku/>
        <w:wordWrap/>
        <w:overflowPunct/>
        <w:topLinePunct w:val="0"/>
        <w:autoSpaceDE/>
        <w:autoSpaceDN/>
        <w:bidi w:val="0"/>
        <w:adjustRightInd/>
        <w:snapToGrid/>
        <w:spacing w:before="280" w:line="480" w:lineRule="auto"/>
        <w:textAlignment w:val="auto"/>
      </w:pPr>
      <w:r>
        <w:t>Appendix B. Dataset label sources</w:t>
      </w:r>
    </w:p>
    <w:p w14:paraId="78A7E471">
      <w:pPr>
        <w:pageBreakBefore w:val="0"/>
        <w:widowControl/>
        <w:kinsoku/>
        <w:wordWrap/>
        <w:overflowPunct/>
        <w:topLinePunct w:val="0"/>
        <w:autoSpaceDE/>
        <w:autoSpaceDN/>
        <w:bidi w:val="0"/>
        <w:adjustRightInd/>
        <w:snapToGrid/>
        <w:spacing w:before="200" w:after="60" w:line="480" w:lineRule="auto"/>
        <w:textAlignment w:val="auto"/>
      </w:pPr>
      <w:r>
        <w:rPr>
          <w:b/>
          <w:sz w:val="20"/>
        </w:rPr>
        <w:t>Table B1. Label derivation per dataset.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7"/>
        <w:gridCol w:w="1474"/>
        <w:gridCol w:w="1361"/>
        <w:gridCol w:w="2381"/>
        <w:gridCol w:w="2778"/>
      </w:tblGrid>
      <w:tr w14:paraId="0A80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01493B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1474" w:type="dxa"/>
          </w:tcPr>
          <w:p w14:paraId="2153E518">
            <w:pPr>
              <w:pageBreakBefore w:val="0"/>
              <w:widowControl/>
              <w:kinsoku/>
              <w:wordWrap/>
              <w:overflowPunct/>
              <w:topLinePunct w:val="0"/>
              <w:autoSpaceDE/>
              <w:autoSpaceDN/>
              <w:bidi w:val="0"/>
              <w:adjustRightInd/>
              <w:snapToGrid/>
              <w:spacing w:after="20" w:line="480" w:lineRule="auto"/>
              <w:textAlignment w:val="auto"/>
            </w:pPr>
            <w:r>
              <w:rPr>
                <w:b/>
                <w:sz w:val="17"/>
              </w:rPr>
              <w:t>Original label</w:t>
            </w:r>
          </w:p>
        </w:tc>
        <w:tc>
          <w:tcPr>
            <w:tcW w:w="1361" w:type="dxa"/>
          </w:tcPr>
          <w:p w14:paraId="45E212ED">
            <w:pPr>
              <w:pageBreakBefore w:val="0"/>
              <w:widowControl/>
              <w:kinsoku/>
              <w:wordWrap/>
              <w:overflowPunct/>
              <w:topLinePunct w:val="0"/>
              <w:autoSpaceDE/>
              <w:autoSpaceDN/>
              <w:bidi w:val="0"/>
              <w:adjustRightInd/>
              <w:snapToGrid/>
              <w:spacing w:after="20" w:line="480" w:lineRule="auto"/>
              <w:textAlignment w:val="auto"/>
            </w:pPr>
            <w:r>
              <w:rPr>
                <w:b/>
                <w:sz w:val="17"/>
              </w:rPr>
              <w:t>Extraction</w:t>
            </w:r>
          </w:p>
        </w:tc>
        <w:tc>
          <w:tcPr>
            <w:tcW w:w="2381" w:type="dxa"/>
          </w:tcPr>
          <w:p w14:paraId="29FA156C">
            <w:pPr>
              <w:pageBreakBefore w:val="0"/>
              <w:widowControl/>
              <w:kinsoku/>
              <w:wordWrap/>
              <w:overflowPunct/>
              <w:topLinePunct w:val="0"/>
              <w:autoSpaceDE/>
              <w:autoSpaceDN/>
              <w:bidi w:val="0"/>
              <w:adjustRightInd/>
              <w:snapToGrid/>
              <w:spacing w:after="20" w:line="480" w:lineRule="auto"/>
              <w:textAlignment w:val="auto"/>
            </w:pPr>
            <w:r>
              <w:rPr>
                <w:b/>
                <w:sz w:val="17"/>
              </w:rPr>
              <w:t>Three-class boundaries</w:t>
            </w:r>
          </w:p>
        </w:tc>
        <w:tc>
          <w:tcPr>
            <w:tcW w:w="2778" w:type="dxa"/>
          </w:tcPr>
          <w:p w14:paraId="12073857">
            <w:pPr>
              <w:pageBreakBefore w:val="0"/>
              <w:widowControl/>
              <w:kinsoku/>
              <w:wordWrap/>
              <w:overflowPunct/>
              <w:topLinePunct w:val="0"/>
              <w:autoSpaceDE/>
              <w:autoSpaceDN/>
              <w:bidi w:val="0"/>
              <w:adjustRightInd/>
              <w:snapToGrid/>
              <w:spacing w:after="20" w:line="480" w:lineRule="auto"/>
              <w:textAlignment w:val="auto"/>
            </w:pPr>
            <w:r>
              <w:rPr>
                <w:b/>
                <w:sz w:val="17"/>
              </w:rPr>
              <w:t>Proxy status</w:t>
            </w:r>
          </w:p>
        </w:tc>
      </w:tr>
      <w:tr w14:paraId="0FC4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D14618C">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656D389E">
            <w:pPr>
              <w:pageBreakBefore w:val="0"/>
              <w:widowControl/>
              <w:kinsoku/>
              <w:wordWrap/>
              <w:overflowPunct/>
              <w:topLinePunct w:val="0"/>
              <w:autoSpaceDE/>
              <w:autoSpaceDN/>
              <w:bidi w:val="0"/>
              <w:adjustRightInd/>
              <w:snapToGrid/>
              <w:spacing w:after="20" w:line="480" w:lineRule="auto"/>
              <w:textAlignment w:val="auto"/>
            </w:pPr>
            <w:r>
              <w:rPr>
                <w:sz w:val="17"/>
              </w:rPr>
              <w:t>SAM arousal (1–9)</w:t>
            </w:r>
          </w:p>
        </w:tc>
        <w:tc>
          <w:tcPr>
            <w:tcW w:w="1361" w:type="dxa"/>
          </w:tcPr>
          <w:p w14:paraId="00895147">
            <w:pPr>
              <w:pageBreakBefore w:val="0"/>
              <w:widowControl/>
              <w:kinsoku/>
              <w:wordWrap/>
              <w:overflowPunct/>
              <w:topLinePunct w:val="0"/>
              <w:autoSpaceDE/>
              <w:autoSpaceDN/>
              <w:bidi w:val="0"/>
              <w:adjustRightInd/>
              <w:snapToGrid/>
              <w:spacing w:after="20" w:line="480" w:lineRule="auto"/>
              <w:textAlignment w:val="auto"/>
            </w:pPr>
            <w:r>
              <w:rPr>
                <w:sz w:val="17"/>
              </w:rPr>
              <w:t>Python pickle</w:t>
            </w:r>
          </w:p>
        </w:tc>
        <w:tc>
          <w:tcPr>
            <w:tcW w:w="2381" w:type="dxa"/>
          </w:tcPr>
          <w:p w14:paraId="0AFE443D">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53C87255">
            <w:pPr>
              <w:pageBreakBefore w:val="0"/>
              <w:widowControl/>
              <w:kinsoku/>
              <w:wordWrap/>
              <w:overflowPunct/>
              <w:topLinePunct w:val="0"/>
              <w:autoSpaceDE/>
              <w:autoSpaceDN/>
              <w:bidi w:val="0"/>
              <w:adjustRightInd/>
              <w:snapToGrid/>
              <w:spacing w:after="20" w:line="480" w:lineRule="auto"/>
              <w:textAlignment w:val="auto"/>
            </w:pPr>
            <w:r>
              <w:rPr>
                <w:sz w:val="17"/>
              </w:rPr>
              <w:t>Arousal proxy; Deep class sparse</w:t>
            </w:r>
          </w:p>
        </w:tc>
      </w:tr>
      <w:tr w14:paraId="2709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1939A9E6">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48F1F4EA">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c>
          <w:tcPr>
            <w:tcW w:w="1361" w:type="dxa"/>
          </w:tcPr>
          <w:p w14:paraId="5257A971">
            <w:pPr>
              <w:pageBreakBefore w:val="0"/>
              <w:widowControl/>
              <w:kinsoku/>
              <w:wordWrap/>
              <w:overflowPunct/>
              <w:topLinePunct w:val="0"/>
              <w:autoSpaceDE/>
              <w:autoSpaceDN/>
              <w:bidi w:val="0"/>
              <w:adjustRightInd/>
              <w:snapToGrid/>
              <w:spacing w:after="20" w:line="480" w:lineRule="auto"/>
              <w:textAlignment w:val="auto"/>
            </w:pPr>
            <w:r>
              <w:rPr>
                <w:sz w:val="17"/>
              </w:rPr>
              <w:t>MATLAB .mat</w:t>
            </w:r>
          </w:p>
        </w:tc>
        <w:tc>
          <w:tcPr>
            <w:tcW w:w="2381" w:type="dxa"/>
          </w:tcPr>
          <w:p w14:paraId="1A445263">
            <w:pPr>
              <w:pageBreakBefore w:val="0"/>
              <w:widowControl/>
              <w:kinsoku/>
              <w:wordWrap/>
              <w:overflowPunct/>
              <w:topLinePunct w:val="0"/>
              <w:autoSpaceDE/>
              <w:autoSpaceDN/>
              <w:bidi w:val="0"/>
              <w:adjustRightInd/>
              <w:snapToGrid/>
              <w:spacing w:after="20" w:line="480" w:lineRule="auto"/>
              <w:textAlignment w:val="auto"/>
            </w:pPr>
            <w:r>
              <w:rPr>
                <w:sz w:val="17"/>
              </w:rPr>
              <w:t>Deep 1–2, Light 3, Awake 4–5</w:t>
            </w:r>
          </w:p>
        </w:tc>
        <w:tc>
          <w:tcPr>
            <w:tcW w:w="2778" w:type="dxa"/>
          </w:tcPr>
          <w:p w14:paraId="41276E42">
            <w:pPr>
              <w:pageBreakBefore w:val="0"/>
              <w:widowControl/>
              <w:kinsoku/>
              <w:wordWrap/>
              <w:overflowPunct/>
              <w:topLinePunct w:val="0"/>
              <w:autoSpaceDE/>
              <w:autoSpaceDN/>
              <w:bidi w:val="0"/>
              <w:adjustRightInd/>
              <w:snapToGrid/>
              <w:spacing w:after="20" w:line="480" w:lineRule="auto"/>
              <w:textAlignment w:val="auto"/>
            </w:pPr>
            <w:r>
              <w:rPr>
                <w:sz w:val="17"/>
              </w:rPr>
              <w:t>Arousal proxy; class 0 restored by this mapping</w:t>
            </w:r>
          </w:p>
        </w:tc>
      </w:tr>
      <w:tr w14:paraId="4B18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1E0226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6D0E7865">
            <w:pPr>
              <w:pageBreakBefore w:val="0"/>
              <w:widowControl/>
              <w:kinsoku/>
              <w:wordWrap/>
              <w:overflowPunct/>
              <w:topLinePunct w:val="0"/>
              <w:autoSpaceDE/>
              <w:autoSpaceDN/>
              <w:bidi w:val="0"/>
              <w:adjustRightInd/>
              <w:snapToGrid/>
              <w:spacing w:after="20" w:line="480" w:lineRule="auto"/>
              <w:textAlignment w:val="auto"/>
            </w:pPr>
            <w:r>
              <w:rPr>
                <w:sz w:val="17"/>
              </w:rPr>
              <w:t>PSD / DE features</w:t>
            </w:r>
          </w:p>
        </w:tc>
        <w:tc>
          <w:tcPr>
            <w:tcW w:w="1361" w:type="dxa"/>
          </w:tcPr>
          <w:p w14:paraId="25F6A183">
            <w:pPr>
              <w:pageBreakBefore w:val="0"/>
              <w:widowControl/>
              <w:kinsoku/>
              <w:wordWrap/>
              <w:overflowPunct/>
              <w:topLinePunct w:val="0"/>
              <w:autoSpaceDE/>
              <w:autoSpaceDN/>
              <w:bidi w:val="0"/>
              <w:adjustRightInd/>
              <w:snapToGrid/>
              <w:spacing w:after="20" w:line="480" w:lineRule="auto"/>
              <w:textAlignment w:val="auto"/>
            </w:pPr>
            <w:r>
              <w:rPr>
                <w:sz w:val="17"/>
              </w:rPr>
              <w:t>Participant group</w:t>
            </w:r>
          </w:p>
        </w:tc>
        <w:tc>
          <w:tcPr>
            <w:tcW w:w="2381" w:type="dxa"/>
          </w:tcPr>
          <w:p w14:paraId="22BC9D25">
            <w:pPr>
              <w:pageBreakBefore w:val="0"/>
              <w:widowControl/>
              <w:kinsoku/>
              <w:wordWrap/>
              <w:overflowPunct/>
              <w:topLinePunct w:val="0"/>
              <w:autoSpaceDE/>
              <w:autoSpaceDN/>
              <w:bidi w:val="0"/>
              <w:adjustRightInd/>
              <w:snapToGrid/>
              <w:spacing w:after="20" w:line="480" w:lineRule="auto"/>
              <w:textAlignment w:val="auto"/>
            </w:pPr>
            <w:r>
              <w:rPr>
                <w:sz w:val="17"/>
              </w:rPr>
              <w:t>Participant-group based</w:t>
            </w:r>
          </w:p>
        </w:tc>
        <w:tc>
          <w:tcPr>
            <w:tcW w:w="2778" w:type="dxa"/>
          </w:tcPr>
          <w:p w14:paraId="63D223DC">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artificially balanced</w:t>
            </w:r>
          </w:p>
        </w:tc>
      </w:tr>
      <w:tr w14:paraId="44C5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1F68EC8">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3F0DF9F6">
            <w:pPr>
              <w:pageBreakBefore w:val="0"/>
              <w:widowControl/>
              <w:kinsoku/>
              <w:wordWrap/>
              <w:overflowPunct/>
              <w:topLinePunct w:val="0"/>
              <w:autoSpaceDE/>
              <w:autoSpaceDN/>
              <w:bidi w:val="0"/>
              <w:adjustRightInd/>
              <w:snapToGrid/>
              <w:spacing w:after="20" w:line="480" w:lineRule="auto"/>
              <w:textAlignment w:val="auto"/>
            </w:pPr>
            <w:r>
              <w:rPr>
                <w:sz w:val="17"/>
              </w:rPr>
              <w:t>feltArsl (1–9)</w:t>
            </w:r>
          </w:p>
        </w:tc>
        <w:tc>
          <w:tcPr>
            <w:tcW w:w="1361" w:type="dxa"/>
          </w:tcPr>
          <w:p w14:paraId="578B9A66">
            <w:pPr>
              <w:pageBreakBefore w:val="0"/>
              <w:widowControl/>
              <w:kinsoku/>
              <w:wordWrap/>
              <w:overflowPunct/>
              <w:topLinePunct w:val="0"/>
              <w:autoSpaceDE/>
              <w:autoSpaceDN/>
              <w:bidi w:val="0"/>
              <w:adjustRightInd/>
              <w:snapToGrid/>
              <w:spacing w:after="20" w:line="480" w:lineRule="auto"/>
              <w:textAlignment w:val="auto"/>
            </w:pPr>
            <w:r>
              <w:rPr>
                <w:sz w:val="17"/>
              </w:rPr>
              <w:t>session.xml</w:t>
            </w:r>
          </w:p>
        </w:tc>
        <w:tc>
          <w:tcPr>
            <w:tcW w:w="2381" w:type="dxa"/>
          </w:tcPr>
          <w:p w14:paraId="2221A500">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79303EF6">
            <w:pPr>
              <w:pageBreakBefore w:val="0"/>
              <w:widowControl/>
              <w:kinsoku/>
              <w:wordWrap/>
              <w:overflowPunct/>
              <w:topLinePunct w:val="0"/>
              <w:autoSpaceDE/>
              <w:autoSpaceDN/>
              <w:bidi w:val="0"/>
              <w:adjustRightInd/>
              <w:snapToGrid/>
              <w:spacing w:after="20" w:line="480" w:lineRule="auto"/>
              <w:textAlignment w:val="auto"/>
            </w:pPr>
            <w:r>
              <w:rPr>
                <w:sz w:val="17"/>
              </w:rPr>
              <w:t>Real self-report; 527 sessions → 27 participants</w:t>
            </w:r>
          </w:p>
        </w:tc>
      </w:tr>
      <w:tr w14:paraId="54DF4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7" w:type="dxa"/>
          </w:tcPr>
          <w:p w14:paraId="6D78F2E6">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DD38C2B">
            <w:pPr>
              <w:pageBreakBefore w:val="0"/>
              <w:widowControl/>
              <w:kinsoku/>
              <w:wordWrap/>
              <w:overflowPunct/>
              <w:topLinePunct w:val="0"/>
              <w:autoSpaceDE/>
              <w:autoSpaceDN/>
              <w:bidi w:val="0"/>
              <w:adjustRightInd/>
              <w:snapToGrid/>
              <w:spacing w:after="20" w:line="480" w:lineRule="auto"/>
              <w:textAlignment w:val="auto"/>
            </w:pPr>
            <w:r>
              <w:rPr>
                <w:sz w:val="17"/>
              </w:rPr>
              <w:t>de_movingAve features</w:t>
            </w:r>
          </w:p>
        </w:tc>
        <w:tc>
          <w:tcPr>
            <w:tcW w:w="1361" w:type="dxa"/>
          </w:tcPr>
          <w:p w14:paraId="0CC9BC8A">
            <w:pPr>
              <w:pageBreakBefore w:val="0"/>
              <w:widowControl/>
              <w:kinsoku/>
              <w:wordWrap/>
              <w:overflowPunct/>
              <w:topLinePunct w:val="0"/>
              <w:autoSpaceDE/>
              <w:autoSpaceDN/>
              <w:bidi w:val="0"/>
              <w:adjustRightInd/>
              <w:snapToGrid/>
              <w:spacing w:after="20" w:line="480" w:lineRule="auto"/>
              <w:textAlignment w:val="auto"/>
            </w:pPr>
            <w:r>
              <w:rPr>
                <w:sz w:val="17"/>
              </w:rPr>
              <w:t>Trial structure</w:t>
            </w:r>
          </w:p>
        </w:tc>
        <w:tc>
          <w:tcPr>
            <w:tcW w:w="2381" w:type="dxa"/>
          </w:tcPr>
          <w:p w14:paraId="7895239D">
            <w:pPr>
              <w:pageBreakBefore w:val="0"/>
              <w:widowControl/>
              <w:kinsoku/>
              <w:wordWrap/>
              <w:overflowPunct/>
              <w:topLinePunct w:val="0"/>
              <w:autoSpaceDE/>
              <w:autoSpaceDN/>
              <w:bidi w:val="0"/>
              <w:adjustRightInd/>
              <w:snapToGrid/>
              <w:spacing w:after="20" w:line="480" w:lineRule="auto"/>
              <w:textAlignment w:val="auto"/>
            </w:pPr>
            <w:r>
              <w:rPr>
                <w:sz w:val="17"/>
              </w:rPr>
              <w:t>Trial-group based</w:t>
            </w:r>
          </w:p>
        </w:tc>
        <w:tc>
          <w:tcPr>
            <w:tcW w:w="2778" w:type="dxa"/>
          </w:tcPr>
          <w:p w14:paraId="7B2C8E80">
            <w:pPr>
              <w:pageBreakBefore w:val="0"/>
              <w:widowControl/>
              <w:kinsoku/>
              <w:wordWrap/>
              <w:overflowPunct/>
              <w:topLinePunct w:val="0"/>
              <w:autoSpaceDE/>
              <w:autoSpaceDN/>
              <w:bidi w:val="0"/>
              <w:adjustRightInd/>
              <w:snapToGrid/>
              <w:spacing w:after="20" w:line="480" w:lineRule="auto"/>
              <w:textAlignment w:val="auto"/>
            </w:pPr>
            <w:r>
              <w:rPr>
                <w:sz w:val="17"/>
              </w:rPr>
              <w:t>Emotion proxy; 360 trials → 10 participants</w:t>
            </w:r>
          </w:p>
        </w:tc>
      </w:tr>
      <w:tr w14:paraId="2823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6CA3359">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688FCAF1">
            <w:pPr>
              <w:pageBreakBefore w:val="0"/>
              <w:widowControl/>
              <w:kinsoku/>
              <w:wordWrap/>
              <w:overflowPunct/>
              <w:topLinePunct w:val="0"/>
              <w:autoSpaceDE/>
              <w:autoSpaceDN/>
              <w:bidi w:val="0"/>
              <w:adjustRightInd/>
              <w:snapToGrid/>
              <w:spacing w:after="20" w:line="480" w:lineRule="auto"/>
              <w:textAlignment w:val="auto"/>
            </w:pPr>
            <w:r>
              <w:rPr>
                <w:sz w:val="17"/>
              </w:rPr>
              <w:t>ReadMe emotion (0–3)</w:t>
            </w:r>
          </w:p>
        </w:tc>
        <w:tc>
          <w:tcPr>
            <w:tcW w:w="1361" w:type="dxa"/>
          </w:tcPr>
          <w:p w14:paraId="174553F5">
            <w:pPr>
              <w:pageBreakBefore w:val="0"/>
              <w:widowControl/>
              <w:kinsoku/>
              <w:wordWrap/>
              <w:overflowPunct/>
              <w:topLinePunct w:val="0"/>
              <w:autoSpaceDE/>
              <w:autoSpaceDN/>
              <w:bidi w:val="0"/>
              <w:adjustRightInd/>
              <w:snapToGrid/>
              <w:spacing w:after="20" w:line="480" w:lineRule="auto"/>
              <w:textAlignment w:val="auto"/>
            </w:pPr>
            <w:r>
              <w:rPr>
                <w:sz w:val="17"/>
              </w:rPr>
              <w:t>Emotion → arousal</w:t>
            </w:r>
          </w:p>
        </w:tc>
        <w:tc>
          <w:tcPr>
            <w:tcW w:w="2381" w:type="dxa"/>
          </w:tcPr>
          <w:p w14:paraId="42B7F134">
            <w:pPr>
              <w:pageBreakBefore w:val="0"/>
              <w:widowControl/>
              <w:kinsoku/>
              <w:wordWrap/>
              <w:overflowPunct/>
              <w:topLinePunct w:val="0"/>
              <w:autoSpaceDE/>
              <w:autoSpaceDN/>
              <w:bidi w:val="0"/>
              <w:adjustRightInd/>
              <w:snapToGrid/>
              <w:spacing w:after="20" w:line="480" w:lineRule="auto"/>
              <w:textAlignment w:val="auto"/>
            </w:pPr>
            <w:r>
              <w:rPr>
                <w:sz w:val="17"/>
              </w:rPr>
              <w:t>{2,3} → Awake, 0 → Light, 1 → Deep</w:t>
            </w:r>
          </w:p>
        </w:tc>
        <w:tc>
          <w:tcPr>
            <w:tcW w:w="2778" w:type="dxa"/>
          </w:tcPr>
          <w:p w14:paraId="7F7BE987">
            <w:pPr>
              <w:pageBreakBefore w:val="0"/>
              <w:widowControl/>
              <w:kinsoku/>
              <w:wordWrap/>
              <w:overflowPunct/>
              <w:topLinePunct w:val="0"/>
              <w:autoSpaceDE/>
              <w:autoSpaceDN/>
              <w:bidi w:val="0"/>
              <w:adjustRightInd/>
              <w:snapToGrid/>
              <w:spacing w:after="20" w:line="480" w:lineRule="auto"/>
              <w:textAlignment w:val="auto"/>
            </w:pPr>
            <w:r>
              <w:rPr>
                <w:sz w:val="17"/>
              </w:rPr>
              <w:t>Emotion proxy; 1,080 trials → 15 participants</w:t>
            </w:r>
          </w:p>
        </w:tc>
      </w:tr>
      <w:tr w14:paraId="0930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6D4D30EA">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1E88D004">
            <w:pPr>
              <w:pageBreakBefore w:val="0"/>
              <w:widowControl/>
              <w:kinsoku/>
              <w:wordWrap/>
              <w:overflowPunct/>
              <w:topLinePunct w:val="0"/>
              <w:autoSpaceDE/>
              <w:autoSpaceDN/>
              <w:bidi w:val="0"/>
              <w:adjustRightInd/>
              <w:snapToGrid/>
              <w:spacing w:after="20" w:line="480" w:lineRule="auto"/>
              <w:textAlignment w:val="auto"/>
            </w:pPr>
            <w:r>
              <w:rPr>
                <w:sz w:val="17"/>
              </w:rPr>
              <w:t>BIDS task labels</w:t>
            </w:r>
          </w:p>
        </w:tc>
        <w:tc>
          <w:tcPr>
            <w:tcW w:w="1361" w:type="dxa"/>
          </w:tcPr>
          <w:p w14:paraId="6438135E">
            <w:pPr>
              <w:pageBreakBefore w:val="0"/>
              <w:widowControl/>
              <w:kinsoku/>
              <w:wordWrap/>
              <w:overflowPunct/>
              <w:topLinePunct w:val="0"/>
              <w:autoSpaceDE/>
              <w:autoSpaceDN/>
              <w:bidi w:val="0"/>
              <w:adjustRightInd/>
              <w:snapToGrid/>
              <w:spacing w:after="20" w:line="480" w:lineRule="auto"/>
              <w:textAlignment w:val="auto"/>
            </w:pPr>
            <w:r>
              <w:rPr>
                <w:sz w:val="17"/>
              </w:rPr>
              <w:t>Task condition</w:t>
            </w:r>
          </w:p>
        </w:tc>
        <w:tc>
          <w:tcPr>
            <w:tcW w:w="2381" w:type="dxa"/>
          </w:tcPr>
          <w:p w14:paraId="5F6E6A19">
            <w:pPr>
              <w:pageBreakBefore w:val="0"/>
              <w:widowControl/>
              <w:kinsoku/>
              <w:wordWrap/>
              <w:overflowPunct/>
              <w:topLinePunct w:val="0"/>
              <w:autoSpaceDE/>
              <w:autoSpaceDN/>
              <w:bidi w:val="0"/>
              <w:adjustRightInd/>
              <w:snapToGrid/>
              <w:spacing w:after="20" w:line="480" w:lineRule="auto"/>
              <w:textAlignment w:val="auto"/>
            </w:pPr>
            <w:r>
              <w:rPr>
                <w:sz w:val="17"/>
              </w:rPr>
              <w:t>Baseline → Awake, induction → Light, experience → Deep</w:t>
            </w:r>
          </w:p>
        </w:tc>
        <w:tc>
          <w:tcPr>
            <w:tcW w:w="2778" w:type="dxa"/>
          </w:tcPr>
          <w:p w14:paraId="4F0F7165">
            <w:pPr>
              <w:pageBreakBefore w:val="0"/>
              <w:widowControl/>
              <w:kinsoku/>
              <w:wordWrap/>
              <w:overflowPunct/>
              <w:topLinePunct w:val="0"/>
              <w:autoSpaceDE/>
              <w:autoSpaceDN/>
              <w:bidi w:val="0"/>
              <w:adjustRightInd/>
              <w:snapToGrid/>
              <w:spacing w:after="20" w:line="480" w:lineRule="auto"/>
              <w:textAlignment w:val="auto"/>
            </w:pPr>
            <w:r>
              <w:rPr>
                <w:sz w:val="17"/>
              </w:rPr>
              <w:t>Task-condition proxy; all 52 participants</w:t>
            </w:r>
          </w:p>
        </w:tc>
      </w:tr>
      <w:tr w14:paraId="6EAE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AFABF9D">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02C0ED57">
            <w:pPr>
              <w:pageBreakBefore w:val="0"/>
              <w:widowControl/>
              <w:kinsoku/>
              <w:wordWrap/>
              <w:overflowPunct/>
              <w:topLinePunct w:val="0"/>
              <w:autoSpaceDE/>
              <w:autoSpaceDN/>
              <w:bidi w:val="0"/>
              <w:adjustRightInd/>
              <w:snapToGrid/>
              <w:spacing w:after="20" w:line="480" w:lineRule="auto"/>
              <w:textAlignment w:val="auto"/>
            </w:pPr>
            <w:r>
              <w:rPr>
                <w:sz w:val="17"/>
              </w:rPr>
              <w:t>EEGLAB event markers</w:t>
            </w:r>
          </w:p>
        </w:tc>
        <w:tc>
          <w:tcPr>
            <w:tcW w:w="1361" w:type="dxa"/>
          </w:tcPr>
          <w:p w14:paraId="0EA1B406">
            <w:pPr>
              <w:pageBreakBefore w:val="0"/>
              <w:widowControl/>
              <w:kinsoku/>
              <w:wordWrap/>
              <w:overflowPunct/>
              <w:topLinePunct w:val="0"/>
              <w:autoSpaceDE/>
              <w:autoSpaceDN/>
              <w:bidi w:val="0"/>
              <w:adjustRightInd/>
              <w:snapToGrid/>
              <w:spacing w:after="20" w:line="480" w:lineRule="auto"/>
              <w:textAlignment w:val="auto"/>
            </w:pPr>
            <w:r>
              <w:rPr>
                <w:sz w:val="17"/>
              </w:rPr>
              <w:t>Button-press parsing</w:t>
            </w:r>
          </w:p>
        </w:tc>
        <w:tc>
          <w:tcPr>
            <w:tcW w:w="2381" w:type="dxa"/>
          </w:tcPr>
          <w:p w14:paraId="760E554C">
            <w:pPr>
              <w:pageBreakBefore w:val="0"/>
              <w:widowControl/>
              <w:kinsoku/>
              <w:wordWrap/>
              <w:overflowPunct/>
              <w:topLinePunct w:val="0"/>
              <w:autoSpaceDE/>
              <w:autoSpaceDN/>
              <w:bidi w:val="0"/>
              <w:adjustRightInd/>
              <w:snapToGrid/>
              <w:spacing w:after="20" w:line="480" w:lineRule="auto"/>
              <w:textAlignment w:val="auto"/>
            </w:pPr>
            <w:r>
              <w:rPr>
                <w:sz w:val="17"/>
              </w:rPr>
              <w:t>A,F → Awake; I,P → Light; S,D,C,L,R,N,B → Deep</w:t>
            </w:r>
          </w:p>
        </w:tc>
        <w:tc>
          <w:tcPr>
            <w:tcW w:w="2778" w:type="dxa"/>
          </w:tcPr>
          <w:p w14:paraId="0498F2E7">
            <w:pPr>
              <w:pageBreakBefore w:val="0"/>
              <w:widowControl/>
              <w:kinsoku/>
              <w:wordWrap/>
              <w:overflowPunct/>
              <w:topLinePunct w:val="0"/>
              <w:autoSpaceDE/>
              <w:autoSpaceDN/>
              <w:bidi w:val="0"/>
              <w:adjustRightInd/>
              <w:snapToGrid/>
              <w:spacing w:after="20" w:line="480" w:lineRule="auto"/>
              <w:textAlignment w:val="auto"/>
            </w:pPr>
            <w:r>
              <w:rPr>
                <w:sz w:val="17"/>
              </w:rPr>
              <w:t>Event-phase proxy; no validated depth scores</w:t>
            </w:r>
          </w:p>
        </w:tc>
      </w:tr>
    </w:tbl>
    <w:p w14:paraId="531F7EA9">
      <w:pPr>
        <w:pStyle w:val="3"/>
        <w:pageBreakBefore w:val="0"/>
        <w:widowControl/>
        <w:kinsoku/>
        <w:wordWrap/>
        <w:overflowPunct/>
        <w:topLinePunct w:val="0"/>
        <w:autoSpaceDE/>
        <w:autoSpaceDN/>
        <w:bidi w:val="0"/>
        <w:adjustRightInd/>
        <w:snapToGrid/>
        <w:spacing w:before="280" w:line="480" w:lineRule="auto"/>
        <w:textAlignment w:val="auto"/>
      </w:pPr>
      <w:r>
        <w:t>Acknowledgments</w:t>
      </w:r>
    </w:p>
    <w:p w14:paraId="338141D7">
      <w:pPr>
        <w:pageBreakBefore w:val="0"/>
        <w:widowControl/>
        <w:kinsoku/>
        <w:wordWrap/>
        <w:overflowPunct/>
        <w:topLinePunct w:val="0"/>
        <w:autoSpaceDE/>
        <w:autoSpaceDN/>
        <w:bidi w:val="0"/>
        <w:adjustRightInd/>
        <w:snapToGrid/>
        <w:spacing w:line="480" w:lineRule="auto"/>
        <w:textAlignment w:val="auto"/>
      </w:pPr>
      <w:r>
        <w:rPr>
          <w:b w:val="0"/>
          <w:i w:val="0"/>
          <w:sz w:val="22"/>
        </w:rPr>
        <w:t>We thank the creators and maintainers of the public EEG datasets used in this study (MAHNOB-HCI, DEAP, SEED and SEED_IV, DREAMER, FACED, and the OpenNeuro ds004572 and ds006437 contributors) for making their data openly available, and the developers of scikit-learn [23], MNE-Python [22], SHAP [28] and EEGNet [27], whose open-source implementations underpin this analysis.</w:t>
      </w:r>
    </w:p>
    <w:p w14:paraId="319FAC4D">
      <w:pPr>
        <w:pStyle w:val="3"/>
        <w:pageBreakBefore w:val="0"/>
        <w:widowControl/>
        <w:kinsoku/>
        <w:wordWrap/>
        <w:overflowPunct/>
        <w:topLinePunct w:val="0"/>
        <w:autoSpaceDE/>
        <w:autoSpaceDN/>
        <w:bidi w:val="0"/>
        <w:adjustRightInd/>
        <w:snapToGrid/>
        <w:spacing w:line="480" w:lineRule="auto"/>
        <w:textAlignment w:val="auto"/>
      </w:pPr>
      <w:r>
        <w:t>Author Contributions</w:t>
      </w:r>
    </w:p>
    <w:p w14:paraId="34BFE664">
      <w:pPr>
        <w:pageBreakBefore w:val="0"/>
        <w:widowControl/>
        <w:kinsoku/>
        <w:wordWrap/>
        <w:overflowPunct/>
        <w:topLinePunct w:val="0"/>
        <w:autoSpaceDE/>
        <w:autoSpaceDN/>
        <w:bidi w:val="0"/>
        <w:adjustRightInd/>
        <w:snapToGrid/>
        <w:spacing w:line="480" w:lineRule="auto"/>
        <w:textAlignment w:val="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0CE592C6">
      <w:pPr>
        <w:pStyle w:val="3"/>
        <w:pageBreakBefore w:val="0"/>
        <w:widowControl/>
        <w:kinsoku/>
        <w:wordWrap/>
        <w:overflowPunct/>
        <w:topLinePunct w:val="0"/>
        <w:autoSpaceDE/>
        <w:autoSpaceDN/>
        <w:bidi w:val="0"/>
        <w:adjustRightInd/>
        <w:snapToGrid/>
        <w:spacing w:before="280" w:line="480" w:lineRule="auto"/>
        <w:textAlignment w:val="auto"/>
      </w:pPr>
      <w:r>
        <w:t>References</w:t>
      </w:r>
    </w:p>
    <w:p w14:paraId="52F1B4A2">
      <w:pPr>
        <w:pageBreakBefore w:val="0"/>
        <w:widowControl/>
        <w:kinsoku/>
        <w:wordWrap/>
        <w:overflowPunct/>
        <w:topLinePunct w:val="0"/>
        <w:autoSpaceDE/>
        <w:autoSpaceDN/>
        <w:bidi w:val="0"/>
        <w:adjustRightInd/>
        <w:snapToGrid/>
        <w:spacing w:after="60" w:line="480" w:lineRule="auto"/>
        <w:ind w:left="567" w:hanging="567"/>
        <w:textAlignment w:val="auto"/>
      </w:pPr>
      <w:r>
        <w:t>[1] Koelstra S, Mühl C, Soleymani M, Lee JS, Yazdani A, Ebrahimi T, et al. DEAP: a database for emotion analysis using physiological signals. IEEE Trans Affect Comput. 2012;3(1):18–31. doi:10.1109/T-AFFC.2011.15</w:t>
      </w:r>
    </w:p>
    <w:p w14:paraId="04780389">
      <w:pPr>
        <w:pageBreakBefore w:val="0"/>
        <w:widowControl/>
        <w:kinsoku/>
        <w:wordWrap/>
        <w:overflowPunct/>
        <w:topLinePunct w:val="0"/>
        <w:autoSpaceDE/>
        <w:autoSpaceDN/>
        <w:bidi w:val="0"/>
        <w:adjustRightInd/>
        <w:snapToGrid/>
        <w:spacing w:after="60" w:line="480" w:lineRule="auto"/>
        <w:ind w:left="567" w:hanging="567"/>
        <w:textAlignment w:val="auto"/>
      </w:pPr>
      <w:r>
        <w:t>[2] Zheng WL, Lu BL. Investigating critical frequency bands and channels for EEG-based emotion recognition with deep neural networks. IEEE Trans Auton Ment Dev. 2015;7(3):162–175. doi:10.1109/TAMD.2015.2431497</w:t>
      </w:r>
    </w:p>
    <w:p w14:paraId="6311CC0D">
      <w:pPr>
        <w:pageBreakBefore w:val="0"/>
        <w:widowControl/>
        <w:kinsoku/>
        <w:wordWrap/>
        <w:overflowPunct/>
        <w:topLinePunct w:val="0"/>
        <w:autoSpaceDE/>
        <w:autoSpaceDN/>
        <w:bidi w:val="0"/>
        <w:adjustRightInd/>
        <w:snapToGrid/>
        <w:spacing w:after="60" w:line="480" w:lineRule="auto"/>
        <w:ind w:left="567" w:hanging="567"/>
        <w:textAlignment w:val="auto"/>
      </w:pPr>
      <w:r>
        <w:t>[3] Katsigiannis S, Ramzan N. DREAMER: a database for emotion recognition through EEG and ECG signals from wireless low-cost off-the-shelf devices. IEEE J Biomed Health Inform. 2018;22(1):98–107. doi:10.1109/JBHI.2017.2688239</w:t>
      </w:r>
    </w:p>
    <w:p w14:paraId="2E1AD36B">
      <w:pPr>
        <w:pageBreakBefore w:val="0"/>
        <w:widowControl/>
        <w:kinsoku/>
        <w:wordWrap/>
        <w:overflowPunct/>
        <w:topLinePunct w:val="0"/>
        <w:autoSpaceDE/>
        <w:autoSpaceDN/>
        <w:bidi w:val="0"/>
        <w:adjustRightInd/>
        <w:snapToGrid/>
        <w:spacing w:after="60" w:line="480" w:lineRule="auto"/>
        <w:ind w:left="567" w:hanging="567"/>
        <w:textAlignment w:val="auto"/>
      </w:pPr>
      <w:r>
        <w:t>[4] OpenNeuro. EEG correlates of hypnotic depth and suggestion effects (ds004572) [dataset]. 2024. https://openneuro.org/datasets/ds004572</w:t>
      </w:r>
    </w:p>
    <w:p w14:paraId="3A7A72B7">
      <w:pPr>
        <w:pageBreakBefore w:val="0"/>
        <w:widowControl/>
        <w:kinsoku/>
        <w:wordWrap/>
        <w:overflowPunct/>
        <w:topLinePunct w:val="0"/>
        <w:autoSpaceDE/>
        <w:autoSpaceDN/>
        <w:bidi w:val="0"/>
        <w:adjustRightInd/>
        <w:snapToGrid/>
        <w:spacing w:after="60" w:line="480" w:lineRule="auto"/>
        <w:ind w:left="567" w:hanging="567"/>
        <w:textAlignment w:val="auto"/>
      </w:pPr>
      <w:r>
        <w:t>[5] OpenNeuro. LIGHT hypnotherapy (ds006437) [dataset]. 2024. https://openneuro.org/datasets/ds006437</w:t>
      </w:r>
    </w:p>
    <w:p w14:paraId="4F7665B8">
      <w:pPr>
        <w:pageBreakBefore w:val="0"/>
        <w:widowControl/>
        <w:kinsoku/>
        <w:wordWrap/>
        <w:overflowPunct/>
        <w:topLinePunct w:val="0"/>
        <w:autoSpaceDE/>
        <w:autoSpaceDN/>
        <w:bidi w:val="0"/>
        <w:adjustRightInd/>
        <w:snapToGrid/>
        <w:spacing w:after="60" w:line="480" w:lineRule="auto"/>
        <w:ind w:left="567" w:hanging="567"/>
        <w:textAlignment w:val="auto"/>
      </w:pPr>
      <w:r>
        <w:t>[6] Soleymani M, Lichtenauer J, Pun T, Pantic M. A multimodal database for affect recognition and implicit tagging. IEEE Trans Affect Comput. 2012;3(1):42–55. doi:10.1109/T-AFFC.2011.25</w:t>
      </w:r>
    </w:p>
    <w:p w14:paraId="7C1659EB">
      <w:pPr>
        <w:pageBreakBefore w:val="0"/>
        <w:widowControl/>
        <w:kinsoku/>
        <w:wordWrap/>
        <w:overflowPunct/>
        <w:topLinePunct w:val="0"/>
        <w:autoSpaceDE/>
        <w:autoSpaceDN/>
        <w:bidi w:val="0"/>
        <w:adjustRightInd/>
        <w:snapToGrid/>
        <w:spacing w:after="60" w:line="480" w:lineRule="auto"/>
        <w:ind w:left="567" w:hanging="567"/>
        <w:textAlignment w:val="auto"/>
      </w:pPr>
      <w:r>
        <w:t>[7] Zheng Y, Wu S, Chen J, Yao Q, Zheng S. Cross-subject motor imagery electroencephalogram decoding with domain generalization. Bioengineering. 2025;12(5):495. doi:10.3390/bioengineering12050495</w:t>
      </w:r>
    </w:p>
    <w:p w14:paraId="4E0AAAAD">
      <w:pPr>
        <w:pageBreakBefore w:val="0"/>
        <w:widowControl/>
        <w:kinsoku/>
        <w:wordWrap/>
        <w:overflowPunct/>
        <w:topLinePunct w:val="0"/>
        <w:autoSpaceDE/>
        <w:autoSpaceDN/>
        <w:bidi w:val="0"/>
        <w:adjustRightInd/>
        <w:snapToGrid/>
        <w:spacing w:after="60" w:line="480" w:lineRule="auto"/>
        <w:ind w:left="567" w:hanging="567"/>
        <w:textAlignment w:val="auto"/>
      </w:pPr>
      <w:r>
        <w:t>[8] Imtiaz MN, Khan N. Enhanced cross-dataset electroencephalogram-based emotion recognition using unsupervised domain adaptation. Comput Biol Med. 2025;184:109394. doi:10.1016/j.compbiomed.2024.109394</w:t>
      </w:r>
    </w:p>
    <w:p w14:paraId="46C6A1C2">
      <w:pPr>
        <w:pageBreakBefore w:val="0"/>
        <w:widowControl/>
        <w:kinsoku/>
        <w:wordWrap/>
        <w:overflowPunct/>
        <w:topLinePunct w:val="0"/>
        <w:autoSpaceDE/>
        <w:autoSpaceDN/>
        <w:bidi w:val="0"/>
        <w:adjustRightInd/>
        <w:snapToGrid/>
        <w:spacing w:after="60" w:line="480" w:lineRule="auto"/>
        <w:ind w:left="567" w:hanging="567"/>
        <w:textAlignment w:val="auto"/>
      </w:pPr>
      <w:r>
        <w:t>[9] Zhang X, Zheng W, Cai H, Li Z, Yang Y, Liu W. Prompt-guided domain generalization for EEG emotion recognition. IEEE Trans Affect Comput. 2026;17(2):1968–1984. doi:10.1109/TAFFC.2026.3658346</w:t>
      </w:r>
    </w:p>
    <w:p w14:paraId="17316D83">
      <w:pPr>
        <w:pageBreakBefore w:val="0"/>
        <w:widowControl/>
        <w:kinsoku/>
        <w:wordWrap/>
        <w:overflowPunct/>
        <w:topLinePunct w:val="0"/>
        <w:autoSpaceDE/>
        <w:autoSpaceDN/>
        <w:bidi w:val="0"/>
        <w:adjustRightInd/>
        <w:snapToGrid/>
        <w:spacing w:after="60" w:line="480" w:lineRule="auto"/>
        <w:ind w:left="567" w:hanging="567"/>
        <w:textAlignment w:val="auto"/>
      </w:pPr>
      <w:r>
        <w:t>[10] Ganin Y, Ustinova E, Ajakan H, Germain P, Larochelle H, Laviolette F, et al. Domain-adversarial training of neural networks. J Mach Learn Res. 2016;17(59):1–35.</w:t>
      </w:r>
    </w:p>
    <w:p w14:paraId="5B0D00DC">
      <w:pPr>
        <w:pageBreakBefore w:val="0"/>
        <w:widowControl/>
        <w:kinsoku/>
        <w:wordWrap/>
        <w:overflowPunct/>
        <w:topLinePunct w:val="0"/>
        <w:autoSpaceDE/>
        <w:autoSpaceDN/>
        <w:bidi w:val="0"/>
        <w:adjustRightInd/>
        <w:snapToGrid/>
        <w:spacing w:after="60" w:line="480" w:lineRule="auto"/>
        <w:ind w:left="567" w:hanging="567"/>
        <w:textAlignment w:val="auto"/>
      </w:pPr>
      <w:r>
        <w:t>[11] Gretton A, Borgwardt KM, Rasch MJ, Schölkopf B, Smola A. A kernel two-sample test. J Mach Learn Res. 2012;13:723–773.</w:t>
      </w:r>
    </w:p>
    <w:p w14:paraId="27280EDE">
      <w:pPr>
        <w:pageBreakBefore w:val="0"/>
        <w:widowControl/>
        <w:kinsoku/>
        <w:wordWrap/>
        <w:overflowPunct/>
        <w:topLinePunct w:val="0"/>
        <w:autoSpaceDE/>
        <w:autoSpaceDN/>
        <w:bidi w:val="0"/>
        <w:adjustRightInd/>
        <w:snapToGrid/>
        <w:spacing w:after="60" w:line="480" w:lineRule="auto"/>
        <w:ind w:left="567" w:hanging="567"/>
        <w:textAlignment w:val="auto"/>
      </w:pPr>
      <w:r>
        <w:t>[12] Li D, Yang Y, Song Y, Hospedales TM. Learning to generalize: meta-learning for domain generalization. Proc AAAI Conf Artif Intell. 2018;32(1). doi:10.1609/aaai.v32i1.11775</w:t>
      </w:r>
    </w:p>
    <w:p w14:paraId="62C12633">
      <w:pPr>
        <w:pageBreakBefore w:val="0"/>
        <w:widowControl/>
        <w:kinsoku/>
        <w:wordWrap/>
        <w:overflowPunct/>
        <w:topLinePunct w:val="0"/>
        <w:autoSpaceDE/>
        <w:autoSpaceDN/>
        <w:bidi w:val="0"/>
        <w:adjustRightInd/>
        <w:snapToGrid/>
        <w:spacing w:after="60" w:line="480" w:lineRule="auto"/>
        <w:ind w:left="567" w:hanging="567"/>
        <w:textAlignment w:val="auto"/>
      </w:pPr>
      <w:r>
        <w:t>[13] Breiman L. Random forests. Mach Learn. 2001;45(1):5–32. doi:10.1023/A:1010933404324</w:t>
      </w:r>
    </w:p>
    <w:p w14:paraId="6CA99D94">
      <w:pPr>
        <w:pageBreakBefore w:val="0"/>
        <w:widowControl/>
        <w:kinsoku/>
        <w:wordWrap/>
        <w:overflowPunct/>
        <w:topLinePunct w:val="0"/>
        <w:autoSpaceDE/>
        <w:autoSpaceDN/>
        <w:bidi w:val="0"/>
        <w:adjustRightInd/>
        <w:snapToGrid/>
        <w:spacing w:after="60" w:line="480" w:lineRule="auto"/>
        <w:ind w:left="567" w:hanging="567"/>
        <w:textAlignment w:val="auto"/>
      </w:pPr>
      <w:r>
        <w:t>[14] Sun B, Feng J, Saenko K. Return of frustratingly easy domain adaptation. Proc AAAI Conf Artif Intell. 2016;30(1). doi:10.1609/aaai.v30i1.10306</w:t>
      </w:r>
    </w:p>
    <w:p w14:paraId="494A1305">
      <w:pPr>
        <w:pageBreakBefore w:val="0"/>
        <w:widowControl/>
        <w:kinsoku/>
        <w:wordWrap/>
        <w:overflowPunct/>
        <w:topLinePunct w:val="0"/>
        <w:autoSpaceDE/>
        <w:autoSpaceDN/>
        <w:bidi w:val="0"/>
        <w:adjustRightInd/>
        <w:snapToGrid/>
        <w:spacing w:after="60" w:line="480" w:lineRule="auto"/>
        <w:ind w:left="567" w:hanging="567"/>
        <w:textAlignment w:val="auto"/>
      </w:pPr>
      <w:r>
        <w:t>[15] Li Y, Wang N, Shi J, Hou X, Liu J. Adaptive batch normalization for practical domain adaptation. Pattern Recognit. 2018;80:109–117. doi:10.1016/j.patcog.2018.03.005</w:t>
      </w:r>
    </w:p>
    <w:p w14:paraId="6CB192DC">
      <w:pPr>
        <w:pageBreakBefore w:val="0"/>
        <w:widowControl/>
        <w:kinsoku/>
        <w:wordWrap/>
        <w:overflowPunct/>
        <w:topLinePunct w:val="0"/>
        <w:autoSpaceDE/>
        <w:autoSpaceDN/>
        <w:bidi w:val="0"/>
        <w:adjustRightInd/>
        <w:snapToGrid/>
        <w:spacing w:after="60" w:line="480" w:lineRule="auto"/>
        <w:ind w:left="567" w:hanging="567"/>
        <w:textAlignment w:val="auto"/>
      </w:pPr>
      <w:r>
        <w:t>[16] Pan SJ, Tsang IW, Kwok JT, Yang Q. Domain adaptation via transfer component analysis. IEEE Trans Neural Netw. 2011;22(2):199–210. doi:10.1109/TNN.2010.2091281</w:t>
      </w:r>
    </w:p>
    <w:p w14:paraId="6EDBD155">
      <w:pPr>
        <w:pageBreakBefore w:val="0"/>
        <w:widowControl/>
        <w:kinsoku/>
        <w:wordWrap/>
        <w:overflowPunct/>
        <w:topLinePunct w:val="0"/>
        <w:autoSpaceDE/>
        <w:autoSpaceDN/>
        <w:bidi w:val="0"/>
        <w:adjustRightInd/>
        <w:snapToGrid/>
        <w:spacing w:after="60" w:line="480" w:lineRule="auto"/>
        <w:ind w:left="567" w:hanging="567"/>
        <w:textAlignment w:val="auto"/>
      </w:pPr>
      <w:r>
        <w:t>[17] Obukhov NV, Naish PL, Solnyshkina IE, Siourdaki TG, Martynov IA. Real-time assessment of hypnotic depth, using an EEG-based brain-computer interface: a preliminary study. BMC Res Notes. 2023;16:288. doi:10.1186/s13104–023-06553–2</w:t>
      </w:r>
    </w:p>
    <w:p w14:paraId="70552F81">
      <w:pPr>
        <w:pageBreakBefore w:val="0"/>
        <w:widowControl/>
        <w:kinsoku/>
        <w:wordWrap/>
        <w:overflowPunct/>
        <w:topLinePunct w:val="0"/>
        <w:autoSpaceDE/>
        <w:autoSpaceDN/>
        <w:bidi w:val="0"/>
        <w:adjustRightInd/>
        <w:snapToGrid/>
        <w:spacing w:after="60" w:line="480" w:lineRule="auto"/>
        <w:ind w:left="567" w:hanging="567"/>
        <w:textAlignment w:val="auto"/>
      </w:pPr>
      <w:r>
        <w:t>[18] Jensen MP, Adachi T, Hakimian S. Brain oscillations, hypnosis, and hypnotizability. Am J Clin Hypn. 2015;57(3):230–253. doi:10.1080/00029157.2014.976786</w:t>
      </w:r>
    </w:p>
    <w:p w14:paraId="5AD8155E">
      <w:pPr>
        <w:pageBreakBefore w:val="0"/>
        <w:widowControl/>
        <w:kinsoku/>
        <w:wordWrap/>
        <w:overflowPunct/>
        <w:topLinePunct w:val="0"/>
        <w:autoSpaceDE/>
        <w:autoSpaceDN/>
        <w:bidi w:val="0"/>
        <w:adjustRightInd/>
        <w:snapToGrid/>
        <w:spacing w:after="60" w:line="480" w:lineRule="auto"/>
        <w:ind w:left="567" w:hanging="567"/>
        <w:textAlignment w:val="auto"/>
      </w:pPr>
      <w:r>
        <w:t>[19] Ledoit O, Wolf M. A well-conditioned estimator for large-dimensional covariance matrices. J Multivar Anal. 2004;88(2):365–411. doi:10.1016/S0047–259X(03)00096–4</w:t>
      </w:r>
    </w:p>
    <w:p w14:paraId="7D889916">
      <w:pPr>
        <w:pageBreakBefore w:val="0"/>
        <w:widowControl/>
        <w:kinsoku/>
        <w:wordWrap/>
        <w:overflowPunct/>
        <w:topLinePunct w:val="0"/>
        <w:autoSpaceDE/>
        <w:autoSpaceDN/>
        <w:bidi w:val="0"/>
        <w:adjustRightInd/>
        <w:snapToGrid/>
        <w:spacing w:after="60" w:line="480" w:lineRule="auto"/>
        <w:ind w:left="567" w:hanging="567"/>
        <w:textAlignment w:val="auto"/>
      </w:pPr>
      <w:r>
        <w:t>[20] Chawla NV, Bowyer KW, Hall LO, Kegelmeyer WP. SMOTE: synthetic minority over-sampling technique. J Artif Intell Res. 2002;16:321–357. doi:10.1613/jair.953</w:t>
      </w:r>
    </w:p>
    <w:p w14:paraId="043D45EE">
      <w:pPr>
        <w:pageBreakBefore w:val="0"/>
        <w:widowControl/>
        <w:kinsoku/>
        <w:wordWrap/>
        <w:overflowPunct/>
        <w:topLinePunct w:val="0"/>
        <w:autoSpaceDE/>
        <w:autoSpaceDN/>
        <w:bidi w:val="0"/>
        <w:adjustRightInd/>
        <w:snapToGrid/>
        <w:spacing w:after="60" w:line="480" w:lineRule="auto"/>
        <w:ind w:left="567" w:hanging="567"/>
        <w:textAlignment w:val="auto"/>
      </w:pPr>
      <w:r>
        <w:t>[21] Lin TY, Goyal P, Girshick R, He K, Dollár P. Focal loss for dense object detection. Proc IEEE Int Conf Comput Vis (ICCV). 2017:2980–2988. doi:10.1109/ICCV.2017.324</w:t>
      </w:r>
    </w:p>
    <w:p w14:paraId="7D9A6263">
      <w:pPr>
        <w:pageBreakBefore w:val="0"/>
        <w:widowControl/>
        <w:kinsoku/>
        <w:wordWrap/>
        <w:overflowPunct/>
        <w:topLinePunct w:val="0"/>
        <w:autoSpaceDE/>
        <w:autoSpaceDN/>
        <w:bidi w:val="0"/>
        <w:adjustRightInd/>
        <w:snapToGrid/>
        <w:spacing w:after="60" w:line="480" w:lineRule="auto"/>
        <w:ind w:left="567" w:hanging="567"/>
        <w:textAlignment w:val="auto"/>
      </w:pPr>
      <w:r>
        <w:t>[22] Gramfort A, Luessi M, Larson E, Engemann DA, Strohmeier D, Brodbeck C, et al. MEG and EEG data analysis with MNE-Python. Front Neurosci. 2013;7:267. doi:10.3389/fnins.2013.00267</w:t>
      </w:r>
    </w:p>
    <w:p w14:paraId="01AED2DB">
      <w:pPr>
        <w:pageBreakBefore w:val="0"/>
        <w:widowControl/>
        <w:kinsoku/>
        <w:wordWrap/>
        <w:overflowPunct/>
        <w:topLinePunct w:val="0"/>
        <w:autoSpaceDE/>
        <w:autoSpaceDN/>
        <w:bidi w:val="0"/>
        <w:adjustRightInd/>
        <w:snapToGrid/>
        <w:spacing w:after="60" w:line="480" w:lineRule="auto"/>
        <w:ind w:left="567" w:hanging="567"/>
        <w:textAlignment w:val="auto"/>
      </w:pPr>
      <w:r>
        <w:t>[23] Pedregosa F, Varoquaux G, Gramfort A, Michel V, Thirion B, Grisel O, et al. Scikit-learn: machine learning in Python. J Mach Learn Res. 2011;12:2825–2830.</w:t>
      </w:r>
    </w:p>
    <w:p w14:paraId="0F592679">
      <w:pPr>
        <w:pageBreakBefore w:val="0"/>
        <w:widowControl/>
        <w:kinsoku/>
        <w:wordWrap/>
        <w:overflowPunct/>
        <w:topLinePunct w:val="0"/>
        <w:autoSpaceDE/>
        <w:autoSpaceDN/>
        <w:bidi w:val="0"/>
        <w:adjustRightInd/>
        <w:snapToGrid/>
        <w:spacing w:after="60" w:line="480" w:lineRule="auto"/>
        <w:ind w:left="567" w:hanging="567"/>
        <w:textAlignment w:val="auto"/>
      </w:pPr>
      <w:r>
        <w:t>[24] Zheng WL, Liu W, Lu Y, Lu BL, Cichocki A. EmotionMeter: a multimodal framework for recognizing human emotions. IEEE Trans Cybern. 2019;49(3):1110–1122. doi:10.1109/TCYB.2018.2797176</w:t>
      </w:r>
    </w:p>
    <w:p w14:paraId="4B44F59E">
      <w:pPr>
        <w:pageBreakBefore w:val="0"/>
        <w:widowControl/>
        <w:kinsoku/>
        <w:wordWrap/>
        <w:overflowPunct/>
        <w:topLinePunct w:val="0"/>
        <w:autoSpaceDE/>
        <w:autoSpaceDN/>
        <w:bidi w:val="0"/>
        <w:adjustRightInd/>
        <w:snapToGrid/>
        <w:spacing w:after="60" w:line="480" w:lineRule="auto"/>
        <w:ind w:left="567" w:hanging="567"/>
        <w:textAlignment w:val="auto"/>
      </w:pPr>
      <w:r>
        <w:t>[25] Chen J, Wang X, Huang C, Hu X, Shen X, Zhang D. A large finer-grained affective computing EEG dataset. Sci Data. 2023;10:740. doi:10.1038/s41597–023-02650-w</w:t>
      </w:r>
    </w:p>
    <w:p w14:paraId="71A8DBB8">
      <w:pPr>
        <w:pageBreakBefore w:val="0"/>
        <w:widowControl/>
        <w:kinsoku/>
        <w:wordWrap/>
        <w:overflowPunct/>
        <w:topLinePunct w:val="0"/>
        <w:autoSpaceDE/>
        <w:autoSpaceDN/>
        <w:bidi w:val="0"/>
        <w:adjustRightInd/>
        <w:snapToGrid/>
        <w:spacing w:after="60" w:line="480" w:lineRule="auto"/>
        <w:ind w:left="567" w:hanging="567"/>
        <w:textAlignment w:val="auto"/>
      </w:pPr>
      <w:r>
        <w:t>[26] Holm S. A simple sequentially rejective multiple test procedure. Scand J Stat. 1979;6(2):65–70.</w:t>
      </w:r>
    </w:p>
    <w:p w14:paraId="4062B651">
      <w:pPr>
        <w:pageBreakBefore w:val="0"/>
        <w:widowControl/>
        <w:kinsoku/>
        <w:wordWrap/>
        <w:overflowPunct/>
        <w:topLinePunct w:val="0"/>
        <w:autoSpaceDE/>
        <w:autoSpaceDN/>
        <w:bidi w:val="0"/>
        <w:adjustRightInd/>
        <w:snapToGrid/>
        <w:spacing w:after="60" w:line="480" w:lineRule="auto"/>
        <w:ind w:left="567" w:hanging="567"/>
        <w:textAlignment w:val="auto"/>
      </w:pPr>
      <w:r>
        <w:t>[27] Lawhern VJ, Solon AJ, Waytowich NR, Gordon SM, Hung CP, Lance BJ. EEGNet: a compact convolutional neural network for EEG-based brain-computer interfaces. J Neural Eng. 2018;15(5):056013. doi:10.1088/1741–2552/aace8c</w:t>
      </w:r>
    </w:p>
    <w:p w14:paraId="0933F676">
      <w:pPr>
        <w:pageBreakBefore w:val="0"/>
        <w:widowControl/>
        <w:kinsoku/>
        <w:wordWrap/>
        <w:overflowPunct/>
        <w:topLinePunct w:val="0"/>
        <w:autoSpaceDE/>
        <w:autoSpaceDN/>
        <w:bidi w:val="0"/>
        <w:adjustRightInd/>
        <w:snapToGrid/>
        <w:spacing w:after="60" w:line="480" w:lineRule="auto"/>
        <w:ind w:left="567" w:hanging="567"/>
        <w:textAlignment w:val="auto"/>
      </w:pPr>
      <w:r>
        <w:t>[28] Lundberg SM, Erion G, Chen H, DeGrave A, Prutkin JM, Nair B, et al. From local explanations to global understanding with explainable AI for trees. Nat Mach Intell. 2020;2(1):56–67. doi:10.1038/s42256–019-0138–9</w:t>
      </w:r>
    </w:p>
    <w:p w14:paraId="04FCDBA0">
      <w:pPr>
        <w:pageBreakBefore w:val="0"/>
        <w:widowControl/>
        <w:kinsoku/>
        <w:wordWrap/>
        <w:overflowPunct/>
        <w:topLinePunct w:val="0"/>
        <w:autoSpaceDE/>
        <w:autoSpaceDN/>
        <w:bidi w:val="0"/>
        <w:adjustRightInd/>
        <w:snapToGrid/>
        <w:spacing w:after="60" w:line="480" w:lineRule="auto"/>
        <w:ind w:left="567" w:hanging="567"/>
        <w:textAlignment w:val="auto"/>
      </w:pPr>
      <w:r>
        <w:t>[29] von Elm E, Altman DG, Egger M, Pocock SJ, Gøtzsche PC, Vandenbroucke JP. The Strengthening the Reporting of Observational Studies in Epidemiology (STROBE) statement: guidelines for reporting observational studies. Lancet. 2007;370(9596):1453–1457. doi:10.1016/S0140–6736(07)61602-X</w:t>
      </w:r>
    </w:p>
    <w:p>
      <w:r>
        <w:t>[30] Collins GS, Moons KGM, Dhiman P, Riley RD, Beam AL, Van Calster B, et al. TRIPOD+AI statement: updated guidance for reporting clinical prediction models that use regression or machine learning methods. BMJ. 2024;385:e078378. doi:10.1136/bmj-2023–078378</w:t>
      </w:r>
    </w:p>
    <w:p w14:paraId="7A77DBD7">
      <w:pPr>
        <w:pStyle w:val="3"/>
        <w:pageBreakBefore w:val="0"/>
        <w:widowControl/>
        <w:kinsoku/>
        <w:wordWrap/>
        <w:overflowPunct/>
        <w:topLinePunct w:val="0"/>
        <w:autoSpaceDE/>
        <w:autoSpaceDN/>
        <w:bidi w:val="0"/>
        <w:adjustRightInd/>
        <w:snapToGrid/>
        <w:spacing w:before="280" w:line="480" w:lineRule="auto"/>
        <w:textAlignment w:val="auto"/>
      </w:pPr>
      <w:r>
        <w:t>Supporting information</w:t>
      </w:r>
    </w:p>
    <w:p w14:paraId="5762C2E2">
      <w:pPr>
        <w:pageBreakBefore w:val="0"/>
        <w:widowControl/>
        <w:kinsoku/>
        <w:wordWrap/>
        <w:overflowPunct/>
        <w:topLinePunct w:val="0"/>
        <w:autoSpaceDE/>
        <w:autoSpaceDN/>
        <w:bidi w:val="0"/>
        <w:adjustRightInd/>
        <w:snapToGrid/>
        <w:spacing w:line="480" w:lineRule="auto"/>
        <w:textAlignment w:val="auto"/>
      </w:pPr>
      <w:r>
        <w:rPr>
          <w:b w:val="0"/>
          <w:i w:val="0"/>
          <w:sz w:val="22"/>
        </w:rPr>
        <w:t>S1 File. STROBE and TRIPOD+AI reporting checklist. A completed checklist mapping each STROBE and TRIPOD+AI item to the relevant section of this manuscript (reporting_checklist.md).</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algun Gothic">
    <w:panose1 w:val="020B0503020000020004"/>
    <w:charset w:val="81"/>
    <w:family w:val="auto"/>
    <w:pitch w:val="default"/>
    <w:sig w:usb0="9000002F" w:usb1="29D77CFB" w:usb2="00000012" w:usb3="00000000" w:csb0="00080001"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26266B"/>
    <w:rsid w:val="32B12408"/>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Malgun Gothic"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32</Pages>
  <Words>775</Words>
  <Characters>4971</Characters>
  <Lines>0</Lines>
  <Paragraphs>0</Paragraphs>
  <TotalTime>413</TotalTime>
  <ScaleCrop>false</ScaleCrop>
  <LinksUpToDate>false</LinksUpToDate>
  <CharactersWithSpaces>5730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2026-07-28T10:24:00Z</dcterms:created>
  <dc:creator>Un-named</dc:creator>
  <cp:lastModifiedBy>神大人</cp:lastModifiedBy>
  <dcterms:modified xsi:type="dcterms:W3CDTF">2026-08-10T14:31:57Z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