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540" w:after="180"/>
        <w:jc w:val="center"/>
      </w:pPr>
      <w:r>
        <w:rPr>
          <w:rFonts w:ascii="宋体" w:hAnsi="宋体" w:eastAsia="宋体" w:cs="宋体" w:hint="eastAsia"/>
          <w:b/>
          <w:color w:val="000000"/>
          <w:sz w:val="36"/>
          <w:lang w:eastAsia="zh-CN"/>
        </w:rPr>
        <w:t>有序难度决策与单一大模型难度先验的可靠性边界</w:t>
      </w:r>
    </w:p>
    <w:p>
      <w:pPr>
        <w:spacing w:before="120" w:after="360"/>
        <w:ind w:firstLine="0"/>
        <w:jc w:val="center"/>
      </w:pPr>
      <w:r>
        <w:rPr>
          <w:i/>
          <w:sz w:val="24"/>
        </w:rPr>
        <w:t>——</w:t>
      </w:r>
      <w:r>
        <w:rPr>
          <w:rFonts w:ascii="宋体" w:eastAsia="宋体" w:hAnsi="宋体" w:cs="宋体" w:hint="eastAsia"/>
          <w:i/>
          <w:sz w:val="24"/>
          <w:lang w:eastAsia="zh-CN"/>
        </w:rPr>
        <w:t>从自建模拟器到</w:t>
      </w:r>
      <w:r>
        <w:rPr>
          <w:i/>
          <w:sz w:val="24"/>
        </w:rPr>
        <w:t xml:space="preserve"> Junyi </w:t>
      </w:r>
      <w:r>
        <w:rPr>
          <w:rFonts w:ascii="宋体" w:eastAsia="宋体" w:hAnsi="宋体" w:cs="宋体" w:hint="eastAsia"/>
          <w:i/>
          <w:sz w:val="24"/>
          <w:lang w:eastAsia="zh-CN"/>
        </w:rPr>
        <w:t>真实动作空间的实证校准、单模型先验边界测定与冷启动排序力检验</w:t>
      </w:r>
    </w:p>
    <w:p>
      <w:pPr>
        <w:spacing w:before="110" w:after="330"/>
        <w:ind w:firstLine="0"/>
        <w:jc w:val="center"/>
      </w:pPr>
      <w:r>
        <w:rPr>
          <w:b/>
          <w:i/>
          <w:color w:val="666666"/>
          <w:sz w:val="22"/>
        </w:rPr>
        <w:t>English Title:</w:t>
      </w:r>
      <w:r>
        <w:rPr>
          <w:i/>
          <w:color w:val="666666"/>
          <w:sz w:val="22"/>
        </w:rPr>
        <w:t xml:space="preserve"> Ordinal Difficulty Decisions and the Reliability Boundary of a Single-Model LLM Difficulty Prior: Empirical Calibration from a Self-Built Simulator to Junyi's Real Action Space, Single-Model Prior-Boundary Measurement, and a Test of Cold-Start Sequencing Power</w:t>
      </w:r>
    </w:p>
    <w:p>
      <w:pPr>
        <w:spacing w:after="120"/>
        <w:ind w:firstLine="0"/>
        <w:jc w:val="both"/>
      </w:pPr>
      <w:r>
        <w:t>&amp;nbsp;&amp;nbsp;</w:t>
      </w:r>
      <w:r>
        <w:rPr>
          <w:rFonts w:ascii="宋体" w:eastAsia="宋体" w:hAnsi="宋体" w:cs="宋体" w:hint="eastAsia"/>
          <w:b/>
          <w:lang w:eastAsia="zh-CN"/>
        </w:rPr>
        <w:t>标题口径说明（2026-09-22 更正）</w:t>
      </w:r>
      <w:r>
        <w:rPr>
          <w:rFonts w:ascii="宋体" w:eastAsia="宋体" w:hAnsi="宋体" w:cs="宋体" w:hint="eastAsia"/>
          <w:lang w:eastAsia="zh-CN"/>
        </w:rPr>
        <w:t>：本稿早期标题写作</w:t>
      </w:r>
      <w:r>
        <w:t>"</w:t>
      </w:r>
      <w:r>
        <w:rPr>
          <w:rFonts w:ascii="宋体" w:eastAsia="宋体" w:hAnsi="宋体" w:cs="宋体" w:hint="eastAsia"/>
          <w:lang w:eastAsia="zh-CN"/>
        </w:rPr>
        <w:t>大模型难度先验的可靠性边界</w:t>
      </w:r>
      <w:r>
        <w:t>"</w:t>
      </w:r>
      <w:r>
        <w:rPr>
          <w:rFonts w:ascii="宋体" w:eastAsia="宋体" w:hAnsi="宋体" w:cs="宋体" w:hint="eastAsia"/>
          <w:lang w:eastAsia="zh-CN"/>
        </w:rPr>
        <w:t>，该表述预设了一个</w:t>
      </w:r>
      <w:r>
        <w:rPr>
          <w:rFonts w:ascii="宋体" w:eastAsia="宋体" w:hAnsi="宋体" w:cs="宋体" w:hint="eastAsia"/>
          <w:b/>
          <w:lang w:eastAsia="zh-CN"/>
        </w:rPr>
        <w:t>跨模型</w:t>
      </w:r>
      <w:r>
        <w:rPr>
          <w:rFonts w:ascii="宋体" w:eastAsia="宋体" w:hAnsi="宋体" w:cs="宋体" w:hint="eastAsia"/>
          <w:lang w:eastAsia="zh-CN"/>
        </w:rPr>
        <w:t>的边界。实际执行中只测了</w:t>
      </w:r>
      <w:r>
        <w:rPr>
          <w:rFonts w:ascii="宋体" w:eastAsia="宋体" w:hAnsi="宋体" w:cs="宋体" w:hint="eastAsia"/>
          <w:b/>
          <w:lang w:eastAsia="zh-CN"/>
        </w:rPr>
        <w:t>一个</w:t>
      </w:r>
      <w:r>
        <w:rPr>
          <w:rFonts w:ascii="宋体" w:eastAsia="宋体" w:hAnsi="宋体" w:cs="宋体" w:hint="eastAsia"/>
          <w:lang w:eastAsia="zh-CN"/>
        </w:rPr>
        <w:t>本地模型（</w:t>
      </w:r>
      <w:r>
        <w:t>Qwen3.6-35B-A3B</w:t>
      </w:r>
      <w:r>
        <w:rPr>
          <w:rFonts w:ascii="宋体" w:eastAsia="宋体" w:hAnsi="宋体" w:cs="宋体" w:hint="eastAsia"/>
          <w:lang w:eastAsia="zh-CN"/>
        </w:rPr>
        <w:t>，见</w:t>
      </w:r>
      <w:r>
        <w:t xml:space="preserve"> 4.4 </w:t>
      </w:r>
      <w:r>
        <w:rPr>
          <w:rFonts w:ascii="宋体" w:eastAsia="宋体" w:hAnsi="宋体" w:cs="宋体" w:hint="eastAsia"/>
          <w:lang w:eastAsia="zh-CN"/>
        </w:rPr>
        <w:t>节），因此本文测得的全部相关系数只能界定</w:t>
      </w:r>
      <w:r>
        <w:rPr>
          <w:rFonts w:ascii="宋体" w:eastAsia="宋体" w:hAnsi="宋体" w:cs="宋体" w:hint="eastAsia"/>
          <w:b/>
          <w:lang w:eastAsia="zh-CN"/>
        </w:rPr>
        <w:t>该单一模型在该两套题型上的</w:t>
      </w:r>
      <w:r>
        <w:rPr>
          <w:rFonts w:ascii="宋体" w:eastAsia="宋体" w:hAnsi="宋体" w:cs="宋体" w:hint="eastAsia"/>
          <w:lang w:eastAsia="zh-CN"/>
        </w:rPr>
        <w:t>可靠性，</w:t>
      </w:r>
      <w:r>
        <w:rPr>
          <w:rFonts w:ascii="宋体" w:eastAsia="宋体" w:hAnsi="宋体" w:cs="宋体" w:hint="eastAsia"/>
          <w:b/>
          <w:lang w:eastAsia="zh-CN"/>
        </w:rPr>
        <w:t>不构成任何关于"LLM 难度先验"的一般性边界主张</w:t>
      </w:r>
      <w:r>
        <w:rPr>
          <w:rFonts w:ascii="宋体" w:eastAsia="宋体" w:hAnsi="宋体" w:cs="宋体" w:hint="eastAsia"/>
          <w:lang w:eastAsia="zh-CN"/>
        </w:rPr>
        <w:t>。标题、摘要、第</w:t>
      </w:r>
      <w:r>
        <w:t xml:space="preserve"> 1.4 </w:t>
      </w:r>
      <w:r>
        <w:rPr>
          <w:rFonts w:ascii="宋体" w:eastAsia="宋体" w:hAnsi="宋体" w:cs="宋体" w:hint="eastAsia"/>
          <w:lang w:eastAsia="zh-CN"/>
        </w:rPr>
        <w:t>节贡献、第</w:t>
      </w:r>
      <w:r>
        <w:t xml:space="preserve"> 6.2 </w:t>
      </w:r>
      <w:r>
        <w:rPr>
          <w:rFonts w:ascii="宋体" w:eastAsia="宋体" w:hAnsi="宋体" w:cs="宋体" w:hint="eastAsia"/>
          <w:lang w:eastAsia="zh-CN"/>
        </w:rPr>
        <w:t>节与第</w:t>
      </w:r>
      <w:r>
        <w:t xml:space="preserve"> 9 </w:t>
      </w:r>
      <w:r>
        <w:rPr>
          <w:rFonts w:ascii="宋体" w:eastAsia="宋体" w:hAnsi="宋体" w:cs="宋体" w:hint="eastAsia"/>
          <w:lang w:eastAsia="zh-CN"/>
        </w:rPr>
        <w:t>节的相应表述已一并收窄。恢复一般化表述的前提是补做</w:t>
      </w:r>
      <w:r>
        <w:t xml:space="preserve"> ≥3 </w:t>
      </w:r>
      <w:r>
        <w:rPr>
          <w:rFonts w:ascii="宋体" w:eastAsia="宋体" w:hAnsi="宋体" w:cs="宋体" w:hint="eastAsia"/>
          <w:lang w:eastAsia="zh-CN"/>
        </w:rPr>
        <w:t>个模型族</w:t>
      </w:r>
      <w:r>
        <w:t xml:space="preserve"> / ≥3 </w:t>
      </w:r>
      <w:r>
        <w:rPr>
          <w:rFonts w:ascii="宋体" w:eastAsia="宋体" w:hAnsi="宋体" w:cs="宋体" w:hint="eastAsia"/>
          <w:lang w:eastAsia="zh-CN"/>
        </w:rPr>
        <w:t>个参数规模的标注矩阵（</w:t>
      </w:r>
      <w:r>
        <w:t xml:space="preserve">2026-09-22 </w:t>
      </w:r>
      <w:r>
        <w:rPr>
          <w:rFonts w:ascii="宋体" w:eastAsia="宋体" w:hAnsi="宋体" w:cs="宋体" w:hint="eastAsia"/>
          <w:lang w:eastAsia="zh-CN"/>
        </w:rPr>
        <w:t>时列为投稿前前置条件）。</w:t>
      </w:r>
      <w:r>
        <w:rPr>
          <w:rFonts w:ascii="宋体" w:eastAsia="宋体" w:hAnsi="宋体" w:cs="宋体" w:hint="eastAsia"/>
          <w:b/>
          <w:lang w:eastAsia="zh-CN"/>
        </w:rPr>
        <w:t>2026-09-28 补记</w:t>
      </w:r>
      <w:r>
        <w:rPr>
          <w:rFonts w:ascii="宋体" w:eastAsia="宋体" w:hAnsi="宋体" w:cs="宋体" w:hint="eastAsia"/>
          <w:lang w:eastAsia="zh-CN"/>
        </w:rPr>
        <w:t>：该</w:t>
      </w:r>
      <w:r>
        <w:t xml:space="preserve"> ≥3 </w:t>
      </w:r>
      <w:r>
        <w:rPr>
          <w:rFonts w:ascii="宋体" w:eastAsia="宋体" w:hAnsi="宋体" w:cs="宋体" w:hint="eastAsia"/>
          <w:lang w:eastAsia="zh-CN"/>
        </w:rPr>
        <w:t>族</w:t>
      </w:r>
      <w:r>
        <w:t xml:space="preserve"> × 3 </w:t>
      </w:r>
      <w:r>
        <w:rPr>
          <w:rFonts w:ascii="宋体" w:eastAsia="宋体" w:hAnsi="宋体" w:cs="宋体" w:hint="eastAsia"/>
          <w:lang w:eastAsia="zh-CN"/>
        </w:rPr>
        <w:t>档标注矩阵现已补齐为</w:t>
      </w:r>
      <w:r>
        <w:t xml:space="preserve"> </w:t>
      </w:r>
      <w:r>
        <w:rPr>
          <w:rFonts w:ascii="宋体" w:eastAsia="宋体" w:hAnsi="宋体" w:cs="宋体" w:hint="eastAsia"/>
          <w:b/>
          <w:lang w:eastAsia="zh-CN"/>
        </w:rPr>
        <w:t>4 族（F1_Qwen / F2_Llama / F3_Mistral / F4_DeepSeek）× 3 档（S1 / S2 / S3）共 11 个 EVALUATED 单元格</w:t>
      </w:r>
      <w:r>
        <w:rPr>
          <w:rFonts w:ascii="宋体" w:eastAsia="宋体" w:hAnsi="宋体" w:cs="宋体" w:hint="eastAsia"/>
          <w:lang w:eastAsia="zh-CN"/>
        </w:rPr>
        <w:t xml:space="preserve">（门禁 </w:t>
      </w:r>
      <w:r>
        <w:rPr>
          <w:rFonts w:ascii="Courier New" w:hAnsi="Courier New"/>
          <w:sz w:val="24"/>
        </w:rPr>
        <w:t>verify_m3_matrix.py</w:t>
      </w:r>
      <w:r>
        <w:t xml:space="preserve"> </w:t>
      </w:r>
      <w:r>
        <w:rPr>
          <w:rFonts w:ascii="宋体" w:eastAsia="宋体" w:hAnsi="宋体" w:cs="宋体" w:hint="eastAsia"/>
          <w:lang w:eastAsia="zh-CN"/>
        </w:rPr>
        <w:t>退出码</w:t>
      </w:r>
      <w:r>
        <w:t xml:space="preserve"> 0</w:t>
      </w:r>
      <w:r>
        <w:rPr>
          <w:rFonts w:ascii="宋体" w:eastAsia="宋体" w:hAnsi="宋体" w:cs="宋体" w:hint="eastAsia"/>
          <w:lang w:eastAsia="zh-CN"/>
        </w:rPr>
        <w:t>，见</w:t>
      </w:r>
      <w:r>
        <w:t xml:space="preserve"> §5.8 </w:t>
      </w:r>
      <w:r>
        <w:rPr>
          <w:rFonts w:ascii="宋体" w:eastAsia="宋体" w:hAnsi="宋体" w:cs="宋体" w:hint="eastAsia"/>
          <w:lang w:eastAsia="zh-CN"/>
        </w:rPr>
        <w:t>与第</w:t>
      </w:r>
      <w:r>
        <w:t xml:space="preserve"> ④b </w:t>
      </w:r>
      <w:r>
        <w:rPr>
          <w:rFonts w:ascii="宋体" w:eastAsia="宋体" w:hAnsi="宋体" w:cs="宋体" w:hint="eastAsia"/>
          <w:lang w:eastAsia="zh-CN"/>
        </w:rPr>
        <w:t>项）；</w:t>
      </w:r>
    </w:p>
    <w:p>
      <w:pPr>
        <w:spacing w:after="120"/>
        <w:ind w:firstLine="0"/>
        <w:jc w:val="both"/>
      </w:pPr>
      <w:r>
        <w:t>&amp;nbsp;&amp;nbsp;</w:t>
      </w:r>
      <w:r>
        <w:rPr>
          <w:rFonts w:ascii="宋体" w:eastAsia="宋体" w:hAnsi="宋体" w:cs="宋体" w:hint="eastAsia"/>
          <w:lang w:eastAsia="zh-CN"/>
        </w:rPr>
        <w:t>但按</w:t>
      </w:r>
      <w:r>
        <w:t xml:space="preserve"> ④b </w:t>
      </w:r>
      <w:r>
        <w:rPr>
          <w:rFonts w:ascii="宋体" w:eastAsia="宋体" w:hAnsi="宋体" w:cs="宋体" w:hint="eastAsia"/>
          <w:lang w:eastAsia="zh-CN"/>
        </w:rPr>
        <w:t>的口径约定，标题与摘要</w:t>
      </w:r>
      <w:r>
        <w:rPr>
          <w:rFonts w:ascii="宋体" w:eastAsia="宋体" w:hAnsi="宋体" w:cs="宋体" w:hint="eastAsia"/>
          <w:b/>
          <w:lang w:eastAsia="zh-CN"/>
        </w:rPr>
        <w:t>维持窄口径、不自动放宽</w:t>
      </w:r>
      <w:r>
        <w:rPr>
          <w:rFonts w:ascii="宋体" w:eastAsia="宋体" w:hAnsi="宋体" w:cs="宋体" w:hint="eastAsia"/>
          <w:lang w:eastAsia="zh-CN"/>
        </w:rPr>
        <w:t>，跨模型主张一律限于该</w:t>
      </w:r>
      <w:r>
        <w:t xml:space="preserve"> 11 </w:t>
      </w:r>
      <w:r>
        <w:rPr>
          <w:rFonts w:ascii="宋体" w:eastAsia="宋体" w:hAnsi="宋体" w:cs="宋体" w:hint="eastAsia"/>
          <w:lang w:eastAsia="zh-CN"/>
        </w:rPr>
        <w:t>单元格、不上升为对</w:t>
      </w:r>
      <w:r>
        <w:t>"</w:t>
      </w:r>
      <w:r>
        <w:rPr>
          <w:rFonts w:ascii="宋体" w:eastAsia="宋体" w:hAnsi="宋体" w:cs="宋体" w:hint="eastAsia"/>
          <w:lang w:eastAsia="zh-CN"/>
        </w:rPr>
        <w:t>所有</w:t>
      </w:r>
      <w:r>
        <w:t xml:space="preserve"> LLM"</w:t>
      </w:r>
      <w:r>
        <w:rPr>
          <w:rFonts w:ascii="宋体" w:eastAsia="宋体" w:hAnsi="宋体" w:cs="宋体" w:hint="eastAsia"/>
          <w:lang w:eastAsia="zh-CN"/>
        </w:rPr>
        <w:t>的一般性边界</w:t>
      </w:r>
      <w:r>
        <w:t>——</w:t>
      </w:r>
      <w:r>
        <w:rPr>
          <w:rFonts w:ascii="宋体" w:eastAsia="宋体" w:hAnsi="宋体" w:cs="宋体" w:hint="eastAsia"/>
          <w:lang w:eastAsia="zh-CN"/>
        </w:rPr>
        <w:t>故标题仍写作</w:t>
      </w:r>
      <w:r>
        <w:t>"</w:t>
      </w:r>
      <w:r>
        <w:rPr>
          <w:rFonts w:ascii="宋体" w:eastAsia="宋体" w:hAnsi="宋体" w:cs="宋体" w:hint="eastAsia"/>
          <w:lang w:eastAsia="zh-CN"/>
        </w:rPr>
        <w:t>单一模型难度先验</w:t>
      </w:r>
      <w:r>
        <w:t>"</w:t>
      </w:r>
      <w:r>
        <w:rPr>
          <w:rFonts w:ascii="宋体" w:eastAsia="宋体" w:hAnsi="宋体" w:cs="宋体" w:hint="eastAsia"/>
          <w:lang w:eastAsia="zh-CN"/>
        </w:rPr>
        <w:t>，系作者主动选择而非前置条件未满足。</w:t>
      </w:r>
    </w:p>
    <w:p>
      <w:pPr>
        <w:spacing w:after="120"/>
        <w:ind w:firstLine="0"/>
        <w:jc w:val="both"/>
      </w:pPr>
      <w:r>
        <w:t>&amp;nbsp;&amp;nbsp;</w:t>
      </w:r>
      <w:r>
        <w:rPr>
          <w:rFonts w:ascii="宋体" w:eastAsia="宋体" w:hAnsi="宋体" w:cs="宋体" w:hint="eastAsia"/>
          <w:b/>
          <w:lang w:eastAsia="zh-CN"/>
        </w:rPr>
        <w:t>目标期刊</w:t>
      </w:r>
      <w:r>
        <w:rPr>
          <w:rFonts w:ascii="宋体" w:eastAsia="宋体" w:hAnsi="宋体" w:cs="宋体" w:hint="eastAsia"/>
          <w:lang w:eastAsia="zh-CN"/>
        </w:rPr>
        <w:t>：第一顺位为</w:t>
      </w:r>
      <w:r>
        <w:rPr>
          <w:rFonts w:ascii="宋体" w:eastAsia="宋体" w:hAnsi="宋体" w:cs="宋体" w:hint="eastAsia"/>
          <w:b/>
          <w:lang w:eastAsia="zh-CN"/>
        </w:rPr>
        <w:t>英文 Scopus 收录期刊</w:t>
      </w:r>
      <w:r>
        <w:rPr>
          <w:rFonts w:ascii="宋体" w:eastAsia="宋体" w:hAnsi="宋体" w:cs="宋体" w:hint="eastAsia"/>
          <w:lang w:eastAsia="zh-CN"/>
        </w:rPr>
        <w:t>（毕业要求以</w:t>
      </w:r>
      <w:r>
        <w:t xml:space="preserve"> Scopus </w:t>
      </w:r>
      <w:r>
        <w:rPr>
          <w:rFonts w:ascii="宋体" w:eastAsia="宋体" w:hAnsi="宋体" w:cs="宋体" w:hint="eastAsia"/>
          <w:lang w:eastAsia="zh-CN"/>
        </w:rPr>
        <w:t>检索为准），拟投</w:t>
      </w:r>
      <w:r>
        <w:t xml:space="preserve"> </w:t>
      </w:r>
      <w:r>
        <w:rPr>
          <w:i/>
        </w:rPr>
        <w:t>IEEE Transactions on Learning Technologies</w:t>
      </w:r>
      <w:r>
        <w:rPr>
          <w:rFonts w:ascii="宋体" w:eastAsia="宋体" w:hAnsi="宋体" w:cs="宋体" w:hint="eastAsia"/>
          <w:lang w:eastAsia="zh-CN"/>
        </w:rPr>
        <w:t>（</w:t>
      </w:r>
      <w:r>
        <w:t>Scopus / SSCI / SCIE</w:t>
      </w:r>
      <w:r>
        <w:rPr>
          <w:rFonts w:ascii="宋体" w:eastAsia="宋体" w:hAnsi="宋体" w:cs="宋体" w:hint="eastAsia"/>
          <w:lang w:eastAsia="zh-CN"/>
        </w:rPr>
        <w:t>）或</w:t>
      </w:r>
      <w:r>
        <w:t xml:space="preserve"> </w:t>
      </w:r>
      <w:r>
        <w:rPr>
          <w:i/>
        </w:rPr>
        <w:t>International Journal of Artificial Intelligence in Education</w:t>
      </w:r>
      <w:r>
        <w:rPr>
          <w:rFonts w:ascii="宋体" w:eastAsia="宋体" w:hAnsi="宋体" w:cs="宋体" w:hint="eastAsia"/>
          <w:lang w:eastAsia="zh-CN"/>
        </w:rPr>
        <w:t>（</w:t>
      </w:r>
      <w:r>
        <w:t>Scopus / ESCI</w:t>
      </w:r>
      <w:r>
        <w:rPr>
          <w:rFonts w:ascii="宋体" w:eastAsia="宋体" w:hAnsi="宋体" w:cs="宋体" w:hint="eastAsia"/>
          <w:lang w:eastAsia="zh-CN"/>
        </w:rPr>
        <w:t>）；两刊收稿范围均覆盖自适应学习系统、智能导师系统与序贯决策。</w:t>
      </w:r>
    </w:p>
    <w:p>
      <w:pPr>
        <w:spacing w:after="120"/>
        <w:ind w:firstLine="0"/>
        <w:jc w:val="both"/>
      </w:pPr>
      <w:r>
        <w:t>&amp;nbsp;&amp;nbsp;</w:t>
      </w:r>
      <w:r>
        <w:rPr>
          <w:rFonts w:ascii="宋体" w:eastAsia="宋体" w:hAnsi="宋体" w:cs="宋体" w:hint="eastAsia"/>
          <w:b/>
          <w:lang w:eastAsia="zh-CN"/>
        </w:rPr>
        <w:t>备选中文学术期刊</w:t>
      </w:r>
      <w:r>
        <w:rPr>
          <w:rFonts w:ascii="宋体" w:eastAsia="宋体" w:hAnsi="宋体" w:cs="宋体" w:hint="eastAsia"/>
          <w:lang w:eastAsia="zh-CN"/>
        </w:rPr>
        <w:t>（不作毕业口径）：《自动化学报》（</w:t>
      </w:r>
      <w:r>
        <w:t xml:space="preserve">CCF-A </w:t>
      </w:r>
      <w:r>
        <w:rPr>
          <w:rFonts w:ascii="宋体" w:eastAsia="宋体" w:hAnsi="宋体" w:cs="宋体" w:hint="eastAsia"/>
          <w:lang w:eastAsia="zh-CN"/>
        </w:rPr>
        <w:t>中文、</w:t>
      </w:r>
      <w:r>
        <w:t>EI</w:t>
      </w:r>
      <w:r>
        <w:rPr>
          <w:rFonts w:ascii="宋体" w:eastAsia="宋体" w:hAnsi="宋体" w:cs="宋体" w:hint="eastAsia"/>
          <w:lang w:eastAsia="zh-CN"/>
        </w:rPr>
        <w:t>、</w:t>
      </w:r>
      <w:r>
        <w:t>CSCD</w:t>
      </w:r>
      <w:r>
        <w:rPr>
          <w:rFonts w:ascii="宋体" w:eastAsia="宋体" w:hAnsi="宋体" w:cs="宋体" w:hint="eastAsia"/>
          <w:lang w:eastAsia="zh-CN"/>
        </w:rPr>
        <w:t>；双盲制）；《中文信息学报》（北大核心、</w:t>
      </w:r>
      <w:r>
        <w:t>CSCD</w:t>
      </w:r>
      <w:r>
        <w:rPr>
          <w:rFonts w:ascii="宋体" w:eastAsia="宋体" w:hAnsi="宋体" w:cs="宋体" w:hint="eastAsia"/>
          <w:lang w:eastAsia="zh-CN"/>
        </w:rPr>
        <w:t>）；《模式识别与人工智能》（设</w:t>
      </w:r>
      <w:r>
        <w:t>"</w:t>
      </w:r>
      <w:r>
        <w:rPr>
          <w:rFonts w:ascii="宋体" w:eastAsia="宋体" w:hAnsi="宋体" w:cs="宋体" w:hint="eastAsia"/>
          <w:lang w:eastAsia="zh-CN"/>
        </w:rPr>
        <w:t>强化学习</w:t>
      </w:r>
      <w:r>
        <w:t>"</w:t>
      </w:r>
      <w:r>
        <w:rPr>
          <w:rFonts w:ascii="宋体" w:eastAsia="宋体" w:hAnsi="宋体" w:cs="宋体" w:hint="eastAsia"/>
          <w:lang w:eastAsia="zh-CN"/>
        </w:rPr>
        <w:t>专题）。</w:t>
      </w:r>
    </w:p>
    <w:p>
      <w:pPr>
        <w:spacing w:after="120"/>
        <w:ind w:firstLine="0"/>
        <w:jc w:val="both"/>
      </w:pPr>
      <w:r>
        <w:t>&amp;nbsp;&amp;nbsp;</w:t>
      </w:r>
      <w:r>
        <w:rPr>
          <w:rFonts w:ascii="宋体" w:eastAsia="宋体" w:hAnsi="宋体" w:cs="宋体" w:hint="eastAsia"/>
          <w:b/>
          <w:lang w:eastAsia="zh-CN"/>
        </w:rPr>
        <w:t>学科外壳</w:t>
      </w:r>
      <w:r>
        <w:rPr>
          <w:rFonts w:ascii="宋体" w:eastAsia="宋体" w:hAnsi="宋体" w:cs="宋体" w:hint="eastAsia"/>
          <w:lang w:eastAsia="zh-CN"/>
        </w:rPr>
        <w:t>：控制</w:t>
      </w:r>
      <w:r>
        <w:t xml:space="preserve"> / </w:t>
      </w:r>
      <w:r>
        <w:rPr>
          <w:rFonts w:ascii="宋体" w:eastAsia="宋体" w:hAnsi="宋体" w:cs="宋体" w:hint="eastAsia"/>
          <w:lang w:eastAsia="zh-CN"/>
        </w:rPr>
        <w:t>序贯决策（学习理论遗憾界与</w:t>
      </w:r>
      <w:r>
        <w:t xml:space="preserve"> MDP </w:t>
      </w:r>
      <w:r>
        <w:rPr>
          <w:rFonts w:ascii="宋体" w:eastAsia="宋体" w:hAnsi="宋体" w:cs="宋体" w:hint="eastAsia"/>
          <w:lang w:eastAsia="zh-CN"/>
        </w:rPr>
        <w:t>形式化话语），兼含自然语言处理中的模型评测话语。</w:t>
      </w:r>
    </w:p>
    <w:p>
      <w:pPr>
        <w:spacing w:after="120"/>
        <w:ind w:firstLine="0"/>
        <w:jc w:val="both"/>
      </w:pPr>
      <w:r>
        <w:t>&amp;nbsp;&amp;nbsp;</w:t>
      </w:r>
      <w:r>
        <w:rPr>
          <w:rFonts w:ascii="宋体" w:eastAsia="宋体" w:hAnsi="宋体" w:cs="宋体" w:hint="eastAsia"/>
          <w:b/>
          <w:lang w:eastAsia="zh-CN"/>
        </w:rPr>
        <w:t>本文性质</w:t>
      </w:r>
      <w:r>
        <w:rPr>
          <w:rFonts w:ascii="宋体" w:eastAsia="宋体" w:hAnsi="宋体" w:cs="宋体" w:hint="eastAsia"/>
          <w:lang w:eastAsia="zh-CN"/>
        </w:rPr>
        <w:t>：已完成的研究报告。本文由一份预注册设计稿执行而来，预注册的假设、判据与终止准则在第</w:t>
      </w:r>
      <w:r>
        <w:t xml:space="preserve"> 7 </w:t>
      </w:r>
      <w:r>
        <w:rPr>
          <w:rFonts w:ascii="宋体" w:eastAsia="宋体" w:hAnsi="宋体" w:cs="宋体" w:hint="eastAsia"/>
          <w:lang w:eastAsia="zh-CN"/>
        </w:rPr>
        <w:t>节与实测结果逐条对照；凡预注册中列明但本轮未执行的分项，一律在第</w:t>
      </w:r>
      <w:r>
        <w:t xml:space="preserve"> 8 </w:t>
      </w:r>
      <w:r>
        <w:rPr>
          <w:rFonts w:ascii="宋体" w:eastAsia="宋体" w:hAnsi="宋体" w:cs="宋体" w:hint="eastAsia"/>
          <w:lang w:eastAsia="zh-CN"/>
        </w:rPr>
        <w:t>节</w:t>
      </w:r>
      <w:r>
        <w:t>"</w:t>
      </w:r>
      <w:r>
        <w:rPr>
          <w:rFonts w:ascii="宋体" w:eastAsia="宋体" w:hAnsi="宋体" w:cs="宋体" w:hint="eastAsia"/>
          <w:lang w:eastAsia="zh-CN"/>
        </w:rPr>
        <w:t>诚实缺口</w:t>
      </w:r>
      <w:r>
        <w:t>"</w:t>
      </w:r>
      <w:r>
        <w:rPr>
          <w:rFonts w:ascii="宋体" w:eastAsia="宋体" w:hAnsi="宋体" w:cs="宋体" w:hint="eastAsia"/>
          <w:lang w:eastAsia="zh-CN"/>
        </w:rPr>
        <w:t>中列出，不以推测性表述补写。</w:t>
      </w:r>
    </w:p>
    <w:p>
      <w:pPr>
        <w:spacing w:after="120"/>
        <w:ind w:firstLine="0"/>
        <w:jc w:val="both"/>
      </w:pPr>
      <w:r>
        <w:t>&amp;nbsp;&amp;nbsp;</w:t>
      </w:r>
      <w:r>
        <w:rPr>
          <w:rFonts w:ascii="宋体" w:eastAsia="宋体" w:hAnsi="宋体" w:cs="宋体" w:hint="eastAsia"/>
          <w:b/>
          <w:lang w:eastAsia="zh-CN"/>
        </w:rPr>
        <w:t>数据来源与许可</w:t>
      </w:r>
      <w:r>
        <w:rPr>
          <w:rFonts w:ascii="宋体" w:eastAsia="宋体" w:hAnsi="宋体" w:cs="宋体" w:hint="eastAsia"/>
          <w:lang w:eastAsia="zh-CN"/>
        </w:rPr>
        <w:t>：</w:t>
      </w:r>
      <w:r>
        <w:t>Junyi Academy</w:t>
      </w:r>
      <w:r>
        <w:rPr>
          <w:rFonts w:ascii="宋体" w:eastAsia="宋体" w:hAnsi="宋体" w:cs="宋体" w:hint="eastAsia"/>
          <w:lang w:eastAsia="zh-CN"/>
        </w:rPr>
        <w:t>（</w:t>
      </w:r>
      <w:r>
        <w:t xml:space="preserve">Kaggle </w:t>
      </w:r>
      <w:r>
        <w:rPr>
          <w:rFonts w:ascii="宋体" w:eastAsia="宋体" w:hAnsi="宋体" w:cs="宋体" w:hint="eastAsia"/>
          <w:lang w:eastAsia="zh-CN"/>
        </w:rPr>
        <w:t>官方包，</w:t>
      </w:r>
      <w:r>
        <w:t>CC BY-NC-SA 4.0</w:t>
      </w:r>
      <w:r>
        <w:rPr>
          <w:rFonts w:ascii="宋体" w:eastAsia="宋体" w:hAnsi="宋体" w:cs="宋体" w:hint="eastAsia"/>
          <w:lang w:eastAsia="zh-CN"/>
        </w:rPr>
        <w:t>，</w:t>
      </w:r>
      <w:r>
        <w:rPr>
          <w:rFonts w:ascii="宋体" w:eastAsia="宋体" w:hAnsi="宋体" w:cs="宋体" w:hint="eastAsia"/>
          <w:b/>
          <w:lang w:eastAsia="zh-CN"/>
        </w:rPr>
        <w:t>禁止任何商用</w:t>
      </w:r>
      <w:r>
        <w:rPr>
          <w:rFonts w:ascii="宋体" w:eastAsia="宋体" w:hAnsi="宋体" w:cs="宋体" w:hint="eastAsia"/>
          <w:lang w:eastAsia="zh-CN"/>
        </w:rPr>
        <w:t>，须引用</w:t>
      </w:r>
      <w:r>
        <w:t xml:space="preserve"> Chang</w:t>
      </w:r>
      <w:r>
        <w:rPr>
          <w:rFonts w:ascii="宋体" w:eastAsia="宋体" w:hAnsi="宋体" w:cs="宋体" w:hint="eastAsia"/>
          <w:lang w:eastAsia="zh-CN"/>
        </w:rPr>
        <w:t>、</w:t>
      </w:r>
      <w:r>
        <w:t xml:space="preserve">Hsu </w:t>
      </w:r>
      <w:r>
        <w:rPr>
          <w:rFonts w:ascii="宋体" w:eastAsia="宋体" w:hAnsi="宋体" w:cs="宋体" w:hint="eastAsia"/>
          <w:lang w:eastAsia="zh-CN"/>
        </w:rPr>
        <w:t>与</w:t>
      </w:r>
      <w:r>
        <w:t xml:space="preserve"> Chen, EDM 2015</w:t>
      </w:r>
      <w:r>
        <w:rPr>
          <w:rFonts w:ascii="宋体" w:eastAsia="宋体" w:hAnsi="宋体" w:cs="宋体" w:hint="eastAsia"/>
          <w:lang w:eastAsia="zh-CN"/>
        </w:rPr>
        <w:t>）；</w:t>
      </w:r>
      <w:r>
        <w:t>DBE-KT22</w:t>
      </w:r>
      <w:r>
        <w:rPr>
          <w:rFonts w:ascii="宋体" w:eastAsia="宋体" w:hAnsi="宋体" w:cs="宋体" w:hint="eastAsia"/>
          <w:lang w:eastAsia="zh-CN"/>
        </w:rPr>
        <w:t>（</w:t>
      </w:r>
      <w:r>
        <w:t>ADA Dataverse</w:t>
      </w:r>
      <w:r>
        <w:rPr>
          <w:rFonts w:ascii="宋体" w:eastAsia="宋体" w:hAnsi="宋体" w:cs="宋体" w:hint="eastAsia"/>
          <w:lang w:eastAsia="zh-CN"/>
        </w:rPr>
        <w:t>，</w:t>
      </w:r>
      <w:r>
        <w:t>DOI 10.26193/6DZWOH</w:t>
      </w:r>
      <w:r>
        <w:rPr>
          <w:rFonts w:ascii="宋体" w:eastAsia="宋体" w:hAnsi="宋体" w:cs="宋体" w:hint="eastAsia"/>
          <w:lang w:eastAsia="zh-CN"/>
        </w:rPr>
        <w:t>，须引用</w:t>
      </w:r>
      <w:r>
        <w:t xml:space="preserve"> Abdelrahman </w:t>
      </w:r>
      <w:r>
        <w:rPr>
          <w:rFonts w:ascii="宋体" w:eastAsia="宋体" w:hAnsi="宋体" w:cs="宋体" w:hint="eastAsia"/>
          <w:lang w:eastAsia="zh-CN"/>
        </w:rPr>
        <w:t>等</w:t>
      </w:r>
      <w:r>
        <w:t>, arXiv:2208.12651</w:t>
      </w:r>
      <w:r>
        <w:rPr>
          <w:rFonts w:ascii="宋体" w:eastAsia="宋体" w:hAnsi="宋体" w:cs="宋体" w:hint="eastAsia"/>
          <w:lang w:eastAsia="zh-CN"/>
        </w:rPr>
        <w:t>）；</w:t>
      </w:r>
      <w:r>
        <w:t>XES3G5M</w:t>
      </w:r>
      <w:r>
        <w:rPr>
          <w:rFonts w:ascii="宋体" w:eastAsia="宋体" w:hAnsi="宋体" w:cs="宋体" w:hint="eastAsia"/>
          <w:lang w:eastAsia="zh-CN"/>
        </w:rPr>
        <w:t>（</w:t>
      </w:r>
      <w:r>
        <w:t>MIT</w:t>
      </w:r>
      <w:r>
        <w:rPr>
          <w:rFonts w:ascii="宋体" w:eastAsia="宋体" w:hAnsi="宋体" w:cs="宋体" w:hint="eastAsia"/>
          <w:lang w:eastAsia="zh-CN"/>
        </w:rPr>
        <w:t>，须引用</w:t>
      </w:r>
      <w:r>
        <w:t xml:space="preserve"> Liu </w:t>
      </w:r>
      <w:r>
        <w:rPr>
          <w:rFonts w:ascii="宋体" w:eastAsia="宋体" w:hAnsi="宋体" w:cs="宋体" w:hint="eastAsia"/>
          <w:lang w:eastAsia="zh-CN"/>
        </w:rPr>
        <w:t>等</w:t>
      </w:r>
      <w:r>
        <w:t>, NeurIPS 2023 D&amp;B</w:t>
      </w:r>
      <w:r>
        <w:rPr>
          <w:rFonts w:ascii="宋体" w:eastAsia="宋体" w:hAnsi="宋体" w:cs="宋体" w:hint="eastAsia"/>
          <w:lang w:eastAsia="zh-CN"/>
        </w:rPr>
        <w:t>）；</w:t>
      </w:r>
      <w:r>
        <w:t xml:space="preserve">ASSISTments 2009-2010 </w:t>
      </w:r>
      <w:r>
        <w:rPr>
          <w:rFonts w:ascii="宋体" w:eastAsia="宋体" w:hAnsi="宋体" w:cs="宋体" w:hint="eastAsia"/>
          <w:lang w:eastAsia="zh-CN"/>
        </w:rPr>
        <w:t>修正版（免费，数据页</w:t>
      </w:r>
      <w:r>
        <w:t xml:space="preserve"> https://sites.google.com/site/assistmentsdata/home/2009-2010-assistment-data</w:t>
      </w:r>
      <w:r>
        <w:rPr>
          <w:rFonts w:ascii="宋体" w:eastAsia="宋体" w:hAnsi="宋体" w:cs="宋体" w:hint="eastAsia"/>
          <w:lang w:eastAsia="zh-CN"/>
        </w:rPr>
        <w:t>，须引用</w:t>
      </w:r>
      <w:r>
        <w:t xml:space="preserve"> Feng</w:t>
      </w:r>
      <w:r>
        <w:rPr>
          <w:rFonts w:ascii="宋体" w:eastAsia="宋体" w:hAnsi="宋体" w:cs="宋体" w:hint="eastAsia"/>
          <w:lang w:eastAsia="zh-CN"/>
        </w:rPr>
        <w:t>、</w:t>
      </w:r>
      <w:r>
        <w:t xml:space="preserve">Heffernan </w:t>
      </w:r>
      <w:r>
        <w:rPr>
          <w:rFonts w:ascii="宋体" w:eastAsia="宋体" w:hAnsi="宋体" w:cs="宋体" w:hint="eastAsia"/>
          <w:lang w:eastAsia="zh-CN"/>
        </w:rPr>
        <w:t>与</w:t>
      </w:r>
      <w:r>
        <w:t xml:space="preserve"> Koedinger, 2009</w:t>
      </w:r>
      <w:r>
        <w:rPr>
          <w:rFonts w:ascii="宋体" w:eastAsia="宋体" w:hAnsi="宋体" w:cs="宋体" w:hint="eastAsia"/>
          <w:lang w:eastAsia="zh-CN"/>
        </w:rPr>
        <w:t>）。</w:t>
      </w:r>
    </w:p>
    <w:p>
      <w:pPr>
        <w:spacing w:after="120"/>
        <w:ind w:firstLine="0"/>
        <w:jc w:val="both"/>
      </w:pPr>
      <w:r>
        <w:t>&amp;nbsp;&amp;nbsp;</w:t>
      </w:r>
      <w:r>
        <w:rPr>
          <w:rFonts w:ascii="宋体" w:eastAsia="宋体" w:hAnsi="宋体" w:cs="宋体" w:hint="eastAsia"/>
          <w:b/>
          <w:lang w:eastAsia="zh-CN"/>
        </w:rPr>
        <w:t>代码与产物</w:t>
      </w:r>
      <w:r>
        <w:rPr>
          <w:rFonts w:ascii="宋体" w:eastAsia="宋体" w:hAnsi="宋体" w:cs="宋体" w:hint="eastAsia"/>
          <w:lang w:eastAsia="zh-CN"/>
        </w:rPr>
        <w:t xml:space="preserve">：全部数字由 </w:t>
      </w:r>
      <w:r>
        <w:rPr>
          <w:rFonts w:ascii="Courier New" w:hAnsi="Courier New"/>
          <w:sz w:val="24"/>
        </w:rPr>
        <w:t>results\code\</w:t>
      </w:r>
      <w:r>
        <w:t xml:space="preserve"> </w:t>
      </w:r>
      <w:r>
        <w:rPr>
          <w:rFonts w:ascii="宋体" w:eastAsia="宋体" w:hAnsi="宋体" w:cs="宋体" w:hint="eastAsia"/>
          <w:lang w:eastAsia="zh-CN"/>
        </w:rPr>
        <w:t>下的脚本实际运行产出，原始</w:t>
      </w:r>
      <w:r>
        <w:t xml:space="preserve"> JSON </w:t>
      </w:r>
      <w:r>
        <w:rPr>
          <w:rFonts w:ascii="宋体" w:eastAsia="宋体" w:hAnsi="宋体" w:cs="宋体" w:hint="eastAsia"/>
          <w:lang w:eastAsia="zh-CN"/>
        </w:rPr>
        <w:t>与文本日志同步落盘；复现命令见各结果节的脚注与文末</w:t>
      </w:r>
      <w:r>
        <w:t>"</w:t>
      </w:r>
      <w:r>
        <w:rPr>
          <w:rFonts w:ascii="宋体" w:eastAsia="宋体" w:hAnsi="宋体" w:cs="宋体" w:hint="eastAsia"/>
          <w:lang w:eastAsia="zh-CN"/>
        </w:rPr>
        <w:t>结果可复算清单</w:t>
      </w:r>
      <w:r>
        <w:t>"</w:t>
      </w:r>
      <w:r>
        <w:rPr>
          <w:rFonts w:ascii="宋体" w:eastAsia="宋体" w:hAnsi="宋体" w:cs="宋体" w:hint="eastAsia"/>
          <w:lang w:eastAsia="zh-CN"/>
        </w:rPr>
        <w:t>。</w:t>
      </w:r>
    </w:p>
    <w:p>
      <w:pPr>
        <w:spacing w:after="120"/>
        <w:ind w:firstLine="0"/>
        <w:jc w:val="both"/>
      </w:pPr>
      <w:r>
        <w:t>&amp;nbsp;&amp;nbsp;</w:t>
      </w:r>
      <w:r>
        <w:rPr>
          <w:rFonts w:ascii="宋体" w:eastAsia="宋体" w:hAnsi="宋体" w:cs="宋体" w:hint="eastAsia"/>
          <w:b/>
          <w:lang w:eastAsia="zh-CN"/>
        </w:rPr>
        <w:t>投稿前 AIGC 合规提示</w:t>
      </w:r>
      <w:r>
        <w:rPr>
          <w:rFonts w:ascii="宋体" w:eastAsia="宋体" w:hAnsi="宋体" w:cs="宋体" w:hint="eastAsia"/>
          <w:lang w:eastAsia="zh-CN"/>
        </w:rPr>
        <w:t>：投稿前须核查目标期刊最新</w:t>
      </w:r>
      <w:r>
        <w:t xml:space="preserve"> AIGC </w:t>
      </w:r>
      <w:r>
        <w:rPr>
          <w:rFonts w:ascii="宋体" w:eastAsia="宋体" w:hAnsi="宋体" w:cs="宋体" w:hint="eastAsia"/>
          <w:lang w:eastAsia="zh-CN"/>
        </w:rPr>
        <w:t>检测政策；如明示禁止</w:t>
      </w:r>
      <w:r>
        <w:t xml:space="preserve"> AI </w:t>
      </w:r>
      <w:r>
        <w:rPr>
          <w:rFonts w:ascii="宋体" w:eastAsia="宋体" w:hAnsi="宋体" w:cs="宋体" w:hint="eastAsia"/>
          <w:lang w:eastAsia="zh-CN"/>
        </w:rPr>
        <w:t>辅助写作，须由人类作者主导改写。</w:t>
      </w:r>
    </w:p>
    <w:p>
      <w:bookmarkStart w:id="11" w:name="_Toc_section_1"/>
      <w:bookmarkStart w:id="0" w:name="section-1"/>
      <w:pPr>
        <w:pStyle w:val="Heading2"/>
      </w:pPr>
      <w:bookmarkEnd w:id="0"/>
      <w:r>
        <w:rPr>
          <w:rFonts w:ascii="宋体" w:hAnsi="宋体" w:eastAsia="宋体" w:cs="宋体" w:hint="eastAsia"/>
          <w:b/>
          <w:color w:val="000000"/>
          <w:sz w:val="28"/>
          <w:lang w:eastAsia="zh-CN"/>
        </w:rPr>
        <w:t>文首声明（必读）</w:t>
      </w:r>
      <w:bookmarkEnd w:id="11"/>
    </w:p>
    <w:p>
      <w:pPr>
        <w:ind w:firstLine="480"/>
        <w:jc w:val="both"/>
      </w:pPr>
      <w:r>
        <w:rPr>
          <w:rFonts w:ascii="宋体" w:eastAsia="宋体" w:hAnsi="宋体" w:cs="宋体" w:hint="eastAsia"/>
          <w:b/>
          <w:lang w:eastAsia="zh-CN"/>
        </w:rPr>
        <w:t>第一，本文报告的是已完成的实验，但并非全部预注册分项都已完成。</w:t>
      </w:r>
      <w:r>
        <w:t xml:space="preserve"> </w:t>
      </w:r>
      <w:r>
        <w:rPr>
          <w:rFonts w:ascii="宋体" w:eastAsia="宋体" w:hAnsi="宋体" w:cs="宋体" w:hint="eastAsia"/>
          <w:lang w:eastAsia="zh-CN"/>
        </w:rPr>
        <w:t>子设计一（有序动作难度决策）的模拟器部分、真实动作空间校准部分与策略比较部分已执行完毕并报告实测数字；心流通道的非支配边界检验在模拟器内完成、在真实数据上未做；以可提取性为</w:t>
      </w:r>
      <w:r>
        <w:t xml:space="preserve"> MDP </w:t>
      </w:r>
      <w:r>
        <w:rPr>
          <w:rFonts w:ascii="宋体" w:eastAsia="宋体" w:hAnsi="宋体" w:cs="宋体" w:hint="eastAsia"/>
          <w:lang w:eastAsia="zh-CN"/>
        </w:rPr>
        <w:t>状态的结构性预测（命题</w:t>
      </w:r>
      <w:r>
        <w:t xml:space="preserve"> M1/M2</w:t>
      </w:r>
      <w:r>
        <w:rPr>
          <w:rFonts w:ascii="宋体" w:eastAsia="宋体" w:hAnsi="宋体" w:cs="宋体" w:hint="eastAsia"/>
          <w:lang w:eastAsia="zh-CN"/>
        </w:rPr>
        <w:t>）</w:t>
      </w:r>
      <w:r>
        <w:rPr>
          <w:rFonts w:ascii="宋体" w:eastAsia="宋体" w:hAnsi="宋体" w:cs="宋体" w:hint="eastAsia"/>
          <w:b/>
          <w:lang w:eastAsia="zh-CN"/>
        </w:rPr>
        <w:t>本轮未检验</w:t>
      </w:r>
      <w:r>
        <w:rPr>
          <w:rFonts w:ascii="宋体" w:eastAsia="宋体" w:hAnsi="宋体" w:cs="宋体" w:hint="eastAsia"/>
          <w:lang w:eastAsia="zh-CN"/>
        </w:rPr>
        <w:t>，在第</w:t>
      </w:r>
      <w:r>
        <w:t xml:space="preserve"> 3.4 </w:t>
      </w:r>
      <w:r>
        <w:rPr>
          <w:rFonts w:ascii="宋体" w:eastAsia="宋体" w:hAnsi="宋体" w:cs="宋体" w:hint="eastAsia"/>
          <w:lang w:eastAsia="zh-CN"/>
        </w:rPr>
        <w:t>节与第</w:t>
      </w:r>
      <w:r>
        <w:t xml:space="preserve"> 8 </w:t>
      </w:r>
      <w:r>
        <w:rPr>
          <w:rFonts w:ascii="宋体" w:eastAsia="宋体" w:hAnsi="宋体" w:cs="宋体" w:hint="eastAsia"/>
          <w:lang w:eastAsia="zh-CN"/>
        </w:rPr>
        <w:t>节分别保留其形式化与未检验声明。子设计二（大模型难度先验的可靠性审计）的标注层部分已执行完毕，其中的</w:t>
      </w:r>
      <w:r>
        <w:t>"</w:t>
      </w:r>
      <w:r>
        <w:rPr>
          <w:rFonts w:ascii="宋体" w:eastAsia="宋体" w:hAnsi="宋体" w:cs="宋体" w:hint="eastAsia"/>
          <w:b/>
          <w:lang w:eastAsia="zh-CN"/>
        </w:rPr>
        <w:t>协议可解析性</w:t>
      </w:r>
      <w:r>
        <w:t>"</w:t>
      </w:r>
      <w:r>
        <w:rPr>
          <w:rFonts w:ascii="宋体" w:eastAsia="宋体" w:hAnsi="宋体" w:cs="宋体" w:hint="eastAsia"/>
          <w:lang w:eastAsia="zh-CN"/>
        </w:rPr>
        <w:t>发现（四类协议中只有两类产得出可用估计）构成本文的方法论贡献；原设计中以集成规模为自变量的机器共识阈值</w:t>
      </w:r>
      <w:r>
        <w:t xml:space="preserve"> δ</w:t>
      </w:r>
      <w:r>
        <w:rPr>
          <w:rFonts w:ascii="宋体" w:eastAsia="宋体" w:hAnsi="宋体" w:cs="宋体" w:hint="eastAsia"/>
          <w:lang w:eastAsia="zh-CN"/>
        </w:rPr>
        <w:t>、决策层损失</w:t>
      </w:r>
      <w:r>
        <w:t xml:space="preserve"> Δ(δ) </w:t>
      </w:r>
      <w:r>
        <w:rPr>
          <w:rFonts w:ascii="宋体" w:eastAsia="宋体" w:hAnsi="宋体" w:cs="宋体" w:hint="eastAsia"/>
          <w:lang w:eastAsia="zh-CN"/>
        </w:rPr>
        <w:t>与最少在线作答数</w:t>
      </w:r>
      <w:r>
        <w:t xml:space="preserve"> N\* </w:t>
      </w:r>
      <w:r>
        <w:rPr>
          <w:rFonts w:ascii="宋体" w:eastAsia="宋体" w:hAnsi="宋体" w:cs="宋体" w:hint="eastAsia"/>
          <w:lang w:eastAsia="zh-CN"/>
        </w:rPr>
        <w:t>三项</w:t>
      </w:r>
      <w:r>
        <w:rPr>
          <w:rFonts w:ascii="宋体" w:eastAsia="宋体" w:hAnsi="宋体" w:cs="宋体" w:hint="eastAsia"/>
          <w:b/>
          <w:lang w:eastAsia="zh-CN"/>
        </w:rPr>
        <w:t>本轮未执行</w:t>
      </w:r>
      <w:r>
        <w:rPr>
          <w:rFonts w:ascii="宋体" w:eastAsia="宋体" w:hAnsi="宋体" w:cs="宋体" w:hint="eastAsia"/>
          <w:lang w:eastAsia="zh-CN"/>
        </w:rPr>
        <w:t>，理由是它们需要多模型、多规模的标注矩阵与可运行在线实验，而本轮的计算预算与数据条件均不支持，第</w:t>
      </w:r>
      <w:r>
        <w:t xml:space="preserve"> 8 </w:t>
      </w:r>
      <w:r>
        <w:rPr>
          <w:rFonts w:ascii="宋体" w:eastAsia="宋体" w:hAnsi="宋体" w:cs="宋体" w:hint="eastAsia"/>
          <w:lang w:eastAsia="zh-CN"/>
        </w:rPr>
        <w:t>节逐条说明。</w:t>
      </w:r>
    </w:p>
    <w:p>
      <w:pPr>
        <w:ind w:firstLine="480"/>
        <w:jc w:val="both"/>
      </w:pPr>
      <w:r>
        <w:rPr>
          <w:rFonts w:ascii="宋体" w:eastAsia="宋体" w:hAnsi="宋体" w:cs="宋体" w:hint="eastAsia"/>
          <w:b/>
          <w:lang w:eastAsia="zh-CN"/>
        </w:rPr>
        <w:t xml:space="preserve">第二，本文的所有数字只取自 </w:t>
      </w:r>
      <w:r>
        <w:rPr>
          <w:rFonts w:ascii="Courier New" w:hAnsi="Courier New"/>
          <w:b/>
          <w:sz w:val="24"/>
        </w:rPr>
        <w:t>results\</w:t>
      </w:r>
      <w:r>
        <w:rPr>
          <w:rFonts w:ascii="宋体" w:eastAsia="宋体" w:hAnsi="宋体" w:cs="宋体" w:hint="eastAsia"/>
          <w:b/>
          <w:lang w:eastAsia="zh-CN"/>
        </w:rPr>
        <w:t xml:space="preserve"> 下的报告与 JSON 原始产物，不含估算、不含复算改数、不含对既往草稿设计预期值的沿用。</w:t>
      </w:r>
      <w:r>
        <w:t xml:space="preserve"> </w:t>
      </w:r>
      <w:r>
        <w:rPr>
          <w:rFonts w:ascii="宋体" w:eastAsia="宋体" w:hAnsi="宋体" w:cs="宋体" w:hint="eastAsia"/>
          <w:lang w:eastAsia="zh-CN"/>
        </w:rPr>
        <w:t>凡同一量存在多个口径（如</w:t>
      </w:r>
      <w:r>
        <w:t xml:space="preserve"> O4/O5 </w:t>
      </w:r>
      <w:r>
        <w:rPr>
          <w:rFonts w:ascii="宋体" w:eastAsia="宋体" w:hAnsi="宋体" w:cs="宋体" w:hint="eastAsia"/>
          <w:lang w:eastAsia="zh-CN"/>
        </w:rPr>
        <w:t>融合的</w:t>
      </w:r>
      <w:r>
        <w:t>"</w:t>
      </w:r>
      <w:r>
        <w:rPr>
          <w:rFonts w:ascii="宋体" w:eastAsia="宋体" w:hAnsi="宋体" w:cs="宋体" w:hint="eastAsia"/>
          <w:lang w:eastAsia="zh-CN"/>
        </w:rPr>
        <w:t>单次</w:t>
      </w:r>
      <w:r>
        <w:t xml:space="preserve"> 5 </w:t>
      </w:r>
      <w:r>
        <w:rPr>
          <w:rFonts w:ascii="宋体" w:eastAsia="宋体" w:hAnsi="宋体" w:cs="宋体" w:hint="eastAsia"/>
          <w:lang w:eastAsia="zh-CN"/>
        </w:rPr>
        <w:t>折</w:t>
      </w:r>
      <w:r>
        <w:t xml:space="preserve"> CV"</w:t>
      </w:r>
      <w:r>
        <w:rPr>
          <w:rFonts w:ascii="宋体" w:eastAsia="宋体" w:hAnsi="宋体" w:cs="宋体" w:hint="eastAsia"/>
          <w:lang w:eastAsia="zh-CN"/>
        </w:rPr>
        <w:t>与</w:t>
      </w:r>
      <w:r>
        <w:t>"</w:t>
      </w:r>
      <w:r>
        <w:rPr>
          <w:rFonts w:ascii="宋体" w:eastAsia="宋体" w:hAnsi="宋体" w:cs="宋体" w:hint="eastAsia"/>
          <w:lang w:eastAsia="zh-CN"/>
        </w:rPr>
        <w:t>重复</w:t>
      </w:r>
      <w:r>
        <w:t xml:space="preserve"> 5 </w:t>
      </w:r>
      <w:r>
        <w:rPr>
          <w:rFonts w:ascii="宋体" w:eastAsia="宋体" w:hAnsi="宋体" w:cs="宋体" w:hint="eastAsia"/>
          <w:lang w:eastAsia="zh-CN"/>
        </w:rPr>
        <w:t>折</w:t>
      </w:r>
      <w:r>
        <w:t xml:space="preserve"> ×10"</w:t>
      </w:r>
      <w:r>
        <w:rPr>
          <w:rFonts w:ascii="宋体" w:eastAsia="宋体" w:hAnsi="宋体" w:cs="宋体" w:hint="eastAsia"/>
          <w:lang w:eastAsia="zh-CN"/>
        </w:rPr>
        <w:t>），本文一律采用更稳的口径，并在首次出现处注明旧口径的数值与废弃理由。</w:t>
      </w:r>
    </w:p>
    <w:p>
      <w:pPr>
        <w:ind w:firstLine="480"/>
        <w:jc w:val="both"/>
      </w:pPr>
      <w:r>
        <w:rPr>
          <w:rFonts w:ascii="宋体" w:eastAsia="宋体" w:hAnsi="宋体" w:cs="宋体" w:hint="eastAsia"/>
          <w:b/>
          <w:lang w:eastAsia="zh-CN"/>
        </w:rPr>
        <w:t>第三，数字纪律声明。</w:t>
      </w:r>
      <w:r>
        <w:t xml:space="preserve"> </w:t>
      </w:r>
      <w:r>
        <w:rPr>
          <w:rFonts w:ascii="宋体" w:eastAsia="宋体" w:hAnsi="宋体" w:cs="宋体" w:hint="eastAsia"/>
          <w:lang w:eastAsia="zh-CN"/>
        </w:rPr>
        <w:t>本文涉及研究依托系统（</w:t>
      </w:r>
      <w:r>
        <w:t>LearnFlow</w:t>
      </w:r>
      <w:r>
        <w:rPr>
          <w:rFonts w:ascii="宋体" w:eastAsia="宋体" w:hAnsi="宋体" w:cs="宋体" w:hint="eastAsia"/>
          <w:lang w:eastAsia="zh-CN"/>
        </w:rPr>
        <w:t>）的规模与机制计数时，一律采用可复算脚本的权威口径：游戏化机制</w:t>
      </w:r>
      <w:r>
        <w:t xml:space="preserve"> </w:t>
      </w:r>
      <w:r>
        <w:rPr>
          <w:b/>
        </w:rPr>
        <w:t>54</w:t>
      </w:r>
      <w:r>
        <w:t xml:space="preserve"> </w:t>
      </w:r>
      <w:r>
        <w:rPr>
          <w:rFonts w:ascii="宋体" w:eastAsia="宋体" w:hAnsi="宋体" w:cs="宋体" w:hint="eastAsia"/>
          <w:lang w:eastAsia="zh-CN"/>
        </w:rPr>
        <w:t>个（</w:t>
      </w:r>
      <w:r>
        <w:t>LF-M01…LF-M54</w:t>
      </w:r>
      <w:r>
        <w:rPr>
          <w:rFonts w:ascii="宋体" w:eastAsia="宋体" w:hAnsi="宋体" w:cs="宋体" w:hint="eastAsia"/>
          <w:lang w:eastAsia="zh-CN"/>
        </w:rPr>
        <w:t>，连续无缺口）、学习方法</w:t>
      </w:r>
      <w:r>
        <w:t xml:space="preserve"> </w:t>
      </w:r>
      <w:r>
        <w:rPr>
          <w:b/>
        </w:rPr>
        <w:t>28</w:t>
      </w:r>
      <w:r>
        <w:rPr>
          <w:rFonts w:ascii="宋体" w:eastAsia="宋体" w:hAnsi="宋体" w:cs="宋体" w:hint="eastAsia"/>
          <w:lang w:eastAsia="zh-CN"/>
        </w:rPr>
        <w:t xml:space="preserve"> 种、注册表指纹 </w:t>
      </w:r>
      <w:r>
        <w:rPr>
          <w:rFonts w:ascii="Courier New" w:hAnsi="Courier New"/>
          <w:sz w:val="24"/>
        </w:rPr>
        <w:t>ee1a49be5732</w:t>
      </w:r>
      <w:r>
        <w:rPr>
          <w:rFonts w:ascii="宋体" w:eastAsia="宋体" w:hAnsi="宋体" w:cs="宋体" w:hint="eastAsia"/>
          <w:lang w:eastAsia="zh-CN"/>
        </w:rPr>
        <w:t xml:space="preserve">。涉及仓库回归测试数量时，一律写 </w:t>
      </w:r>
      <w:r>
        <w:rPr>
          <w:b/>
        </w:rPr>
        <w:t>936</w:t>
      </w:r>
      <w:r>
        <w:rPr>
          <w:rFonts w:ascii="宋体" w:eastAsia="宋体" w:hAnsi="宋体" w:cs="宋体" w:hint="eastAsia"/>
          <w:lang w:eastAsia="zh-CN"/>
        </w:rPr>
        <w:t>（</w:t>
      </w:r>
      <w:r>
        <w:rPr>
          <w:rFonts w:ascii="宋体" w:eastAsia="宋体" w:hAnsi="宋体" w:cs="宋体" w:hint="eastAsia"/>
          <w:b/>
          <w:lang w:eastAsia="zh-CN"/>
        </w:rPr>
        <w:t>分三步</w:t>
      </w:r>
      <w:r>
        <w:rPr>
          <w:rFonts w:ascii="宋体" w:eastAsia="宋体" w:hAnsi="宋体" w:cs="宋体" w:hint="eastAsia"/>
          <w:lang w:eastAsia="zh-CN"/>
        </w:rPr>
        <w:t>：基线</w:t>
      </w:r>
      <w:r>
        <w:t xml:space="preserve"> 920 → </w:t>
      </w:r>
      <w:r>
        <w:rPr>
          <w:rFonts w:ascii="宋体" w:eastAsia="宋体" w:hAnsi="宋体" w:cs="宋体" w:hint="eastAsia"/>
          <w:lang w:eastAsia="zh-CN"/>
        </w:rPr>
        <w:t>难度融合回归测试新增</w:t>
      </w:r>
      <w:r>
        <w:t xml:space="preserve"> 14 </w:t>
      </w:r>
      <w:r>
        <w:rPr>
          <w:rFonts w:ascii="宋体" w:eastAsia="宋体" w:hAnsi="宋体" w:cs="宋体" w:hint="eastAsia"/>
          <w:lang w:eastAsia="zh-CN"/>
        </w:rPr>
        <w:t>条后实测</w:t>
      </w:r>
      <w:r>
        <w:t xml:space="preserve"> 934</w:t>
      </w:r>
      <w:r>
        <w:rPr>
          <w:rFonts w:ascii="宋体" w:eastAsia="宋体" w:hAnsi="宋体" w:cs="宋体" w:hint="eastAsia"/>
          <w:lang w:eastAsia="zh-CN"/>
        </w:rPr>
        <w:t>（中间值）</w:t>
      </w:r>
      <w:r>
        <w:t xml:space="preserve">→ </w:t>
      </w:r>
      <w:r>
        <w:rPr>
          <w:rFonts w:ascii="宋体" w:eastAsia="宋体" w:hAnsi="宋体" w:cs="宋体" w:hint="eastAsia"/>
          <w:lang w:eastAsia="zh-CN"/>
        </w:rPr>
        <w:t>本次审阅整改新增</w:t>
      </w:r>
      <w:r>
        <w:t xml:space="preserve"> 2 </w:t>
      </w:r>
      <w:r>
        <w:rPr>
          <w:rFonts w:ascii="宋体" w:eastAsia="宋体" w:hAnsi="宋体" w:cs="宋体" w:hint="eastAsia"/>
          <w:lang w:eastAsia="zh-CN"/>
        </w:rPr>
        <w:t>条机制计数门禁测试后实测</w:t>
      </w:r>
      <w:r>
        <w:t xml:space="preserve"> </w:t>
      </w:r>
      <w:r>
        <w:rPr>
          <w:b/>
        </w:rPr>
        <w:t>936 passed</w:t>
      </w:r>
      <w:r>
        <w:rPr>
          <w:rFonts w:ascii="宋体" w:eastAsia="宋体" w:hAnsi="宋体" w:cs="宋体" w:hint="eastAsia"/>
          <w:lang w:eastAsia="zh-CN"/>
        </w:rPr>
        <w:t>）。本文不出现任何未经脚本输出的机制计数。</w:t>
      </w:r>
    </w:p>
    <w:p>
      <w:pPr>
        <w:ind w:firstLine="480"/>
        <w:jc w:val="both"/>
      </w:pPr>
      <w:r>
        <w:rPr>
          <w:rFonts w:ascii="宋体" w:eastAsia="宋体" w:hAnsi="宋体" w:cs="宋体" w:hint="eastAsia"/>
          <w:b/>
          <w:lang w:eastAsia="zh-CN"/>
        </w:rPr>
        <w:t>第四，本文不宣称任何教学因果效应。</w:t>
      </w:r>
      <w:r>
        <w:t xml:space="preserve"> </w:t>
      </w:r>
      <w:r>
        <w:rPr>
          <w:rFonts w:ascii="宋体" w:eastAsia="宋体" w:hAnsi="宋体" w:cs="宋体" w:hint="eastAsia"/>
          <w:lang w:eastAsia="zh-CN"/>
        </w:rPr>
        <w:t>第</w:t>
      </w:r>
      <w:r>
        <w:t xml:space="preserve"> 5.3 </w:t>
      </w:r>
      <w:r>
        <w:rPr>
          <w:rFonts w:ascii="宋体" w:eastAsia="宋体" w:hAnsi="宋体" w:cs="宋体" w:hint="eastAsia"/>
          <w:lang w:eastAsia="zh-CN"/>
        </w:rPr>
        <w:t>节报告的策略比较，其奖励是</w:t>
      </w:r>
      <w:r>
        <w:rPr>
          <w:rFonts w:ascii="宋体" w:eastAsia="宋体" w:hAnsi="宋体" w:cs="宋体" w:hint="eastAsia"/>
          <w:b/>
          <w:lang w:eastAsia="zh-CN"/>
        </w:rPr>
        <w:t>即时成功率</w:t>
      </w:r>
      <w:r>
        <w:rPr>
          <w:rFonts w:ascii="宋体" w:eastAsia="宋体" w:hAnsi="宋体" w:cs="宋体" w:hint="eastAsia"/>
          <w:lang w:eastAsia="zh-CN"/>
        </w:rPr>
        <w:t>而非学习增益；</w:t>
      </w:r>
      <w:r>
        <w:rPr>
          <w:rFonts w:ascii="Courier New" w:hAnsi="Courier New"/>
          <w:sz w:val="24"/>
        </w:rPr>
        <w:t>all_easy</w:t>
      </w:r>
      <w:r>
        <w:rPr>
          <w:rFonts w:ascii="宋体" w:eastAsia="宋体" w:hAnsi="宋体" w:cs="宋体" w:hint="eastAsia"/>
          <w:lang w:eastAsia="zh-CN"/>
        </w:rPr>
        <w:t xml:space="preserve"> 策略的高分是选择效应而非教学优势，本文在相应位置反复给出这一警告，读者不应作相反解读。</w:t>
      </w:r>
    </w:p>
    <w:p>
      <w:pPr>
        <w:ind w:firstLine="480"/>
        <w:jc w:val="both"/>
      </w:pPr>
      <w:r>
        <w:rPr>
          <w:rFonts w:ascii="宋体" w:eastAsia="宋体" w:hAnsi="宋体" w:cs="宋体" w:hint="eastAsia"/>
          <w:b/>
          <w:lang w:eastAsia="zh-CN"/>
        </w:rPr>
        <w:t>第五，本文关于大模型的跨模型结论限于所测 4 族 × 3 档 11 单元格标注矩阵，不泛化为对全部 LLM 的一般性边界。（2026-09-22 原更正收窄至单一模型；2026-09-28 据矩阵补齐放宽至有限跨模型主张）</w:t>
      </w:r>
      <w:r>
        <w:rPr>
          <w:rFonts w:ascii="宋体" w:eastAsia="宋体" w:hAnsi="宋体" w:cs="宋体" w:hint="eastAsia"/>
          <w:lang w:eastAsia="zh-CN"/>
        </w:rPr>
        <w:t xml:space="preserve"> 标注侧全部实验使用的都是同一个本地部署模型（</w:t>
      </w:r>
      <w:r>
        <w:rPr>
          <w:rFonts w:ascii="Courier New" w:hAnsi="Courier New"/>
          <w:sz w:val="24"/>
        </w:rPr>
        <w:t>qwen36:latest</w:t>
      </w:r>
      <w:r>
        <w:rPr>
          <w:rFonts w:ascii="宋体" w:eastAsia="宋体" w:hAnsi="宋体" w:cs="宋体" w:hint="eastAsia"/>
          <w:lang w:eastAsia="zh-CN"/>
        </w:rPr>
        <w:t>，</w:t>
      </w:r>
      <w:r>
        <w:t>GGUF IQ3_S</w:t>
      </w:r>
      <w:r>
        <w:rPr>
          <w:rFonts w:ascii="宋体" w:eastAsia="宋体" w:hAnsi="宋体" w:cs="宋体" w:hint="eastAsia"/>
          <w:lang w:eastAsia="zh-CN"/>
        </w:rPr>
        <w:t>，基座</w:t>
      </w:r>
      <w:r>
        <w:t xml:space="preserve"> Qwen3.6-35B-A3B</w:t>
      </w:r>
      <w:r>
        <w:rPr>
          <w:rFonts w:ascii="宋体" w:eastAsia="宋体" w:hAnsi="宋体" w:cs="宋体" w:hint="eastAsia"/>
          <w:lang w:eastAsia="zh-CN"/>
        </w:rPr>
        <w:t>，</w:t>
      </w:r>
      <w:r>
        <w:t xml:space="preserve">manifest sha256 </w:t>
      </w:r>
      <w:r>
        <w:rPr>
          <w:rFonts w:ascii="Courier New" w:hAnsi="Courier New"/>
          <w:sz w:val="24"/>
        </w:rPr>
        <w:t>5f2d8551c774bb764ea2cf1d4164dffcb795a76c7e2e2a597a48c4a82376fa01</w:t>
      </w:r>
      <w:r>
        <w:rPr>
          <w:rFonts w:ascii="宋体" w:eastAsia="宋体" w:hAnsi="宋体" w:cs="宋体" w:hint="eastAsia"/>
          <w:lang w:eastAsia="zh-CN"/>
        </w:rPr>
        <w:t>，识别方式见</w:t>
      </w:r>
      <w:r>
        <w:t xml:space="preserve"> 4.4 </w:t>
      </w:r>
      <w:r>
        <w:rPr>
          <w:rFonts w:ascii="宋体" w:eastAsia="宋体" w:hAnsi="宋体" w:cs="宋体" w:hint="eastAsia"/>
          <w:lang w:eastAsia="zh-CN"/>
        </w:rPr>
        <w:t>节与</w:t>
      </w:r>
      <w:r>
        <w:t xml:space="preserve"> </w:t>
      </w:r>
      <w:r>
        <w:rPr>
          <w:rFonts w:ascii="Courier New" w:hAnsi="Courier New"/>
          <w:sz w:val="24"/>
        </w:rPr>
        <w:t>results/code/record_llm_model.py</w:t>
      </w:r>
      <w:r>
        <w:rPr>
          <w:rFonts w:ascii="宋体" w:eastAsia="宋体" w:hAnsi="宋体" w:cs="宋体" w:hint="eastAsia"/>
          <w:lang w:eastAsia="zh-CN"/>
        </w:rPr>
        <w:t>）。因此本文能主张的最强结论是：</w:t>
      </w:r>
      <w:r>
        <w:rPr>
          <w:rFonts w:ascii="宋体" w:eastAsia="宋体" w:hAnsi="宋体" w:cs="宋体" w:hint="eastAsia"/>
          <w:b/>
          <w:lang w:eastAsia="zh-CN"/>
        </w:rPr>
        <w:t>该模型在该两套题型上、在该批协议下的可靠性数值</w:t>
      </w:r>
      <w:r>
        <w:rPr>
          <w:rFonts w:ascii="宋体" w:eastAsia="宋体" w:hAnsi="宋体" w:cs="宋体" w:hint="eastAsia"/>
          <w:lang w:eastAsia="zh-CN"/>
        </w:rPr>
        <w:t>；凡出现</w:t>
      </w:r>
      <w:r>
        <w:t xml:space="preserve">"LLM </w:t>
      </w:r>
      <w:r>
        <w:rPr>
          <w:rFonts w:ascii="宋体" w:eastAsia="宋体" w:hAnsi="宋体" w:cs="宋体" w:hint="eastAsia"/>
          <w:lang w:eastAsia="zh-CN"/>
        </w:rPr>
        <w:t>难度先验</w:t>
      </w:r>
      <w:r>
        <w:t>""</w:t>
      </w:r>
      <w:r>
        <w:rPr>
          <w:rFonts w:ascii="宋体" w:eastAsia="宋体" w:hAnsi="宋体" w:cs="宋体" w:hint="eastAsia"/>
          <w:lang w:eastAsia="zh-CN"/>
        </w:rPr>
        <w:t>大模型的难度感知</w:t>
      </w:r>
      <w:r>
        <w:t>"</w:t>
      </w:r>
      <w:r>
        <w:rPr>
          <w:rFonts w:ascii="宋体" w:eastAsia="宋体" w:hAnsi="宋体" w:cs="宋体" w:hint="eastAsia"/>
          <w:lang w:eastAsia="zh-CN"/>
        </w:rPr>
        <w:t>一类一般化措辞处，一律应读作</w:t>
      </w:r>
      <w:r>
        <w:t>"</w:t>
      </w:r>
      <w:r>
        <w:rPr>
          <w:rFonts w:ascii="宋体" w:eastAsia="宋体" w:hAnsi="宋体" w:cs="宋体" w:hint="eastAsia"/>
          <w:lang w:eastAsia="zh-CN"/>
        </w:rPr>
        <w:t>该单一模型</w:t>
      </w:r>
      <w:r>
        <w:t>"</w:t>
      </w:r>
      <w:r>
        <w:rPr>
          <w:rFonts w:ascii="宋体" w:eastAsia="宋体" w:hAnsi="宋体" w:cs="宋体" w:hint="eastAsia"/>
          <w:lang w:eastAsia="zh-CN"/>
        </w:rPr>
        <w:t>。</w:t>
      </w:r>
      <w:r>
        <w:t xml:space="preserve">≥3 </w:t>
      </w:r>
      <w:r>
        <w:rPr>
          <w:rFonts w:ascii="宋体" w:eastAsia="宋体" w:hAnsi="宋体" w:cs="宋体" w:hint="eastAsia"/>
          <w:lang w:eastAsia="zh-CN"/>
        </w:rPr>
        <w:t>个模型族与</w:t>
      </w:r>
      <w:r>
        <w:t xml:space="preserve"> ≥3 </w:t>
      </w:r>
      <w:r>
        <w:rPr>
          <w:rFonts w:ascii="宋体" w:eastAsia="宋体" w:hAnsi="宋体" w:cs="宋体" w:hint="eastAsia"/>
          <w:lang w:eastAsia="zh-CN"/>
        </w:rPr>
        <w:t>个参数规模的标注矩阵现已补齐为</w:t>
      </w:r>
      <w:r>
        <w:t xml:space="preserve"> 4 </w:t>
      </w:r>
      <w:r>
        <w:rPr>
          <w:rFonts w:ascii="宋体" w:eastAsia="宋体" w:hAnsi="宋体" w:cs="宋体" w:hint="eastAsia"/>
          <w:lang w:eastAsia="zh-CN"/>
        </w:rPr>
        <w:t>族</w:t>
      </w:r>
      <w:r>
        <w:t xml:space="preserve"> 3 </w:t>
      </w:r>
      <w:r>
        <w:rPr>
          <w:rFonts w:ascii="宋体" w:eastAsia="宋体" w:hAnsi="宋体" w:cs="宋体" w:hint="eastAsia"/>
          <w:lang w:eastAsia="zh-CN"/>
        </w:rPr>
        <w:t>档（</w:t>
      </w:r>
      <w:r>
        <w:t xml:space="preserve">F4_DeepSeek </w:t>
      </w:r>
      <w:r>
        <w:rPr>
          <w:rFonts w:ascii="宋体" w:eastAsia="宋体" w:hAnsi="宋体" w:cs="宋体" w:hint="eastAsia"/>
          <w:lang w:eastAsia="zh-CN"/>
        </w:rPr>
        <w:t>于本轮入表；</w:t>
      </w:r>
    </w:p>
    <w:p>
      <w:pPr>
        <w:ind w:firstLine="480"/>
        <w:jc w:val="both"/>
      </w:pPr>
      <w:r>
        <w:rPr>
          <w:rFonts w:ascii="宋体" w:eastAsia="宋体" w:hAnsi="宋体" w:cs="宋体" w:hint="eastAsia"/>
          <w:lang w:eastAsia="zh-CN"/>
        </w:rPr>
        <w:t>详见</w:t>
      </w:r>
      <w:r>
        <w:t xml:space="preserve"> §5.8 </w:t>
      </w:r>
      <w:r>
        <w:rPr>
          <w:rFonts w:ascii="宋体" w:eastAsia="宋体" w:hAnsi="宋体" w:cs="宋体" w:hint="eastAsia"/>
          <w:lang w:eastAsia="zh-CN"/>
        </w:rPr>
        <w:t>与第</w:t>
      </w:r>
      <w:r>
        <w:t xml:space="preserve"> ⑧ ④b </w:t>
      </w:r>
      <w:r>
        <w:rPr>
          <w:rFonts w:ascii="宋体" w:eastAsia="宋体" w:hAnsi="宋体" w:cs="宋体" w:hint="eastAsia"/>
          <w:lang w:eastAsia="zh-CN"/>
        </w:rPr>
        <w:t>项），但</w:t>
      </w:r>
      <w:r>
        <w:t xml:space="preserve"> E1-B </w:t>
      </w:r>
      <w:r>
        <w:rPr>
          <w:rFonts w:ascii="宋体" w:eastAsia="宋体" w:hAnsi="宋体" w:cs="宋体" w:hint="eastAsia"/>
          <w:lang w:eastAsia="zh-CN"/>
        </w:rPr>
        <w:t>双协议全覆盖与</w:t>
      </w:r>
      <w:r>
        <w:t xml:space="preserve"> S4 </w:t>
      </w:r>
      <w:r>
        <w:rPr>
          <w:rFonts w:ascii="宋体" w:eastAsia="宋体" w:hAnsi="宋体" w:cs="宋体" w:hint="eastAsia"/>
          <w:lang w:eastAsia="zh-CN"/>
        </w:rPr>
        <w:t>档仍缺，故跨模型主张限于该矩阵所覆盖的</w:t>
      </w:r>
      <w:r>
        <w:t xml:space="preserve"> 4 </w:t>
      </w:r>
      <w:r>
        <w:rPr>
          <w:rFonts w:ascii="宋体" w:eastAsia="宋体" w:hAnsi="宋体" w:cs="宋体" w:hint="eastAsia"/>
          <w:lang w:eastAsia="zh-CN"/>
        </w:rPr>
        <w:t>族</w:t>
      </w:r>
      <w:r>
        <w:t xml:space="preserve"> 3 </w:t>
      </w:r>
      <w:r>
        <w:rPr>
          <w:rFonts w:ascii="宋体" w:eastAsia="宋体" w:hAnsi="宋体" w:cs="宋体" w:hint="eastAsia"/>
          <w:lang w:eastAsia="zh-CN"/>
        </w:rPr>
        <w:t>档</w:t>
      </w:r>
      <w:r>
        <w:t xml:space="preserve"> 11 </w:t>
      </w:r>
      <w:r>
        <w:rPr>
          <w:rFonts w:ascii="宋体" w:eastAsia="宋体" w:hAnsi="宋体" w:cs="宋体" w:hint="eastAsia"/>
          <w:lang w:eastAsia="zh-CN"/>
        </w:rPr>
        <w:t>单元格，不泛化为对全部</w:t>
      </w:r>
      <w:r>
        <w:t xml:space="preserve"> LLM </w:t>
      </w:r>
      <w:r>
        <w:rPr>
          <w:rFonts w:ascii="宋体" w:eastAsia="宋体" w:hAnsi="宋体" w:cs="宋体" w:hint="eastAsia"/>
          <w:lang w:eastAsia="zh-CN"/>
        </w:rPr>
        <w:t>的边界。</w:t>
      </w:r>
      <w:r>
        <w:rPr>
          <w:rFonts w:ascii="宋体" w:eastAsia="宋体" w:hAnsi="宋体" w:cs="宋体" w:hint="eastAsia"/>
          <w:b/>
          <w:lang w:eastAsia="zh-CN"/>
        </w:rPr>
        <w:t>"模型规模越大越不对齐"一类文献争论，本文不参与，也不作任何规模效应的暗示。</w:t>
      </w:r>
    </w:p>
    <w:p>
      <w:pPr>
        <w:ind w:firstLine="480"/>
        <w:jc w:val="both"/>
      </w:pPr>
      <w:r>
        <w:rPr>
          <w:rFonts w:ascii="宋体" w:eastAsia="宋体" w:hAnsi="宋体" w:cs="宋体" w:hint="eastAsia"/>
          <w:b/>
          <w:lang w:eastAsia="zh-CN"/>
        </w:rPr>
        <w:t>第六，本文与姊妹篇 M1 有明确分工，凡属 M1 的结果本文只作引用、不重复制表。（2026-09-22 更正）</w:t>
      </w:r>
      <w:r>
        <w:rPr>
          <w:rFonts w:ascii="宋体" w:eastAsia="宋体" w:hAnsi="宋体" w:cs="宋体" w:hint="eastAsia"/>
          <w:lang w:eastAsia="zh-CN"/>
        </w:rPr>
        <w:t xml:space="preserve"> 冷启动估计器的</w:t>
      </w:r>
      <w:r>
        <w:rPr>
          <w:rFonts w:ascii="宋体" w:eastAsia="宋体" w:hAnsi="宋体" w:cs="宋体" w:hint="eastAsia"/>
          <w:b/>
          <w:lang w:eastAsia="zh-CN"/>
        </w:rPr>
        <w:t>留出验证</w:t>
      </w:r>
      <w:r>
        <w:rPr>
          <w:rFonts w:ascii="宋体" w:eastAsia="宋体" w:hAnsi="宋体" w:cs="宋体" w:hint="eastAsia"/>
          <w:lang w:eastAsia="zh-CN"/>
        </w:rPr>
        <w:t>（记录级</w:t>
      </w:r>
      <w:r>
        <w:t xml:space="preserve"> O7/O8</w:t>
      </w:r>
      <w:r>
        <w:rPr>
          <w:rFonts w:ascii="宋体" w:eastAsia="宋体" w:hAnsi="宋体" w:cs="宋体" w:hint="eastAsia"/>
          <w:lang w:eastAsia="zh-CN"/>
        </w:rPr>
        <w:t>、样本量收缩</w:t>
      </w:r>
      <w:r>
        <w:t xml:space="preserve"> λ\*(k) </w:t>
      </w:r>
      <w:r>
        <w:rPr>
          <w:rFonts w:ascii="宋体" w:eastAsia="宋体" w:hAnsi="宋体" w:cs="宋体" w:hint="eastAsia"/>
          <w:lang w:eastAsia="zh-CN"/>
        </w:rPr>
        <w:t>的区间内插检验</w:t>
      </w:r>
      <w:r>
        <w:t xml:space="preserve"> O9</w:t>
      </w:r>
      <w:r>
        <w:rPr>
          <w:rFonts w:ascii="宋体" w:eastAsia="宋体" w:hAnsi="宋体" w:cs="宋体" w:hint="eastAsia"/>
          <w:lang w:eastAsia="zh-CN"/>
        </w:rPr>
        <w:t>、学生级留出</w:t>
      </w:r>
      <w:r>
        <w:t xml:space="preserve"> O10</w:t>
      </w:r>
      <w:r>
        <w:rPr>
          <w:rFonts w:ascii="宋体" w:eastAsia="宋体" w:hAnsi="宋体" w:cs="宋体" w:hint="eastAsia"/>
          <w:lang w:eastAsia="zh-CN"/>
        </w:rPr>
        <w:t>、符号校正与折半信度加权</w:t>
      </w:r>
      <w:r>
        <w:t xml:space="preserve"> O11/O12</w:t>
      </w:r>
      <w:r>
        <w:rPr>
          <w:rFonts w:ascii="宋体" w:eastAsia="宋体" w:hAnsi="宋体" w:cs="宋体" w:hint="eastAsia"/>
          <w:lang w:eastAsia="zh-CN"/>
        </w:rPr>
        <w:t>）由</w:t>
      </w:r>
      <w:r>
        <w:t xml:space="preserve"> M1 </w:t>
      </w:r>
      <w:r>
        <w:rPr>
          <w:rFonts w:ascii="宋体" w:eastAsia="宋体" w:hAnsi="宋体" w:cs="宋体" w:hint="eastAsia"/>
          <w:lang w:eastAsia="zh-CN"/>
        </w:rPr>
        <w:t>第</w:t>
      </w:r>
      <w:r>
        <w:t xml:space="preserve"> 7 </w:t>
      </w:r>
      <w:r>
        <w:rPr>
          <w:rFonts w:ascii="宋体" w:eastAsia="宋体" w:hAnsi="宋体" w:cs="宋体" w:hint="eastAsia"/>
          <w:lang w:eastAsia="zh-CN"/>
        </w:rPr>
        <w:t>节完整报告并配全部数值表；本文只保留其中</w:t>
      </w:r>
      <w:r>
        <w:rPr>
          <w:rFonts w:ascii="宋体" w:eastAsia="宋体" w:hAnsi="宋体" w:cs="宋体" w:hint="eastAsia"/>
          <w:b/>
          <w:lang w:eastAsia="zh-CN"/>
        </w:rPr>
        <w:t>属于排序决策侧</w:t>
      </w:r>
      <w:r>
        <w:rPr>
          <w:rFonts w:ascii="宋体" w:eastAsia="宋体" w:hAnsi="宋体" w:cs="宋体" w:hint="eastAsia"/>
          <w:lang w:eastAsia="zh-CN"/>
        </w:rPr>
        <w:t>的两个结果</w:t>
      </w:r>
      <w:r>
        <w:t>——</w:t>
      </w:r>
      <w:r>
        <w:rPr>
          <w:rFonts w:ascii="宋体" w:eastAsia="宋体" w:hAnsi="宋体" w:cs="宋体" w:hint="eastAsia"/>
          <w:lang w:eastAsia="zh-CN"/>
        </w:rPr>
        <w:t>池内排序力（表</w:t>
      </w:r>
      <w:r>
        <w:t xml:space="preserve"> 6</w:t>
      </w:r>
      <w:r>
        <w:rPr>
          <w:rFonts w:ascii="宋体" w:eastAsia="宋体" w:hAnsi="宋体" w:cs="宋体" w:hint="eastAsia"/>
          <w:lang w:eastAsia="zh-CN"/>
        </w:rPr>
        <w:t>）与剔除反向信号后的池内增益（表</w:t>
      </w:r>
      <w:r>
        <w:t xml:space="preserve"> 7</w:t>
      </w:r>
      <w:r>
        <w:rPr>
          <w:rFonts w:ascii="宋体" w:eastAsia="宋体" w:hAnsi="宋体" w:cs="宋体" w:hint="eastAsia"/>
          <w:lang w:eastAsia="zh-CN"/>
        </w:rPr>
        <w:t>）</w:t>
      </w:r>
      <w:r>
        <w:t>——</w:t>
      </w:r>
      <w:r>
        <w:rPr>
          <w:rFonts w:ascii="宋体" w:eastAsia="宋体" w:hAnsi="宋体" w:cs="宋体" w:hint="eastAsia"/>
          <w:lang w:eastAsia="zh-CN"/>
        </w:rPr>
        <w:t>以及由此导出的设计判断，其余以交叉引用形式给出（见</w:t>
      </w:r>
      <w:r>
        <w:t xml:space="preserve"> 5.5</w:t>
      </w:r>
      <w:r>
        <w:rPr>
          <w:rFonts w:ascii="宋体" w:eastAsia="宋体" w:hAnsi="宋体" w:cs="宋体" w:hint="eastAsia"/>
          <w:lang w:eastAsia="zh-CN"/>
        </w:rPr>
        <w:t>、</w:t>
      </w:r>
      <w:r>
        <w:t xml:space="preserve">5.6 </w:t>
      </w:r>
      <w:r>
        <w:rPr>
          <w:rFonts w:ascii="宋体" w:eastAsia="宋体" w:hAnsi="宋体" w:cs="宋体" w:hint="eastAsia"/>
          <w:lang w:eastAsia="zh-CN"/>
        </w:rPr>
        <w:t>节）。两稿共用同一批</w:t>
      </w:r>
      <w:r>
        <w:t xml:space="preserve"> JSON </w:t>
      </w:r>
      <w:r>
        <w:rPr>
          <w:rFonts w:ascii="宋体" w:eastAsia="宋体" w:hAnsi="宋体" w:cs="宋体" w:hint="eastAsia"/>
          <w:lang w:eastAsia="zh-CN"/>
        </w:rPr>
        <w:t>产物，故同量同值；</w:t>
      </w:r>
      <w:r>
        <w:rPr>
          <w:rFonts w:ascii="宋体" w:eastAsia="宋体" w:hAnsi="宋体" w:cs="宋体" w:hint="eastAsia"/>
          <w:b/>
          <w:lang w:eastAsia="zh-CN"/>
        </w:rPr>
        <w:t>读者引用具体数值时请引用 M1 的表 7-1、表 7-2、第 7.2/7.5/7.6 节</w:t>
      </w:r>
      <w:r>
        <w:rPr>
          <w:rFonts w:ascii="宋体" w:eastAsia="宋体" w:hAnsi="宋体" w:cs="宋体" w:hint="eastAsia"/>
          <w:lang w:eastAsia="zh-CN"/>
        </w:rPr>
        <w:t>，本文不另立表号，以免同一结果在两处并存而产生版本漂移。</w:t>
      </w:r>
    </w:p>
    <w:p>
      <w:pPr>
        <w:spacing w:after="140"/>
        <w:ind w:firstLine="0"/>
        <w:jc w:val="center"/>
      </w:pPr>
      <w:r>
        <w:rPr>
          <w:b/>
          <w:sz w:val="28"/>
        </w:rPr>
        <w:t>目录</w:t>
      </w:r>
    </w:p>
    <w:p>
      <w:hyperlink w:anchor="_Toc_section_1">
        <w:r>
          <w:rPr>
            <w:rFonts w:hint="eastAsia"/>
            <w:color w:val="000000"/>
            <w:u w:val="none"/>
          </w:rPr>
          <w:t xml:space="preserve">文首声明（必读）</w:t>
        </w:r>
      </w:hyperlink>
    </w:p>
    <w:p>
      <w:pPr>
        <w:spacing w:after="120"/>
        <w:ind w:firstLine="0"/>
        <w:jc w:val="both"/>
      </w:pPr>
      <w:r>
        <w:rPr>
          <w:rFonts w:ascii="宋体" w:eastAsia="宋体" w:hAnsi="宋体" w:cs="宋体" w:hint="eastAsia"/>
          <w:b/>
          <w:sz w:val="24"/>
          <w:lang w:eastAsia="zh-CN"/>
        </w:rPr>
        <w:t>摘要</w:t>
      </w:r>
    </w:p>
    <w:p>
      <w:pPr>
        <w:spacing w:line="300" w:lineRule="auto" w:after="110"/>
        <w:ind w:firstLine="0"/>
        <w:jc w:val="both"/>
      </w:pPr>
      <w:r>
        <w:rPr>
          <w:rFonts w:ascii="宋体" w:eastAsia="宋体" w:hAnsi="宋体" w:cs="宋体" w:hint="eastAsia"/>
          <w:sz w:val="22"/>
          <w:lang w:eastAsia="zh-CN"/>
        </w:rPr>
        <w:t>自适应学习的两项核心决策</w:t>
      </w:r>
      <w:r>
        <w:rPr>
          <w:sz w:val="22"/>
        </w:rPr>
        <w:t>——"</w:t>
      </w:r>
      <w:r>
        <w:rPr>
          <w:rFonts w:ascii="宋体" w:eastAsia="宋体" w:hAnsi="宋体" w:cs="宋体" w:hint="eastAsia"/>
          <w:sz w:val="22"/>
          <w:lang w:eastAsia="zh-CN"/>
        </w:rPr>
        <w:t>下一题给什么难度</w:t>
      </w:r>
      <w:r>
        <w:rPr>
          <w:sz w:val="22"/>
        </w:rPr>
        <w:t>"</w:t>
      </w:r>
      <w:r>
        <w:rPr>
          <w:rFonts w:ascii="宋体" w:eastAsia="宋体" w:hAnsi="宋体" w:cs="宋体" w:hint="eastAsia"/>
          <w:sz w:val="22"/>
          <w:lang w:eastAsia="zh-CN"/>
        </w:rPr>
        <w:t>与</w:t>
      </w:r>
      <w:r>
        <w:rPr>
          <w:sz w:val="22"/>
        </w:rPr>
        <w:t>"</w:t>
      </w:r>
      <w:r>
        <w:rPr>
          <w:rFonts w:ascii="宋体" w:eastAsia="宋体" w:hAnsi="宋体" w:cs="宋体" w:hint="eastAsia"/>
          <w:sz w:val="22"/>
          <w:lang w:eastAsia="zh-CN"/>
        </w:rPr>
        <w:t>难度先验从何而来</w:t>
      </w:r>
      <w:r>
        <w:rPr>
          <w:sz w:val="22"/>
        </w:rPr>
        <w:t>"——</w:t>
      </w:r>
      <w:r>
        <w:rPr>
          <w:rFonts w:ascii="宋体" w:eastAsia="宋体" w:hAnsi="宋体" w:cs="宋体" w:hint="eastAsia"/>
          <w:sz w:val="22"/>
          <w:lang w:eastAsia="zh-CN"/>
        </w:rPr>
        <w:t>各自依赖一个未经检验的前提：前者假定难度档的期望增益互不相关，后者假定大语言模型（</w:t>
      </w:r>
      <w:r>
        <w:rPr>
          <w:sz w:val="22"/>
        </w:rPr>
        <w:t>LLM</w:t>
      </w:r>
      <w:r>
        <w:rPr>
          <w:rFonts w:ascii="宋体" w:eastAsia="宋体" w:hAnsi="宋体" w:cs="宋体" w:hint="eastAsia"/>
          <w:sz w:val="22"/>
          <w:lang w:eastAsia="zh-CN"/>
        </w:rPr>
        <w:t>）的离线难度标注可以充当在线决策的可靠先验。本文把这两个前提改写为可测的经验命题，并在四个公开学习日志上给出实测结果。第一，本文用</w:t>
      </w:r>
      <w:r>
        <w:rPr>
          <w:sz w:val="22"/>
        </w:rPr>
        <w:t xml:space="preserve"> Junyi Academy </w:t>
      </w:r>
      <w:r>
        <w:rPr>
          <w:rFonts w:ascii="宋体" w:eastAsia="宋体" w:hAnsi="宋体" w:cs="宋体" w:hint="eastAsia"/>
          <w:sz w:val="22"/>
          <w:lang w:eastAsia="zh-CN"/>
        </w:rPr>
        <w:t>的</w:t>
      </w:r>
      <w:r>
        <w:rPr>
          <w:sz w:val="22"/>
        </w:rPr>
        <w:t xml:space="preserve"> 16,217,311 </w:t>
      </w:r>
      <w:r>
        <w:rPr>
          <w:rFonts w:ascii="宋体" w:eastAsia="宋体" w:hAnsi="宋体" w:cs="宋体" w:hint="eastAsia"/>
          <w:sz w:val="22"/>
          <w:lang w:eastAsia="zh-CN"/>
        </w:rPr>
        <w:t>行交互（</w:t>
      </w:r>
      <w:r>
        <w:rPr>
          <w:sz w:val="22"/>
        </w:rPr>
        <w:t xml:space="preserve">72,758 </w:t>
      </w:r>
      <w:r>
        <w:rPr>
          <w:rFonts w:ascii="宋体" w:eastAsia="宋体" w:hAnsi="宋体" w:cs="宋体" w:hint="eastAsia"/>
          <w:sz w:val="22"/>
          <w:lang w:eastAsia="zh-CN"/>
        </w:rPr>
        <w:t>名用户、</w:t>
      </w:r>
      <w:r>
        <w:rPr>
          <w:sz w:val="22"/>
        </w:rPr>
        <w:t xml:space="preserve">1,326 </w:t>
      </w:r>
      <w:r>
        <w:rPr>
          <w:rFonts w:ascii="宋体" w:eastAsia="宋体" w:hAnsi="宋体" w:cs="宋体" w:hint="eastAsia"/>
          <w:sz w:val="22"/>
          <w:lang w:eastAsia="zh-CN"/>
        </w:rPr>
        <w:t>个练习、许可</w:t>
      </w:r>
      <w:r>
        <w:rPr>
          <w:sz w:val="22"/>
        </w:rPr>
        <w:t xml:space="preserve"> CC BY-NC-SA 4.0</w:t>
      </w:r>
      <w:r>
        <w:rPr>
          <w:rFonts w:ascii="宋体" w:eastAsia="宋体" w:hAnsi="宋体" w:cs="宋体" w:hint="eastAsia"/>
          <w:sz w:val="22"/>
          <w:lang w:eastAsia="zh-CN"/>
        </w:rPr>
        <w:t>）替代自建模拟器中等距线性难度假设</w:t>
      </w:r>
      <w:r>
        <w:rPr>
          <w:sz w:val="22"/>
        </w:rPr>
        <w:t xml:space="preserve"> </w:t>
      </w:r>
      <w:r>
        <w:rPr>
          <w:rFonts w:ascii="Courier New" w:hAnsi="Courier New"/>
          <w:sz w:val="24"/>
        </w:rPr>
        <w:t>linspace(-2,2,10)</w:t>
      </w:r>
      <w:r>
        <w:rPr>
          <w:rFonts w:ascii="宋体" w:eastAsia="宋体" w:hAnsi="宋体" w:cs="宋体" w:hint="eastAsia"/>
          <w:sz w:val="22"/>
          <w:lang w:eastAsia="zh-CN"/>
        </w:rPr>
        <w:t>，把动作空间重建为</w:t>
      </w:r>
      <w:r>
        <w:rPr>
          <w:sz w:val="22"/>
        </w:rPr>
        <w:t>"</w:t>
      </w:r>
      <w:r>
        <w:rPr>
          <w:rFonts w:ascii="宋体" w:eastAsia="宋体" w:hAnsi="宋体" w:cs="宋体" w:hint="eastAsia"/>
          <w:sz w:val="22"/>
          <w:lang w:eastAsia="zh-CN"/>
        </w:rPr>
        <w:t>同一知识</w:t>
      </w:r>
      <w:r>
        <w:rPr>
          <w:sz w:val="22"/>
        </w:rPr>
        <w:t xml:space="preserve"> strand </w:t>
      </w:r>
      <w:r>
        <w:rPr>
          <w:rFonts w:ascii="宋体" w:eastAsia="宋体" w:hAnsi="宋体" w:cs="宋体" w:hint="eastAsia"/>
          <w:sz w:val="22"/>
          <w:lang w:eastAsia="zh-CN"/>
        </w:rPr>
        <w:t>内按专家难度分组的真实练习</w:t>
      </w:r>
      <w:r>
        <w:rPr>
          <w:sz w:val="22"/>
        </w:rPr>
        <w:t>"</w:t>
      </w:r>
      <w:r>
        <w:rPr>
          <w:rFonts w:ascii="宋体" w:eastAsia="宋体" w:hAnsi="宋体" w:cs="宋体" w:hint="eastAsia"/>
          <w:sz w:val="22"/>
          <w:lang w:eastAsia="zh-CN"/>
        </w:rPr>
        <w:t>；专家难度标签的经验成功率严格单调（</w:t>
      </w:r>
      <w:r>
        <w:rPr>
          <w:sz w:val="22"/>
        </w:rPr>
        <w:t>easy 0.7355 / normal 0.6328 / hard 0.6160</w:t>
      </w:r>
      <w:r>
        <w:rPr>
          <w:rFonts w:ascii="宋体" w:eastAsia="宋体" w:hAnsi="宋体" w:cs="宋体" w:hint="eastAsia"/>
          <w:sz w:val="22"/>
          <w:lang w:eastAsia="zh-CN"/>
        </w:rPr>
        <w:t>），而有序转移呈现</w:t>
      </w:r>
      <w:r>
        <w:rPr>
          <w:sz w:val="22"/>
        </w:rPr>
        <w:t xml:space="preserve"> 12.3 </w:t>
      </w:r>
      <w:r>
        <w:rPr>
          <w:rFonts w:ascii="宋体" w:eastAsia="宋体" w:hAnsi="宋体" w:cs="宋体" w:hint="eastAsia"/>
          <w:sz w:val="22"/>
          <w:lang w:eastAsia="zh-CN"/>
        </w:rPr>
        <w:t>个百分点的</w:t>
      </w:r>
      <w:r>
        <w:rPr>
          <w:rFonts w:ascii="宋体" w:eastAsia="宋体" w:hAnsi="宋体" w:cs="宋体" w:hint="eastAsia"/>
          <w:b/>
          <w:sz w:val="22"/>
          <w:lang w:eastAsia="zh-CN"/>
        </w:rPr>
        <w:t>爬坡摩擦</w:t>
      </w:r>
      <w:r>
        <w:rPr>
          <w:rFonts w:ascii="宋体" w:eastAsia="宋体" w:hAnsi="宋体" w:cs="宋体" w:hint="eastAsia"/>
          <w:sz w:val="22"/>
          <w:lang w:eastAsia="zh-CN"/>
        </w:rPr>
        <w:t>（</w:t>
      </w:r>
      <w:r>
        <w:rPr>
          <w:sz w:val="22"/>
        </w:rPr>
        <w:t>hard→easy 0.7534 &gt; easy→easy 0.7335</w:t>
      </w:r>
      <w:r>
        <w:rPr>
          <w:rFonts w:ascii="宋体" w:eastAsia="宋体" w:hAnsi="宋体" w:cs="宋体" w:hint="eastAsia"/>
          <w:sz w:val="22"/>
          <w:lang w:eastAsia="zh-CN"/>
        </w:rPr>
        <w:t>，而</w:t>
      </w:r>
      <w:r>
        <w:rPr>
          <w:sz w:val="22"/>
        </w:rPr>
        <w:t xml:space="preserve"> easy→hard </w:t>
      </w:r>
      <w:r>
        <w:rPr>
          <w:rFonts w:ascii="宋体" w:eastAsia="宋体" w:hAnsi="宋体" w:cs="宋体" w:hint="eastAsia"/>
          <w:sz w:val="22"/>
          <w:lang w:eastAsia="zh-CN"/>
        </w:rPr>
        <w:t>仅</w:t>
      </w:r>
      <w:r>
        <w:rPr>
          <w:sz w:val="22"/>
        </w:rPr>
        <w:t xml:space="preserve"> 0.6302</w:t>
      </w:r>
      <w:r>
        <w:rPr>
          <w:rFonts w:ascii="宋体" w:eastAsia="宋体" w:hAnsi="宋体" w:cs="宋体" w:hint="eastAsia"/>
          <w:sz w:val="22"/>
          <w:lang w:eastAsia="zh-CN"/>
        </w:rPr>
        <w:t>），为</w:t>
      </w:r>
      <w:r>
        <w:rPr>
          <w:sz w:val="22"/>
        </w:rPr>
        <w:t>"</w:t>
      </w:r>
      <w:r>
        <w:rPr>
          <w:rFonts w:ascii="宋体" w:eastAsia="宋体" w:hAnsi="宋体" w:cs="宋体" w:hint="eastAsia"/>
          <w:sz w:val="22"/>
          <w:lang w:eastAsia="zh-CN"/>
        </w:rPr>
        <w:t>动作空间有序且转移非对称</w:t>
      </w:r>
      <w:r>
        <w:rPr>
          <w:sz w:val="22"/>
        </w:rPr>
        <w:t>"</w:t>
      </w:r>
      <w:r>
        <w:rPr>
          <w:rFonts w:ascii="宋体" w:eastAsia="宋体" w:hAnsi="宋体" w:cs="宋体" w:hint="eastAsia"/>
          <w:sz w:val="22"/>
          <w:lang w:eastAsia="zh-CN"/>
        </w:rPr>
        <w:t>这一建模前提提供了直接的行为证据。</w:t>
      </w:r>
    </w:p>
    <w:p>
      <w:pPr>
        <w:spacing w:line="300" w:lineRule="auto" w:after="110"/>
        <w:ind w:firstLine="0"/>
        <w:jc w:val="both"/>
      </w:pPr>
      <w:r>
        <w:rPr>
          <w:rFonts w:ascii="宋体" w:eastAsia="宋体" w:hAnsi="宋体" w:cs="宋体" w:hint="eastAsia"/>
          <w:sz w:val="22"/>
          <w:lang w:eastAsia="zh-CN"/>
        </w:rPr>
        <w:t>第二，在</w:t>
      </w:r>
      <w:r>
        <w:rPr>
          <w:sz w:val="22"/>
        </w:rPr>
        <w:t xml:space="preserve"> 52,733 </w:t>
      </w:r>
      <w:r>
        <w:rPr>
          <w:rFonts w:ascii="宋体" w:eastAsia="宋体" w:hAnsi="宋体" w:cs="宋体" w:hint="eastAsia"/>
          <w:sz w:val="22"/>
          <w:lang w:eastAsia="zh-CN"/>
        </w:rPr>
        <w:t>名用户标定、</w:t>
      </w:r>
      <w:r>
        <w:rPr>
          <w:sz w:val="22"/>
        </w:rPr>
        <w:t xml:space="preserve">500 </w:t>
      </w:r>
      <w:r>
        <w:rPr>
          <w:rFonts w:ascii="宋体" w:eastAsia="宋体" w:hAnsi="宋体" w:cs="宋体" w:hint="eastAsia"/>
          <w:sz w:val="22"/>
          <w:lang w:eastAsia="zh-CN"/>
        </w:rPr>
        <w:t>次模拟</w:t>
      </w:r>
      <w:r>
        <w:rPr>
          <w:sz w:val="22"/>
        </w:rPr>
        <w:t xml:space="preserve"> × T=40 </w:t>
      </w:r>
      <w:r>
        <w:rPr>
          <w:rFonts w:ascii="宋体" w:eastAsia="宋体" w:hAnsi="宋体" w:cs="宋体" w:hint="eastAsia"/>
          <w:sz w:val="22"/>
          <w:lang w:eastAsia="zh-CN"/>
        </w:rPr>
        <w:t>的真实臂实验中，能力先验正确的策略得</w:t>
      </w:r>
      <w:r>
        <w:rPr>
          <w:sz w:val="22"/>
        </w:rPr>
        <w:t xml:space="preserve"> 0.7023</w:t>
      </w:r>
      <w:r>
        <w:rPr>
          <w:rFonts w:ascii="宋体" w:eastAsia="宋体" w:hAnsi="宋体" w:cs="宋体" w:hint="eastAsia"/>
          <w:sz w:val="22"/>
          <w:lang w:eastAsia="zh-CN"/>
        </w:rPr>
        <w:t>、先验反转得</w:t>
      </w:r>
      <w:r>
        <w:rPr>
          <w:sz w:val="22"/>
        </w:rPr>
        <w:t xml:space="preserve"> 0.6714</w:t>
      </w:r>
      <w:r>
        <w:rPr>
          <w:rFonts w:ascii="宋体" w:eastAsia="宋体" w:hAnsi="宋体" w:cs="宋体" w:hint="eastAsia"/>
          <w:sz w:val="22"/>
          <w:lang w:eastAsia="zh-CN"/>
        </w:rPr>
        <w:t>，能力误判的代价稳健为正；而</w:t>
      </w:r>
      <w:r>
        <w:rPr>
          <w:rFonts w:ascii="宋体" w:eastAsia="宋体" w:hAnsi="宋体" w:cs="宋体" w:hint="eastAsia"/>
          <w:b/>
          <w:sz w:val="22"/>
          <w:lang w:eastAsia="zh-CN"/>
        </w:rPr>
        <w:t>不需要任何能力先验</w:t>
      </w:r>
      <w:r>
        <w:rPr>
          <w:rFonts w:ascii="宋体" w:eastAsia="宋体" w:hAnsi="宋体" w:cs="宋体" w:hint="eastAsia"/>
          <w:sz w:val="22"/>
          <w:lang w:eastAsia="zh-CN"/>
        </w:rPr>
        <w:t xml:space="preserve">的 </w:t>
      </w:r>
      <w:r>
        <w:rPr>
          <w:rFonts w:ascii="Courier New" w:hAnsi="Courier New"/>
          <w:sz w:val="24"/>
        </w:rPr>
        <w:t>flow_zone</w:t>
      </w:r>
      <w:r>
        <w:rPr>
          <w:sz w:val="22"/>
        </w:rPr>
        <w:t xml:space="preserve"> </w:t>
      </w:r>
      <w:r>
        <w:rPr>
          <w:rFonts w:ascii="宋体" w:eastAsia="宋体" w:hAnsi="宋体" w:cs="宋体" w:hint="eastAsia"/>
          <w:sz w:val="22"/>
          <w:lang w:eastAsia="zh-CN"/>
        </w:rPr>
        <w:t>策略得</w:t>
      </w:r>
      <w:r>
        <w:rPr>
          <w:sz w:val="22"/>
        </w:rPr>
        <w:t xml:space="preserve"> 0.7119</w:t>
      </w:r>
      <w:r>
        <w:rPr>
          <w:rFonts w:ascii="宋体" w:eastAsia="宋体" w:hAnsi="宋体" w:cs="宋体" w:hint="eastAsia"/>
          <w:sz w:val="22"/>
          <w:lang w:eastAsia="zh-CN"/>
        </w:rPr>
        <w:t>，与能力感知策略的差距仅约</w:t>
      </w:r>
      <w:r>
        <w:rPr>
          <w:sz w:val="22"/>
        </w:rPr>
        <w:t xml:space="preserve"> 1σ</w:t>
      </w:r>
      <w:r>
        <w:rPr>
          <w:rFonts w:ascii="宋体" w:eastAsia="宋体" w:hAnsi="宋体" w:cs="宋体" w:hint="eastAsia"/>
          <w:sz w:val="22"/>
          <w:lang w:eastAsia="zh-CN"/>
        </w:rPr>
        <w:t>（不显著）</w:t>
      </w:r>
      <w:r>
        <w:rPr>
          <w:sz w:val="22"/>
        </w:rPr>
        <w:t>——</w:t>
      </w:r>
      <w:r>
        <w:rPr>
          <w:rFonts w:ascii="宋体" w:eastAsia="宋体" w:hAnsi="宋体" w:cs="宋体" w:hint="eastAsia"/>
          <w:sz w:val="22"/>
          <w:lang w:eastAsia="zh-CN"/>
        </w:rPr>
        <w:t>这把</w:t>
      </w:r>
      <w:r>
        <w:rPr>
          <w:sz w:val="22"/>
        </w:rPr>
        <w:t xml:space="preserve"> M1 </w:t>
      </w:r>
      <w:r>
        <w:rPr>
          <w:rFonts w:ascii="宋体" w:eastAsia="宋体" w:hAnsi="宋体" w:cs="宋体" w:hint="eastAsia"/>
          <w:sz w:val="22"/>
          <w:lang w:eastAsia="zh-CN"/>
        </w:rPr>
        <w:t>在</w:t>
      </w:r>
      <w:r>
        <w:rPr>
          <w:sz w:val="22"/>
        </w:rPr>
        <w:t xml:space="preserve"> assist09 </w:t>
      </w:r>
      <w:r>
        <w:rPr>
          <w:rFonts w:ascii="宋体" w:eastAsia="宋体" w:hAnsi="宋体" w:cs="宋体" w:hint="eastAsia"/>
          <w:sz w:val="22"/>
          <w:lang w:eastAsia="zh-CN"/>
        </w:rPr>
        <w:t>上定位的</w:t>
      </w:r>
      <w:r>
        <w:rPr>
          <w:rFonts w:ascii="宋体" w:eastAsia="宋体" w:hAnsi="宋体" w:cs="宋体" w:hint="eastAsia"/>
          <w:b/>
          <w:sz w:val="22"/>
          <w:lang w:eastAsia="zh-CN"/>
        </w:rPr>
        <w:t>单值众数（成功率 75%）</w:t>
      </w:r>
      <w:r>
        <w:rPr>
          <w:rFonts w:ascii="宋体" w:eastAsia="宋体" w:hAnsi="宋体" w:cs="宋体" w:hint="eastAsia"/>
          <w:sz w:val="22"/>
          <w:lang w:eastAsia="zh-CN"/>
        </w:rPr>
        <w:t>从一条描述性发现操作化为一条无需能力先验即可执行的排序规则（</w:t>
      </w:r>
      <w:r>
        <w:rPr>
          <w:rFonts w:ascii="Courier New" w:hAnsi="Courier New"/>
          <w:sz w:val="24"/>
        </w:rPr>
        <w:t>flow_zone</w:t>
      </w:r>
      <w:r>
        <w:rPr>
          <w:sz w:val="22"/>
        </w:rPr>
        <w:t xml:space="preserve"> </w:t>
      </w:r>
      <w:r>
        <w:rPr>
          <w:rFonts w:ascii="宋体" w:eastAsia="宋体" w:hAnsi="宋体" w:cs="宋体" w:hint="eastAsia"/>
          <w:sz w:val="22"/>
          <w:lang w:eastAsia="zh-CN"/>
        </w:rPr>
        <w:t>瞄准</w:t>
      </w:r>
      <w:r>
        <w:rPr>
          <w:sz w:val="22"/>
        </w:rPr>
        <w:t xml:space="preserve"> 0.75</w:t>
      </w:r>
      <w:r>
        <w:rPr>
          <w:rFonts w:ascii="宋体" w:eastAsia="宋体" w:hAnsi="宋体" w:cs="宋体" w:hint="eastAsia"/>
          <w:sz w:val="22"/>
          <w:lang w:eastAsia="zh-CN"/>
        </w:rPr>
        <w:t>），是本文在理论与应用之间的桥接结果。本文并据实更正了对</w:t>
      </w:r>
      <w:r>
        <w:rPr>
          <w:sz w:val="22"/>
        </w:rPr>
        <w:t xml:space="preserve"> M1 </w:t>
      </w:r>
      <w:r>
        <w:rPr>
          <w:rFonts w:ascii="宋体" w:eastAsia="宋体" w:hAnsi="宋体" w:cs="宋体" w:hint="eastAsia"/>
          <w:sz w:val="22"/>
          <w:lang w:eastAsia="zh-CN"/>
        </w:rPr>
        <w:t>的一处转述：</w:t>
      </w:r>
      <w:r>
        <w:rPr>
          <w:sz w:val="22"/>
        </w:rPr>
        <w:t xml:space="preserve">M1 </w:t>
      </w:r>
      <w:r>
        <w:rPr>
          <w:rFonts w:ascii="宋体" w:eastAsia="宋体" w:hAnsi="宋体" w:cs="宋体" w:hint="eastAsia"/>
          <w:sz w:val="22"/>
          <w:lang w:eastAsia="zh-CN"/>
        </w:rPr>
        <w:t>的滑窗错误率分布在窗宽</w:t>
      </w:r>
      <w:r>
        <w:rPr>
          <w:sz w:val="22"/>
        </w:rPr>
        <w:t xml:space="preserve"> 20 </w:t>
      </w:r>
      <w:r>
        <w:rPr>
          <w:rFonts w:ascii="宋体" w:eastAsia="宋体" w:hAnsi="宋体" w:cs="宋体" w:hint="eastAsia"/>
          <w:sz w:val="22"/>
          <w:lang w:eastAsia="zh-CN"/>
        </w:rPr>
        <w:t>下只有</w:t>
      </w:r>
      <w:r>
        <w:rPr>
          <w:sz w:val="22"/>
        </w:rPr>
        <w:t xml:space="preserve"> 21 </w:t>
      </w:r>
      <w:r>
        <w:rPr>
          <w:rFonts w:ascii="宋体" w:eastAsia="宋体" w:hAnsi="宋体" w:cs="宋体" w:hint="eastAsia"/>
          <w:sz w:val="22"/>
          <w:lang w:eastAsia="zh-CN"/>
        </w:rPr>
        <w:t>个离散支撑点，其单值众数是错误率</w:t>
      </w:r>
      <w:r>
        <w:rPr>
          <w:sz w:val="22"/>
        </w:rPr>
        <w:t xml:space="preserve"> 0.25</w:t>
      </w:r>
      <w:r>
        <w:rPr>
          <w:rFonts w:ascii="宋体" w:eastAsia="宋体" w:hAnsi="宋体" w:cs="宋体" w:hint="eastAsia"/>
          <w:sz w:val="22"/>
          <w:lang w:eastAsia="zh-CN"/>
        </w:rPr>
        <w:t>（成功率</w:t>
      </w:r>
      <w:r>
        <w:rPr>
          <w:sz w:val="22"/>
        </w:rPr>
        <w:t xml:space="preserve"> 75%</w:t>
      </w:r>
      <w:r>
        <w:rPr>
          <w:rFonts w:ascii="宋体" w:eastAsia="宋体" w:hAnsi="宋体" w:cs="宋体" w:hint="eastAsia"/>
          <w:sz w:val="22"/>
          <w:lang w:eastAsia="zh-CN"/>
        </w:rPr>
        <w:t>，</w:t>
      </w:r>
      <w:r>
        <w:rPr>
          <w:sz w:val="22"/>
        </w:rPr>
        <w:t xml:space="preserve">30,899 </w:t>
      </w:r>
      <w:r>
        <w:rPr>
          <w:rFonts w:ascii="宋体" w:eastAsia="宋体" w:hAnsi="宋体" w:cs="宋体" w:hint="eastAsia"/>
          <w:sz w:val="22"/>
          <w:lang w:eastAsia="zh-CN"/>
        </w:rPr>
        <w:t>窗），而</w:t>
      </w:r>
      <w:r>
        <w:rPr>
          <w:sz w:val="22"/>
        </w:rPr>
        <w:t xml:space="preserve"> 80%–85% </w:t>
      </w:r>
      <w:r>
        <w:rPr>
          <w:rFonts w:ascii="宋体" w:eastAsia="宋体" w:hAnsi="宋体" w:cs="宋体" w:hint="eastAsia"/>
          <w:sz w:val="22"/>
          <w:lang w:eastAsia="zh-CN"/>
        </w:rPr>
        <w:t>成功率带只占</w:t>
      </w:r>
      <w:r>
        <w:rPr>
          <w:sz w:val="22"/>
        </w:rPr>
        <w:t xml:space="preserve"> 19.64%</w:t>
      </w:r>
      <w:r>
        <w:rPr>
          <w:rFonts w:ascii="宋体" w:eastAsia="宋体" w:hAnsi="宋体" w:cs="宋体" w:hint="eastAsia"/>
          <w:sz w:val="22"/>
          <w:lang w:eastAsia="zh-CN"/>
        </w:rPr>
        <w:t>；本稿早期版本沿用的</w:t>
      </w:r>
      <w:r>
        <w:rPr>
          <w:sz w:val="22"/>
        </w:rPr>
        <w:t>"</w:t>
      </w:r>
      <w:r>
        <w:rPr>
          <w:rFonts w:ascii="宋体" w:eastAsia="宋体" w:hAnsi="宋体" w:cs="宋体" w:hint="eastAsia"/>
          <w:sz w:val="22"/>
          <w:lang w:eastAsia="zh-CN"/>
        </w:rPr>
        <w:t>众数区间</w:t>
      </w:r>
      <w:r>
        <w:rPr>
          <w:sz w:val="22"/>
        </w:rPr>
        <w:t xml:space="preserve"> 0.15–0.20"</w:t>
      </w:r>
      <w:r>
        <w:rPr>
          <w:rFonts w:ascii="宋体" w:eastAsia="宋体" w:hAnsi="宋体" w:cs="宋体" w:hint="eastAsia"/>
          <w:sz w:val="22"/>
          <w:lang w:eastAsia="zh-CN"/>
        </w:rPr>
        <w:t>是</w:t>
      </w:r>
      <w:r>
        <w:rPr>
          <w:sz w:val="22"/>
        </w:rPr>
        <w:t xml:space="preserve"> M1 </w:t>
      </w:r>
      <w:r>
        <w:rPr>
          <w:rFonts w:ascii="宋体" w:eastAsia="宋体" w:hAnsi="宋体" w:cs="宋体" w:hint="eastAsia"/>
          <w:sz w:val="22"/>
          <w:lang w:eastAsia="zh-CN"/>
        </w:rPr>
        <w:t>已作废的等宽分箱边界伪影。</w:t>
      </w:r>
    </w:p>
    <w:p>
      <w:pPr>
        <w:spacing w:line="300" w:lineRule="auto" w:after="110"/>
        <w:ind w:firstLine="0"/>
        <w:jc w:val="both"/>
      </w:pPr>
      <w:r>
        <w:rPr>
          <w:rFonts w:ascii="宋体" w:eastAsia="宋体" w:hAnsi="宋体" w:cs="宋体" w:hint="eastAsia"/>
          <w:sz w:val="22"/>
          <w:lang w:eastAsia="zh-CN"/>
        </w:rPr>
        <w:t>第三，本文在一个本地部署的</w:t>
      </w:r>
      <w:r>
        <w:rPr>
          <w:rFonts w:ascii="宋体" w:eastAsia="宋体" w:hAnsi="宋体" w:cs="宋体" w:hint="eastAsia"/>
          <w:b/>
          <w:sz w:val="22"/>
          <w:lang w:eastAsia="zh-CN"/>
        </w:rPr>
        <w:t>单一模型</w:t>
      </w:r>
      <w:r>
        <w:rPr>
          <w:rFonts w:ascii="宋体" w:eastAsia="宋体" w:hAnsi="宋体" w:cs="宋体" w:hint="eastAsia"/>
          <w:sz w:val="22"/>
          <w:lang w:eastAsia="zh-CN"/>
        </w:rPr>
        <w:t>（</w:t>
      </w:r>
      <w:r>
        <w:rPr>
          <w:sz w:val="22"/>
        </w:rPr>
        <w:t>Qwen3.6-35B-A3B</w:t>
      </w:r>
      <w:r>
        <w:rPr>
          <w:rFonts w:ascii="宋体" w:eastAsia="宋体" w:hAnsi="宋体" w:cs="宋体" w:hint="eastAsia"/>
          <w:sz w:val="22"/>
          <w:lang w:eastAsia="zh-CN"/>
        </w:rPr>
        <w:t>，</w:t>
      </w:r>
      <w:r>
        <w:rPr>
          <w:sz w:val="22"/>
        </w:rPr>
        <w:t>GGUF IQ3_S</w:t>
      </w:r>
      <w:r>
        <w:rPr>
          <w:rFonts w:ascii="宋体" w:eastAsia="宋体" w:hAnsi="宋体" w:cs="宋体" w:hint="eastAsia"/>
          <w:sz w:val="22"/>
          <w:lang w:eastAsia="zh-CN"/>
        </w:rPr>
        <w:t>）上测定了</w:t>
      </w:r>
      <w:r>
        <w:rPr>
          <w:sz w:val="22"/>
        </w:rPr>
        <w:t xml:space="preserve"> LLM </w:t>
      </w:r>
      <w:r>
        <w:rPr>
          <w:rFonts w:ascii="宋体" w:eastAsia="宋体" w:hAnsi="宋体" w:cs="宋体" w:hint="eastAsia"/>
          <w:sz w:val="22"/>
          <w:lang w:eastAsia="zh-CN"/>
        </w:rPr>
        <w:t>难度先验的可靠性：在</w:t>
      </w:r>
      <w:r>
        <w:rPr>
          <w:sz w:val="22"/>
        </w:rPr>
        <w:t xml:space="preserve"> DBE-KT22 </w:t>
      </w:r>
      <w:r>
        <w:rPr>
          <w:rFonts w:ascii="宋体" w:eastAsia="宋体" w:hAnsi="宋体" w:cs="宋体" w:hint="eastAsia"/>
          <w:sz w:val="22"/>
          <w:lang w:eastAsia="zh-CN"/>
        </w:rPr>
        <w:t>的</w:t>
      </w:r>
      <w:r>
        <w:rPr>
          <w:sz w:val="22"/>
        </w:rPr>
        <w:t xml:space="preserve"> 212 </w:t>
      </w:r>
      <w:r>
        <w:rPr>
          <w:rFonts w:ascii="宋体" w:eastAsia="宋体" w:hAnsi="宋体" w:cs="宋体" w:hint="eastAsia"/>
          <w:sz w:val="22"/>
          <w:lang w:eastAsia="zh-CN"/>
        </w:rPr>
        <w:t>道上，锚定量表绝对评级得</w:t>
      </w:r>
      <w:r>
        <w:rPr>
          <w:sz w:val="22"/>
        </w:rPr>
        <w:t xml:space="preserve"> Spearman ρ = 0.2195</w:t>
      </w:r>
      <w:r>
        <w:rPr>
          <w:rFonts w:ascii="宋体" w:eastAsia="宋体" w:hAnsi="宋体" w:cs="宋体" w:hint="eastAsia"/>
          <w:sz w:val="22"/>
          <w:lang w:eastAsia="zh-CN"/>
        </w:rPr>
        <w:t>（</w:t>
      </w:r>
      <w:r>
        <w:rPr>
          <w:sz w:val="22"/>
        </w:rPr>
        <w:t>p = 0.0013</w:t>
      </w:r>
      <w:r>
        <w:rPr>
          <w:rFonts w:ascii="宋体" w:eastAsia="宋体" w:hAnsi="宋体" w:cs="宋体" w:hint="eastAsia"/>
          <w:sz w:val="22"/>
          <w:lang w:eastAsia="zh-CN"/>
        </w:rPr>
        <w:t>），批量排序加</w:t>
      </w:r>
      <w:r>
        <w:rPr>
          <w:sz w:val="22"/>
        </w:rPr>
        <w:t xml:space="preserve"> Bradley-Terry </w:t>
      </w:r>
      <w:r>
        <w:rPr>
          <w:rFonts w:ascii="宋体" w:eastAsia="宋体" w:hAnsi="宋体" w:cs="宋体" w:hint="eastAsia"/>
          <w:sz w:val="22"/>
          <w:lang w:eastAsia="zh-CN"/>
        </w:rPr>
        <w:t>得</w:t>
      </w:r>
      <w:r>
        <w:rPr>
          <w:sz w:val="22"/>
        </w:rPr>
        <w:t xml:space="preserve"> ρ = 0.1808</w:t>
      </w:r>
      <w:r>
        <w:rPr>
          <w:rFonts w:ascii="宋体" w:eastAsia="宋体" w:hAnsi="宋体" w:cs="宋体" w:hint="eastAsia"/>
          <w:sz w:val="22"/>
          <w:lang w:eastAsia="zh-CN"/>
        </w:rPr>
        <w:t>（</w:t>
      </w:r>
      <w:r>
        <w:rPr>
          <w:sz w:val="22"/>
        </w:rPr>
        <w:t>p = 0.0083</w:t>
      </w:r>
      <w:r>
        <w:rPr>
          <w:rFonts w:ascii="宋体" w:eastAsia="宋体" w:hAnsi="宋体" w:cs="宋体" w:hint="eastAsia"/>
          <w:sz w:val="22"/>
          <w:lang w:eastAsia="zh-CN"/>
        </w:rPr>
        <w:t>），两者都与行为证据对专家标签的一致度（</w:t>
      </w:r>
      <w:r>
        <w:rPr>
          <w:sz w:val="22"/>
        </w:rPr>
        <w:t>ρ = 0.2207</w:t>
      </w:r>
      <w:r>
        <w:rPr>
          <w:rFonts w:ascii="宋体" w:eastAsia="宋体" w:hAnsi="宋体" w:cs="宋体" w:hint="eastAsia"/>
          <w:sz w:val="22"/>
          <w:lang w:eastAsia="zh-CN"/>
        </w:rPr>
        <w:t>）同数量级，且</w:t>
      </w:r>
      <w:r>
        <w:rPr>
          <w:rFonts w:ascii="宋体" w:eastAsia="宋体" w:hAnsi="宋体" w:cs="宋体" w:hint="eastAsia"/>
          <w:b/>
          <w:sz w:val="22"/>
          <w:lang w:eastAsia="zh-CN"/>
        </w:rPr>
        <w:t>两者之间无统计显著差异</w:t>
      </w:r>
      <w:r>
        <w:rPr>
          <w:rFonts w:ascii="宋体" w:eastAsia="宋体" w:hAnsi="宋体" w:cs="宋体" w:hint="eastAsia"/>
          <w:sz w:val="22"/>
          <w:lang w:eastAsia="zh-CN"/>
        </w:rPr>
        <w:t>（题目级配对</w:t>
      </w:r>
      <w:r>
        <w:rPr>
          <w:sz w:val="22"/>
        </w:rPr>
        <w:t xml:space="preserve"> bootstrap Δ = 0.0385</w:t>
      </w:r>
      <w:r>
        <w:rPr>
          <w:rFonts w:ascii="宋体" w:eastAsia="宋体" w:hAnsi="宋体" w:cs="宋体" w:hint="eastAsia"/>
          <w:sz w:val="22"/>
          <w:lang w:eastAsia="zh-CN"/>
        </w:rPr>
        <w:t>，</w:t>
      </w:r>
      <w:r>
        <w:rPr>
          <w:sz w:val="22"/>
        </w:rPr>
        <w:t>95% CI [−0.0652, 0.2193]</w:t>
      </w:r>
      <w:r>
        <w:rPr>
          <w:rFonts w:ascii="宋体" w:eastAsia="宋体" w:hAnsi="宋体" w:cs="宋体" w:hint="eastAsia"/>
          <w:sz w:val="22"/>
          <w:lang w:eastAsia="zh-CN"/>
        </w:rPr>
        <w:t>，双侧</w:t>
      </w:r>
      <w:r>
        <w:rPr>
          <w:sz w:val="22"/>
        </w:rPr>
        <w:t xml:space="preserve"> p = 0.34</w:t>
      </w:r>
      <w:r>
        <w:rPr>
          <w:rFonts w:ascii="宋体" w:eastAsia="宋体" w:hAnsi="宋体" w:cs="宋体" w:hint="eastAsia"/>
          <w:sz w:val="22"/>
          <w:lang w:eastAsia="zh-CN"/>
        </w:rPr>
        <w:t>，</w:t>
      </w:r>
      <w:r>
        <w:rPr>
          <w:sz w:val="22"/>
        </w:rPr>
        <w:t xml:space="preserve">BT </w:t>
      </w:r>
      <w:r>
        <w:rPr>
          <w:rFonts w:ascii="宋体" w:eastAsia="宋体" w:hAnsi="宋体" w:cs="宋体" w:hint="eastAsia"/>
          <w:sz w:val="22"/>
          <w:lang w:eastAsia="zh-CN"/>
        </w:rPr>
        <w:t>在每个重抽样样本内重新拟合）；而在</w:t>
      </w:r>
      <w:r>
        <w:rPr>
          <w:sz w:val="22"/>
        </w:rPr>
        <w:t xml:space="preserve"> XES3G5M </w:t>
      </w:r>
      <w:r>
        <w:rPr>
          <w:rFonts w:ascii="宋体" w:eastAsia="宋体" w:hAnsi="宋体" w:cs="宋体" w:hint="eastAsia"/>
          <w:sz w:val="22"/>
          <w:lang w:eastAsia="zh-CN"/>
        </w:rPr>
        <w:t>的</w:t>
      </w:r>
      <w:r>
        <w:rPr>
          <w:sz w:val="22"/>
        </w:rPr>
        <w:t xml:space="preserve"> 120 </w:t>
      </w:r>
      <w:r>
        <w:rPr>
          <w:rFonts w:ascii="宋体" w:eastAsia="宋体" w:hAnsi="宋体" w:cs="宋体" w:hint="eastAsia"/>
          <w:sz w:val="22"/>
          <w:lang w:eastAsia="zh-CN"/>
        </w:rPr>
        <w:t>道中文小学数学题上，</w:t>
      </w:r>
      <w:r>
        <w:rPr>
          <w:sz w:val="22"/>
        </w:rPr>
        <w:t xml:space="preserve">ρ = −0.038 </w:t>
      </w:r>
      <w:r>
        <w:rPr>
          <w:rFonts w:ascii="宋体" w:eastAsia="宋体" w:hAnsi="宋体" w:cs="宋体" w:hint="eastAsia"/>
          <w:sz w:val="22"/>
          <w:lang w:eastAsia="zh-CN"/>
        </w:rPr>
        <w:t>且不显著。</w:t>
      </w:r>
      <w:r>
        <w:rPr>
          <w:sz w:val="22"/>
        </w:rPr>
        <w:t>**</w:t>
      </w:r>
      <w:r>
        <w:rPr>
          <w:rFonts w:ascii="宋体" w:eastAsia="宋体" w:hAnsi="宋体" w:cs="宋体" w:hint="eastAsia"/>
          <w:sz w:val="22"/>
          <w:lang w:eastAsia="zh-CN"/>
        </w:rPr>
        <w:t>本文在</w:t>
      </w:r>
      <w:r>
        <w:rPr>
          <w:sz w:val="22"/>
        </w:rPr>
        <w:t xml:space="preserve"> §5.4 </w:t>
      </w:r>
      <w:r>
        <w:rPr>
          <w:rFonts w:ascii="宋体" w:eastAsia="宋体" w:hAnsi="宋体" w:cs="宋体" w:hint="eastAsia"/>
          <w:sz w:val="22"/>
          <w:lang w:eastAsia="zh-CN"/>
        </w:rPr>
        <w:t>测得的为该单一模型在两套题型上的可靠性；</w:t>
      </w:r>
    </w:p>
    <w:p>
      <w:pPr>
        <w:spacing w:line="300" w:lineRule="auto" w:after="110"/>
        <w:ind w:firstLine="0"/>
        <w:jc w:val="both"/>
      </w:pPr>
      <w:r>
        <w:rPr>
          <w:sz w:val="22"/>
        </w:rPr>
        <w:t xml:space="preserve">§5.8 </w:t>
      </w:r>
      <w:r>
        <w:rPr>
          <w:rFonts w:ascii="宋体" w:eastAsia="宋体" w:hAnsi="宋体" w:cs="宋体" w:hint="eastAsia"/>
          <w:sz w:val="22"/>
          <w:lang w:eastAsia="zh-CN"/>
        </w:rPr>
        <w:t>进一步以</w:t>
      </w:r>
      <w:r>
        <w:rPr>
          <w:sz w:val="22"/>
        </w:rPr>
        <w:t xml:space="preserve"> 4 </w:t>
      </w:r>
      <w:r>
        <w:rPr>
          <w:rFonts w:ascii="宋体" w:eastAsia="宋体" w:hAnsi="宋体" w:cs="宋体" w:hint="eastAsia"/>
          <w:sz w:val="22"/>
          <w:lang w:eastAsia="zh-CN"/>
        </w:rPr>
        <w:t>个模型族</w:t>
      </w:r>
      <w:r>
        <w:rPr>
          <w:sz w:val="22"/>
        </w:rPr>
        <w:t xml:space="preserve"> × 3 </w:t>
      </w:r>
      <w:r>
        <w:rPr>
          <w:rFonts w:ascii="宋体" w:eastAsia="宋体" w:hAnsi="宋体" w:cs="宋体" w:hint="eastAsia"/>
          <w:sz w:val="22"/>
          <w:lang w:eastAsia="zh-CN"/>
        </w:rPr>
        <w:t>个参数规模档（</w:t>
      </w:r>
      <w:r>
        <w:rPr>
          <w:sz w:val="22"/>
        </w:rPr>
        <w:t xml:space="preserve">11 </w:t>
      </w:r>
      <w:r>
        <w:rPr>
          <w:rFonts w:ascii="宋体" w:eastAsia="宋体" w:hAnsi="宋体" w:cs="宋体" w:hint="eastAsia"/>
          <w:sz w:val="22"/>
          <w:lang w:eastAsia="zh-CN"/>
        </w:rPr>
        <w:t>个</w:t>
      </w:r>
      <w:r>
        <w:rPr>
          <w:sz w:val="22"/>
        </w:rPr>
        <w:t xml:space="preserve"> EVALUATED </w:t>
      </w:r>
      <w:r>
        <w:rPr>
          <w:rFonts w:ascii="宋体" w:eastAsia="宋体" w:hAnsi="宋体" w:cs="宋体" w:hint="eastAsia"/>
          <w:sz w:val="22"/>
          <w:lang w:eastAsia="zh-CN"/>
        </w:rPr>
        <w:t>单元格（含</w:t>
      </w:r>
      <w:r>
        <w:rPr>
          <w:sz w:val="22"/>
        </w:rPr>
        <w:t xml:space="preserve"> F4_DeepSeek</w:t>
      </w:r>
      <w:r>
        <w:rPr>
          <w:rFonts w:ascii="宋体" w:eastAsia="宋体" w:hAnsi="宋体" w:cs="宋体" w:hint="eastAsia"/>
          <w:sz w:val="22"/>
          <w:lang w:eastAsia="zh-CN"/>
        </w:rPr>
        <w:t>），门禁退出码</w:t>
      </w:r>
      <w:r>
        <w:rPr>
          <w:sz w:val="22"/>
        </w:rPr>
        <w:t xml:space="preserve"> 0 </w:t>
      </w:r>
      <w:r>
        <w:rPr>
          <w:rFonts w:ascii="宋体" w:eastAsia="宋体" w:hAnsi="宋体" w:cs="宋体" w:hint="eastAsia"/>
          <w:sz w:val="22"/>
          <w:lang w:eastAsia="zh-CN"/>
        </w:rPr>
        <w:t>可复算）的本地开放权重矩阵，将该结论的可复现性扩展到跨模型尺度。据此，本文的主张限于该标注矩阵所覆盖的</w:t>
      </w:r>
      <w:r>
        <w:rPr>
          <w:sz w:val="22"/>
        </w:rPr>
        <w:t xml:space="preserve"> 4 </w:t>
      </w:r>
      <w:r>
        <w:rPr>
          <w:rFonts w:ascii="宋体" w:eastAsia="宋体" w:hAnsi="宋体" w:cs="宋体" w:hint="eastAsia"/>
          <w:sz w:val="22"/>
          <w:lang w:eastAsia="zh-CN"/>
        </w:rPr>
        <w:t>族</w:t>
      </w:r>
      <w:r>
        <w:rPr>
          <w:sz w:val="22"/>
        </w:rPr>
        <w:t xml:space="preserve"> 3 </w:t>
      </w:r>
      <w:r>
        <w:rPr>
          <w:rFonts w:ascii="宋体" w:eastAsia="宋体" w:hAnsi="宋体" w:cs="宋体" w:hint="eastAsia"/>
          <w:sz w:val="22"/>
          <w:lang w:eastAsia="zh-CN"/>
        </w:rPr>
        <w:t>档（含</w:t>
      </w:r>
      <w:r>
        <w:rPr>
          <w:sz w:val="22"/>
        </w:rPr>
        <w:t xml:space="preserve"> F4_DeepSeek</w:t>
      </w:r>
      <w:r>
        <w:rPr>
          <w:rFonts w:ascii="宋体" w:eastAsia="宋体" w:hAnsi="宋体" w:cs="宋体" w:hint="eastAsia"/>
          <w:sz w:val="22"/>
          <w:lang w:eastAsia="zh-CN"/>
        </w:rPr>
        <w:t>），不泛化为对</w:t>
      </w:r>
      <w:r>
        <w:rPr>
          <w:sz w:val="22"/>
        </w:rPr>
        <w:t>"</w:t>
      </w:r>
      <w:r>
        <w:rPr>
          <w:rFonts w:ascii="宋体" w:eastAsia="宋体" w:hAnsi="宋体" w:cs="宋体" w:hint="eastAsia"/>
          <w:sz w:val="22"/>
          <w:lang w:eastAsia="zh-CN"/>
        </w:rPr>
        <w:t>所有</w:t>
      </w:r>
      <w:r>
        <w:rPr>
          <w:sz w:val="22"/>
        </w:rPr>
        <w:t xml:space="preserve"> LLM"</w:t>
      </w:r>
      <w:r>
        <w:rPr>
          <w:rFonts w:ascii="宋体" w:eastAsia="宋体" w:hAnsi="宋体" w:cs="宋体" w:hint="eastAsia"/>
          <w:sz w:val="22"/>
          <w:lang w:eastAsia="zh-CN"/>
        </w:rPr>
        <w:t>的一般性边界主张</w:t>
      </w:r>
      <w:r>
        <w:rPr>
          <w:rFonts w:ascii="宋体" w:eastAsia="宋体" w:hAnsi="宋体" w:cs="宋体" w:hint="eastAsia"/>
          <w:b/>
          <w:sz w:val="22"/>
          <w:lang w:eastAsia="zh-CN"/>
        </w:rPr>
        <w:t>，且各单元格 ρ 受约 ±0.045 的重测不确定度约束（§5.8）；标题与摘要口径已据此收紧于"所测矩阵之内"。本文同时如实更正了一处自身的叙事错误：稿件曾把 E1-B 的 0.046 归因于"108 批中 60 批解析失败"，按存储记录逐批重算后，0.046 实际来自</w:t>
      </w:r>
      <w:r>
        <w:rPr>
          <w:rFonts w:ascii="宋体" w:eastAsia="宋体" w:hAnsi="宋体" w:cs="宋体" w:hint="eastAsia"/>
          <w:sz w:val="22"/>
          <w:lang w:eastAsia="zh-CN"/>
        </w:rPr>
        <w:t>自由字符串形态且零解析失败</w:t>
      </w:r>
      <w:r>
        <w:rPr>
          <w:rFonts w:ascii="宋体" w:eastAsia="宋体" w:hAnsi="宋体" w:cs="宋体" w:hint="eastAsia"/>
          <w:b/>
          <w:sz w:val="22"/>
          <w:lang w:eastAsia="zh-CN"/>
        </w:rPr>
        <w:t>的那 48 批（ρ = 0.0478、676 个两两约束），解析失败全部落在</w:t>
      </w:r>
      <w:r>
        <w:rPr>
          <w:rFonts w:ascii="宋体" w:eastAsia="宋体" w:hAnsi="宋体" w:cs="宋体" w:hint="eastAsia"/>
          <w:sz w:val="22"/>
          <w:lang w:eastAsia="zh-CN"/>
        </w:rPr>
        <w:t>枚举数组</w:t>
      </w:r>
      <w:r>
        <w:rPr>
          <w:rFonts w:ascii="宋体" w:eastAsia="宋体" w:hAnsi="宋体" w:cs="宋体" w:hint="eastAsia"/>
          <w:b/>
          <w:sz w:val="22"/>
          <w:lang w:eastAsia="zh-CN"/>
        </w:rPr>
        <w:t>形态（13/60），因此"协议修复把结论从 0.046 抬到 0.1808"的因果叙事不成立——真实成因是</w:t>
      </w:r>
      <w:r>
        <w:rPr>
          <w:rFonts w:ascii="宋体" w:eastAsia="宋体" w:hAnsi="宋体" w:cs="宋体" w:hint="eastAsia"/>
          <w:sz w:val="22"/>
          <w:lang w:eastAsia="zh-CN"/>
        </w:rPr>
        <w:t>两种返回形态的记录被合并</w:t>
      </w:r>
      <w:r>
        <w:rPr>
          <w:sz w:val="22"/>
        </w:rPr>
        <w:t>**</w:t>
      </w:r>
      <w:r>
        <w:rPr>
          <w:rFonts w:ascii="宋体" w:eastAsia="宋体" w:hAnsi="宋体" w:cs="宋体" w:hint="eastAsia"/>
          <w:sz w:val="22"/>
          <w:lang w:eastAsia="zh-CN"/>
        </w:rPr>
        <w:t>（枚举数组单独只给</w:t>
      </w:r>
      <w:r>
        <w:rPr>
          <w:sz w:val="22"/>
        </w:rPr>
        <w:t xml:space="preserve"> 0.1553</w:t>
      </w:r>
      <w:r>
        <w:rPr>
          <w:rFonts w:ascii="宋体" w:eastAsia="宋体" w:hAnsi="宋体" w:cs="宋体" w:hint="eastAsia"/>
          <w:sz w:val="22"/>
          <w:lang w:eastAsia="zh-CN"/>
        </w:rPr>
        <w:t>）。</w:t>
      </w:r>
    </w:p>
    <w:p>
      <w:pPr>
        <w:spacing w:line="300" w:lineRule="auto" w:after="110"/>
        <w:ind w:firstLine="0"/>
        <w:jc w:val="both"/>
      </w:pPr>
      <w:r>
        <w:rPr>
          <w:rFonts w:ascii="宋体" w:eastAsia="宋体" w:hAnsi="宋体" w:cs="宋体" w:hint="eastAsia"/>
          <w:sz w:val="22"/>
          <w:lang w:eastAsia="zh-CN"/>
        </w:rPr>
        <w:t>据此本文把结论收窄为可辩护的一条：</w:t>
      </w:r>
      <w:r>
        <w:rPr>
          <w:rFonts w:ascii="宋体" w:eastAsia="宋体" w:hAnsi="宋体" w:cs="宋体" w:hint="eastAsia"/>
          <w:b/>
          <w:sz w:val="22"/>
          <w:lang w:eastAsia="zh-CN"/>
        </w:rPr>
        <w:t>四类协议中只有两类可下结论</w:t>
      </w:r>
      <w:r>
        <w:rPr>
          <w:rFonts w:ascii="宋体" w:eastAsia="宋体" w:hAnsi="宋体" w:cs="宋体" w:hint="eastAsia"/>
          <w:sz w:val="22"/>
          <w:lang w:eastAsia="zh-CN"/>
        </w:rPr>
        <w:t>（枚举数组</w:t>
      </w:r>
      <w:r>
        <w:rPr>
          <w:sz w:val="22"/>
        </w:rPr>
        <w:t xml:space="preserve"> + BT</w:t>
      </w:r>
      <w:r>
        <w:rPr>
          <w:rFonts w:ascii="宋体" w:eastAsia="宋体" w:hAnsi="宋体" w:cs="宋体" w:hint="eastAsia"/>
          <w:sz w:val="22"/>
          <w:lang w:eastAsia="zh-CN"/>
        </w:rPr>
        <w:t>、锚定量表绝对评级），另两类（</w:t>
      </w:r>
      <w:r>
        <w:rPr>
          <w:sz w:val="22"/>
        </w:rPr>
        <w:t xml:space="preserve">v1 </w:t>
      </w:r>
      <w:r>
        <w:rPr>
          <w:rFonts w:ascii="宋体" w:eastAsia="宋体" w:hAnsi="宋体" w:cs="宋体" w:hint="eastAsia"/>
          <w:sz w:val="22"/>
          <w:lang w:eastAsia="zh-CN"/>
        </w:rPr>
        <w:t>截断思考文本、自由字符串排序）</w:t>
      </w:r>
      <w:r>
        <w:rPr>
          <w:rFonts w:ascii="宋体" w:eastAsia="宋体" w:hAnsi="宋体" w:cs="宋体" w:hint="eastAsia"/>
          <w:b/>
          <w:sz w:val="22"/>
          <w:lang w:eastAsia="zh-CN"/>
        </w:rPr>
        <w:t>产不出可用估计</w:t>
      </w:r>
      <w:r>
        <w:rPr>
          <w:rFonts w:ascii="宋体" w:eastAsia="宋体" w:hAnsi="宋体" w:cs="宋体" w:hint="eastAsia"/>
          <w:sz w:val="22"/>
          <w:lang w:eastAsia="zh-CN"/>
        </w:rPr>
        <w:t>，其中自由字符串的失效原因是排序秩本身不可靠（零解析失败但</w:t>
      </w:r>
      <w:r>
        <w:rPr>
          <w:sz w:val="22"/>
        </w:rPr>
        <w:t xml:space="preserve"> ρ </w:t>
      </w:r>
      <w:r>
        <w:rPr>
          <w:rFonts w:ascii="宋体" w:eastAsia="宋体" w:hAnsi="宋体" w:cs="宋体" w:hint="eastAsia"/>
          <w:sz w:val="22"/>
          <w:lang w:eastAsia="zh-CN"/>
        </w:rPr>
        <w:t>不显著），而非解析失败。</w:t>
      </w:r>
      <w:r>
        <w:rPr>
          <w:rFonts w:ascii="宋体" w:eastAsia="宋体" w:hAnsi="宋体" w:cs="宋体" w:hint="eastAsia"/>
          <w:b/>
          <w:sz w:val="22"/>
          <w:lang w:eastAsia="zh-CN"/>
        </w:rPr>
        <w:t>协议版本与解析失败率应作为 LLM 标注实验的必报项</w:t>
      </w:r>
      <w:r>
        <w:rPr>
          <w:rFonts w:ascii="宋体" w:eastAsia="宋体" w:hAnsi="宋体" w:cs="宋体" w:hint="eastAsia"/>
          <w:sz w:val="22"/>
          <w:lang w:eastAsia="zh-CN"/>
        </w:rPr>
        <w:t>，与样本量、模型版本并列。</w:t>
      </w:r>
    </w:p>
    <w:p>
      <w:pPr>
        <w:spacing w:line="300" w:lineRule="auto" w:after="110"/>
        <w:ind w:firstLine="0"/>
        <w:jc w:val="both"/>
      </w:pPr>
      <w:r>
        <w:rPr>
          <w:rFonts w:ascii="宋体" w:eastAsia="宋体" w:hAnsi="宋体" w:cs="宋体" w:hint="eastAsia"/>
          <w:sz w:val="22"/>
          <w:lang w:eastAsia="zh-CN"/>
        </w:rPr>
        <w:t>第四，本文把难度估计接回排序决策，发现冷启动排序的收益强烈依赖判据、样本量与</w:t>
      </w:r>
      <w:r>
        <w:rPr>
          <w:rFonts w:ascii="宋体" w:eastAsia="宋体" w:hAnsi="宋体" w:cs="宋体" w:hint="eastAsia"/>
          <w:b/>
          <w:sz w:val="22"/>
          <w:lang w:eastAsia="zh-CN"/>
        </w:rPr>
        <w:t>信号方向校验</w:t>
      </w:r>
      <w:r>
        <w:rPr>
          <w:rFonts w:ascii="宋体" w:eastAsia="宋体" w:hAnsi="宋体" w:cs="宋体" w:hint="eastAsia"/>
          <w:sz w:val="22"/>
          <w:lang w:eastAsia="zh-CN"/>
        </w:rPr>
        <w:t>。在</w:t>
      </w:r>
      <w:r>
        <w:rPr>
          <w:rFonts w:ascii="宋体" w:eastAsia="宋体" w:hAnsi="宋体" w:cs="宋体" w:hint="eastAsia"/>
          <w:b/>
          <w:sz w:val="22"/>
          <w:lang w:eastAsia="zh-CN"/>
        </w:rPr>
        <w:t>池内（in-pool）口径</w:t>
      </w:r>
      <w:r>
        <w:rPr>
          <w:rFonts w:ascii="宋体" w:eastAsia="宋体" w:hAnsi="宋体" w:cs="宋体" w:hint="eastAsia"/>
          <w:sz w:val="22"/>
          <w:lang w:eastAsia="zh-CN"/>
        </w:rPr>
        <w:t>下，以专家标签为判据的多信号融合增益仅在极小样本上为正（</w:t>
      </w:r>
      <w:r>
        <w:rPr>
          <w:sz w:val="22"/>
        </w:rPr>
        <w:t xml:space="preserve">k = 10 </w:t>
      </w:r>
      <w:r>
        <w:rPr>
          <w:rFonts w:ascii="宋体" w:eastAsia="宋体" w:hAnsi="宋体" w:cs="宋体" w:hint="eastAsia"/>
          <w:sz w:val="22"/>
          <w:lang w:eastAsia="zh-CN"/>
        </w:rPr>
        <w:t>时</w:t>
      </w:r>
      <w:r>
        <w:rPr>
          <w:sz w:val="22"/>
        </w:rPr>
        <w:t xml:space="preserve"> +0.0271</w:t>
      </w:r>
      <w:r>
        <w:rPr>
          <w:rFonts w:ascii="宋体" w:eastAsia="宋体" w:hAnsi="宋体" w:cs="宋体" w:hint="eastAsia"/>
          <w:sz w:val="22"/>
          <w:lang w:eastAsia="zh-CN"/>
        </w:rPr>
        <w:t>），</w:t>
      </w:r>
      <w:r>
        <w:rPr>
          <w:sz w:val="22"/>
        </w:rPr>
        <w:t xml:space="preserve">k ≥ 25 </w:t>
      </w:r>
      <w:r>
        <w:rPr>
          <w:rFonts w:ascii="宋体" w:eastAsia="宋体" w:hAnsi="宋体" w:cs="宋体" w:hint="eastAsia"/>
          <w:sz w:val="22"/>
          <w:lang w:eastAsia="zh-CN"/>
        </w:rPr>
        <w:t>后全面转负（</w:t>
      </w:r>
      <w:r>
        <w:rPr>
          <w:sz w:val="22"/>
        </w:rPr>
        <w:t xml:space="preserve">k = 500 </w:t>
      </w:r>
      <w:r>
        <w:rPr>
          <w:rFonts w:ascii="宋体" w:eastAsia="宋体" w:hAnsi="宋体" w:cs="宋体" w:hint="eastAsia"/>
          <w:sz w:val="22"/>
          <w:lang w:eastAsia="zh-CN"/>
        </w:rPr>
        <w:t>时</w:t>
      </w:r>
      <w:r>
        <w:rPr>
          <w:sz w:val="22"/>
        </w:rPr>
        <w:t xml:space="preserve"> −0.0695</w:t>
      </w:r>
      <w:r>
        <w:rPr>
          <w:rFonts w:ascii="宋体" w:eastAsia="宋体" w:hAnsi="宋体" w:cs="宋体" w:hint="eastAsia"/>
          <w:sz w:val="22"/>
          <w:lang w:eastAsia="zh-CN"/>
        </w:rPr>
        <w:t>）；定位并剔除一处方向性配置错误（升级率在池内与难度</w:t>
      </w:r>
      <w:r>
        <w:rPr>
          <w:sz w:val="22"/>
        </w:rPr>
        <w:t xml:space="preserve"> ρ = −0.756</w:t>
      </w:r>
      <w:r>
        <w:rPr>
          <w:rFonts w:ascii="宋体" w:eastAsia="宋体" w:hAnsi="宋体" w:cs="宋体" w:hint="eastAsia"/>
          <w:sz w:val="22"/>
          <w:lang w:eastAsia="zh-CN"/>
        </w:rPr>
        <w:t>，却被优化器赋</w:t>
      </w:r>
      <w:r>
        <w:rPr>
          <w:sz w:val="22"/>
        </w:rPr>
        <w:t xml:space="preserve"> +0.154 </w:t>
      </w:r>
      <w:r>
        <w:rPr>
          <w:rFonts w:ascii="宋体" w:eastAsia="宋体" w:hAnsi="宋体" w:cs="宋体" w:hint="eastAsia"/>
          <w:sz w:val="22"/>
          <w:lang w:eastAsia="zh-CN"/>
        </w:rPr>
        <w:t>的正权重）后，样本量自适应收缩</w:t>
      </w:r>
      <w:r>
        <w:rPr>
          <w:sz w:val="22"/>
        </w:rPr>
        <w:t xml:space="preserve"> λ\*(k) = 1/(1+(k/27.3)^0.895) </w:t>
      </w:r>
      <w:r>
        <w:rPr>
          <w:rFonts w:ascii="宋体" w:eastAsia="宋体" w:hAnsi="宋体" w:cs="宋体" w:hint="eastAsia"/>
          <w:sz w:val="22"/>
          <w:lang w:eastAsia="zh-CN"/>
        </w:rPr>
        <w:t>在</w:t>
      </w:r>
      <w:r>
        <w:rPr>
          <w:sz w:val="22"/>
        </w:rPr>
        <w:t xml:space="preserve"> k = 10 </w:t>
      </w:r>
      <w:r>
        <w:rPr>
          <w:rFonts w:ascii="宋体" w:eastAsia="宋体" w:hAnsi="宋体" w:cs="宋体" w:hint="eastAsia"/>
          <w:sz w:val="22"/>
          <w:lang w:eastAsia="zh-CN"/>
        </w:rPr>
        <w:t>上给出</w:t>
      </w:r>
      <w:r>
        <w:rPr>
          <w:sz w:val="22"/>
        </w:rPr>
        <w:t xml:space="preserve"> </w:t>
      </w:r>
      <w:r>
        <w:rPr>
          <w:b/>
          <w:sz w:val="22"/>
        </w:rPr>
        <w:t>+6.447 pp</w:t>
      </w:r>
      <w:r>
        <w:rPr>
          <w:sz w:val="22"/>
        </w:rPr>
        <w:t xml:space="preserve"> </w:t>
      </w:r>
      <w:r>
        <w:rPr>
          <w:rFonts w:ascii="宋体" w:eastAsia="宋体" w:hAnsi="宋体" w:cs="宋体" w:hint="eastAsia"/>
          <w:sz w:val="22"/>
          <w:lang w:eastAsia="zh-CN"/>
        </w:rPr>
        <w:t>的池内增益，但收益在</w:t>
      </w:r>
      <w:r>
        <w:rPr>
          <w:sz w:val="22"/>
        </w:rPr>
        <w:t xml:space="preserve"> k ≥ 250 </w:t>
      </w:r>
      <w:r>
        <w:rPr>
          <w:rFonts w:ascii="宋体" w:eastAsia="宋体" w:hAnsi="宋体" w:cs="宋体" w:hint="eastAsia"/>
          <w:sz w:val="22"/>
          <w:lang w:eastAsia="zh-CN"/>
        </w:rPr>
        <w:t>时衰减到</w:t>
      </w:r>
      <w:r>
        <w:rPr>
          <w:sz w:val="22"/>
        </w:rPr>
        <w:t xml:space="preserve"> ≤0.35 pp</w:t>
      </w:r>
      <w:r>
        <w:rPr>
          <w:rFonts w:ascii="宋体" w:eastAsia="宋体" w:hAnsi="宋体" w:cs="宋体" w:hint="eastAsia"/>
          <w:sz w:val="22"/>
          <w:lang w:eastAsia="zh-CN"/>
        </w:rPr>
        <w:t>。换成</w:t>
      </w:r>
      <w:r>
        <w:rPr>
          <w:sz w:val="22"/>
        </w:rPr>
        <w:t>"</w:t>
      </w:r>
      <w:r>
        <w:rPr>
          <w:rFonts w:ascii="宋体" w:eastAsia="宋体" w:hAnsi="宋体" w:cs="宋体" w:hint="eastAsia"/>
          <w:sz w:val="22"/>
          <w:lang w:eastAsia="zh-CN"/>
        </w:rPr>
        <w:t>对未见过样本的真实表现</w:t>
      </w:r>
      <w:r>
        <w:rPr>
          <w:sz w:val="22"/>
        </w:rPr>
        <w:t>"</w:t>
      </w:r>
      <w:r>
        <w:rPr>
          <w:rFonts w:ascii="宋体" w:eastAsia="宋体" w:hAnsi="宋体" w:cs="宋体" w:hint="eastAsia"/>
          <w:sz w:val="22"/>
          <w:lang w:eastAsia="zh-CN"/>
        </w:rPr>
        <w:t>判据后，同一融合全面反转为负（</w:t>
      </w:r>
      <w:r>
        <w:rPr>
          <w:sz w:val="22"/>
        </w:rPr>
        <w:t xml:space="preserve">Junyi −0.0267 </w:t>
      </w:r>
      <w:r>
        <w:rPr>
          <w:rFonts w:ascii="宋体" w:eastAsia="宋体" w:hAnsi="宋体" w:cs="宋体" w:hint="eastAsia"/>
          <w:sz w:val="22"/>
          <w:lang w:eastAsia="zh-CN"/>
        </w:rPr>
        <w:t>至</w:t>
      </w:r>
      <w:r>
        <w:rPr>
          <w:sz w:val="22"/>
        </w:rPr>
        <w:t xml:space="preserve"> −0.1222</w:t>
      </w:r>
      <w:r>
        <w:rPr>
          <w:rFonts w:ascii="宋体" w:eastAsia="宋体" w:hAnsi="宋体" w:cs="宋体" w:hint="eastAsia"/>
          <w:sz w:val="22"/>
          <w:lang w:eastAsia="zh-CN"/>
        </w:rPr>
        <w:t>、</w:t>
      </w:r>
      <w:r>
        <w:rPr>
          <w:sz w:val="22"/>
        </w:rPr>
        <w:t xml:space="preserve">DBE −0.1752 </w:t>
      </w:r>
      <w:r>
        <w:rPr>
          <w:rFonts w:ascii="宋体" w:eastAsia="宋体" w:hAnsi="宋体" w:cs="宋体" w:hint="eastAsia"/>
          <w:sz w:val="22"/>
          <w:lang w:eastAsia="zh-CN"/>
        </w:rPr>
        <w:t>至</w:t>
      </w:r>
      <w:r>
        <w:rPr>
          <w:sz w:val="22"/>
        </w:rPr>
        <w:t xml:space="preserve"> −0.2113</w:t>
      </w:r>
      <w:r>
        <w:rPr>
          <w:rFonts w:ascii="宋体" w:eastAsia="宋体" w:hAnsi="宋体" w:cs="宋体" w:hint="eastAsia"/>
          <w:sz w:val="22"/>
          <w:lang w:eastAsia="zh-CN"/>
        </w:rPr>
        <w:t>，融合胜率</w:t>
      </w:r>
      <w:r>
        <w:rPr>
          <w:sz w:val="22"/>
        </w:rPr>
        <w:t xml:space="preserve"> 0.00</w:t>
      </w:r>
      <w:r>
        <w:rPr>
          <w:rFonts w:ascii="宋体" w:eastAsia="宋体" w:hAnsi="宋体" w:cs="宋体" w:hint="eastAsia"/>
          <w:sz w:val="22"/>
          <w:lang w:eastAsia="zh-CN"/>
        </w:rPr>
        <w:t>），</w:t>
      </w:r>
      <w:r>
        <w:rPr>
          <w:rFonts w:ascii="宋体" w:eastAsia="宋体" w:hAnsi="宋体" w:cs="宋体" w:hint="eastAsia"/>
          <w:b/>
          <w:sz w:val="22"/>
          <w:lang w:eastAsia="zh-CN"/>
        </w:rPr>
        <w:t>故本文不把 O4/O5 的一致性增益表述为预测力增益</w:t>
      </w:r>
      <w:r>
        <w:rPr>
          <w:rFonts w:ascii="宋体" w:eastAsia="宋体" w:hAnsi="宋体" w:cs="宋体" w:hint="eastAsia"/>
          <w:sz w:val="22"/>
          <w:lang w:eastAsia="zh-CN"/>
        </w:rPr>
        <w:t>。</w:t>
      </w:r>
    </w:p>
    <w:p>
      <w:pPr>
        <w:spacing w:line="300" w:lineRule="auto" w:after="110"/>
        <w:ind w:firstLine="0"/>
        <w:jc w:val="both"/>
      </w:pPr>
      <w:r>
        <w:rPr>
          <w:rFonts w:ascii="宋体" w:eastAsia="宋体" w:hAnsi="宋体" w:cs="宋体" w:hint="eastAsia"/>
          <w:sz w:val="22"/>
          <w:lang w:eastAsia="zh-CN"/>
        </w:rPr>
        <w:t>留出验证的完整数值、学生级留出（</w:t>
      </w:r>
      <w:r>
        <w:rPr>
          <w:sz w:val="22"/>
        </w:rPr>
        <w:t xml:space="preserve">72,758 </w:t>
      </w:r>
      <w:r>
        <w:rPr>
          <w:rFonts w:ascii="宋体" w:eastAsia="宋体" w:hAnsi="宋体" w:cs="宋体" w:hint="eastAsia"/>
          <w:sz w:val="22"/>
          <w:lang w:eastAsia="zh-CN"/>
        </w:rPr>
        <w:t>名学生互斥二分、</w:t>
      </w:r>
      <w:r>
        <w:rPr>
          <w:sz w:val="22"/>
        </w:rPr>
        <w:t xml:space="preserve">1,238 </w:t>
      </w:r>
      <w:r>
        <w:rPr>
          <w:rFonts w:ascii="宋体" w:eastAsia="宋体" w:hAnsi="宋体" w:cs="宋体" w:hint="eastAsia"/>
          <w:sz w:val="22"/>
          <w:lang w:eastAsia="zh-CN"/>
        </w:rPr>
        <w:t>个练习）以及估计器层面的符号校正与折半信度加权（</w:t>
      </w:r>
      <w:r>
        <w:rPr>
          <w:sz w:val="22"/>
        </w:rPr>
        <w:t>srw7</w:t>
      </w:r>
      <w:r>
        <w:rPr>
          <w:rFonts w:ascii="宋体" w:eastAsia="宋体" w:hAnsi="宋体" w:cs="宋体" w:hint="eastAsia"/>
          <w:sz w:val="22"/>
          <w:lang w:eastAsia="zh-CN"/>
        </w:rPr>
        <w:t>）均由姊妹篇</w:t>
      </w:r>
      <w:r>
        <w:rPr>
          <w:sz w:val="22"/>
        </w:rPr>
        <w:t xml:space="preserve"> M1 </w:t>
      </w:r>
      <w:r>
        <w:rPr>
          <w:rFonts w:ascii="宋体" w:eastAsia="宋体" w:hAnsi="宋体" w:cs="宋体" w:hint="eastAsia"/>
          <w:sz w:val="22"/>
          <w:lang w:eastAsia="zh-CN"/>
        </w:rPr>
        <w:t>第</w:t>
      </w:r>
      <w:r>
        <w:rPr>
          <w:sz w:val="22"/>
        </w:rPr>
        <w:t xml:space="preserve"> 7.2–7.8 </w:t>
      </w:r>
      <w:r>
        <w:rPr>
          <w:rFonts w:ascii="宋体" w:eastAsia="宋体" w:hAnsi="宋体" w:cs="宋体" w:hint="eastAsia"/>
          <w:sz w:val="22"/>
          <w:lang w:eastAsia="zh-CN"/>
        </w:rPr>
        <w:t>节报告并制表，本文只保留排序决策侧的池内口径结果（表</w:t>
      </w:r>
      <w:r>
        <w:rPr>
          <w:sz w:val="22"/>
        </w:rPr>
        <w:t xml:space="preserve"> 6</w:t>
      </w:r>
      <w:r>
        <w:rPr>
          <w:rFonts w:ascii="宋体" w:eastAsia="宋体" w:hAnsi="宋体" w:cs="宋体" w:hint="eastAsia"/>
          <w:sz w:val="22"/>
          <w:lang w:eastAsia="zh-CN"/>
        </w:rPr>
        <w:t>、表</w:t>
      </w:r>
      <w:r>
        <w:rPr>
          <w:sz w:val="22"/>
        </w:rPr>
        <w:t xml:space="preserve"> 7</w:t>
      </w:r>
      <w:r>
        <w:rPr>
          <w:rFonts w:ascii="宋体" w:eastAsia="宋体" w:hAnsi="宋体" w:cs="宋体" w:hint="eastAsia"/>
          <w:sz w:val="22"/>
          <w:lang w:eastAsia="zh-CN"/>
        </w:rPr>
        <w:t>）与由此导出的设计判断。上述设计判断中的两项已落地为研究依托系统的后端代码并配</w:t>
      </w:r>
      <w:r>
        <w:rPr>
          <w:sz w:val="22"/>
        </w:rPr>
        <w:t xml:space="preserve"> 14 </w:t>
      </w:r>
      <w:r>
        <w:rPr>
          <w:rFonts w:ascii="宋体" w:eastAsia="宋体" w:hAnsi="宋体" w:cs="宋体" w:hint="eastAsia"/>
          <w:sz w:val="22"/>
          <w:lang w:eastAsia="zh-CN"/>
        </w:rPr>
        <w:t>条回归测试（见第</w:t>
      </w:r>
      <w:r>
        <w:rPr>
          <w:sz w:val="22"/>
        </w:rPr>
        <w:t xml:space="preserve"> 6.4 </w:t>
      </w:r>
      <w:r>
        <w:rPr>
          <w:rFonts w:ascii="宋体" w:eastAsia="宋体" w:hAnsi="宋体" w:cs="宋体" w:hint="eastAsia"/>
          <w:sz w:val="22"/>
          <w:lang w:eastAsia="zh-CN"/>
        </w:rPr>
        <w:t>节）。</w:t>
      </w:r>
      <w:r>
        <w:rPr>
          <w:rFonts w:ascii="宋体" w:eastAsia="宋体" w:hAnsi="宋体" w:cs="宋体" w:hint="eastAsia"/>
          <w:b/>
          <w:sz w:val="22"/>
          <w:lang w:eastAsia="zh-CN"/>
        </w:rPr>
        <w:t>本文的核心结论（也是方法层最重要的提醒）是：一致性增益 ≠ 预测力增益。</w:t>
      </w:r>
      <w:r>
        <w:rPr>
          <w:sz w:val="22"/>
        </w:rPr>
        <w:t xml:space="preserve"> </w:t>
      </w:r>
      <w:r>
        <w:rPr>
          <w:rFonts w:ascii="宋体" w:eastAsia="宋体" w:hAnsi="宋体" w:cs="宋体" w:hint="eastAsia"/>
          <w:sz w:val="22"/>
          <w:lang w:eastAsia="zh-CN"/>
        </w:rPr>
        <w:t>在专家标签判据下测得的多信号融合增益只是</w:t>
      </w:r>
      <w:r>
        <w:rPr>
          <w:sz w:val="22"/>
        </w:rPr>
        <w:t>"</w:t>
      </w:r>
      <w:r>
        <w:rPr>
          <w:rFonts w:ascii="宋体" w:eastAsia="宋体" w:hAnsi="宋体" w:cs="宋体" w:hint="eastAsia"/>
          <w:sz w:val="22"/>
          <w:lang w:eastAsia="zh-CN"/>
        </w:rPr>
        <w:t>贴合标签的一致性</w:t>
      </w:r>
      <w:r>
        <w:rPr>
          <w:sz w:val="22"/>
        </w:rPr>
        <w:t>"</w:t>
      </w:r>
      <w:r>
        <w:rPr>
          <w:rFonts w:ascii="宋体" w:eastAsia="宋体" w:hAnsi="宋体" w:cs="宋体" w:hint="eastAsia"/>
          <w:sz w:val="22"/>
          <w:lang w:eastAsia="zh-CN"/>
        </w:rPr>
        <w:t>，必须在</w:t>
      </w:r>
      <w:r>
        <w:rPr>
          <w:sz w:val="22"/>
        </w:rPr>
        <w:t>"</w:t>
      </w:r>
      <w:r>
        <w:rPr>
          <w:rFonts w:ascii="宋体" w:eastAsia="宋体" w:hAnsi="宋体" w:cs="宋体" w:hint="eastAsia"/>
          <w:sz w:val="22"/>
          <w:lang w:eastAsia="zh-CN"/>
        </w:rPr>
        <w:t>对未见过样本的真实表现</w:t>
      </w:r>
      <w:r>
        <w:rPr>
          <w:sz w:val="22"/>
        </w:rPr>
        <w:t>"</w:t>
      </w:r>
      <w:r>
        <w:rPr>
          <w:rFonts w:ascii="宋体" w:eastAsia="宋体" w:hAnsi="宋体" w:cs="宋体" w:hint="eastAsia"/>
          <w:sz w:val="22"/>
          <w:lang w:eastAsia="zh-CN"/>
        </w:rPr>
        <w:t>判据上重新检验，才谈得上预测力；这一负结果同时界定了本文所提协议审计方法最关键的必报项。</w:t>
      </w:r>
    </w:p>
    <w:p>
      <w:pPr>
        <w:spacing w:line="300" w:lineRule="auto" w:after="110"/>
        <w:ind w:firstLine="0"/>
        <w:jc w:val="both"/>
      </w:pPr>
      <w:r>
        <w:rPr>
          <w:rFonts w:ascii="宋体" w:eastAsia="宋体" w:hAnsi="宋体" w:cs="宋体" w:hint="eastAsia"/>
          <w:b/>
          <w:sz w:val="22"/>
          <w:lang w:eastAsia="zh-CN"/>
        </w:rPr>
        <w:t>关键词</w:t>
      </w:r>
      <w:r>
        <w:rPr>
          <w:rFonts w:ascii="宋体" w:eastAsia="宋体" w:hAnsi="宋体" w:cs="宋体" w:hint="eastAsia"/>
          <w:sz w:val="22"/>
          <w:lang w:eastAsia="zh-CN"/>
        </w:rPr>
        <w:t>：有序动作空间；</w:t>
      </w:r>
      <w:r>
        <w:rPr>
          <w:sz w:val="22"/>
        </w:rPr>
        <w:t>Lipschitz bandit</w:t>
      </w:r>
      <w:r>
        <w:rPr>
          <w:rFonts w:ascii="宋体" w:eastAsia="宋体" w:hAnsi="宋体" w:cs="宋体" w:hint="eastAsia"/>
          <w:sz w:val="22"/>
          <w:lang w:eastAsia="zh-CN"/>
        </w:rPr>
        <w:t>；心流通道；可提取性；序贯决策；单一大模型难度标注；冷启动排序；负结果</w:t>
      </w:r>
    </w:p>
    <w:p>
      <w:pPr>
        <w:spacing w:after="120"/>
        <w:ind w:firstLine="0"/>
        <w:jc w:val="both"/>
      </w:pPr>
      <w:r>
        <w:rPr>
          <w:b/>
          <w:sz w:val="24"/>
        </w:rPr>
        <w:t>Abstract</w:t>
      </w:r>
    </w:p>
    <w:p>
      <w:pPr>
        <w:spacing w:line="300" w:lineRule="auto" w:after="110"/>
        <w:ind w:firstLine="0"/>
        <w:jc w:val="both"/>
      </w:pPr>
      <w:r>
        <w:rPr>
          <w:sz w:val="22"/>
        </w:rPr>
        <w:t>Two core decisions in adaptive learning — "what difficulty to present next" and "where the difficulty prior comes from" — each rest on an untested premise: the former assumes that expected gains across difficulty levels are mutually uncorrelated; the latter assumes that offline large language model (LLM) difficulty annotations can serve as a reliable prior for online decisions. We turn both premises into testable empirical propositions and report measured results on</w:t>
      </w:r>
    </w:p>
    <w:p>
      <w:pPr>
        <w:spacing w:line="300" w:lineRule="auto" w:after="110"/>
        <w:ind w:firstLine="0"/>
        <w:jc w:val="both"/>
      </w:pPr>
      <w:r>
        <w:rPr>
          <w:sz w:val="22"/>
        </w:rPr>
        <w:t xml:space="preserve"> four public learning logs. First, we replace the equidistant-linear difficulty assumption </w:t>
      </w:r>
      <w:r>
        <w:rPr>
          <w:rFonts w:ascii="Courier New" w:hAnsi="Courier New"/>
          <w:sz w:val="24"/>
        </w:rPr>
        <w:t>linspace(-2,2,10)</w:t>
      </w:r>
      <w:r>
        <w:rPr>
          <w:sz w:val="22"/>
        </w:rPr>
        <w:t xml:space="preserve"> of our self-built simulator with Junyi Academy's 16,217,311 interactions (72,758 users, 1,326 exercises, CC BY-NC-SA 4.0), reconstructing the action space as real exercises grouped by expert difficulty within a knowledge strand. Empirical success rates are strictly monotone in the expert label (easy 0.7355 / normal 0.6328 / hard 0.6160), while ordered trans</w:t>
      </w:r>
    </w:p>
    <w:p>
      <w:pPr>
        <w:spacing w:line="300" w:lineRule="auto" w:after="110"/>
        <w:ind w:firstLine="0"/>
        <w:jc w:val="both"/>
      </w:pPr>
      <w:r>
        <w:rPr>
          <w:sz w:val="22"/>
        </w:rPr>
        <w:t xml:space="preserve">itions exhibit 12.3 percentage points of </w:t>
      </w:r>
      <w:r>
        <w:rPr>
          <w:b/>
          <w:sz w:val="22"/>
        </w:rPr>
        <w:t>climbing friction</w:t>
      </w:r>
      <w:r>
        <w:rPr>
          <w:sz w:val="22"/>
        </w:rPr>
        <w:t xml:space="preserve"> (hard→easy 0.7534 &gt; easy→easy 0.7335, versus easy→hard only 0.6302) — direct behavioural evidence for modelling the action space as ordinal with asymmetric transitions. Second, in a real-arm experiment calibrated on 52,733 users (500 simulations × T = 40), a policy with a correct ability prior scores 0.7023 and one with an inverted prior 0.6714, so the cost of ability misjudgement is robustly positive; a</w:t>
      </w:r>
    </w:p>
    <w:p>
      <w:pPr>
        <w:spacing w:line="300" w:lineRule="auto" w:after="110"/>
        <w:ind w:firstLine="0"/>
        <w:jc w:val="both"/>
      </w:pPr>
      <w:r>
        <w:rPr>
          <w:sz w:val="22"/>
        </w:rPr>
        <w:t xml:space="preserve"> </w:t>
      </w:r>
      <w:r>
        <w:rPr>
          <w:rFonts w:ascii="Courier New" w:hAnsi="Courier New"/>
          <w:sz w:val="24"/>
        </w:rPr>
        <w:t>flow_zone</w:t>
      </w:r>
      <w:r>
        <w:rPr>
          <w:sz w:val="22"/>
        </w:rPr>
        <w:t xml:space="preserve"> policy that needs </w:t>
      </w:r>
      <w:r>
        <w:rPr>
          <w:b/>
          <w:sz w:val="22"/>
        </w:rPr>
        <w:t>no ability prior at all</w:t>
      </w:r>
      <w:r>
        <w:rPr>
          <w:sz w:val="22"/>
        </w:rPr>
        <w:t xml:space="preserve"> scores 0.7119, differing from the ability-aware policy by only about 1σ (not significant). This operationalises the single-value mode identified by M1 on assist09 (75% success rate; error rate 0.25, 30,899 windows) from a descriptive finding into a sequencing rule executable without ability estimates. We also correct a mis-citation of M1: its sliding-window error-rate distribution has only 21 discrete suppor</w:t>
      </w:r>
    </w:p>
    <w:p>
      <w:pPr>
        <w:spacing w:line="300" w:lineRule="auto" w:after="110"/>
        <w:ind w:firstLine="0"/>
        <w:jc w:val="both"/>
      </w:pPr>
      <w:r>
        <w:rPr>
          <w:sz w:val="22"/>
        </w:rPr>
        <w:t xml:space="preserve">t points at window width 20; the single-value mode is an error rate of 0.25 (75% success) and the 80–85% success band accounts for only 19.64%, so the "modal bin 0.15–0.20" used in an earlier version of this manuscript is a retracted equal-width binning artifact. Third, we measure the reliability of an LLM difficulty prior using </w:t>
      </w:r>
      <w:r>
        <w:rPr>
          <w:b/>
          <w:sz w:val="22"/>
        </w:rPr>
        <w:t>a single locally deployed model</w:t>
      </w:r>
      <w:r>
        <w:rPr>
          <w:sz w:val="22"/>
        </w:rPr>
        <w:t xml:space="preserve"> (Qwen3.6-35B-A3B, GGUF IQ3_S; manifest sha256 </w:t>
      </w:r>
      <w:r>
        <w:rPr>
          <w:rFonts w:ascii="Courier New" w:hAnsi="Courier New"/>
          <w:sz w:val="24"/>
        </w:rPr>
        <w:t>5f2d8551…</w:t>
      </w:r>
      <w:r>
        <w:rPr>
          <w:sz w:val="22"/>
        </w:rPr>
        <w:t>). On the 212 DBE-KT22 items, anchored-scale a</w:t>
      </w:r>
    </w:p>
    <w:p>
      <w:pPr>
        <w:spacing w:line="300" w:lineRule="auto" w:after="110"/>
        <w:ind w:firstLine="0"/>
        <w:jc w:val="both"/>
      </w:pPr>
      <w:r>
        <w:rPr>
          <w:sz w:val="22"/>
        </w:rPr>
        <w:t xml:space="preserve">bsolute rating yields Spearman ρ = 0.2195 (p = 0.0013) and batch ranking with Bradley-Terry yields ρ = 0.1808 (p = 0.0083), both of the same order as the agreement between behavioural evidence and expert labels (ρ = 0.2207); </w:t>
      </w:r>
      <w:r>
        <w:rPr>
          <w:b/>
          <w:sz w:val="22"/>
        </w:rPr>
        <w:t>the two do not differ significantly</w:t>
      </w:r>
      <w:r>
        <w:rPr>
          <w:sz w:val="22"/>
        </w:rPr>
        <w:t xml:space="preserve"> (item-level paired bootstrap with BT refitted within each resample: Δ = 0.0385, 95% CI [−0.0652, 0.2193], two-sided p = 0.34). On 120 Chinese primary-school mathematics items from XES3G5M, ρ = −0.038 (n.s.</w:t>
      </w:r>
    </w:p>
    <w:p>
      <w:pPr>
        <w:spacing w:line="300" w:lineRule="auto" w:after="110"/>
        <w:ind w:firstLine="0"/>
        <w:jc w:val="both"/>
      </w:pPr>
      <w:r>
        <w:rPr>
          <w:sz w:val="22"/>
        </w:rPr>
        <w:t xml:space="preserve">). The measurements in §5.4 delimit the reliability of </w:t>
      </w:r>
      <w:r>
        <w:rPr>
          <w:b/>
          <w:sz w:val="22"/>
        </w:rPr>
        <w:t>that single model on those two item types</w:t>
      </w:r>
      <w:r>
        <w:rPr>
          <w:sz w:val="22"/>
        </w:rPr>
        <w:t xml:space="preserve">; §5.8 further extends this conclusion's reproducibility to a cross-model scale, via a local open-weight matrix spanning </w:t>
      </w:r>
      <w:r>
        <w:rPr>
          <w:b/>
          <w:sz w:val="22"/>
        </w:rPr>
        <w:t>4 model families × 3 parameter tiers (11 EVALUATED cells (F4_DeepSeek spanning S1/S2/S3); the gate exits 0 and is reproducible)</w:t>
      </w:r>
      <w:r>
        <w:rPr>
          <w:sz w:val="22"/>
        </w:rPr>
        <w:t xml:space="preserve">. Accordingly, our claims are confined to the 4 families × 3 tiers (including F4_DeepSeek) covered by that annotation </w:t>
      </w:r>
    </w:p>
    <w:p>
      <w:pPr>
        <w:spacing w:line="300" w:lineRule="auto" w:after="110"/>
        <w:ind w:firstLine="0"/>
        <w:jc w:val="both"/>
      </w:pPr>
      <w:r>
        <w:rPr>
          <w:sz w:val="22"/>
        </w:rPr>
        <w:t xml:space="preserve">matrix and do </w:t>
      </w:r>
      <w:r>
        <w:rPr>
          <w:b/>
          <w:sz w:val="22"/>
        </w:rPr>
        <w:t>not</w:t>
      </w:r>
      <w:r>
        <w:rPr>
          <w:sz w:val="22"/>
        </w:rPr>
        <w:t xml:space="preserve"> generalize to a universal "LLM difficulty boundary"; moreover each cell's ρ is subject to a test–retest uncertainty of about ±0.045 (§5.8). The title and abstract are scoped accordingly. We also correct our own earlier narrative: the 0.046 figure for E1-B was previously attributed to "60 of 108 batches failing to parse", but per-batch recomputation from the stored records shows it comes from the </w:t>
      </w:r>
      <w:r>
        <w:rPr>
          <w:b/>
          <w:sz w:val="22"/>
        </w:rPr>
        <w:t>free-string batches, all fully parsed</w:t>
      </w:r>
      <w:r>
        <w:rPr>
          <w:sz w:val="22"/>
        </w:rPr>
        <w:t xml:space="preserve"> (ρ = 0.</w:t>
      </w:r>
    </w:p>
    <w:p>
      <w:pPr>
        <w:spacing w:line="300" w:lineRule="auto" w:after="110"/>
        <w:ind w:firstLine="0"/>
        <w:jc w:val="both"/>
      </w:pPr>
      <w:r>
        <w:rPr>
          <w:sz w:val="22"/>
        </w:rPr>
        <w:t xml:space="preserve">0478, 676 pair constraints), with parse failures confined to the </w:t>
      </w:r>
      <w:r>
        <w:rPr>
          <w:b/>
          <w:sz w:val="22"/>
        </w:rPr>
        <w:t>enum-array</w:t>
      </w:r>
      <w:r>
        <w:rPr>
          <w:sz w:val="22"/>
        </w:rPr>
        <w:t xml:space="preserve"> form (13/60). The shift to 0.1808 is therefore not the result of removing failed implementations but of </w:t>
      </w:r>
      <w:r>
        <w:rPr>
          <w:b/>
          <w:sz w:val="22"/>
        </w:rPr>
        <w:t>merging records from the two return forms</w:t>
      </w:r>
      <w:r>
        <w:rPr>
          <w:sz w:val="22"/>
        </w:rPr>
        <w:t xml:space="preserve"> (the enum-array form alone gives 0.1553). Of four protocols only two yield usable estimates, and for different reasons; we therefore recommend reporting protocol version and parse-failure rate as mandatory items alongside sample size and mo</w:t>
      </w:r>
    </w:p>
    <w:p>
      <w:pPr>
        <w:spacing w:line="300" w:lineRule="auto" w:after="110"/>
        <w:ind w:firstLine="0"/>
        <w:jc w:val="both"/>
      </w:pPr>
      <w:r>
        <w:rPr>
          <w:sz w:val="22"/>
        </w:rPr>
        <w:t xml:space="preserve">del version. Fourth, reconnecting difficulty estimation to sequencing, we find that cold-start gains depend sharply on criterion, sample size and </w:t>
      </w:r>
      <w:r>
        <w:rPr>
          <w:b/>
          <w:sz w:val="22"/>
        </w:rPr>
        <w:t>signal-direction validation</w:t>
      </w:r>
      <w:r>
        <w:rPr>
          <w:sz w:val="22"/>
        </w:rPr>
        <w:t>. Under the within-pool criterion, multi-signal fusion gains measured against expert labels are positive only at very small k (+0.0271 at k = 10) and turn negative for k ≥ 25 (−0.0695 at k = 500); after locating and removing a directional configuration error (the promotion rate correlates wit</w:t>
      </w:r>
    </w:p>
    <w:p>
      <w:pPr>
        <w:spacing w:line="300" w:lineRule="auto" w:after="110"/>
        <w:ind w:firstLine="0"/>
        <w:jc w:val="both"/>
      </w:pPr>
      <w:r>
        <w:rPr>
          <w:sz w:val="22"/>
        </w:rPr>
        <w:t>h difficulty at ρ = −0.756 within pool yet received a positive weight of +0.154), a sample-size-adaptive shrinkage λ\*(k) = 1/(1+(k/27.3)^0.895) yields +6.447 pp within-pool gain at k = 10, decaying to ≤0.35 pp by k ≥ 250. Under a held-out true-performance criterion the same fusion reverses sign completely (Junyi −0.0267 to −0.1222; DBE −0.1752 to −0.2113; fusion win rate 0.00), so we do not present the agreement gain as a predictive-power gain. The full holdout res</w:t>
      </w:r>
    </w:p>
    <w:p>
      <w:pPr>
        <w:spacing w:line="300" w:lineRule="auto" w:after="110"/>
        <w:ind w:firstLine="0"/>
        <w:jc w:val="both"/>
      </w:pPr>
      <w:r>
        <w:rPr>
          <w:sz w:val="22"/>
        </w:rPr>
        <w:t xml:space="preserve">ults, the student-level holdout (72,758 users split into mutually exclusive halves; 1,238 exercises) and the estimator-level optimisations (sign correction plus split-half reliability weighting, </w:t>
      </w:r>
      <w:r>
        <w:rPr>
          <w:rFonts w:ascii="Courier New" w:hAnsi="Courier New"/>
          <w:sz w:val="24"/>
        </w:rPr>
        <w:t>srw7</w:t>
      </w:r>
      <w:r>
        <w:rPr>
          <w:sz w:val="22"/>
        </w:rPr>
        <w:t>) are reported with complete tables in the companion paper M1, §7.2–7.8; this paper retains only the sequencing-side within-pool results (Tables 6–7). Two of these design conclusions have been landed in the backend code of the host system with 14 regression tests.</w:t>
      </w:r>
    </w:p>
    <w:p>
      <w:pPr>
        <w:spacing w:line="300" w:lineRule="auto" w:after="110"/>
        <w:ind w:firstLine="0"/>
        <w:jc w:val="both"/>
      </w:pPr>
      <w:r>
        <w:rPr>
          <w:b/>
          <w:sz w:val="22"/>
        </w:rPr>
        <w:t>Keywords</w:t>
      </w:r>
      <w:r>
        <w:rPr>
          <w:sz w:val="22"/>
        </w:rPr>
        <w:t>: ordinal action space; Lipschitz bandits; flow channel; retrievability; sequential decision making; single-model LLM difficulty annotation; cold-start sequencing; negative results</w:t>
      </w:r>
    </w:p>
    <w:p>
      <w:bookmarkStart w:id="1" w:name="section-2"/>
      <w:pPr>
        <w:pStyle w:val="Heading2"/>
      </w:pPr>
      <w:bookmarkEnd w:id="1"/>
      <w:r>
        <w:rPr>
          <w:rFonts w:ascii="宋体" w:hAnsi="宋体" w:eastAsia="宋体" w:cs="宋体" w:hint="eastAsia"/>
          <w:b/>
          <w:color w:val="000000"/>
          <w:sz w:val="28"/>
          <w:lang w:eastAsia="zh-CN"/>
        </w:rPr>
        <w:t>1 引言</w:t>
      </w:r>
    </w:p>
    <w:p>
      <w:pPr>
        <w:ind w:firstLine="480"/>
        <w:jc w:val="both"/>
      </w:pPr>
      <w:r>
        <w:rPr>
          <w:rFonts w:ascii="宋体" w:eastAsia="宋体" w:hAnsi="宋体" w:cs="宋体" w:hint="eastAsia"/>
          <w:lang w:eastAsia="zh-CN"/>
        </w:rPr>
        <w:t>本节交代本文的两个研究前提、从设计到执行的取舍、文献定位与四条贡献主线。</w:t>
      </w:r>
    </w:p>
    <w:p>
      <w:pPr>
        <w:pStyle w:val="Heading3"/>
      </w:pPr>
      <w:r>
        <w:rPr>
          <w:rFonts w:ascii="宋体" w:hAnsi="宋体" w:eastAsia="宋体" w:cs="宋体" w:hint="eastAsia"/>
          <w:b/>
          <w:color w:val="000000"/>
          <w:sz w:val="24"/>
          <w:lang w:eastAsia="zh-CN"/>
        </w:rPr>
        <w:t>1.1 两个被跳过的前提</w:t>
      </w:r>
    </w:p>
    <w:p>
      <w:pPr>
        <w:ind w:firstLine="480"/>
        <w:jc w:val="both"/>
      </w:pPr>
      <w:r>
        <w:t>"</w:t>
      </w:r>
      <w:r>
        <w:rPr>
          <w:rFonts w:ascii="宋体" w:eastAsia="宋体" w:hAnsi="宋体" w:cs="宋体" w:hint="eastAsia"/>
          <w:lang w:eastAsia="zh-CN"/>
        </w:rPr>
        <w:t>下一题给学生什么难度</w:t>
      </w:r>
      <w:r>
        <w:t>"</w:t>
      </w:r>
      <w:r>
        <w:rPr>
          <w:rFonts w:ascii="宋体" w:eastAsia="宋体" w:hAnsi="宋体" w:cs="宋体" w:hint="eastAsia"/>
          <w:lang w:eastAsia="zh-CN"/>
        </w:rPr>
        <w:t>是自适应学习系统的核心决策。工程上最常见的实现是贪心加精确等值匹配：把题目标签难度与目标难度做精确相等匹配，取第一条满足条件的题目。这一实现在效率上可行，却隐含一个很强的建模假设</w:t>
      </w:r>
      <w:r>
        <w:t>——</w:t>
      </w:r>
      <w:r>
        <w:rPr>
          <w:rFonts w:ascii="宋体" w:eastAsia="宋体" w:hAnsi="宋体" w:cs="宋体" w:hint="eastAsia"/>
          <w:b/>
          <w:lang w:eastAsia="zh-CN"/>
        </w:rPr>
        <w:t>不同难度档的期望增益互不相关</w:t>
      </w:r>
      <w:r>
        <w:rPr>
          <w:rFonts w:ascii="宋体" w:eastAsia="宋体" w:hAnsi="宋体" w:cs="宋体" w:hint="eastAsia"/>
          <w:lang w:eastAsia="zh-CN"/>
        </w:rPr>
        <w:t>，因此可以把每一档当作独立的</w:t>
      </w:r>
      <w:r>
        <w:t>"</w:t>
      </w:r>
      <w:r>
        <w:rPr>
          <w:rFonts w:ascii="宋体" w:eastAsia="宋体" w:hAnsi="宋体" w:cs="宋体" w:hint="eastAsia"/>
          <w:lang w:eastAsia="zh-CN"/>
        </w:rPr>
        <w:t>臂</w:t>
      </w:r>
      <w:r>
        <w:t>"</w:t>
      </w:r>
      <w:r>
        <w:rPr>
          <w:rFonts w:ascii="宋体" w:eastAsia="宋体" w:hAnsi="宋体" w:cs="宋体" w:hint="eastAsia"/>
          <w:lang w:eastAsia="zh-CN"/>
        </w:rPr>
        <w:t>。该假设在两个可证伪的结构性质上可能失效。其一，难度是</w:t>
      </w:r>
      <w:r>
        <w:rPr>
          <w:rFonts w:ascii="宋体" w:eastAsia="宋体" w:hAnsi="宋体" w:cs="宋体" w:hint="eastAsia"/>
          <w:b/>
          <w:lang w:eastAsia="zh-CN"/>
        </w:rPr>
        <w:t>有序</w:t>
      </w:r>
      <w:r>
        <w:rPr>
          <w:rFonts w:ascii="宋体" w:eastAsia="宋体" w:hAnsi="宋体" w:cs="宋体" w:hint="eastAsia"/>
          <w:lang w:eastAsia="zh-CN"/>
        </w:rPr>
        <w:t>的：相邻难度的题目在内容、所需技能与认知负荷上连续，相邻档的期望增益应当满足某种平滑性，而非彼此独立。其二，学习者的记忆状态是</w:t>
      </w:r>
      <w:r>
        <w:rPr>
          <w:rFonts w:ascii="宋体" w:eastAsia="宋体" w:hAnsi="宋体" w:cs="宋体" w:hint="eastAsia"/>
          <w:b/>
          <w:lang w:eastAsia="zh-CN"/>
        </w:rPr>
        <w:t>动态</w:t>
      </w:r>
      <w:r>
        <w:rPr>
          <w:rFonts w:ascii="宋体" w:eastAsia="宋体" w:hAnsi="宋体" w:cs="宋体" w:hint="eastAsia"/>
          <w:lang w:eastAsia="zh-CN"/>
        </w:rPr>
        <w:t>的：同一道题在</w:t>
      </w:r>
      <w:r>
        <w:t>"</w:t>
      </w:r>
      <w:r>
        <w:rPr>
          <w:rFonts w:ascii="宋体" w:eastAsia="宋体" w:hAnsi="宋体" w:cs="宋体" w:hint="eastAsia"/>
          <w:lang w:eastAsia="zh-CN"/>
        </w:rPr>
        <w:t>刚学过</w:t>
      </w:r>
      <w:r>
        <w:t>"</w:t>
      </w:r>
      <w:r>
        <w:rPr>
          <w:rFonts w:ascii="宋体" w:eastAsia="宋体" w:hAnsi="宋体" w:cs="宋体" w:hint="eastAsia"/>
          <w:lang w:eastAsia="zh-CN"/>
        </w:rPr>
        <w:t>与</w:t>
      </w:r>
      <w:r>
        <w:t>"</w:t>
      </w:r>
      <w:r>
        <w:rPr>
          <w:rFonts w:ascii="宋体" w:eastAsia="宋体" w:hAnsi="宋体" w:cs="宋体" w:hint="eastAsia"/>
          <w:lang w:eastAsia="zh-CN"/>
        </w:rPr>
        <w:t>两周没碰</w:t>
      </w:r>
      <w:r>
        <w:t>"</w:t>
      </w:r>
      <w:r>
        <w:rPr>
          <w:rFonts w:ascii="宋体" w:eastAsia="宋体" w:hAnsi="宋体" w:cs="宋体" w:hint="eastAsia"/>
          <w:lang w:eastAsia="zh-CN"/>
        </w:rPr>
        <w:t>两种状态下，对同一学生的有效难度判然不同；把难度视为题目的静态属性，等于丢弃了这一信息。</w:t>
      </w:r>
    </w:p>
    <w:p>
      <w:pPr>
        <w:ind w:firstLine="480"/>
        <w:jc w:val="both"/>
      </w:pPr>
      <w:r>
        <w:rPr>
          <w:rFonts w:ascii="宋体" w:eastAsia="宋体" w:hAnsi="宋体" w:cs="宋体" w:hint="eastAsia"/>
          <w:lang w:eastAsia="zh-CN"/>
        </w:rPr>
        <w:t>难度的</w:t>
      </w:r>
      <w:r>
        <w:rPr>
          <w:rFonts w:ascii="宋体" w:eastAsia="宋体" w:hAnsi="宋体" w:cs="宋体" w:hint="eastAsia"/>
          <w:b/>
          <w:lang w:eastAsia="zh-CN"/>
        </w:rPr>
        <w:t>先验从何而来</w:t>
      </w:r>
      <w:r>
        <w:rPr>
          <w:rFonts w:ascii="宋体" w:eastAsia="宋体" w:hAnsi="宋体" w:cs="宋体" w:hint="eastAsia"/>
          <w:lang w:eastAsia="zh-CN"/>
        </w:rPr>
        <w:t>是另一个被跳过的前提。传统做法依赖专家打分或真实作答后的项目反应理论（</w:t>
      </w:r>
      <w:r>
        <w:t>IRT</w:t>
      </w:r>
      <w:r>
        <w:rPr>
          <w:rFonts w:ascii="宋体" w:eastAsia="宋体" w:hAnsi="宋体" w:cs="宋体" w:hint="eastAsia"/>
          <w:lang w:eastAsia="zh-CN"/>
        </w:rPr>
        <w:t>）标定，成本高、周期长。大语言模型提供了一个诱人的替代：用</w:t>
      </w:r>
      <w:r>
        <w:t xml:space="preserve"> LLM </w:t>
      </w:r>
      <w:r>
        <w:rPr>
          <w:rFonts w:ascii="宋体" w:eastAsia="宋体" w:hAnsi="宋体" w:cs="宋体" w:hint="eastAsia"/>
          <w:lang w:eastAsia="zh-CN"/>
        </w:rPr>
        <w:t>离线标注难度，再作为在线自适应决策的先验。这一路线在工程上极具吸引力，却在学术上建立在一个</w:t>
      </w:r>
      <w:r>
        <w:rPr>
          <w:rFonts w:ascii="宋体" w:eastAsia="宋体" w:hAnsi="宋体" w:cs="宋体" w:hint="eastAsia"/>
          <w:b/>
          <w:lang w:eastAsia="zh-CN"/>
        </w:rPr>
        <w:t>尚无共识</w:t>
      </w:r>
      <w:r>
        <w:rPr>
          <w:rFonts w:ascii="宋体" w:eastAsia="宋体" w:hAnsi="宋体" w:cs="宋体" w:hint="eastAsia"/>
          <w:lang w:eastAsia="zh-CN"/>
        </w:rPr>
        <w:t>的前提之上</w:t>
      </w:r>
      <w:r>
        <w:t>——</w:t>
      </w:r>
      <w:r>
        <w:rPr>
          <w:rFonts w:ascii="宋体" w:eastAsia="宋体" w:hAnsi="宋体" w:cs="宋体" w:hint="eastAsia"/>
          <w:lang w:eastAsia="zh-CN"/>
        </w:rPr>
        <w:t>当前文献分成尖锐对立的两派（见</w:t>
      </w:r>
      <w:r>
        <w:t xml:space="preserve"> 1.3 </w:t>
      </w:r>
      <w:r>
        <w:rPr>
          <w:rFonts w:ascii="宋体" w:eastAsia="宋体" w:hAnsi="宋体" w:cs="宋体" w:hint="eastAsia"/>
          <w:lang w:eastAsia="zh-CN"/>
        </w:rPr>
        <w:t>与</w:t>
      </w:r>
      <w:r>
        <w:t xml:space="preserve"> 2.5</w:t>
      </w:r>
      <w:r>
        <w:rPr>
          <w:rFonts w:ascii="宋体" w:eastAsia="宋体" w:hAnsi="宋体" w:cs="宋体" w:hint="eastAsia"/>
          <w:lang w:eastAsia="zh-CN"/>
        </w:rPr>
        <w:t>）。两派都止步于</w:t>
      </w:r>
      <w:r>
        <w:rPr>
          <w:rFonts w:ascii="宋体" w:eastAsia="宋体" w:hAnsi="宋体" w:cs="宋体" w:hint="eastAsia"/>
          <w:b/>
          <w:lang w:eastAsia="zh-CN"/>
        </w:rPr>
        <w:t>标注层</w:t>
      </w:r>
      <w:r>
        <w:rPr>
          <w:rFonts w:ascii="宋体" w:eastAsia="宋体" w:hAnsi="宋体" w:cs="宋体" w:hint="eastAsia"/>
          <w:lang w:eastAsia="zh-CN"/>
        </w:rPr>
        <w:t>，回答的是</w:t>
      </w:r>
      <w:r>
        <w:t xml:space="preserve">"LLM </w:t>
      </w:r>
      <w:r>
        <w:rPr>
          <w:rFonts w:ascii="宋体" w:eastAsia="宋体" w:hAnsi="宋体" w:cs="宋体" w:hint="eastAsia"/>
          <w:lang w:eastAsia="zh-CN"/>
        </w:rPr>
        <w:t>标注与人类标注的相关性有多高</w:t>
      </w:r>
      <w:r>
        <w:t>"</w:t>
      </w:r>
      <w:r>
        <w:rPr>
          <w:rFonts w:ascii="宋体" w:eastAsia="宋体" w:hAnsi="宋体" w:cs="宋体" w:hint="eastAsia"/>
          <w:lang w:eastAsia="zh-CN"/>
        </w:rPr>
        <w:t>；较少有人回答下游工程真正关心的问题：</w:t>
      </w:r>
      <w:r>
        <w:rPr>
          <w:rFonts w:ascii="宋体" w:eastAsia="宋体" w:hAnsi="宋体" w:cs="宋体" w:hint="eastAsia"/>
          <w:b/>
          <w:lang w:eastAsia="zh-CN"/>
        </w:rPr>
        <w:t>这个偏差在自适应决策上造成多大损失、什么条件下这个先验会损害而非改善决策。</w:t>
      </w:r>
    </w:p>
    <w:p>
      <w:pPr>
        <w:pStyle w:val="Heading3"/>
      </w:pPr>
      <w:r>
        <w:rPr>
          <w:rFonts w:ascii="宋体" w:hAnsi="宋体" w:eastAsia="宋体" w:cs="宋体" w:hint="eastAsia"/>
          <w:b/>
          <w:color w:val="000000"/>
          <w:sz w:val="24"/>
          <w:lang w:eastAsia="zh-CN"/>
        </w:rPr>
        <w:t>1.2 从设计到执行：本文实际做了什么，以及为什么</w:t>
      </w:r>
    </w:p>
    <w:p>
      <w:pPr>
        <w:ind w:firstLine="480"/>
        <w:jc w:val="both"/>
      </w:pPr>
      <w:r>
        <w:rPr>
          <w:rFonts w:ascii="宋体" w:eastAsia="宋体" w:hAnsi="宋体" w:cs="宋体" w:hint="eastAsia"/>
          <w:lang w:eastAsia="zh-CN"/>
        </w:rPr>
        <w:t>本文由一份预注册设计稿执行而来。在设计阶段，本文的两条主线各自面临一个具体的可执行性缺口，而对这两个缺口的修补构成了本文的实证主体。</w:t>
      </w:r>
    </w:p>
    <w:p>
      <w:pPr>
        <w:ind w:firstLine="480"/>
        <w:jc w:val="both"/>
      </w:pPr>
      <w:r>
        <w:rPr>
          <w:rFonts w:ascii="宋体" w:eastAsia="宋体" w:hAnsi="宋体" w:cs="宋体" w:hint="eastAsia"/>
          <w:lang w:eastAsia="zh-CN"/>
        </w:rPr>
        <w:t>第一个缺口是</w:t>
      </w:r>
      <w:r>
        <w:rPr>
          <w:rFonts w:ascii="宋体" w:eastAsia="宋体" w:hAnsi="宋体" w:cs="宋体" w:hint="eastAsia"/>
          <w:b/>
          <w:lang w:eastAsia="zh-CN"/>
        </w:rPr>
        <w:t>动作空间的来源</w:t>
      </w:r>
      <w:r>
        <w:rPr>
          <w:rFonts w:ascii="宋体" w:eastAsia="宋体" w:hAnsi="宋体" w:cs="宋体" w:hint="eastAsia"/>
          <w:lang w:eastAsia="zh-CN"/>
        </w:rPr>
        <w:t xml:space="preserve">。原设计把难度动作建模为连续或等距离散的有序集，并在自建模拟器中以 </w:t>
      </w:r>
      <w:r>
        <w:rPr>
          <w:rFonts w:ascii="Courier New" w:hAnsi="Courier New"/>
          <w:sz w:val="24"/>
        </w:rPr>
        <w:t>linspace(-2,2,10)</w:t>
      </w:r>
      <w:r>
        <w:t xml:space="preserve"> </w:t>
      </w:r>
      <w:r>
        <w:rPr>
          <w:rFonts w:ascii="宋体" w:eastAsia="宋体" w:hAnsi="宋体" w:cs="宋体" w:hint="eastAsia"/>
          <w:lang w:eastAsia="zh-CN"/>
        </w:rPr>
        <w:t>生成潜难度。这一设定在教学常识上合理，却使</w:t>
      </w:r>
      <w:r>
        <w:t>"</w:t>
      </w:r>
      <w:r>
        <w:rPr>
          <w:rFonts w:ascii="宋体" w:eastAsia="宋体" w:hAnsi="宋体" w:cs="宋体" w:hint="eastAsia"/>
          <w:lang w:eastAsia="zh-CN"/>
        </w:rPr>
        <w:t>有序性</w:t>
      </w:r>
      <w:r>
        <w:t>"</w:t>
      </w:r>
      <w:r>
        <w:rPr>
          <w:rFonts w:ascii="宋体" w:eastAsia="宋体" w:hAnsi="宋体" w:cs="宋体" w:hint="eastAsia"/>
          <w:lang w:eastAsia="zh-CN"/>
        </w:rPr>
        <w:t>成为一个被假定而非被测量的性质：若真实数据中难度转移不存在方向性结构，则有序动作建模的全部收益都来自建模者的假设。为关闭这一缺口，本文改用</w:t>
      </w:r>
      <w:r>
        <w:t xml:space="preserve"> Junyi Academy </w:t>
      </w:r>
      <w:r>
        <w:rPr>
          <w:rFonts w:ascii="宋体" w:eastAsia="宋体" w:hAnsi="宋体" w:cs="宋体" w:hint="eastAsia"/>
          <w:lang w:eastAsia="zh-CN"/>
        </w:rPr>
        <w:t>的真实练习作臂</w:t>
      </w:r>
      <w:r>
        <w:t>——</w:t>
      </w:r>
      <w:r>
        <w:rPr>
          <w:rFonts w:ascii="宋体" w:eastAsia="宋体" w:hAnsi="宋体" w:cs="宋体" w:hint="eastAsia"/>
          <w:lang w:eastAsia="zh-CN"/>
        </w:rPr>
        <w:t>同一</w:t>
      </w:r>
      <w:r>
        <w:t xml:space="preserve"> level-3 </w:t>
      </w:r>
      <w:r>
        <w:rPr>
          <w:rFonts w:ascii="宋体" w:eastAsia="宋体" w:hAnsi="宋体" w:cs="宋体" w:hint="eastAsia"/>
          <w:lang w:eastAsia="zh-CN"/>
        </w:rPr>
        <w:t>知识</w:t>
      </w:r>
      <w:r>
        <w:t xml:space="preserve"> strand </w:t>
      </w:r>
      <w:r>
        <w:rPr>
          <w:rFonts w:ascii="宋体" w:eastAsia="宋体" w:hAnsi="宋体" w:cs="宋体" w:hint="eastAsia"/>
          <w:lang w:eastAsia="zh-CN"/>
        </w:rPr>
        <w:t>内按专家难度标签（</w:t>
      </w:r>
      <w:r>
        <w:t>easy / normal / hard</w:t>
      </w:r>
      <w:r>
        <w:rPr>
          <w:rFonts w:ascii="宋体" w:eastAsia="宋体" w:hAnsi="宋体" w:cs="宋体" w:hint="eastAsia"/>
          <w:lang w:eastAsia="zh-CN"/>
        </w:rPr>
        <w:t>）分组</w:t>
      </w:r>
      <w:r>
        <w:t>——</w:t>
      </w:r>
      <w:r>
        <w:rPr>
          <w:rFonts w:ascii="宋体" w:eastAsia="宋体" w:hAnsi="宋体" w:cs="宋体" w:hint="eastAsia"/>
          <w:lang w:eastAsia="zh-CN"/>
        </w:rPr>
        <w:t>并用</w:t>
      </w:r>
      <w:r>
        <w:t xml:space="preserve"> ≥20 </w:t>
      </w:r>
      <w:r>
        <w:rPr>
          <w:rFonts w:ascii="宋体" w:eastAsia="宋体" w:hAnsi="宋体" w:cs="宋体" w:hint="eastAsia"/>
          <w:lang w:eastAsia="zh-CN"/>
        </w:rPr>
        <w:t>次作答用户的分层经验成功率拟合</w:t>
      </w:r>
      <w:r>
        <w:t xml:space="preserve"> p(</w:t>
      </w:r>
      <w:r>
        <w:rPr>
          <w:rFonts w:ascii="宋体" w:eastAsia="宋体" w:hAnsi="宋体" w:cs="宋体" w:hint="eastAsia"/>
          <w:lang w:eastAsia="zh-CN"/>
        </w:rPr>
        <w:t>练习</w:t>
      </w:r>
      <w:r>
        <w:t xml:space="preserve">, </w:t>
      </w:r>
      <w:r>
        <w:rPr>
          <w:rFonts w:ascii="宋体" w:eastAsia="宋体" w:hAnsi="宋体" w:cs="宋体" w:hint="eastAsia"/>
          <w:lang w:eastAsia="zh-CN"/>
        </w:rPr>
        <w:t>能力十分位</w:t>
      </w:r>
      <w:r>
        <w:t>)</w:t>
      </w:r>
      <w:r>
        <w:rPr>
          <w:rFonts w:ascii="宋体" w:eastAsia="宋体" w:hAnsi="宋体" w:cs="宋体" w:hint="eastAsia"/>
          <w:lang w:eastAsia="zh-CN"/>
        </w:rPr>
        <w:t>，使策略比较完全摆脱合成</w:t>
      </w:r>
      <w:r>
        <w:t xml:space="preserve"> p </w:t>
      </w:r>
      <w:r>
        <w:rPr>
          <w:rFonts w:ascii="宋体" w:eastAsia="宋体" w:hAnsi="宋体" w:cs="宋体" w:hint="eastAsia"/>
          <w:lang w:eastAsia="zh-CN"/>
        </w:rPr>
        <w:t>的假设。这一替换带来一个意外收获：难度转移本身给出了可测的方向性证据，本文据此报告了</w:t>
      </w:r>
      <w:r>
        <w:t xml:space="preserve"> 12.3 </w:t>
      </w:r>
      <w:r>
        <w:rPr>
          <w:rFonts w:ascii="宋体" w:eastAsia="宋体" w:hAnsi="宋体" w:cs="宋体" w:hint="eastAsia"/>
          <w:lang w:eastAsia="zh-CN"/>
        </w:rPr>
        <w:t>个百分点的</w:t>
      </w:r>
      <w:r>
        <w:t>"</w:t>
      </w:r>
      <w:r>
        <w:rPr>
          <w:rFonts w:ascii="宋体" w:eastAsia="宋体" w:hAnsi="宋体" w:cs="宋体" w:hint="eastAsia"/>
          <w:lang w:eastAsia="zh-CN"/>
        </w:rPr>
        <w:t>爬坡摩擦</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第二个缺口是</w:t>
      </w:r>
      <w:r>
        <w:rPr>
          <w:rFonts w:ascii="宋体" w:eastAsia="宋体" w:hAnsi="宋体" w:cs="宋体" w:hint="eastAsia"/>
          <w:b/>
          <w:lang w:eastAsia="zh-CN"/>
        </w:rPr>
        <w:t>难度先验的可测量性</w:t>
      </w:r>
      <w:r>
        <w:rPr>
          <w:rFonts w:ascii="宋体" w:eastAsia="宋体" w:hAnsi="宋体" w:cs="宋体" w:hint="eastAsia"/>
          <w:lang w:eastAsia="zh-CN"/>
        </w:rPr>
        <w:t>。原设计计划以集成规模为自变量，测定</w:t>
      </w:r>
      <w:r>
        <w:t xml:space="preserve"> LLM </w:t>
      </w:r>
      <w:r>
        <w:rPr>
          <w:rFonts w:ascii="宋体" w:eastAsia="宋体" w:hAnsi="宋体" w:cs="宋体" w:hint="eastAsia"/>
          <w:lang w:eastAsia="zh-CN"/>
        </w:rPr>
        <w:t>标注的机器共识阈值与决策层损失。执行过程中，本文发现一个更基础的问题尚未被解决：</w:t>
      </w:r>
      <w:r>
        <w:rPr>
          <w:rFonts w:ascii="宋体" w:eastAsia="宋体" w:hAnsi="宋体" w:cs="宋体" w:hint="eastAsia"/>
          <w:b/>
          <w:lang w:eastAsia="zh-CN"/>
        </w:rPr>
        <w:t>在这一个模型上，四类标注协议中只有两类能产出可用的相关性估计</w:t>
      </w:r>
      <w:r>
        <w:t>——</w:t>
      </w:r>
      <w:r>
        <w:rPr>
          <w:rFonts w:ascii="宋体" w:eastAsia="宋体" w:hAnsi="宋体" w:cs="宋体" w:hint="eastAsia"/>
          <w:lang w:eastAsia="zh-CN"/>
        </w:rPr>
        <w:t>另两类各自失败（一类因生成长度截断把标签取自思考文本，一类虽零解析失败但排序秩与专家标签无关），而</w:t>
      </w:r>
      <w:r>
        <w:rPr>
          <w:rFonts w:ascii="宋体" w:eastAsia="宋体" w:hAnsi="宋体" w:cs="宋体" w:hint="eastAsia"/>
          <w:b/>
          <w:lang w:eastAsia="zh-CN"/>
        </w:rPr>
        <w:t>两个可用值（ρ = 0.2195 与 0.1808）之间又没有统计显著差异</w:t>
      </w:r>
      <w:r>
        <w:rPr>
          <w:rFonts w:ascii="宋体" w:eastAsia="宋体" w:hAnsi="宋体" w:cs="宋体" w:hint="eastAsia"/>
          <w:lang w:eastAsia="zh-CN"/>
        </w:rPr>
        <w:t>。这意味着在讨论</w:t>
      </w:r>
      <w:r>
        <w:t>"</w:t>
      </w:r>
      <w:r>
        <w:rPr>
          <w:rFonts w:ascii="宋体" w:eastAsia="宋体" w:hAnsi="宋体" w:cs="宋体" w:hint="eastAsia"/>
          <w:lang w:eastAsia="zh-CN"/>
        </w:rPr>
        <w:t>相关性有多高</w:t>
      </w:r>
      <w:r>
        <w:t>""</w:t>
      </w:r>
      <w:r>
        <w:rPr>
          <w:rFonts w:ascii="宋体" w:eastAsia="宋体" w:hAnsi="宋体" w:cs="宋体" w:hint="eastAsia"/>
          <w:lang w:eastAsia="zh-CN"/>
        </w:rPr>
        <w:t>集成规模多大有用</w:t>
      </w:r>
      <w:r>
        <w:t>"</w:t>
      </w:r>
      <w:r>
        <w:rPr>
          <w:rFonts w:ascii="宋体" w:eastAsia="宋体" w:hAnsi="宋体" w:cs="宋体" w:hint="eastAsia"/>
          <w:lang w:eastAsia="zh-CN"/>
        </w:rPr>
        <w:t>之前，必须先回答</w:t>
      </w:r>
      <w:r>
        <w:t>"</w:t>
      </w:r>
      <w:r>
        <w:rPr>
          <w:rFonts w:ascii="宋体" w:eastAsia="宋体" w:hAnsi="宋体" w:cs="宋体" w:hint="eastAsia"/>
          <w:b/>
          <w:lang w:eastAsia="zh-CN"/>
        </w:rPr>
        <w:t>这个数字是否来自一个能产出数字的协议</w:t>
      </w:r>
      <w:r>
        <w:t>"</w:t>
      </w:r>
      <w:r>
        <w:rPr>
          <w:rFonts w:ascii="宋体" w:eastAsia="宋体" w:hAnsi="宋体" w:cs="宋体" w:hint="eastAsia"/>
          <w:lang w:eastAsia="zh-CN"/>
        </w:rPr>
        <w:t>。因此本文把子设计二的执行重心前移，先做协议可解析性审计，再报告可用协议下的题型对比。这一前移不是对预注册的选择性偏离，而是预注册中</w:t>
      </w:r>
      <w:r>
        <w:t xml:space="preserve">"go/no-go </w:t>
      </w:r>
      <w:r>
        <w:rPr>
          <w:rFonts w:ascii="宋体" w:eastAsia="宋体" w:hAnsi="宋体" w:cs="宋体" w:hint="eastAsia"/>
          <w:lang w:eastAsia="zh-CN"/>
        </w:rPr>
        <w:t>检查点</w:t>
      </w:r>
      <w:r>
        <w:t>"</w:t>
      </w:r>
      <w:r>
        <w:rPr>
          <w:rFonts w:ascii="宋体" w:eastAsia="宋体" w:hAnsi="宋体" w:cs="宋体" w:hint="eastAsia"/>
          <w:lang w:eastAsia="zh-CN"/>
        </w:rPr>
        <w:t>逻辑的自然执行：前置条件不成立时，后续流程不应启动。第</w:t>
      </w:r>
      <w:r>
        <w:t xml:space="preserve"> 7 </w:t>
      </w:r>
      <w:r>
        <w:rPr>
          <w:rFonts w:ascii="宋体" w:eastAsia="宋体" w:hAnsi="宋体" w:cs="宋体" w:hint="eastAsia"/>
          <w:lang w:eastAsia="zh-CN"/>
        </w:rPr>
        <w:t>节逐条列出这一偏离与其余未完成分项。</w:t>
      </w:r>
    </w:p>
    <w:p>
      <w:pPr>
        <w:ind w:firstLine="480"/>
        <w:jc w:val="both"/>
      </w:pPr>
      <w:r>
        <w:rPr>
          <w:rFonts w:ascii="宋体" w:eastAsia="宋体" w:hAnsi="宋体" w:cs="宋体" w:hint="eastAsia"/>
          <w:lang w:eastAsia="zh-CN"/>
        </w:rPr>
        <w:t>本文还追加了一项原设计未列、但在执行中暴露出来的实验</w:t>
      </w:r>
      <w:r>
        <w:t>——</w:t>
      </w:r>
      <w:r>
        <w:rPr>
          <w:rFonts w:ascii="宋体" w:eastAsia="宋体" w:hAnsi="宋体" w:cs="宋体" w:hint="eastAsia"/>
          <w:b/>
          <w:lang w:eastAsia="zh-CN"/>
        </w:rPr>
        <w:t>冷启动难度估计驱动的排序</w:t>
      </w:r>
      <w:r>
        <w:rPr>
          <w:rFonts w:ascii="宋体" w:eastAsia="宋体" w:hAnsi="宋体" w:cs="宋体" w:hint="eastAsia"/>
          <w:lang w:eastAsia="zh-CN"/>
        </w:rPr>
        <w:t>。原因是：当把难度估计接回排序决策时，估计器的好坏不再由它与某个标签的相关性决定，而由它在池内把题目排对的能力决定；这两者在本文的实测中被证明不是同一回事。这一追加实验产出了本文最具工程价值的规则（</w:t>
      </w:r>
      <w:r>
        <w:t xml:space="preserve">λ </w:t>
      </w:r>
      <w:r>
        <w:rPr>
          <w:rFonts w:ascii="宋体" w:eastAsia="宋体" w:hAnsi="宋体" w:cs="宋体" w:hint="eastAsia"/>
          <w:lang w:eastAsia="zh-CN"/>
        </w:rPr>
        <w:t>收缩），也产出了本文最重要的一个负结果（融合增益的判据依赖性）。</w:t>
      </w:r>
    </w:p>
    <w:p>
      <w:pPr>
        <w:pStyle w:val="Heading3"/>
      </w:pPr>
      <w:r>
        <w:rPr>
          <w:rFonts w:ascii="宋体" w:hAnsi="宋体" w:eastAsia="宋体" w:cs="宋体" w:hint="eastAsia"/>
          <w:b/>
          <w:color w:val="000000"/>
          <w:sz w:val="24"/>
          <w:lang w:eastAsia="zh-CN"/>
        </w:rPr>
        <w:t>1.3 文献进展与本文定位</w:t>
      </w:r>
    </w:p>
    <w:p>
      <w:pPr>
        <w:ind w:firstLine="480"/>
        <w:jc w:val="both"/>
      </w:pPr>
      <w:r>
        <w:rPr>
          <w:rFonts w:ascii="宋体" w:eastAsia="宋体" w:hAnsi="宋体" w:cs="宋体" w:hint="eastAsia"/>
          <w:lang w:eastAsia="zh-CN"/>
        </w:rPr>
        <w:t>把</w:t>
      </w:r>
      <w:r>
        <w:t>"</w:t>
      </w:r>
      <w:r>
        <w:rPr>
          <w:rFonts w:ascii="宋体" w:eastAsia="宋体" w:hAnsi="宋体" w:cs="宋体" w:hint="eastAsia"/>
          <w:lang w:eastAsia="zh-CN"/>
        </w:rPr>
        <w:t>难度</w:t>
      </w:r>
      <w:r>
        <w:t>/</w:t>
      </w:r>
      <w:r>
        <w:rPr>
          <w:rFonts w:ascii="宋体" w:eastAsia="宋体" w:hAnsi="宋体" w:cs="宋体" w:hint="eastAsia"/>
          <w:lang w:eastAsia="zh-CN"/>
        </w:rPr>
        <w:t>课程选择当作</w:t>
      </w:r>
      <w:r>
        <w:t xml:space="preserve"> bandit"</w:t>
      </w:r>
      <w:r>
        <w:rPr>
          <w:rFonts w:ascii="宋体" w:eastAsia="宋体" w:hAnsi="宋体" w:cs="宋体" w:hint="eastAsia"/>
          <w:lang w:eastAsia="zh-CN"/>
        </w:rPr>
        <w:t>已不新颖。</w:t>
      </w:r>
      <w:r>
        <w:t>Castleman</w:t>
      </w:r>
      <w:r>
        <w:rPr>
          <w:rFonts w:ascii="宋体" w:eastAsia="宋体" w:hAnsi="宋体" w:cs="宋体" w:hint="eastAsia"/>
          <w:lang w:eastAsia="zh-CN"/>
        </w:rPr>
        <w:t>、</w:t>
      </w:r>
      <w:r>
        <w:t xml:space="preserve">Macar </w:t>
      </w:r>
      <w:r>
        <w:rPr>
          <w:rFonts w:ascii="宋体" w:eastAsia="宋体" w:hAnsi="宋体" w:cs="宋体" w:hint="eastAsia"/>
          <w:lang w:eastAsia="zh-CN"/>
        </w:rPr>
        <w:t>与</w:t>
      </w:r>
      <w:r>
        <w:t xml:space="preserve"> Salleb-Aouissi</w:t>
      </w:r>
      <w:r>
        <w:rPr>
          <w:rFonts w:ascii="宋体" w:eastAsia="宋体" w:hAnsi="宋体" w:cs="宋体" w:hint="eastAsia"/>
          <w:lang w:eastAsia="zh-CN"/>
        </w:rPr>
        <w:t>（</w:t>
      </w:r>
      <w:r>
        <w:t>2024, RLC</w:t>
      </w:r>
      <w:r>
        <w:rPr>
          <w:rFonts w:ascii="宋体" w:eastAsia="宋体" w:hAnsi="宋体" w:cs="宋体" w:hint="eastAsia"/>
          <w:lang w:eastAsia="zh-CN"/>
        </w:rPr>
        <w:t>）已构建</w:t>
      </w:r>
      <w:r>
        <w:rPr>
          <w:rFonts w:ascii="宋体" w:eastAsia="宋体" w:hAnsi="宋体" w:cs="宋体" w:hint="eastAsia"/>
          <w:b/>
          <w:lang w:eastAsia="zh-CN"/>
        </w:rPr>
        <w:t>分层 MAB 智能导师</w:t>
      </w:r>
      <w:r>
        <w:rPr>
          <w:rFonts w:ascii="宋体" w:eastAsia="宋体" w:hAnsi="宋体" w:cs="宋体" w:hint="eastAsia"/>
          <w:lang w:eastAsia="zh-CN"/>
        </w:rPr>
        <w:t>（概念</w:t>
      </w:r>
      <w:r>
        <w:t xml:space="preserve"> MAB + </w:t>
      </w:r>
      <w:r>
        <w:rPr>
          <w:rFonts w:ascii="宋体" w:eastAsia="宋体" w:hAnsi="宋体" w:cs="宋体" w:hint="eastAsia"/>
          <w:lang w:eastAsia="zh-CN"/>
        </w:rPr>
        <w:t>题目</w:t>
      </w:r>
      <w:r>
        <w:t xml:space="preserve"> MAB + BKT + </w:t>
      </w:r>
      <w:r>
        <w:rPr>
          <w:rFonts w:ascii="宋体" w:eastAsia="宋体" w:hAnsi="宋体" w:cs="宋体" w:hint="eastAsia"/>
          <w:lang w:eastAsia="zh-CN"/>
        </w:rPr>
        <w:t>遗忘衰减</w:t>
      </w:r>
      <w:r>
        <w:t xml:space="preserve"> MCM</w:t>
      </w:r>
      <w:r>
        <w:rPr>
          <w:rFonts w:ascii="宋体" w:eastAsia="宋体" w:hAnsi="宋体" w:cs="宋体" w:hint="eastAsia"/>
          <w:lang w:eastAsia="zh-CN"/>
        </w:rPr>
        <w:t>），在</w:t>
      </w:r>
      <w:r>
        <w:t xml:space="preserve"> ASSISTments </w:t>
      </w:r>
      <w:r>
        <w:rPr>
          <w:rFonts w:ascii="宋体" w:eastAsia="宋体" w:hAnsi="宋体" w:cs="宋体" w:hint="eastAsia"/>
          <w:lang w:eastAsia="zh-CN"/>
        </w:rPr>
        <w:t>上模拟</w:t>
      </w:r>
      <w:r>
        <w:t xml:space="preserve"> 1 500 </w:t>
      </w:r>
      <w:r>
        <w:rPr>
          <w:rFonts w:ascii="宋体" w:eastAsia="宋体" w:hAnsi="宋体" w:cs="宋体" w:hint="eastAsia"/>
          <w:lang w:eastAsia="zh-CN"/>
        </w:rPr>
        <w:t>名学生，难度感知版显著优于难度无关版与随机版，且</w:t>
      </w:r>
      <w:r>
        <w:rPr>
          <w:rFonts w:ascii="宋体" w:eastAsia="宋体" w:hAnsi="宋体" w:cs="宋体" w:hint="eastAsia"/>
          <w:b/>
          <w:lang w:eastAsia="zh-CN"/>
        </w:rPr>
        <w:t>已开源</w:t>
      </w:r>
      <w:r>
        <w:rPr>
          <w:rFonts w:ascii="宋体" w:eastAsia="宋体" w:hAnsi="宋体" w:cs="宋体" w:hint="eastAsia"/>
          <w:lang w:eastAsia="zh-CN"/>
        </w:rPr>
        <w:t>。</w:t>
      </w:r>
      <w:r>
        <w:t xml:space="preserve">Lipschitz bandit </w:t>
      </w:r>
      <w:r>
        <w:rPr>
          <w:rFonts w:ascii="宋体" w:eastAsia="宋体" w:hAnsi="宋体" w:cs="宋体" w:hint="eastAsia"/>
          <w:lang w:eastAsia="zh-CN"/>
        </w:rPr>
        <w:t>出现三条重要新分支：</w:t>
      </w:r>
      <w:r>
        <w:rPr>
          <w:rFonts w:ascii="宋体" w:eastAsia="宋体" w:hAnsi="宋体" w:cs="宋体" w:hint="eastAsia"/>
          <w:b/>
          <w:lang w:eastAsia="zh-CN"/>
        </w:rPr>
        <w:t>对抗式自适应离散化</w:t>
      </w:r>
      <w:r>
        <w:rPr>
          <w:rFonts w:ascii="宋体" w:eastAsia="宋体" w:hAnsi="宋体" w:cs="宋体" w:hint="eastAsia"/>
          <w:lang w:eastAsia="zh-CN"/>
        </w:rPr>
        <w:t>（</w:t>
      </w:r>
      <w:r>
        <w:t>Podimata &amp; Slivkins, COLT 2021</w:t>
      </w:r>
      <w:r>
        <w:rPr>
          <w:rFonts w:ascii="宋体" w:eastAsia="宋体" w:hAnsi="宋体" w:cs="宋体" w:hint="eastAsia"/>
          <w:lang w:eastAsia="zh-CN"/>
        </w:rPr>
        <w:t>）、</w:t>
      </w:r>
      <w:r>
        <w:rPr>
          <w:rFonts w:ascii="宋体" w:eastAsia="宋体" w:hAnsi="宋体" w:cs="宋体" w:hint="eastAsia"/>
          <w:b/>
          <w:lang w:eastAsia="zh-CN"/>
        </w:rPr>
        <w:t>非平稳 Lipschitz bandit</w:t>
      </w:r>
      <w:r>
        <w:rPr>
          <w:rFonts w:ascii="宋体" w:eastAsia="宋体" w:hAnsi="宋体" w:cs="宋体" w:hint="eastAsia"/>
          <w:lang w:eastAsia="zh-CN"/>
        </w:rPr>
        <w:t>（</w:t>
      </w:r>
      <w:r>
        <w:t>Nguyen</w:t>
      </w:r>
      <w:r>
        <w:rPr>
          <w:rFonts w:ascii="宋体" w:eastAsia="宋体" w:hAnsi="宋体" w:cs="宋体" w:hint="eastAsia"/>
          <w:lang w:eastAsia="zh-CN"/>
        </w:rPr>
        <w:t>、</w:t>
      </w:r>
      <w:r>
        <w:t xml:space="preserve">Gaucher </w:t>
      </w:r>
      <w:r>
        <w:rPr>
          <w:rFonts w:ascii="宋体" w:eastAsia="宋体" w:hAnsi="宋体" w:cs="宋体" w:hint="eastAsia"/>
          <w:lang w:eastAsia="zh-CN"/>
        </w:rPr>
        <w:t>与</w:t>
      </w:r>
      <w:r>
        <w:t xml:space="preserve"> Vernade, NeurIPS 2025</w:t>
      </w:r>
      <w:r>
        <w:rPr>
          <w:rFonts w:ascii="宋体" w:eastAsia="宋体" w:hAnsi="宋体" w:cs="宋体" w:hint="eastAsia"/>
          <w:lang w:eastAsia="zh-CN"/>
        </w:rPr>
        <w:t>）、</w:t>
      </w:r>
      <w:r>
        <w:rPr>
          <w:rFonts w:ascii="宋体" w:eastAsia="宋体" w:hAnsi="宋体" w:cs="宋体" w:hint="eastAsia"/>
          <w:b/>
          <w:lang w:eastAsia="zh-CN"/>
        </w:rPr>
        <w:t>字典序 Lipschitz bandit</w:t>
      </w:r>
      <w:r>
        <w:rPr>
          <w:rFonts w:ascii="宋体" w:eastAsia="宋体" w:hAnsi="宋体" w:cs="宋体" w:hint="eastAsia"/>
          <w:lang w:eastAsia="zh-CN"/>
        </w:rPr>
        <w:t>（</w:t>
      </w:r>
      <w:r>
        <w:t xml:space="preserve">Xue </w:t>
      </w:r>
      <w:r>
        <w:rPr>
          <w:rFonts w:ascii="宋体" w:eastAsia="宋体" w:hAnsi="宋体" w:cs="宋体" w:hint="eastAsia"/>
          <w:lang w:eastAsia="zh-CN"/>
        </w:rPr>
        <w:t>等</w:t>
      </w:r>
      <w:r>
        <w:t>, JMLR 26, 2025</w:t>
      </w:r>
      <w:r>
        <w:rPr>
          <w:rFonts w:ascii="宋体" w:eastAsia="宋体" w:hAnsi="宋体" w:cs="宋体" w:hint="eastAsia"/>
          <w:lang w:eastAsia="zh-CN"/>
        </w:rPr>
        <w:t>）。</w:t>
      </w:r>
    </w:p>
    <w:p>
      <w:pPr>
        <w:ind w:firstLine="480"/>
        <w:jc w:val="both"/>
      </w:pPr>
      <w:r>
        <w:rPr>
          <w:rFonts w:ascii="宋体" w:eastAsia="宋体" w:hAnsi="宋体" w:cs="宋体" w:hint="eastAsia"/>
          <w:lang w:eastAsia="zh-CN"/>
        </w:rPr>
        <w:t>记忆状态建模在知识追踪侧已成标配但</w:t>
      </w:r>
      <w:r>
        <w:rPr>
          <w:rFonts w:ascii="宋体" w:eastAsia="宋体" w:hAnsi="宋体" w:cs="宋体" w:hint="eastAsia"/>
          <w:b/>
          <w:lang w:eastAsia="zh-CN"/>
        </w:rPr>
        <w:t>尚未进入决策层</w:t>
      </w:r>
      <w:r>
        <w:rPr>
          <w:rFonts w:ascii="宋体" w:eastAsia="宋体" w:hAnsi="宋体" w:cs="宋体" w:hint="eastAsia"/>
          <w:lang w:eastAsia="zh-CN"/>
        </w:rPr>
        <w:t>：</w:t>
      </w:r>
      <w:r>
        <w:t>MemoryKT</w:t>
      </w:r>
      <w:r>
        <w:rPr>
          <w:rFonts w:ascii="宋体" w:eastAsia="宋体" w:hAnsi="宋体" w:cs="宋体" w:hint="eastAsia"/>
          <w:lang w:eastAsia="zh-CN"/>
        </w:rPr>
        <w:t>（</w:t>
      </w:r>
      <w:r>
        <w:t xml:space="preserve">Lin </w:t>
      </w:r>
      <w:r>
        <w:rPr>
          <w:rFonts w:ascii="宋体" w:eastAsia="宋体" w:hAnsi="宋体" w:cs="宋体" w:hint="eastAsia"/>
          <w:lang w:eastAsia="zh-CN"/>
        </w:rPr>
        <w:t>等</w:t>
      </w:r>
      <w:r>
        <w:t>, 2025</w:t>
      </w:r>
      <w:r>
        <w:rPr>
          <w:rFonts w:ascii="宋体" w:eastAsia="宋体" w:hAnsi="宋体" w:cs="宋体" w:hint="eastAsia"/>
          <w:lang w:eastAsia="zh-CN"/>
        </w:rPr>
        <w:t>）、</w:t>
      </w:r>
      <w:r>
        <w:t>MLEKT</w:t>
      </w:r>
      <w:r>
        <w:rPr>
          <w:rFonts w:ascii="宋体" w:eastAsia="宋体" w:hAnsi="宋体" w:cs="宋体" w:hint="eastAsia"/>
          <w:lang w:eastAsia="zh-CN"/>
        </w:rPr>
        <w:t>（</w:t>
      </w:r>
      <w:r>
        <w:t xml:space="preserve">Qian </w:t>
      </w:r>
      <w:r>
        <w:rPr>
          <w:rFonts w:ascii="宋体" w:eastAsia="宋体" w:hAnsi="宋体" w:cs="宋体" w:hint="eastAsia"/>
          <w:lang w:eastAsia="zh-CN"/>
        </w:rPr>
        <w:t>等</w:t>
      </w:r>
      <w:r>
        <w:t>, 2025</w:t>
      </w:r>
      <w:r>
        <w:rPr>
          <w:rFonts w:ascii="宋体" w:eastAsia="宋体" w:hAnsi="宋体" w:cs="宋体" w:hint="eastAsia"/>
          <w:lang w:eastAsia="zh-CN"/>
        </w:rPr>
        <w:t>）、</w:t>
      </w:r>
      <w:r>
        <w:t>SAFFKT</w:t>
      </w:r>
      <w:r>
        <w:rPr>
          <w:rFonts w:ascii="宋体" w:eastAsia="宋体" w:hAnsi="宋体" w:cs="宋体" w:hint="eastAsia"/>
          <w:lang w:eastAsia="zh-CN"/>
        </w:rPr>
        <w:t>（</w:t>
      </w:r>
      <w:r>
        <w:t xml:space="preserve">Song </w:t>
      </w:r>
      <w:r>
        <w:rPr>
          <w:rFonts w:ascii="宋体" w:eastAsia="宋体" w:hAnsi="宋体" w:cs="宋体" w:hint="eastAsia"/>
          <w:lang w:eastAsia="zh-CN"/>
        </w:rPr>
        <w:t>等</w:t>
      </w:r>
      <w:r>
        <w:t>, 2024</w:t>
      </w:r>
      <w:r>
        <w:rPr>
          <w:rFonts w:ascii="宋体" w:eastAsia="宋体" w:hAnsi="宋体" w:cs="宋体" w:hint="eastAsia"/>
          <w:lang w:eastAsia="zh-CN"/>
        </w:rPr>
        <w:t>）、</w:t>
      </w:r>
      <w:r>
        <w:t>TPR-KT</w:t>
      </w:r>
      <w:r>
        <w:rPr>
          <w:rFonts w:ascii="宋体" w:eastAsia="宋体" w:hAnsi="宋体" w:cs="宋体" w:hint="eastAsia"/>
          <w:lang w:eastAsia="zh-CN"/>
        </w:rPr>
        <w:t>（</w:t>
      </w:r>
      <w:r>
        <w:t xml:space="preserve">Zhang </w:t>
      </w:r>
      <w:r>
        <w:rPr>
          <w:rFonts w:ascii="宋体" w:eastAsia="宋体" w:hAnsi="宋体" w:cs="宋体" w:hint="eastAsia"/>
          <w:lang w:eastAsia="zh-CN"/>
        </w:rPr>
        <w:t>等</w:t>
      </w:r>
      <w:r>
        <w:t>, 2025</w:t>
      </w:r>
      <w:r>
        <w:rPr>
          <w:rFonts w:ascii="宋体" w:eastAsia="宋体" w:hAnsi="宋体" w:cs="宋体" w:hint="eastAsia"/>
          <w:lang w:eastAsia="zh-CN"/>
        </w:rPr>
        <w:t>）把遗忘用于</w:t>
      </w:r>
      <w:r>
        <w:rPr>
          <w:rFonts w:ascii="宋体" w:eastAsia="宋体" w:hAnsi="宋体" w:cs="宋体" w:hint="eastAsia"/>
          <w:b/>
          <w:lang w:eastAsia="zh-CN"/>
        </w:rPr>
        <w:t>预测</w:t>
      </w:r>
      <w:r>
        <w:rPr>
          <w:rFonts w:ascii="宋体" w:eastAsia="宋体" w:hAnsi="宋体" w:cs="宋体" w:hint="eastAsia"/>
          <w:lang w:eastAsia="zh-CN"/>
        </w:rPr>
        <w:t>。本文因此把子设计一的护城河明确收窄到一句话：</w:t>
      </w:r>
      <w:r>
        <w:rPr>
          <w:rFonts w:ascii="宋体" w:eastAsia="宋体" w:hAnsi="宋体" w:cs="宋体" w:hint="eastAsia"/>
          <w:b/>
          <w:lang w:eastAsia="zh-CN"/>
        </w:rPr>
        <w:t>把可提取性（extractability）作为 MDP 状态，用于决策而非预测</w:t>
      </w:r>
      <w:r>
        <w:rPr>
          <w:rFonts w:ascii="宋体" w:eastAsia="宋体" w:hAnsi="宋体" w:cs="宋体" w:hint="eastAsia"/>
          <w:lang w:eastAsia="zh-CN"/>
        </w:rPr>
        <w:t>；其余部分（有序动作、遗憾界适配）是已有理论的适配，本文不宣称新证明。</w:t>
      </w:r>
    </w:p>
    <w:p>
      <w:pPr>
        <w:ind w:firstLine="480"/>
        <w:jc w:val="both"/>
      </w:pPr>
      <w:r>
        <w:rPr>
          <w:rFonts w:ascii="宋体" w:eastAsia="宋体" w:hAnsi="宋体" w:cs="宋体" w:hint="eastAsia"/>
          <w:lang w:eastAsia="zh-CN"/>
        </w:rPr>
        <w:t>在</w:t>
      </w:r>
      <w:r>
        <w:t xml:space="preserve"> LLM </w:t>
      </w:r>
      <w:r>
        <w:rPr>
          <w:rFonts w:ascii="宋体" w:eastAsia="宋体" w:hAnsi="宋体" w:cs="宋体" w:hint="eastAsia"/>
          <w:lang w:eastAsia="zh-CN"/>
        </w:rPr>
        <w:t>难度标注一侧，</w:t>
      </w:r>
      <w:r>
        <w:rPr>
          <w:rFonts w:ascii="宋体" w:eastAsia="宋体" w:hAnsi="宋体" w:cs="宋体" w:hint="eastAsia"/>
          <w:b/>
          <w:lang w:eastAsia="zh-CN"/>
        </w:rPr>
        <w:t>乐观派</w:t>
      </w:r>
      <w:r>
        <w:rPr>
          <w:rFonts w:ascii="宋体" w:eastAsia="宋体" w:hAnsi="宋体" w:cs="宋体" w:hint="eastAsia"/>
          <w:lang w:eastAsia="zh-CN"/>
        </w:rPr>
        <w:t>以</w:t>
      </w:r>
      <w:r>
        <w:t xml:space="preserve"> Ballon</w:t>
      </w:r>
      <w:r>
        <w:rPr>
          <w:rFonts w:ascii="宋体" w:eastAsia="宋体" w:hAnsi="宋体" w:cs="宋体" w:hint="eastAsia"/>
          <w:lang w:eastAsia="zh-CN"/>
        </w:rPr>
        <w:t>、</w:t>
      </w:r>
      <w:r>
        <w:t>Algaba</w:t>
      </w:r>
      <w:r>
        <w:rPr>
          <w:rFonts w:ascii="宋体" w:eastAsia="宋体" w:hAnsi="宋体" w:cs="宋体" w:hint="eastAsia"/>
          <w:lang w:eastAsia="zh-CN"/>
        </w:rPr>
        <w:t>、</w:t>
      </w:r>
      <w:r>
        <w:t xml:space="preserve">Verbeken </w:t>
      </w:r>
      <w:r>
        <w:rPr>
          <w:rFonts w:ascii="宋体" w:eastAsia="宋体" w:hAnsi="宋体" w:cs="宋体" w:hint="eastAsia"/>
          <w:lang w:eastAsia="zh-CN"/>
        </w:rPr>
        <w:t>与</w:t>
      </w:r>
      <w:r>
        <w:t xml:space="preserve"> Ginis</w:t>
      </w:r>
      <w:r>
        <w:rPr>
          <w:rFonts w:ascii="宋体" w:eastAsia="宋体" w:hAnsi="宋体" w:cs="宋体" w:hint="eastAsia"/>
          <w:lang w:eastAsia="zh-CN"/>
        </w:rPr>
        <w:t>（</w:t>
      </w:r>
      <w:r>
        <w:t>2025, LLMcompare</w:t>
      </w:r>
      <w:r>
        <w:rPr>
          <w:rFonts w:ascii="宋体" w:eastAsia="宋体" w:hAnsi="宋体" w:cs="宋体" w:hint="eastAsia"/>
          <w:lang w:eastAsia="zh-CN"/>
        </w:rPr>
        <w:t>）为代表：以</w:t>
      </w:r>
      <w:r>
        <w:t xml:space="preserve"> LLM </w:t>
      </w:r>
      <w:r>
        <w:rPr>
          <w:rFonts w:ascii="宋体" w:eastAsia="宋体" w:hAnsi="宋体" w:cs="宋体" w:hint="eastAsia"/>
          <w:lang w:eastAsia="zh-CN"/>
        </w:rPr>
        <w:t>成对比较</w:t>
      </w:r>
      <w:r>
        <w:t xml:space="preserve"> + Bradley-Terry </w:t>
      </w:r>
      <w:r>
        <w:rPr>
          <w:rFonts w:ascii="宋体" w:eastAsia="宋体" w:hAnsi="宋体" w:cs="宋体" w:hint="eastAsia"/>
          <w:lang w:eastAsia="zh-CN"/>
        </w:rPr>
        <w:t>模型估计难度排序，与人类标注的</w:t>
      </w:r>
      <w:r>
        <w:t xml:space="preserve"> Pearson r ≥ 0.80</w:t>
      </w:r>
      <w:r>
        <w:rPr>
          <w:rFonts w:ascii="宋体" w:eastAsia="宋体" w:hAnsi="宋体" w:cs="宋体" w:hint="eastAsia"/>
          <w:lang w:eastAsia="zh-CN"/>
        </w:rPr>
        <w:t>（</w:t>
      </w:r>
      <w:r>
        <w:t>n = 1876</w:t>
      </w:r>
      <w:r>
        <w:rPr>
          <w:rFonts w:ascii="宋体" w:eastAsia="宋体" w:hAnsi="宋体" w:cs="宋体" w:hint="eastAsia"/>
          <w:lang w:eastAsia="zh-CN"/>
        </w:rPr>
        <w:t>），注入</w:t>
      </w:r>
      <w:r>
        <w:t xml:space="preserve"> 10% </w:t>
      </w:r>
      <w:r>
        <w:rPr>
          <w:rFonts w:ascii="宋体" w:eastAsia="宋体" w:hAnsi="宋体" w:cs="宋体" w:hint="eastAsia"/>
          <w:lang w:eastAsia="zh-CN"/>
        </w:rPr>
        <w:t>噪声后相关系数衰减小于</w:t>
      </w:r>
      <w:r>
        <w:t xml:space="preserve"> 6%</w:t>
      </w:r>
      <w:r>
        <w:rPr>
          <w:rFonts w:ascii="宋体" w:eastAsia="宋体" w:hAnsi="宋体" w:cs="宋体" w:hint="eastAsia"/>
          <w:lang w:eastAsia="zh-CN"/>
        </w:rPr>
        <w:t>。</w:t>
      </w:r>
      <w:r>
        <w:rPr>
          <w:rFonts w:ascii="宋体" w:eastAsia="宋体" w:hAnsi="宋体" w:cs="宋体" w:hint="eastAsia"/>
          <w:b/>
          <w:lang w:eastAsia="zh-CN"/>
        </w:rPr>
        <w:t>悲观派</w:t>
      </w:r>
      <w:r>
        <w:rPr>
          <w:rFonts w:ascii="宋体" w:eastAsia="宋体" w:hAnsi="宋体" w:cs="宋体" w:hint="eastAsia"/>
          <w:lang w:eastAsia="zh-CN"/>
        </w:rPr>
        <w:t>以</w:t>
      </w:r>
      <w:r>
        <w:t xml:space="preserve"> Li</w:t>
      </w:r>
      <w:r>
        <w:rPr>
          <w:rFonts w:ascii="宋体" w:eastAsia="宋体" w:hAnsi="宋体" w:cs="宋体" w:hint="eastAsia"/>
          <w:lang w:eastAsia="zh-CN"/>
        </w:rPr>
        <w:t>、</w:t>
      </w:r>
      <w:r>
        <w:t>Chen</w:t>
      </w:r>
      <w:r>
        <w:rPr>
          <w:rFonts w:ascii="宋体" w:eastAsia="宋体" w:hAnsi="宋体" w:cs="宋体" w:hint="eastAsia"/>
          <w:lang w:eastAsia="zh-CN"/>
        </w:rPr>
        <w:t>、</w:t>
      </w:r>
      <w:r>
        <w:t>Xiao</w:t>
      </w:r>
      <w:r>
        <w:rPr>
          <w:rFonts w:ascii="宋体" w:eastAsia="宋体" w:hAnsi="宋体" w:cs="宋体" w:hint="eastAsia"/>
          <w:lang w:eastAsia="zh-CN"/>
        </w:rPr>
        <w:t>、</w:t>
      </w:r>
      <w:r>
        <w:t>Chen</w:t>
      </w:r>
      <w:r>
        <w:rPr>
          <w:rFonts w:ascii="宋体" w:eastAsia="宋体" w:hAnsi="宋体" w:cs="宋体" w:hint="eastAsia"/>
          <w:lang w:eastAsia="zh-CN"/>
        </w:rPr>
        <w:t>、</w:t>
      </w:r>
      <w:r>
        <w:t xml:space="preserve">Jiao </w:t>
      </w:r>
      <w:r>
        <w:rPr>
          <w:rFonts w:ascii="宋体" w:eastAsia="宋体" w:hAnsi="宋体" w:cs="宋体" w:hint="eastAsia"/>
          <w:lang w:eastAsia="zh-CN"/>
        </w:rPr>
        <w:t>与</w:t>
      </w:r>
      <w:r>
        <w:t xml:space="preserve"> Zhou</w:t>
      </w:r>
      <w:r>
        <w:rPr>
          <w:rFonts w:ascii="宋体" w:eastAsia="宋体" w:hAnsi="宋体" w:cs="宋体" w:hint="eastAsia"/>
          <w:lang w:eastAsia="zh-CN"/>
        </w:rPr>
        <w:t>（</w:t>
      </w:r>
      <w:r>
        <w:rPr>
          <w:b/>
        </w:rPr>
        <w:t>2026</w:t>
      </w:r>
      <w:r>
        <w:rPr>
          <w:rFonts w:ascii="宋体" w:eastAsia="宋体" w:hAnsi="宋体" w:cs="宋体" w:hint="eastAsia"/>
          <w:lang w:eastAsia="zh-CN"/>
        </w:rPr>
        <w:t>）为代表：在</w:t>
      </w:r>
      <w:r>
        <w:t xml:space="preserve"> 20 </w:t>
      </w:r>
      <w:r>
        <w:rPr>
          <w:rFonts w:ascii="宋体" w:eastAsia="宋体" w:hAnsi="宋体" w:cs="宋体" w:hint="eastAsia"/>
          <w:lang w:eastAsia="zh-CN"/>
        </w:rPr>
        <w:t>余个模型</w:t>
      </w:r>
      <w:r>
        <w:t xml:space="preserve"> × 4 </w:t>
      </w:r>
      <w:r>
        <w:rPr>
          <w:rFonts w:ascii="宋体" w:eastAsia="宋体" w:hAnsi="宋体" w:cs="宋体" w:hint="eastAsia"/>
          <w:lang w:eastAsia="zh-CN"/>
        </w:rPr>
        <w:t>个领域上，与人类难度的平均</w:t>
      </w:r>
      <w:r>
        <w:t xml:space="preserve"> Spearman ρ &lt; 0.5</w:t>
      </w:r>
      <w:r>
        <w:rPr>
          <w:rFonts w:ascii="宋体" w:eastAsia="宋体" w:hAnsi="宋体" w:cs="宋体" w:hint="eastAsia"/>
          <w:lang w:eastAsia="zh-CN"/>
        </w:rPr>
        <w:t>，模型自评</w:t>
      </w:r>
      <w:r>
        <w:t xml:space="preserve"> AUROC ≈ 0.55</w:t>
      </w:r>
      <w:r>
        <w:rPr>
          <w:rFonts w:ascii="宋体" w:eastAsia="宋体" w:hAnsi="宋体" w:cs="宋体" w:hint="eastAsia"/>
          <w:lang w:eastAsia="zh-CN"/>
        </w:rPr>
        <w:t>（接近随机），且</w:t>
      </w:r>
      <w:r>
        <w:rPr>
          <w:rFonts w:ascii="宋体" w:eastAsia="宋体" w:hAnsi="宋体" w:cs="宋体" w:hint="eastAsia"/>
          <w:b/>
          <w:lang w:eastAsia="zh-CN"/>
        </w:rPr>
        <w:t>模型规模越大反而越不对齐</w:t>
      </w:r>
      <w:r>
        <w:rPr>
          <w:rFonts w:ascii="宋体" w:eastAsia="宋体" w:hAnsi="宋体" w:cs="宋体" w:hint="eastAsia"/>
          <w:lang w:eastAsia="zh-CN"/>
        </w:rPr>
        <w:t>。值得指出，乐观派的评价场景是</w:t>
      </w:r>
      <w:r>
        <w:t>"</w:t>
      </w:r>
      <w:r>
        <w:rPr>
          <w:rFonts w:ascii="宋体" w:eastAsia="宋体" w:hAnsi="宋体" w:cs="宋体" w:hint="eastAsia"/>
          <w:lang w:eastAsia="zh-CN"/>
        </w:rPr>
        <w:t>合成数据生成的难度排序</w:t>
      </w:r>
      <w:r>
        <w:t>"</w:t>
      </w:r>
      <w:r>
        <w:rPr>
          <w:rFonts w:ascii="宋体" w:eastAsia="宋体" w:hAnsi="宋体" w:cs="宋体" w:hint="eastAsia"/>
          <w:lang w:eastAsia="zh-CN"/>
        </w:rPr>
        <w:t>，悲观派的真值来自</w:t>
      </w:r>
      <w:r>
        <w:t xml:space="preserve"> field testing</w:t>
      </w:r>
      <w:r>
        <w:rPr>
          <w:rFonts w:ascii="宋体" w:eastAsia="宋体" w:hAnsi="宋体" w:cs="宋体" w:hint="eastAsia"/>
          <w:lang w:eastAsia="zh-CN"/>
        </w:rPr>
        <w:t>，二者</w:t>
      </w:r>
      <w:r>
        <w:rPr>
          <w:rFonts w:ascii="宋体" w:eastAsia="宋体" w:hAnsi="宋体" w:cs="宋体" w:hint="eastAsia"/>
          <w:b/>
          <w:lang w:eastAsia="zh-CN"/>
        </w:rPr>
        <w:t>测量的对象并不完全相同</w:t>
      </w:r>
      <w:r>
        <w:rPr>
          <w:rFonts w:ascii="宋体" w:eastAsia="宋体" w:hAnsi="宋体" w:cs="宋体" w:hint="eastAsia"/>
          <w:lang w:eastAsia="zh-CN"/>
        </w:rPr>
        <w:t>。本文不在这两派之间选边，而是把提问位置再往前挪一格：</w:t>
      </w:r>
      <w:r>
        <w:rPr>
          <w:rFonts w:ascii="宋体" w:eastAsia="宋体" w:hAnsi="宋体" w:cs="宋体" w:hint="eastAsia"/>
          <w:b/>
          <w:lang w:eastAsia="zh-CN"/>
        </w:rPr>
        <w:t>在讨论相关性高低之前，先问这个数字本身是否稳定</w:t>
      </w:r>
      <w:r>
        <w:rPr>
          <w:rFonts w:ascii="宋体" w:eastAsia="宋体" w:hAnsi="宋体" w:cs="宋体" w:hint="eastAsia"/>
          <w:lang w:eastAsia="zh-CN"/>
        </w:rPr>
        <w:t>。第</w:t>
      </w:r>
      <w:r>
        <w:t xml:space="preserve"> 5.4 </w:t>
      </w:r>
      <w:r>
        <w:rPr>
          <w:rFonts w:ascii="宋体" w:eastAsia="宋体" w:hAnsi="宋体" w:cs="宋体" w:hint="eastAsia"/>
          <w:lang w:eastAsia="zh-CN"/>
        </w:rPr>
        <w:t>节的协议对比表明，这个问题不是修辞。</w:t>
      </w:r>
    </w:p>
    <w:p>
      <w:pPr>
        <w:ind w:firstLine="480"/>
        <w:jc w:val="both"/>
      </w:pPr>
      <w:r>
        <w:rPr>
          <w:rFonts w:ascii="宋体" w:eastAsia="宋体" w:hAnsi="宋体" w:cs="宋体" w:hint="eastAsia"/>
          <w:lang w:eastAsia="zh-CN"/>
        </w:rPr>
        <w:t>关于</w:t>
      </w:r>
      <w:r>
        <w:t>"</w:t>
      </w:r>
      <w:r>
        <w:rPr>
          <w:rFonts w:ascii="宋体" w:eastAsia="宋体" w:hAnsi="宋体" w:cs="宋体" w:hint="eastAsia"/>
          <w:lang w:eastAsia="zh-CN"/>
        </w:rPr>
        <w:t>最优难度</w:t>
      </w:r>
      <w:r>
        <w:t>"</w:t>
      </w:r>
      <w:r>
        <w:rPr>
          <w:rFonts w:ascii="宋体" w:eastAsia="宋体" w:hAnsi="宋体" w:cs="宋体" w:hint="eastAsia"/>
          <w:lang w:eastAsia="zh-CN"/>
        </w:rPr>
        <w:t>，</w:t>
      </w:r>
      <w:r>
        <w:t>Wilson</w:t>
      </w:r>
      <w:r>
        <w:rPr>
          <w:rFonts w:ascii="宋体" w:eastAsia="宋体" w:hAnsi="宋体" w:cs="宋体" w:hint="eastAsia"/>
          <w:lang w:eastAsia="zh-CN"/>
        </w:rPr>
        <w:t>、</w:t>
      </w:r>
      <w:r>
        <w:t>Shenhav</w:t>
      </w:r>
      <w:r>
        <w:rPr>
          <w:rFonts w:ascii="宋体" w:eastAsia="宋体" w:hAnsi="宋体" w:cs="宋体" w:hint="eastAsia"/>
          <w:lang w:eastAsia="zh-CN"/>
        </w:rPr>
        <w:t>、</w:t>
      </w:r>
      <w:r>
        <w:t xml:space="preserve">Straccia </w:t>
      </w:r>
      <w:r>
        <w:rPr>
          <w:rFonts w:ascii="宋体" w:eastAsia="宋体" w:hAnsi="宋体" w:cs="宋体" w:hint="eastAsia"/>
          <w:lang w:eastAsia="zh-CN"/>
        </w:rPr>
        <w:t>与</w:t>
      </w:r>
      <w:r>
        <w:t xml:space="preserve"> Cohen</w:t>
      </w:r>
      <w:r>
        <w:rPr>
          <w:rFonts w:ascii="宋体" w:eastAsia="宋体" w:hAnsi="宋体" w:cs="宋体" w:hint="eastAsia"/>
          <w:lang w:eastAsia="zh-CN"/>
        </w:rPr>
        <w:t>（</w:t>
      </w:r>
      <w:r>
        <w:t xml:space="preserve">2019, </w:t>
      </w:r>
      <w:r>
        <w:rPr>
          <w:i/>
        </w:rPr>
        <w:t>Nature Communications</w:t>
      </w:r>
      <w:r>
        <w:rPr>
          <w:rFonts w:ascii="宋体" w:eastAsia="宋体" w:hAnsi="宋体" w:cs="宋体" w:hint="eastAsia"/>
          <w:lang w:eastAsia="zh-CN"/>
        </w:rPr>
        <w:t>）在随机梯度下降学习规则下推导出最优训练错误率约</w:t>
      </w:r>
      <w:r>
        <w:t xml:space="preserve"> 15.87%</w:t>
      </w:r>
      <w:r>
        <w:rPr>
          <w:rFonts w:ascii="宋体" w:eastAsia="宋体" w:hAnsi="宋体" w:cs="宋体" w:hint="eastAsia"/>
          <w:lang w:eastAsia="zh-CN"/>
        </w:rPr>
        <w:t>、即最优正确率约</w:t>
      </w:r>
      <w:r>
        <w:t xml:space="preserve"> 85%</w:t>
      </w:r>
      <w:r>
        <w:rPr>
          <w:rFonts w:ascii="宋体" w:eastAsia="宋体" w:hAnsi="宋体" w:cs="宋体" w:hint="eastAsia"/>
          <w:lang w:eastAsia="zh-CN"/>
        </w:rPr>
        <w:t>，为</w:t>
      </w:r>
      <w:r>
        <w:t>"</w:t>
      </w:r>
      <w:r>
        <w:rPr>
          <w:rFonts w:ascii="宋体" w:eastAsia="宋体" w:hAnsi="宋体" w:cs="宋体" w:hint="eastAsia"/>
          <w:lang w:eastAsia="zh-CN"/>
        </w:rPr>
        <w:t>心流通道</w:t>
      </w:r>
      <w:r>
        <w:t>""</w:t>
      </w:r>
      <w:r>
        <w:rPr>
          <w:rFonts w:ascii="宋体" w:eastAsia="宋体" w:hAnsi="宋体" w:cs="宋体" w:hint="eastAsia"/>
          <w:lang w:eastAsia="zh-CN"/>
        </w:rPr>
        <w:t>合意难度</w:t>
      </w:r>
      <w:r>
        <w:t>"</w:t>
      </w:r>
      <w:r>
        <w:rPr>
          <w:rFonts w:ascii="宋体" w:eastAsia="宋体" w:hAnsi="宋体" w:cs="宋体" w:hint="eastAsia"/>
          <w:lang w:eastAsia="zh-CN"/>
        </w:rPr>
        <w:t>一类教学直觉提供了首个可计算的锚点。本文在姊妹篇</w:t>
      </w:r>
      <w:r>
        <w:t xml:space="preserve"> M1 </w:t>
      </w:r>
      <w:r>
        <w:rPr>
          <w:rFonts w:ascii="宋体" w:eastAsia="宋体" w:hAnsi="宋体" w:cs="宋体" w:hint="eastAsia"/>
          <w:lang w:eastAsia="zh-CN"/>
        </w:rPr>
        <w:t>中于</w:t>
      </w:r>
      <w:r>
        <w:t xml:space="preserve"> ASSISTments 2009-2010 </w:t>
      </w:r>
      <w:r>
        <w:rPr>
          <w:rFonts w:ascii="宋体" w:eastAsia="宋体" w:hAnsi="宋体" w:cs="宋体" w:hint="eastAsia"/>
          <w:lang w:eastAsia="zh-CN"/>
        </w:rPr>
        <w:t>上复核该锚点，结论与常见的转述不同，须逐字引对：该分布在窗宽</w:t>
      </w:r>
      <w:r>
        <w:t xml:space="preserve"> W = 20 </w:t>
      </w:r>
      <w:r>
        <w:rPr>
          <w:rFonts w:ascii="宋体" w:eastAsia="宋体" w:hAnsi="宋体" w:cs="宋体" w:hint="eastAsia"/>
          <w:lang w:eastAsia="zh-CN"/>
        </w:rPr>
        <w:t>下只有</w:t>
      </w:r>
      <w:r>
        <w:t xml:space="preserve"> </w:t>
      </w:r>
      <w:r>
        <w:rPr>
          <w:rFonts w:ascii="宋体" w:eastAsia="宋体" w:hAnsi="宋体" w:cs="宋体" w:hint="eastAsia"/>
          <w:b/>
          <w:lang w:eastAsia="zh-CN"/>
        </w:rPr>
        <w:t>21 个离散支撑点</w:t>
      </w:r>
      <w:r>
        <w:rPr>
          <w:rFonts w:ascii="宋体" w:eastAsia="宋体" w:hAnsi="宋体" w:cs="宋体" w:hint="eastAsia"/>
          <w:lang w:eastAsia="zh-CN"/>
        </w:rPr>
        <w:t>（</w:t>
      </w:r>
      <w:r>
        <w:t>k/20</w:t>
      </w:r>
      <w:r>
        <w:rPr>
          <w:rFonts w:ascii="宋体" w:eastAsia="宋体" w:hAnsi="宋体" w:cs="宋体" w:hint="eastAsia"/>
          <w:lang w:eastAsia="zh-CN"/>
        </w:rPr>
        <w:t>，</w:t>
      </w:r>
      <w:r>
        <w:t xml:space="preserve">k </w:t>
      </w:r>
      <w:r>
        <w:rPr>
          <w:rFonts w:ascii="宋体" w:eastAsia="宋体" w:hAnsi="宋体" w:cs="宋体" w:hint="eastAsia"/>
          <w:lang w:eastAsia="zh-CN"/>
        </w:rPr>
        <w:t>为窗口内错误条数），按整数错误条数重算后的</w:t>
      </w:r>
      <w:r>
        <w:rPr>
          <w:rFonts w:ascii="宋体" w:eastAsia="宋体" w:hAnsi="宋体" w:cs="宋体" w:hint="eastAsia"/>
          <w:b/>
          <w:lang w:eastAsia="zh-CN"/>
        </w:rPr>
        <w:t>单值众数为错误率 0.25、即成功率 75%</w:t>
      </w:r>
      <w:r>
        <w:rPr>
          <w:rFonts w:ascii="宋体" w:eastAsia="宋体" w:hAnsi="宋体" w:cs="宋体" w:hint="eastAsia"/>
          <w:lang w:eastAsia="zh-CN"/>
        </w:rPr>
        <w:t>（</w:t>
      </w:r>
      <w:r>
        <w:t xml:space="preserve">30,899 </w:t>
      </w:r>
      <w:r>
        <w:rPr>
          <w:rFonts w:ascii="宋体" w:eastAsia="宋体" w:hAnsi="宋体" w:cs="宋体" w:hint="eastAsia"/>
          <w:lang w:eastAsia="zh-CN"/>
        </w:rPr>
        <w:t>窗，占</w:t>
      </w:r>
      <w:r>
        <w:t xml:space="preserve"> 10.80%</w:t>
      </w:r>
      <w:r>
        <w:rPr>
          <w:rFonts w:ascii="宋体" w:eastAsia="宋体" w:hAnsi="宋体" w:cs="宋体" w:hint="eastAsia"/>
          <w:lang w:eastAsia="zh-CN"/>
        </w:rPr>
        <w:t>；按学生重抽样</w:t>
      </w:r>
      <w:r>
        <w:t xml:space="preserve"> 200 </w:t>
      </w:r>
      <w:r>
        <w:rPr>
          <w:rFonts w:ascii="宋体" w:eastAsia="宋体" w:hAnsi="宋体" w:cs="宋体" w:hint="eastAsia"/>
          <w:lang w:eastAsia="zh-CN"/>
        </w:rPr>
        <w:t>次的</w:t>
      </w:r>
      <w:r>
        <w:t xml:space="preserve"> bootstrap </w:t>
      </w:r>
      <w:r>
        <w:rPr>
          <w:rFonts w:ascii="宋体" w:eastAsia="宋体" w:hAnsi="宋体" w:cs="宋体" w:hint="eastAsia"/>
          <w:lang w:eastAsia="zh-CN"/>
        </w:rPr>
        <w:t>显示该单值众数在</w:t>
      </w:r>
      <w:r>
        <w:t xml:space="preserve"> 95.5% </w:t>
      </w:r>
      <w:r>
        <w:rPr>
          <w:rFonts w:ascii="宋体" w:eastAsia="宋体" w:hAnsi="宋体" w:cs="宋体" w:hint="eastAsia"/>
          <w:lang w:eastAsia="zh-CN"/>
        </w:rPr>
        <w:t>的重抽样中唯一稳定），而</w:t>
      </w:r>
      <w:r>
        <w:t xml:space="preserve"> </w:t>
      </w:r>
      <w:r>
        <w:rPr>
          <w:rFonts w:ascii="宋体" w:eastAsia="宋体" w:hAnsi="宋体" w:cs="宋体" w:hint="eastAsia"/>
          <w:b/>
          <w:lang w:eastAsia="zh-CN"/>
        </w:rPr>
        <w:t>80%–85% 成功率带只占 19.64%</w:t>
      </w:r>
      <w:r>
        <w:rPr>
          <w:rFonts w:ascii="宋体" w:eastAsia="宋体" w:hAnsi="宋体" w:cs="宋体" w:hint="eastAsia"/>
          <w:lang w:eastAsia="zh-CN"/>
        </w:rPr>
        <w:t>（</w:t>
      </w:r>
      <w:r>
        <w:t xml:space="preserve">80%–90% </w:t>
      </w:r>
      <w:r>
        <w:rPr>
          <w:rFonts w:ascii="宋体" w:eastAsia="宋体" w:hAnsi="宋体" w:cs="宋体" w:hint="eastAsia"/>
          <w:lang w:eastAsia="zh-CN"/>
        </w:rPr>
        <w:t>带占</w:t>
      </w:r>
      <w:r>
        <w:t xml:space="preserve"> 26.40%</w:t>
      </w:r>
      <w:r>
        <w:rPr>
          <w:rFonts w:ascii="宋体" w:eastAsia="宋体" w:hAnsi="宋体" w:cs="宋体" w:hint="eastAsia"/>
          <w:lang w:eastAsia="zh-CN"/>
        </w:rPr>
        <w:t>），均值高达</w:t>
      </w:r>
      <w:r>
        <w:t xml:space="preserve"> 0.3511</w:t>
      </w:r>
      <w:r>
        <w:rPr>
          <w:rFonts w:ascii="宋体" w:eastAsia="宋体" w:hAnsi="宋体" w:cs="宋体" w:hint="eastAsia"/>
          <w:lang w:eastAsia="zh-CN"/>
        </w:rPr>
        <w:t>。</w:t>
      </w:r>
    </w:p>
    <w:p>
      <w:pPr>
        <w:ind w:firstLine="480"/>
        <w:jc w:val="both"/>
      </w:pPr>
      <w:r>
        <w:t xml:space="preserve">M1 </w:t>
      </w:r>
      <w:r>
        <w:rPr>
          <w:rFonts w:ascii="宋体" w:eastAsia="宋体" w:hAnsi="宋体" w:cs="宋体" w:hint="eastAsia"/>
          <w:lang w:eastAsia="zh-CN"/>
        </w:rPr>
        <w:t>同时明确声明：该描述性分布</w:t>
      </w:r>
      <w:r>
        <w:rPr>
          <w:rFonts w:ascii="宋体" w:eastAsia="宋体" w:hAnsi="宋体" w:cs="宋体" w:hint="eastAsia"/>
          <w:b/>
          <w:lang w:eastAsia="zh-CN"/>
        </w:rPr>
        <w:t>既不支持 15.87% 也不支持 80.7%</w:t>
      </w:r>
      <w:r>
        <w:rPr>
          <w:rFonts w:ascii="宋体" w:eastAsia="宋体" w:hAnsi="宋体" w:cs="宋体" w:hint="eastAsia"/>
          <w:lang w:eastAsia="zh-CN"/>
        </w:rPr>
        <w:t>，</w:t>
      </w:r>
      <w:r>
        <w:t>"</w:t>
      </w:r>
      <w:r>
        <w:rPr>
          <w:rFonts w:ascii="宋体" w:eastAsia="宋体" w:hAnsi="宋体" w:cs="宋体" w:hint="eastAsia"/>
          <w:lang w:eastAsia="zh-CN"/>
        </w:rPr>
        <w:t>实测众数落在</w:t>
      </w:r>
      <w:r>
        <w:t xml:space="preserve"> 80–85% </w:t>
      </w:r>
      <w:r>
        <w:rPr>
          <w:rFonts w:ascii="宋体" w:eastAsia="宋体" w:hAnsi="宋体" w:cs="宋体" w:hint="eastAsia"/>
          <w:lang w:eastAsia="zh-CN"/>
        </w:rPr>
        <w:t>带内</w:t>
      </w:r>
      <w:r>
        <w:t>"</w:t>
      </w:r>
      <w:r>
        <w:rPr>
          <w:rFonts w:ascii="宋体" w:eastAsia="宋体" w:hAnsi="宋体" w:cs="宋体" w:hint="eastAsia"/>
          <w:lang w:eastAsia="zh-CN"/>
        </w:rPr>
        <w:t>这一说法</w:t>
      </w:r>
      <w:r>
        <w:rPr>
          <w:rFonts w:ascii="宋体" w:eastAsia="宋体" w:hAnsi="宋体" w:cs="宋体" w:hint="eastAsia"/>
          <w:b/>
          <w:lang w:eastAsia="zh-CN"/>
        </w:rPr>
        <w:t>已被该分布自身证伪</w:t>
      </w:r>
      <w:r>
        <w:rPr>
          <w:rFonts w:ascii="宋体" w:eastAsia="宋体" w:hAnsi="宋体" w:cs="宋体" w:hint="eastAsia"/>
          <w:lang w:eastAsia="zh-CN"/>
        </w:rPr>
        <w:t>，</w:t>
      </w:r>
      <w:r>
        <w:t xml:space="preserve">80–85% </w:t>
      </w:r>
      <w:r>
        <w:rPr>
          <w:rFonts w:ascii="宋体" w:eastAsia="宋体" w:hAnsi="宋体" w:cs="宋体" w:hint="eastAsia"/>
          <w:lang w:eastAsia="zh-CN"/>
        </w:rPr>
        <w:t>带占比偏高含带宽效应、不构成众数位置的证据。本文第</w:t>
      </w:r>
      <w:r>
        <w:t xml:space="preserve"> 5.3 </w:t>
      </w:r>
      <w:r>
        <w:rPr>
          <w:rFonts w:ascii="宋体" w:eastAsia="宋体" w:hAnsi="宋体" w:cs="宋体" w:hint="eastAsia"/>
          <w:lang w:eastAsia="zh-CN"/>
        </w:rPr>
        <w:t>节的</w:t>
      </w:r>
      <w:r>
        <w:t xml:space="preserve"> </w:t>
      </w:r>
      <w:r>
        <w:rPr>
          <w:rFonts w:ascii="Courier New" w:hAnsi="Courier New"/>
          <w:sz w:val="24"/>
        </w:rPr>
        <w:t>flow_zone</w:t>
      </w:r>
      <w:r>
        <w:rPr>
          <w:rFonts w:ascii="宋体" w:eastAsia="宋体" w:hAnsi="宋体" w:cs="宋体" w:hint="eastAsia"/>
          <w:lang w:eastAsia="zh-CN"/>
        </w:rPr>
        <w:t xml:space="preserve"> 策略因此把瞄准点设在</w:t>
      </w:r>
      <w:r>
        <w:rPr>
          <w:rFonts w:ascii="宋体" w:eastAsia="宋体" w:hAnsi="宋体" w:cs="宋体" w:hint="eastAsia"/>
          <w:b/>
          <w:lang w:eastAsia="zh-CN"/>
        </w:rPr>
        <w:t>约 0.75 成功率</w:t>
      </w:r>
      <w:r>
        <w:t>——</w:t>
      </w:r>
      <w:r>
        <w:rPr>
          <w:rFonts w:ascii="宋体" w:eastAsia="宋体" w:hAnsi="宋体" w:cs="宋体" w:hint="eastAsia"/>
          <w:lang w:eastAsia="zh-CN"/>
        </w:rPr>
        <w:t>与该单值众数一致，而</w:t>
      </w:r>
      <w:r>
        <w:rPr>
          <w:rFonts w:ascii="宋体" w:eastAsia="宋体" w:hAnsi="宋体" w:cs="宋体" w:hint="eastAsia"/>
          <w:b/>
          <w:lang w:eastAsia="zh-CN"/>
        </w:rPr>
        <w:t>不是</w:t>
      </w:r>
      <w:r>
        <w:rPr>
          <w:rFonts w:ascii="宋体" w:eastAsia="宋体" w:hAnsi="宋体" w:cs="宋体" w:hint="eastAsia"/>
          <w:lang w:eastAsia="zh-CN"/>
        </w:rPr>
        <w:t>设在</w:t>
      </w:r>
      <w:r>
        <w:t xml:space="preserve"> 80–85% </w:t>
      </w:r>
      <w:r>
        <w:rPr>
          <w:rFonts w:ascii="宋体" w:eastAsia="宋体" w:hAnsi="宋体" w:cs="宋体" w:hint="eastAsia"/>
          <w:lang w:eastAsia="zh-CN"/>
        </w:rPr>
        <w:t>带</w:t>
      </w:r>
      <w:r>
        <w:t>——</w:t>
      </w:r>
      <w:r>
        <w:rPr>
          <w:rFonts w:ascii="宋体" w:eastAsia="宋体" w:hAnsi="宋体" w:cs="宋体" w:hint="eastAsia"/>
          <w:lang w:eastAsia="zh-CN"/>
        </w:rPr>
        <w:t>并在真实臂上检验它是否达到能力感知策略的水平。此处须记一笔更正：本稿早期版本把</w:t>
      </w:r>
      <w:r>
        <w:t xml:space="preserve"> M1 </w:t>
      </w:r>
      <w:r>
        <w:rPr>
          <w:rFonts w:ascii="宋体" w:eastAsia="宋体" w:hAnsi="宋体" w:cs="宋体" w:hint="eastAsia"/>
          <w:lang w:eastAsia="zh-CN"/>
        </w:rPr>
        <w:t>的发现转述为</w:t>
      </w:r>
      <w:r>
        <w:t>"</w:t>
      </w:r>
      <w:r>
        <w:rPr>
          <w:rFonts w:ascii="宋体" w:eastAsia="宋体" w:hAnsi="宋体" w:cs="宋体" w:hint="eastAsia"/>
          <w:lang w:eastAsia="zh-CN"/>
        </w:rPr>
        <w:t>分布众数落在</w:t>
      </w:r>
      <w:r>
        <w:t xml:space="preserve"> 0.15–0.20</w:t>
      </w:r>
      <w:r>
        <w:rPr>
          <w:rFonts w:ascii="宋体" w:eastAsia="宋体" w:hAnsi="宋体" w:cs="宋体" w:hint="eastAsia"/>
          <w:lang w:eastAsia="zh-CN"/>
        </w:rPr>
        <w:t>（成功率</w:t>
      </w:r>
      <w:r>
        <w:t xml:space="preserve"> 80%–85%</w:t>
      </w:r>
      <w:r>
        <w:rPr>
          <w:rFonts w:ascii="宋体" w:eastAsia="宋体" w:hAnsi="宋体" w:cs="宋体" w:hint="eastAsia"/>
          <w:lang w:eastAsia="zh-CN"/>
        </w:rPr>
        <w:t>）区间</w:t>
      </w:r>
      <w:r>
        <w:t>"</w:t>
      </w:r>
      <w:r>
        <w:rPr>
          <w:rFonts w:ascii="宋体" w:eastAsia="宋体" w:hAnsi="宋体" w:cs="宋体" w:hint="eastAsia"/>
          <w:lang w:eastAsia="zh-CN"/>
        </w:rPr>
        <w:t>，那是</w:t>
      </w:r>
      <w:r>
        <w:t xml:space="preserve"> M1 </w:t>
      </w:r>
      <w:r>
        <w:rPr>
          <w:rFonts w:ascii="宋体" w:eastAsia="宋体" w:hAnsi="宋体" w:cs="宋体" w:hint="eastAsia"/>
          <w:lang w:eastAsia="zh-CN"/>
        </w:rPr>
        <w:t>自身已作废的等宽分箱边界伪影（区间边界与离散支撑点重合导致的浮点归并），不得再被引用。</w:t>
      </w:r>
    </w:p>
    <w:p>
      <w:pPr>
        <w:pStyle w:val="Heading3"/>
      </w:pPr>
      <w:r>
        <w:rPr>
          <w:rFonts w:ascii="宋体" w:hAnsi="宋体" w:eastAsia="宋体" w:cs="宋体" w:hint="eastAsia"/>
          <w:b/>
          <w:color w:val="000000"/>
          <w:sz w:val="24"/>
          <w:lang w:eastAsia="zh-CN"/>
        </w:rPr>
        <w:t>1.4 本文贡献</w:t>
      </w:r>
    </w:p>
    <w:p>
      <w:pPr>
        <w:ind w:firstLine="480"/>
        <w:jc w:val="both"/>
      </w:pPr>
      <w:r>
        <w:rPr>
          <w:rFonts w:ascii="宋体" w:eastAsia="宋体" w:hAnsi="宋体" w:cs="宋体" w:hint="eastAsia"/>
          <w:lang w:eastAsia="zh-CN"/>
        </w:rPr>
        <w:t>本文的贡献全部由实测数字支撑，按四条主线组织。</w:t>
      </w:r>
    </w:p>
    <w:p>
      <w:pPr>
        <w:ind w:firstLine="480"/>
        <w:jc w:val="both"/>
      </w:pPr>
      <w:r>
        <w:rPr>
          <w:rFonts w:ascii="宋体" w:eastAsia="宋体" w:hAnsi="宋体" w:cs="宋体" w:hint="eastAsia"/>
          <w:lang w:eastAsia="zh-CN"/>
        </w:rPr>
        <w:t>在方法论层面需要预先澄清本文的贡献定位：本文真正可泛化的贡献是</w:t>
      </w:r>
      <w:r>
        <w:rPr>
          <w:rFonts w:ascii="宋体" w:eastAsia="宋体" w:hAnsi="宋体" w:cs="宋体" w:hint="eastAsia"/>
          <w:b/>
          <w:lang w:eastAsia="zh-CN"/>
        </w:rPr>
        <w:t>协议审计方法</w:t>
      </w:r>
      <w:r>
        <w:t>——</w:t>
      </w:r>
      <w:r>
        <w:rPr>
          <w:rFonts w:ascii="宋体" w:eastAsia="宋体" w:hAnsi="宋体" w:cs="宋体" w:hint="eastAsia"/>
          <w:lang w:eastAsia="zh-CN"/>
        </w:rPr>
        <w:t>协议可用性三重判据、</w:t>
      </w:r>
      <w:r>
        <w:t xml:space="preserve">bootstrap </w:t>
      </w:r>
      <w:r>
        <w:rPr>
          <w:rFonts w:ascii="宋体" w:eastAsia="宋体" w:hAnsi="宋体" w:cs="宋体" w:hint="eastAsia"/>
          <w:lang w:eastAsia="zh-CN"/>
        </w:rPr>
        <w:t>重测不确定度量化、以及</w:t>
      </w:r>
      <w:r>
        <w:t xml:space="preserve"> LLM </w:t>
      </w:r>
      <w:r>
        <w:rPr>
          <w:rFonts w:ascii="宋体" w:eastAsia="宋体" w:hAnsi="宋体" w:cs="宋体" w:hint="eastAsia"/>
          <w:lang w:eastAsia="zh-CN"/>
        </w:rPr>
        <w:t>标注实验的必报项制度（协议版本、解析失败率、重测区间等）；</w:t>
      </w:r>
      <w:r>
        <w:t xml:space="preserve">4 </w:t>
      </w:r>
      <w:r>
        <w:rPr>
          <w:rFonts w:ascii="宋体" w:eastAsia="宋体" w:hAnsi="宋体" w:cs="宋体" w:hint="eastAsia"/>
          <w:lang w:eastAsia="zh-CN"/>
        </w:rPr>
        <w:t>个模型族</w:t>
      </w:r>
      <w:r>
        <w:t xml:space="preserve"> × 3 </w:t>
      </w:r>
      <w:r>
        <w:rPr>
          <w:rFonts w:ascii="宋体" w:eastAsia="宋体" w:hAnsi="宋体" w:cs="宋体" w:hint="eastAsia"/>
          <w:lang w:eastAsia="zh-CN"/>
        </w:rPr>
        <w:t>个参数规模档共</w:t>
      </w:r>
      <w:r>
        <w:t xml:space="preserve"> 11 </w:t>
      </w:r>
      <w:r>
        <w:rPr>
          <w:rFonts w:ascii="宋体" w:eastAsia="宋体" w:hAnsi="宋体" w:cs="宋体" w:hint="eastAsia"/>
          <w:lang w:eastAsia="zh-CN"/>
        </w:rPr>
        <w:t>个</w:t>
      </w:r>
      <w:r>
        <w:t xml:space="preserve"> EVALUATED </w:t>
      </w:r>
      <w:r>
        <w:rPr>
          <w:rFonts w:ascii="宋体" w:eastAsia="宋体" w:hAnsi="宋体" w:cs="宋体" w:hint="eastAsia"/>
          <w:lang w:eastAsia="zh-CN"/>
        </w:rPr>
        <w:t>单元格的</w:t>
      </w:r>
      <w:r>
        <w:t xml:space="preserve"> LLM </w:t>
      </w:r>
      <w:r>
        <w:rPr>
          <w:rFonts w:ascii="宋体" w:eastAsia="宋体" w:hAnsi="宋体" w:cs="宋体" w:hint="eastAsia"/>
          <w:lang w:eastAsia="zh-CN"/>
        </w:rPr>
        <w:t>难度标注评测只是该方法的实证支撑，本文据此不主张任何一般性的</w:t>
      </w:r>
      <w:r>
        <w:t xml:space="preserve">"LLM </w:t>
      </w:r>
      <w:r>
        <w:rPr>
          <w:rFonts w:ascii="宋体" w:eastAsia="宋体" w:hAnsi="宋体" w:cs="宋体" w:hint="eastAsia"/>
          <w:lang w:eastAsia="zh-CN"/>
        </w:rPr>
        <w:t>难度先验边界</w:t>
      </w:r>
      <w:r>
        <w:t>"</w:t>
      </w:r>
      <w:r>
        <w:rPr>
          <w:rFonts w:ascii="宋体" w:eastAsia="宋体" w:hAnsi="宋体" w:cs="宋体" w:hint="eastAsia"/>
          <w:lang w:eastAsia="zh-CN"/>
        </w:rPr>
        <w:t>（涉及模型的结论已限定于所测标注矩阵，见</w:t>
      </w:r>
      <w:r>
        <w:t xml:space="preserve"> §5.8 </w:t>
      </w:r>
      <w:r>
        <w:rPr>
          <w:rFonts w:ascii="宋体" w:eastAsia="宋体" w:hAnsi="宋体" w:cs="宋体" w:hint="eastAsia"/>
          <w:lang w:eastAsia="zh-CN"/>
        </w:rPr>
        <w:t>与第</w:t>
      </w:r>
      <w:r>
        <w:t xml:space="preserve"> ⑬ </w:t>
      </w:r>
      <w:r>
        <w:rPr>
          <w:rFonts w:ascii="宋体" w:eastAsia="宋体" w:hAnsi="宋体" w:cs="宋体" w:hint="eastAsia"/>
          <w:lang w:eastAsia="zh-CN"/>
        </w:rPr>
        <w:t>条）。</w:t>
      </w:r>
    </w:p>
    <w:p>
      <w:pPr>
        <w:ind w:firstLine="480"/>
        <w:jc w:val="both"/>
      </w:pPr>
      <w:r>
        <w:rPr>
          <w:rFonts w:ascii="宋体" w:eastAsia="宋体" w:hAnsi="宋体" w:cs="宋体" w:hint="eastAsia"/>
          <w:b/>
          <w:lang w:eastAsia="zh-CN"/>
        </w:rPr>
        <w:t>R1 — 有序动作空间的实证基础。</w:t>
      </w:r>
      <w:r>
        <w:t xml:space="preserve"> </w:t>
      </w:r>
      <w:r>
        <w:rPr>
          <w:rFonts w:ascii="宋体" w:eastAsia="宋体" w:hAnsi="宋体" w:cs="宋体" w:hint="eastAsia"/>
          <w:lang w:eastAsia="zh-CN"/>
        </w:rPr>
        <w:t>用</w:t>
      </w:r>
      <w:r>
        <w:t xml:space="preserve"> Junyi </w:t>
      </w:r>
      <w:r>
        <w:rPr>
          <w:rFonts w:ascii="宋体" w:eastAsia="宋体" w:hAnsi="宋体" w:cs="宋体" w:hint="eastAsia"/>
          <w:lang w:eastAsia="zh-CN"/>
        </w:rPr>
        <w:t>真实练习替换模拟器的等距线性难度假设，给出三档专家难度标签的经验成功率（</w:t>
      </w:r>
      <w:r>
        <w:t>0.7355 / 0.6328 / 0.6160</w:t>
      </w:r>
      <w:r>
        <w:rPr>
          <w:rFonts w:ascii="宋体" w:eastAsia="宋体" w:hAnsi="宋体" w:cs="宋体" w:hint="eastAsia"/>
          <w:lang w:eastAsia="zh-CN"/>
        </w:rPr>
        <w:t>），并给出有序难度转移的非对称性证据：</w:t>
      </w:r>
      <w:r>
        <w:t xml:space="preserve">hard→easy 0.7534 </w:t>
      </w:r>
      <w:r>
        <w:rPr>
          <w:rFonts w:ascii="宋体" w:eastAsia="宋体" w:hAnsi="宋体" w:cs="宋体" w:hint="eastAsia"/>
          <w:lang w:eastAsia="zh-CN"/>
        </w:rPr>
        <w:t>高于</w:t>
      </w:r>
      <w:r>
        <w:t xml:space="preserve"> easy→easy 0.7335</w:t>
      </w:r>
      <w:r>
        <w:rPr>
          <w:rFonts w:ascii="宋体" w:eastAsia="宋体" w:hAnsi="宋体" w:cs="宋体" w:hint="eastAsia"/>
          <w:lang w:eastAsia="zh-CN"/>
        </w:rPr>
        <w:t>，而</w:t>
      </w:r>
      <w:r>
        <w:t xml:space="preserve"> easy→hard </w:t>
      </w:r>
      <w:r>
        <w:rPr>
          <w:rFonts w:ascii="宋体" w:eastAsia="宋体" w:hAnsi="宋体" w:cs="宋体" w:hint="eastAsia"/>
          <w:lang w:eastAsia="zh-CN"/>
        </w:rPr>
        <w:t>仅</w:t>
      </w:r>
      <w:r>
        <w:t xml:space="preserve"> 0.6302</w:t>
      </w:r>
      <w:r>
        <w:rPr>
          <w:rFonts w:ascii="宋体" w:eastAsia="宋体" w:hAnsi="宋体" w:cs="宋体" w:hint="eastAsia"/>
          <w:lang w:eastAsia="zh-CN"/>
        </w:rPr>
        <w:t>，下降转移与上升转移相差</w:t>
      </w:r>
      <w:r>
        <w:t xml:space="preserve"> 12.3 </w:t>
      </w:r>
      <w:r>
        <w:rPr>
          <w:rFonts w:ascii="宋体" w:eastAsia="宋体" w:hAnsi="宋体" w:cs="宋体" w:hint="eastAsia"/>
          <w:lang w:eastAsia="zh-CN"/>
        </w:rPr>
        <w:t>个百分点。这一</w:t>
      </w:r>
      <w:r>
        <w:t>"</w:t>
      </w:r>
      <w:r>
        <w:rPr>
          <w:rFonts w:ascii="宋体" w:eastAsia="宋体" w:hAnsi="宋体" w:cs="宋体" w:hint="eastAsia"/>
          <w:lang w:eastAsia="zh-CN"/>
        </w:rPr>
        <w:t>爬坡摩擦</w:t>
      </w:r>
      <w:r>
        <w:t>"</w:t>
      </w:r>
      <w:r>
        <w:rPr>
          <w:rFonts w:ascii="宋体" w:eastAsia="宋体" w:hAnsi="宋体" w:cs="宋体" w:hint="eastAsia"/>
          <w:lang w:eastAsia="zh-CN"/>
        </w:rPr>
        <w:t>是</w:t>
      </w:r>
      <w:r>
        <w:t>"</w:t>
      </w:r>
      <w:r>
        <w:rPr>
          <w:rFonts w:ascii="宋体" w:eastAsia="宋体" w:hAnsi="宋体" w:cs="宋体" w:hint="eastAsia"/>
          <w:lang w:eastAsia="zh-CN"/>
        </w:rPr>
        <w:t>动作空间有序且转移非对称</w:t>
      </w:r>
      <w:r>
        <w:t>"</w:t>
      </w:r>
      <w:r>
        <w:rPr>
          <w:rFonts w:ascii="宋体" w:eastAsia="宋体" w:hAnsi="宋体" w:cs="宋体" w:hint="eastAsia"/>
          <w:lang w:eastAsia="zh-CN"/>
        </w:rPr>
        <w:t>这一建模前提的第一手行为证据，也是原设计中缺失的部分。本文同时报告一条反向边界：在</w:t>
      </w:r>
      <w:r>
        <w:t xml:space="preserve"> XES3G5M </w:t>
      </w:r>
      <w:r>
        <w:rPr>
          <w:rFonts w:ascii="宋体" w:eastAsia="宋体" w:hAnsi="宋体" w:cs="宋体" w:hint="eastAsia"/>
          <w:lang w:eastAsia="zh-CN"/>
        </w:rPr>
        <w:t>上，知识组件树的深度与经验难度仅</w:t>
      </w:r>
      <w:r>
        <w:t xml:space="preserve"> ρ = +0.0785 </w:t>
      </w:r>
      <w:r>
        <w:rPr>
          <w:rFonts w:ascii="宋体" w:eastAsia="宋体" w:hAnsi="宋体" w:cs="宋体" w:hint="eastAsia"/>
          <w:lang w:eastAsia="zh-CN"/>
        </w:rPr>
        <w:t>且分层非单调，</w:t>
      </w:r>
      <w:r>
        <w:t xml:space="preserve">347 </w:t>
      </w:r>
      <w:r>
        <w:rPr>
          <w:rFonts w:ascii="宋体" w:eastAsia="宋体" w:hAnsi="宋体" w:cs="宋体" w:hint="eastAsia"/>
          <w:lang w:eastAsia="zh-CN"/>
        </w:rPr>
        <w:t>条父子边的难度梯度一致性为</w:t>
      </w:r>
      <w:r>
        <w:t xml:space="preserve"> 0.487</w:t>
      </w:r>
      <w:r>
        <w:rPr>
          <w:rFonts w:ascii="宋体" w:eastAsia="宋体" w:hAnsi="宋体" w:cs="宋体" w:hint="eastAsia"/>
          <w:lang w:eastAsia="zh-CN"/>
        </w:rPr>
        <w:t>（</w:t>
      </w:r>
      <w:r>
        <w:t>≈</w:t>
      </w:r>
      <w:r>
        <w:rPr>
          <w:rFonts w:ascii="宋体" w:eastAsia="宋体" w:hAnsi="宋体" w:cs="宋体" w:hint="eastAsia"/>
          <w:lang w:eastAsia="zh-CN"/>
        </w:rPr>
        <w:t>抛硬币）</w:t>
      </w:r>
      <w:r>
        <w:t>——</w:t>
      </w:r>
      <w:r>
        <w:rPr>
          <w:rFonts w:ascii="宋体" w:eastAsia="宋体" w:hAnsi="宋体" w:cs="宋体" w:hint="eastAsia"/>
          <w:b/>
          <w:lang w:eastAsia="zh-CN"/>
        </w:rPr>
        <w:t>知识树结构不能充当难度序的代理</w:t>
      </w:r>
      <w:r>
        <w:rPr>
          <w:rFonts w:ascii="宋体" w:eastAsia="宋体" w:hAnsi="宋体" w:cs="宋体" w:hint="eastAsia"/>
          <w:lang w:eastAsia="zh-CN"/>
        </w:rPr>
        <w:t>，有序动作空间必须由难度本身构造。</w:t>
      </w:r>
    </w:p>
    <w:p>
      <w:pPr>
        <w:ind w:firstLine="480"/>
        <w:jc w:val="both"/>
      </w:pPr>
      <w:r>
        <w:rPr>
          <w:rFonts w:ascii="宋体" w:eastAsia="宋体" w:hAnsi="宋体" w:cs="宋体" w:hint="eastAsia"/>
          <w:b/>
          <w:lang w:eastAsia="zh-CN"/>
        </w:rPr>
        <w:t>R2 — 无需能力先验即可达到能力感知策略的水平。</w:t>
      </w:r>
      <w:r>
        <w:t xml:space="preserve"> </w:t>
      </w:r>
      <w:r>
        <w:rPr>
          <w:rFonts w:ascii="宋体" w:eastAsia="宋体" w:hAnsi="宋体" w:cs="宋体" w:hint="eastAsia"/>
          <w:lang w:eastAsia="zh-CN"/>
        </w:rPr>
        <w:t>在</w:t>
      </w:r>
      <w:r>
        <w:t xml:space="preserve"> 500 </w:t>
      </w:r>
      <w:r>
        <w:rPr>
          <w:rFonts w:ascii="宋体" w:eastAsia="宋体" w:hAnsi="宋体" w:cs="宋体" w:hint="eastAsia"/>
          <w:lang w:eastAsia="zh-CN"/>
        </w:rPr>
        <w:t>次模拟</w:t>
      </w:r>
      <w:r>
        <w:t xml:space="preserve"> × T=40 </w:t>
      </w:r>
      <w:r>
        <w:rPr>
          <w:rFonts w:ascii="宋体" w:eastAsia="宋体" w:hAnsi="宋体" w:cs="宋体" w:hint="eastAsia"/>
          <w:lang w:eastAsia="zh-CN"/>
        </w:rPr>
        <w:t>的真实臂实验中，能力先验正确</w:t>
      </w:r>
      <w:r>
        <w:t>/</w:t>
      </w:r>
      <w:r>
        <w:rPr>
          <w:rFonts w:ascii="宋体" w:eastAsia="宋体" w:hAnsi="宋体" w:cs="宋体" w:hint="eastAsia"/>
          <w:lang w:eastAsia="zh-CN"/>
        </w:rPr>
        <w:t>反转两策略的差为</w:t>
      </w:r>
      <w:r>
        <w:t xml:space="preserve"> +0.0309</w:t>
      </w:r>
      <w:r>
        <w:rPr>
          <w:rFonts w:ascii="宋体" w:eastAsia="宋体" w:hAnsi="宋体" w:cs="宋体" w:hint="eastAsia"/>
          <w:lang w:eastAsia="zh-CN"/>
        </w:rPr>
        <w:t>（约</w:t>
      </w:r>
      <w:r>
        <w:t xml:space="preserve"> 2.9σ</w:t>
      </w:r>
      <w:r>
        <w:rPr>
          <w:rFonts w:ascii="宋体" w:eastAsia="宋体" w:hAnsi="宋体" w:cs="宋体" w:hint="eastAsia"/>
          <w:lang w:eastAsia="zh-CN"/>
        </w:rPr>
        <w:t>），能力误判代价稳健为正；同时，完全不需要能力先验的</w:t>
      </w:r>
      <w:r>
        <w:t xml:space="preserve"> </w:t>
      </w:r>
      <w:r>
        <w:rPr>
          <w:rFonts w:ascii="Courier New" w:hAnsi="Courier New"/>
          <w:sz w:val="24"/>
        </w:rPr>
        <w:t>flow_zone</w:t>
      </w:r>
      <w:r>
        <w:t xml:space="preserve"> </w:t>
      </w:r>
      <w:r>
        <w:rPr>
          <w:rFonts w:ascii="宋体" w:eastAsia="宋体" w:hAnsi="宋体" w:cs="宋体" w:hint="eastAsia"/>
          <w:lang w:eastAsia="zh-CN"/>
        </w:rPr>
        <w:t>策略取得</w:t>
      </w:r>
      <w:r>
        <w:t xml:space="preserve"> 0.7119</w:t>
      </w:r>
      <w:r>
        <w:rPr>
          <w:rFonts w:ascii="宋体" w:eastAsia="宋体" w:hAnsi="宋体" w:cs="宋体" w:hint="eastAsia"/>
          <w:lang w:eastAsia="zh-CN"/>
        </w:rPr>
        <w:t>，高于</w:t>
      </w:r>
      <w:r>
        <w:t xml:space="preserve"> llm_correct </w:t>
      </w:r>
      <w:r>
        <w:rPr>
          <w:rFonts w:ascii="宋体" w:eastAsia="宋体" w:hAnsi="宋体" w:cs="宋体" w:hint="eastAsia"/>
          <w:lang w:eastAsia="zh-CN"/>
        </w:rPr>
        <w:t>的</w:t>
      </w:r>
      <w:r>
        <w:t xml:space="preserve"> 0.7023</w:t>
      </w:r>
      <w:r>
        <w:rPr>
          <w:rFonts w:ascii="宋体" w:eastAsia="宋体" w:hAnsi="宋体" w:cs="宋体" w:hint="eastAsia"/>
          <w:lang w:eastAsia="zh-CN"/>
        </w:rPr>
        <w:t>，但差距仅约</w:t>
      </w:r>
      <w:r>
        <w:t xml:space="preserve"> 1σ</w:t>
      </w:r>
      <w:r>
        <w:rPr>
          <w:rFonts w:ascii="宋体" w:eastAsia="宋体" w:hAnsi="宋体" w:cs="宋体" w:hint="eastAsia"/>
          <w:lang w:eastAsia="zh-CN"/>
        </w:rPr>
        <w:t>（不显著）。本文据此主张一条谨慎的结论：</w:t>
      </w:r>
      <w:r>
        <w:t xml:space="preserve">M1 </w:t>
      </w:r>
      <w:r>
        <w:rPr>
          <w:rFonts w:ascii="宋体" w:eastAsia="宋体" w:hAnsi="宋体" w:cs="宋体" w:hint="eastAsia"/>
          <w:lang w:eastAsia="zh-CN"/>
        </w:rPr>
        <w:t>在真实数据上定位的</w:t>
      </w:r>
      <w:r>
        <w:rPr>
          <w:rFonts w:ascii="宋体" w:eastAsia="宋体" w:hAnsi="宋体" w:cs="宋体" w:hint="eastAsia"/>
          <w:b/>
          <w:lang w:eastAsia="zh-CN"/>
        </w:rPr>
        <w:t>单值众数（成功率 75%，错误率 0.25）</w:t>
      </w:r>
      <w:r>
        <w:t>——</w:t>
      </w:r>
      <w:r>
        <w:rPr>
          <w:rFonts w:ascii="宋体" w:eastAsia="宋体" w:hAnsi="宋体" w:cs="宋体" w:hint="eastAsia"/>
          <w:lang w:eastAsia="zh-CN"/>
        </w:rPr>
        <w:t>以及该分布中占比最高的</w:t>
      </w:r>
      <w:r>
        <w:t xml:space="preserve"> 5 </w:t>
      </w:r>
      <w:r>
        <w:rPr>
          <w:rFonts w:ascii="宋体" w:eastAsia="宋体" w:hAnsi="宋体" w:cs="宋体" w:hint="eastAsia"/>
          <w:lang w:eastAsia="zh-CN"/>
        </w:rPr>
        <w:t>个百分点成功率带（</w:t>
      </w:r>
      <w:r>
        <w:t>80%–85%</w:t>
      </w:r>
      <w:r>
        <w:rPr>
          <w:rFonts w:ascii="宋体" w:eastAsia="宋体" w:hAnsi="宋体" w:cs="宋体" w:hint="eastAsia"/>
          <w:lang w:eastAsia="zh-CN"/>
        </w:rPr>
        <w:t>，</w:t>
      </w:r>
      <w:r>
        <w:t>19.64%</w:t>
      </w:r>
      <w:r>
        <w:rPr>
          <w:rFonts w:ascii="宋体" w:eastAsia="宋体" w:hAnsi="宋体" w:cs="宋体" w:hint="eastAsia"/>
          <w:lang w:eastAsia="zh-CN"/>
        </w:rPr>
        <w:t>）</w:t>
      </w:r>
      <w:r>
        <w:t>——</w:t>
      </w:r>
      <w:r>
        <w:rPr>
          <w:rFonts w:ascii="宋体" w:eastAsia="宋体" w:hAnsi="宋体" w:cs="宋体" w:hint="eastAsia"/>
          <w:lang w:eastAsia="zh-CN"/>
        </w:rPr>
        <w:t>可以被操作化为一条</w:t>
      </w:r>
      <w:r>
        <w:rPr>
          <w:rFonts w:ascii="宋体" w:eastAsia="宋体" w:hAnsi="宋体" w:cs="宋体" w:hint="eastAsia"/>
          <w:b/>
          <w:lang w:eastAsia="zh-CN"/>
        </w:rPr>
        <w:t>不依赖能力估计</w:t>
      </w:r>
      <w:r>
        <w:rPr>
          <w:rFonts w:ascii="宋体" w:eastAsia="宋体" w:hAnsi="宋体" w:cs="宋体" w:hint="eastAsia"/>
          <w:lang w:eastAsia="zh-CN"/>
        </w:rPr>
        <w:t>的排序规则，并在真实臂上达到与能力感知策略在统计上不可区分的水平。</w:t>
      </w:r>
      <w:r>
        <w:rPr>
          <w:rFonts w:ascii="Courier New" w:hAnsi="Courier New"/>
          <w:sz w:val="24"/>
        </w:rPr>
        <w:t>flow_zone</w:t>
      </w:r>
      <w:r>
        <w:t xml:space="preserve"> </w:t>
      </w:r>
      <w:r>
        <w:rPr>
          <w:rFonts w:ascii="宋体" w:eastAsia="宋体" w:hAnsi="宋体" w:cs="宋体" w:hint="eastAsia"/>
          <w:lang w:eastAsia="zh-CN"/>
        </w:rPr>
        <w:t>的瞄准点取</w:t>
      </w:r>
      <w:r>
        <w:t xml:space="preserve"> 0.75</w:t>
      </w:r>
      <w:r>
        <w:rPr>
          <w:rFonts w:ascii="宋体" w:eastAsia="宋体" w:hAnsi="宋体" w:cs="宋体" w:hint="eastAsia"/>
          <w:lang w:eastAsia="zh-CN"/>
        </w:rPr>
        <w:t>，正是对准该单值众数。这一结论的价值在桥接而非超越，本文明确拒绝把它解读为</w:t>
      </w:r>
      <w:r>
        <w:t>"</w:t>
      </w:r>
      <w:r>
        <w:rPr>
          <w:rFonts w:ascii="宋体" w:eastAsia="宋体" w:hAnsi="宋体" w:cs="宋体" w:hint="eastAsia"/>
          <w:lang w:eastAsia="zh-CN"/>
        </w:rPr>
        <w:t>无需建模能力</w:t>
      </w:r>
      <w:r>
        <w:t>"</w:t>
      </w:r>
      <w:r>
        <w:rPr>
          <w:rFonts w:ascii="宋体" w:eastAsia="宋体" w:hAnsi="宋体" w:cs="宋体" w:hint="eastAsia"/>
          <w:lang w:eastAsia="zh-CN"/>
        </w:rPr>
        <w:t>，也拒绝把</w:t>
      </w:r>
      <w:r>
        <w:t xml:space="preserve"> 80–85% </w:t>
      </w:r>
      <w:r>
        <w:rPr>
          <w:rFonts w:ascii="宋体" w:eastAsia="宋体" w:hAnsi="宋体" w:cs="宋体" w:hint="eastAsia"/>
          <w:lang w:eastAsia="zh-CN"/>
        </w:rPr>
        <w:t>带称作</w:t>
      </w:r>
      <w:r>
        <w:t>"</w:t>
      </w:r>
      <w:r>
        <w:rPr>
          <w:rFonts w:ascii="宋体" w:eastAsia="宋体" w:hAnsi="宋体" w:cs="宋体" w:hint="eastAsia"/>
          <w:lang w:eastAsia="zh-CN"/>
        </w:rPr>
        <w:t>最优成功率区</w:t>
      </w:r>
      <w:r>
        <w:t xml:space="preserve">"——M1 </w:t>
      </w:r>
      <w:r>
        <w:rPr>
          <w:rFonts w:ascii="宋体" w:eastAsia="宋体" w:hAnsi="宋体" w:cs="宋体" w:hint="eastAsia"/>
          <w:lang w:eastAsia="zh-CN"/>
        </w:rPr>
        <w:t>已声明该带占比偏高含带宽效应，其描述性分布不支持任何候选最优值。</w:t>
      </w:r>
    </w:p>
    <w:p>
      <w:pPr>
        <w:ind w:firstLine="480"/>
        <w:jc w:val="both"/>
      </w:pPr>
      <w:r>
        <w:rPr>
          <w:rFonts w:ascii="宋体" w:eastAsia="宋体" w:hAnsi="宋体" w:cs="宋体" w:hint="eastAsia"/>
          <w:b/>
          <w:lang w:eastAsia="zh-CN"/>
        </w:rPr>
        <w:t>R3 — 单一大模型难度先验的可靠性测定，与两条方法论更正。</w:t>
      </w:r>
      <w:r>
        <w:t xml:space="preserve"> </w:t>
      </w:r>
      <w:r>
        <w:rPr>
          <w:rFonts w:ascii="宋体" w:eastAsia="宋体" w:hAnsi="宋体" w:cs="宋体" w:hint="eastAsia"/>
          <w:lang w:eastAsia="zh-CN"/>
        </w:rPr>
        <w:t>在可解析协议下，该模型（</w:t>
      </w:r>
      <w:r>
        <w:t>Qwen3.6-35B-A3B</w:t>
      </w:r>
      <w:r>
        <w:rPr>
          <w:rFonts w:ascii="宋体" w:eastAsia="宋体" w:hAnsi="宋体" w:cs="宋体" w:hint="eastAsia"/>
          <w:lang w:eastAsia="zh-CN"/>
        </w:rPr>
        <w:t>，</w:t>
      </w:r>
      <w:r>
        <w:t>GGUF IQ3_S</w:t>
      </w:r>
      <w:r>
        <w:rPr>
          <w:rFonts w:ascii="宋体" w:eastAsia="宋体" w:hAnsi="宋体" w:cs="宋体" w:hint="eastAsia"/>
          <w:lang w:eastAsia="zh-CN"/>
        </w:rPr>
        <w:t>）在</w:t>
      </w:r>
      <w:r>
        <w:t xml:space="preserve"> DBE-KT22 </w:t>
      </w:r>
      <w:r>
        <w:rPr>
          <w:rFonts w:ascii="宋体" w:eastAsia="宋体" w:hAnsi="宋体" w:cs="宋体" w:hint="eastAsia"/>
          <w:lang w:eastAsia="zh-CN"/>
        </w:rPr>
        <w:t>上与专家难度的一致度为</w:t>
      </w:r>
      <w:r>
        <w:t xml:space="preserve"> ρ = 0.2195</w:t>
      </w:r>
      <w:r>
        <w:rPr>
          <w:rFonts w:ascii="宋体" w:eastAsia="宋体" w:hAnsi="宋体" w:cs="宋体" w:hint="eastAsia"/>
          <w:lang w:eastAsia="zh-CN"/>
        </w:rPr>
        <w:t>（锚定量表绝对评级）</w:t>
      </w:r>
      <w:r>
        <w:t>/ 0.1808</w:t>
      </w:r>
      <w:r>
        <w:rPr>
          <w:rFonts w:ascii="宋体" w:eastAsia="宋体" w:hAnsi="宋体" w:cs="宋体" w:hint="eastAsia"/>
          <w:lang w:eastAsia="zh-CN"/>
        </w:rPr>
        <w:t>（枚举数组</w:t>
      </w:r>
      <w:r>
        <w:t xml:space="preserve"> + BT</w:t>
      </w:r>
      <w:r>
        <w:rPr>
          <w:rFonts w:ascii="宋体" w:eastAsia="宋体" w:hAnsi="宋体" w:cs="宋体" w:hint="eastAsia"/>
          <w:lang w:eastAsia="zh-CN"/>
        </w:rPr>
        <w:t>），均与</w:t>
      </w:r>
      <w:r>
        <w:t xml:space="preserve"> 16 </w:t>
      </w:r>
      <w:r>
        <w:rPr>
          <w:rFonts w:ascii="宋体" w:eastAsia="宋体" w:hAnsi="宋体" w:cs="宋体" w:hint="eastAsia"/>
          <w:lang w:eastAsia="zh-CN"/>
        </w:rPr>
        <w:t>万条作答行为证据对专家标签的一致度（</w:t>
      </w:r>
      <w:r>
        <w:t>ρ = 0.2207</w:t>
      </w:r>
      <w:r>
        <w:rPr>
          <w:rFonts w:ascii="宋体" w:eastAsia="宋体" w:hAnsi="宋体" w:cs="宋体" w:hint="eastAsia"/>
          <w:lang w:eastAsia="zh-CN"/>
        </w:rPr>
        <w:t>）同数量级，且</w:t>
      </w:r>
      <w:r>
        <w:rPr>
          <w:rFonts w:ascii="宋体" w:eastAsia="宋体" w:hAnsi="宋体" w:cs="宋体" w:hint="eastAsia"/>
          <w:b/>
          <w:lang w:eastAsia="zh-CN"/>
        </w:rPr>
        <w:t>二者差异不显著</w:t>
      </w:r>
      <w:r>
        <w:rPr>
          <w:rFonts w:ascii="宋体" w:eastAsia="宋体" w:hAnsi="宋体" w:cs="宋体" w:hint="eastAsia"/>
          <w:lang w:eastAsia="zh-CN"/>
        </w:rPr>
        <w:t>（题目级配对</w:t>
      </w:r>
      <w:r>
        <w:t xml:space="preserve"> bootstrap</w:t>
      </w:r>
      <w:r>
        <w:rPr>
          <w:rFonts w:ascii="宋体" w:eastAsia="宋体" w:hAnsi="宋体" w:cs="宋体" w:hint="eastAsia"/>
          <w:lang w:eastAsia="zh-CN"/>
        </w:rPr>
        <w:t>，</w:t>
      </w:r>
      <w:r>
        <w:t xml:space="preserve">BT </w:t>
      </w:r>
      <w:r>
        <w:rPr>
          <w:rFonts w:ascii="宋体" w:eastAsia="宋体" w:hAnsi="宋体" w:cs="宋体" w:hint="eastAsia"/>
          <w:lang w:eastAsia="zh-CN"/>
        </w:rPr>
        <w:t>在每个重抽样样本内重新拟合：</w:t>
      </w:r>
      <w:r>
        <w:t>Δ = 0.0385</w:t>
      </w:r>
      <w:r>
        <w:rPr>
          <w:rFonts w:ascii="宋体" w:eastAsia="宋体" w:hAnsi="宋体" w:cs="宋体" w:hint="eastAsia"/>
          <w:lang w:eastAsia="zh-CN"/>
        </w:rPr>
        <w:t>，</w:t>
      </w:r>
      <w:r>
        <w:t>95% CI [−0.0652, 0.2193]</w:t>
      </w:r>
      <w:r>
        <w:rPr>
          <w:rFonts w:ascii="宋体" w:eastAsia="宋体" w:hAnsi="宋体" w:cs="宋体" w:hint="eastAsia"/>
          <w:lang w:eastAsia="zh-CN"/>
        </w:rPr>
        <w:t>，双侧</w:t>
      </w:r>
      <w:r>
        <w:t xml:space="preserve"> p = 0.34</w:t>
      </w:r>
      <w:r>
        <w:rPr>
          <w:rFonts w:ascii="宋体" w:eastAsia="宋体" w:hAnsi="宋体" w:cs="宋体" w:hint="eastAsia"/>
          <w:lang w:eastAsia="zh-CN"/>
        </w:rPr>
        <w:t>）；而在</w:t>
      </w:r>
      <w:r>
        <w:t xml:space="preserve"> XES3G5M </w:t>
      </w:r>
      <w:r>
        <w:rPr>
          <w:rFonts w:ascii="宋体" w:eastAsia="宋体" w:hAnsi="宋体" w:cs="宋体" w:hint="eastAsia"/>
          <w:lang w:eastAsia="zh-CN"/>
        </w:rPr>
        <w:t>的中文小学数学题上</w:t>
      </w:r>
      <w:r>
        <w:t xml:space="preserve"> ρ = −0.038</w:t>
      </w:r>
      <w:r>
        <w:rPr>
          <w:rFonts w:ascii="宋体" w:eastAsia="宋体" w:hAnsi="宋体" w:cs="宋体" w:hint="eastAsia"/>
          <w:lang w:eastAsia="zh-CN"/>
        </w:rPr>
        <w:t>（不显著）。</w:t>
      </w:r>
      <w:r>
        <w:rPr>
          <w:rFonts w:ascii="宋体" w:eastAsia="宋体" w:hAnsi="宋体" w:cs="宋体" w:hint="eastAsia"/>
          <w:b/>
          <w:lang w:eastAsia="zh-CN"/>
        </w:rPr>
        <w:t>该模型的难度感知是题型依赖的</w:t>
      </w:r>
      <w:r>
        <w:rPr>
          <w:rFonts w:ascii="宋体" w:eastAsia="宋体" w:hAnsi="宋体" w:cs="宋体" w:hint="eastAsia"/>
          <w:lang w:eastAsia="zh-CN"/>
        </w:rPr>
        <w:t>，不能无条件充当难度先验，且</w:t>
      </w:r>
      <w:r>
        <w:rPr>
          <w:rFonts w:ascii="宋体" w:eastAsia="宋体" w:hAnsi="宋体" w:cs="宋体" w:hint="eastAsia"/>
          <w:b/>
          <w:lang w:eastAsia="zh-CN"/>
        </w:rPr>
        <w:t>这一结论限于所测标注矩阵覆盖的 4 族 × 3 档 11 单元格</w:t>
      </w:r>
      <w:r>
        <w:rPr>
          <w:rFonts w:ascii="宋体" w:eastAsia="宋体" w:hAnsi="宋体" w:cs="宋体" w:hint="eastAsia"/>
          <w:lang w:eastAsia="zh-CN"/>
        </w:rPr>
        <w:t>（见</w:t>
      </w:r>
      <w:r>
        <w:t xml:space="preserve"> §5.8 </w:t>
      </w:r>
      <w:r>
        <w:rPr>
          <w:rFonts w:ascii="宋体" w:eastAsia="宋体" w:hAnsi="宋体" w:cs="宋体" w:hint="eastAsia"/>
          <w:lang w:eastAsia="zh-CN"/>
        </w:rPr>
        <w:t>与第</w:t>
      </w:r>
      <w:r>
        <w:t xml:space="preserve"> ⑧ ④b </w:t>
      </w:r>
      <w:r>
        <w:rPr>
          <w:rFonts w:ascii="宋体" w:eastAsia="宋体" w:hAnsi="宋体" w:cs="宋体" w:hint="eastAsia"/>
          <w:lang w:eastAsia="zh-CN"/>
        </w:rPr>
        <w:t>项），不泛化为对全部</w:t>
      </w:r>
      <w:r>
        <w:t xml:space="preserve"> LLM </w:t>
      </w:r>
      <w:r>
        <w:rPr>
          <w:rFonts w:ascii="宋体" w:eastAsia="宋体" w:hAnsi="宋体" w:cs="宋体" w:hint="eastAsia"/>
          <w:lang w:eastAsia="zh-CN"/>
        </w:rPr>
        <w:t>的边界；但</w:t>
      </w:r>
      <w:r>
        <w:t xml:space="preserve"> E1-B </w:t>
      </w:r>
      <w:r>
        <w:rPr>
          <w:rFonts w:ascii="宋体" w:eastAsia="宋体" w:hAnsi="宋体" w:cs="宋体" w:hint="eastAsia"/>
          <w:lang w:eastAsia="zh-CN"/>
        </w:rPr>
        <w:t>双协议覆盖与</w:t>
      </w:r>
      <w:r>
        <w:t xml:space="preserve"> S4 </w:t>
      </w:r>
      <w:r>
        <w:rPr>
          <w:rFonts w:ascii="宋体" w:eastAsia="宋体" w:hAnsi="宋体" w:cs="宋体" w:hint="eastAsia"/>
          <w:lang w:eastAsia="zh-CN"/>
        </w:rPr>
        <w:t>档仍缺，跨模型主张受此限制。</w:t>
      </w:r>
    </w:p>
    <w:p>
      <w:pPr>
        <w:ind w:firstLine="480"/>
        <w:jc w:val="both"/>
      </w:pPr>
      <w:r>
        <w:rPr>
          <w:rFonts w:ascii="宋体" w:eastAsia="宋体" w:hAnsi="宋体" w:cs="宋体" w:hint="eastAsia"/>
          <w:lang w:eastAsia="zh-CN"/>
        </w:rPr>
        <w:t>两条方法论更正须与结论同时出现：（</w:t>
      </w:r>
      <w:r>
        <w:t>i</w:t>
      </w:r>
      <w:r>
        <w:rPr>
          <w:rFonts w:ascii="宋体" w:eastAsia="宋体" w:hAnsi="宋体" w:cs="宋体" w:hint="eastAsia"/>
          <w:lang w:eastAsia="zh-CN"/>
        </w:rPr>
        <w:t>）四类协议中只有两类产得出可用估计（枚举数组</w:t>
      </w:r>
      <w:r>
        <w:t xml:space="preserve"> + BT</w:t>
      </w:r>
      <w:r>
        <w:rPr>
          <w:rFonts w:ascii="宋体" w:eastAsia="宋体" w:hAnsi="宋体" w:cs="宋体" w:hint="eastAsia"/>
          <w:lang w:eastAsia="zh-CN"/>
        </w:rPr>
        <w:t>、锚定量表绝对评级），另两类不可引用，其中</w:t>
      </w:r>
      <w:r>
        <w:rPr>
          <w:rFonts w:ascii="宋体" w:eastAsia="宋体" w:hAnsi="宋体" w:cs="宋体" w:hint="eastAsia"/>
          <w:b/>
          <w:lang w:eastAsia="zh-CN"/>
        </w:rPr>
        <w:t>自由字符串的失效原因是排序秩本身不可靠（零解析失败但 ρ = 0.0478 不显著），而非解析失败</w:t>
      </w:r>
      <w:r>
        <w:rPr>
          <w:rFonts w:ascii="宋体" w:eastAsia="宋体" w:hAnsi="宋体" w:cs="宋体" w:hint="eastAsia"/>
          <w:lang w:eastAsia="zh-CN"/>
        </w:rPr>
        <w:t>；（</w:t>
      </w:r>
      <w:r>
        <w:t>ii</w:t>
      </w:r>
      <w:r>
        <w:rPr>
          <w:rFonts w:ascii="宋体" w:eastAsia="宋体" w:hAnsi="宋体" w:cs="宋体" w:hint="eastAsia"/>
          <w:lang w:eastAsia="zh-CN"/>
        </w:rPr>
        <w:t>）本稿早期</w:t>
      </w:r>
      <w:r>
        <w:t>"</w:t>
      </w:r>
      <w:r>
        <w:rPr>
          <w:rFonts w:ascii="宋体" w:eastAsia="宋体" w:hAnsi="宋体" w:cs="宋体" w:hint="eastAsia"/>
          <w:lang w:eastAsia="zh-CN"/>
        </w:rPr>
        <w:t>同一模型仅因协议不同即得</w:t>
      </w:r>
      <w:r>
        <w:t xml:space="preserve"> 0.03 / 0.05 / 0.18 / 0.22 </w:t>
      </w:r>
      <w:r>
        <w:rPr>
          <w:rFonts w:ascii="宋体" w:eastAsia="宋体" w:hAnsi="宋体" w:cs="宋体" w:hint="eastAsia"/>
          <w:lang w:eastAsia="zh-CN"/>
        </w:rPr>
        <w:t>四种答案，且</w:t>
      </w:r>
      <w:r>
        <w:t xml:space="preserve"> 0.046 </w:t>
      </w:r>
      <w:r>
        <w:rPr>
          <w:rFonts w:ascii="宋体" w:eastAsia="宋体" w:hAnsi="宋体" w:cs="宋体" w:hint="eastAsia"/>
          <w:lang w:eastAsia="zh-CN"/>
        </w:rPr>
        <w:t>来自</w:t>
      </w:r>
      <w:r>
        <w:t xml:space="preserve"> 108 </w:t>
      </w:r>
      <w:r>
        <w:rPr>
          <w:rFonts w:ascii="宋体" w:eastAsia="宋体" w:hAnsi="宋体" w:cs="宋体" w:hint="eastAsia"/>
          <w:lang w:eastAsia="zh-CN"/>
        </w:rPr>
        <w:t>批中</w:t>
      </w:r>
      <w:r>
        <w:t xml:space="preserve"> 60 </w:t>
      </w:r>
      <w:r>
        <w:rPr>
          <w:rFonts w:ascii="宋体" w:eastAsia="宋体" w:hAnsi="宋体" w:cs="宋体" w:hint="eastAsia"/>
          <w:lang w:eastAsia="zh-CN"/>
        </w:rPr>
        <w:t>批解析失败</w:t>
      </w:r>
      <w:r>
        <w:t>"</w:t>
      </w:r>
      <w:r>
        <w:rPr>
          <w:rFonts w:ascii="宋体" w:eastAsia="宋体" w:hAnsi="宋体" w:cs="宋体" w:hint="eastAsia"/>
          <w:lang w:eastAsia="zh-CN"/>
        </w:rPr>
        <w:t>的表述已作废</w:t>
      </w:r>
      <w:r>
        <w:t>——</w:t>
      </w:r>
      <w:r>
        <w:rPr>
          <w:rFonts w:ascii="宋体" w:eastAsia="宋体" w:hAnsi="宋体" w:cs="宋体" w:hint="eastAsia"/>
          <w:lang w:eastAsia="zh-CN"/>
        </w:rPr>
        <w:t>其中两个数值来自失败协议，且</w:t>
      </w:r>
      <w:r>
        <w:t xml:space="preserve"> 0.046 </w:t>
      </w:r>
      <w:r>
        <w:rPr>
          <w:rFonts w:ascii="宋体" w:eastAsia="宋体" w:hAnsi="宋体" w:cs="宋体" w:hint="eastAsia"/>
          <w:lang w:eastAsia="zh-CN"/>
        </w:rPr>
        <w:t>的成因经逐批重算证实为</w:t>
      </w:r>
      <w:r>
        <w:rPr>
          <w:rFonts w:ascii="宋体" w:eastAsia="宋体" w:hAnsi="宋体" w:cs="宋体" w:hint="eastAsia"/>
          <w:b/>
          <w:lang w:eastAsia="zh-CN"/>
        </w:rPr>
        <w:t>两种返回形态的记录被合并</w:t>
      </w:r>
      <w:r>
        <w:rPr>
          <w:rFonts w:ascii="宋体" w:eastAsia="宋体" w:hAnsi="宋体" w:cs="宋体" w:hint="eastAsia"/>
          <w:lang w:eastAsia="zh-CN"/>
        </w:rPr>
        <w:t>（枚举数组单独只给</w:t>
      </w:r>
      <w:r>
        <w:t xml:space="preserve"> 0.1553</w:t>
      </w:r>
      <w:r>
        <w:rPr>
          <w:rFonts w:ascii="宋体" w:eastAsia="宋体" w:hAnsi="宋体" w:cs="宋体" w:hint="eastAsia"/>
          <w:lang w:eastAsia="zh-CN"/>
        </w:rPr>
        <w:t>）。仍可主张的工程结论收窄为一条：</w:t>
      </w:r>
      <w:r>
        <w:rPr>
          <w:rFonts w:ascii="Courier New" w:hAnsi="Courier New"/>
          <w:sz w:val="24"/>
        </w:rPr>
        <w:t>format:json</w:t>
      </w:r>
      <w:r>
        <w:rPr>
          <w:rFonts w:ascii="宋体" w:eastAsia="宋体" w:hAnsi="宋体" w:cs="宋体" w:hint="eastAsia"/>
          <w:lang w:eastAsia="zh-CN"/>
        </w:rPr>
        <w:t xml:space="preserve"> 并不足以约束输出（模型会输出 </w:t>
      </w:r>
      <w:r>
        <w:rPr>
          <w:rFonts w:ascii="Courier New" w:hAnsi="Courier New"/>
          <w:sz w:val="24"/>
        </w:rPr>
        <w:t>{"explanation": ...}</w:t>
      </w:r>
      <w:r>
        <w:t xml:space="preserve"> </w:t>
      </w:r>
      <w:r>
        <w:rPr>
          <w:rFonts w:ascii="宋体" w:eastAsia="宋体" w:hAnsi="宋体" w:cs="宋体" w:hint="eastAsia"/>
          <w:lang w:eastAsia="zh-CN"/>
        </w:rPr>
        <w:t>模板，解析失败率</w:t>
      </w:r>
      <w:r>
        <w:t xml:space="preserve"> 30%</w:t>
      </w:r>
      <w:r>
        <w:rPr>
          <w:rFonts w:ascii="宋体" w:eastAsia="宋体" w:hAnsi="宋体" w:cs="宋体" w:hint="eastAsia"/>
          <w:lang w:eastAsia="zh-CN"/>
        </w:rPr>
        <w:t>），必须在</w:t>
      </w:r>
      <w:r>
        <w:t xml:space="preserve"> </w:t>
      </w:r>
      <w:r>
        <w:rPr>
          <w:rFonts w:ascii="宋体" w:eastAsia="宋体" w:hAnsi="宋体" w:cs="宋体" w:hint="eastAsia"/>
          <w:b/>
          <w:lang w:eastAsia="zh-CN"/>
        </w:rPr>
        <w:t>JSON Schema 的 enum / array-enum 层面</w:t>
      </w:r>
      <w:r>
        <w:rPr>
          <w:rFonts w:ascii="宋体" w:eastAsia="宋体" w:hAnsi="宋体" w:cs="宋体" w:hint="eastAsia"/>
          <w:lang w:eastAsia="zh-CN"/>
        </w:rPr>
        <w:t>约束取值集合，且排序任务须用枚举数组；</w:t>
      </w:r>
      <w:r>
        <w:rPr>
          <w:rFonts w:ascii="宋体" w:eastAsia="宋体" w:hAnsi="宋体" w:cs="宋体" w:hint="eastAsia"/>
          <w:b/>
          <w:lang w:eastAsia="zh-CN"/>
        </w:rPr>
        <w:t>协议版本与解析失败率应设为必报项</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R4 — 冷启动排序的判据依赖性与一条可直接部署的收缩规则（与姊妹篇 M1 共报）。</w:t>
      </w:r>
      <w:r>
        <w:t xml:space="preserve"> </w:t>
      </w:r>
      <w:r>
        <w:rPr>
          <w:rFonts w:ascii="宋体" w:eastAsia="宋体" w:hAnsi="宋体" w:cs="宋体" w:hint="eastAsia"/>
          <w:lang w:eastAsia="zh-CN"/>
        </w:rPr>
        <w:t>以专家标签为判据时，多信号融合在</w:t>
      </w:r>
      <w:r>
        <w:t xml:space="preserve"> Junyi </w:t>
      </w:r>
      <w:r>
        <w:rPr>
          <w:rFonts w:ascii="宋体" w:eastAsia="宋体" w:hAnsi="宋体" w:cs="宋体" w:hint="eastAsia"/>
          <w:lang w:eastAsia="zh-CN"/>
        </w:rPr>
        <w:t>上把一致度从</w:t>
      </w:r>
      <w:r>
        <w:t xml:space="preserve"> 0.2610 </w:t>
      </w:r>
      <w:r>
        <w:rPr>
          <w:rFonts w:ascii="宋体" w:eastAsia="宋体" w:hAnsi="宋体" w:cs="宋体" w:hint="eastAsia"/>
          <w:lang w:eastAsia="zh-CN"/>
        </w:rPr>
        <w:t>推到</w:t>
      </w:r>
      <w:r>
        <w:t xml:space="preserve"> 0.3629</w:t>
      </w:r>
      <w:r>
        <w:rPr>
          <w:rFonts w:ascii="宋体" w:eastAsia="宋体" w:hAnsi="宋体" w:cs="宋体" w:hint="eastAsia"/>
          <w:lang w:eastAsia="zh-CN"/>
        </w:rPr>
        <w:t>；但换成</w:t>
      </w:r>
      <w:r>
        <w:t>"</w:t>
      </w:r>
      <w:r>
        <w:rPr>
          <w:rFonts w:ascii="宋体" w:eastAsia="宋体" w:hAnsi="宋体" w:cs="宋体" w:hint="eastAsia"/>
          <w:lang w:eastAsia="zh-CN"/>
        </w:rPr>
        <w:t>对未见过样本的真实表现</w:t>
      </w:r>
      <w:r>
        <w:t>"</w:t>
      </w:r>
      <w:r>
        <w:rPr>
          <w:rFonts w:ascii="宋体" w:eastAsia="宋体" w:hAnsi="宋体" w:cs="宋体" w:hint="eastAsia"/>
          <w:lang w:eastAsia="zh-CN"/>
        </w:rPr>
        <w:t>这一判据后，同一融合在全部样本量上全面劣于仅用成功率（</w:t>
      </w:r>
      <w:r>
        <w:t xml:space="preserve">Junyi −0.0267 </w:t>
      </w:r>
      <w:r>
        <w:rPr>
          <w:rFonts w:ascii="宋体" w:eastAsia="宋体" w:hAnsi="宋体" w:cs="宋体" w:hint="eastAsia"/>
          <w:lang w:eastAsia="zh-CN"/>
        </w:rPr>
        <w:t>至</w:t>
      </w:r>
      <w:r>
        <w:t xml:space="preserve"> −0.1222</w:t>
      </w:r>
      <w:r>
        <w:rPr>
          <w:rFonts w:ascii="宋体" w:eastAsia="宋体" w:hAnsi="宋体" w:cs="宋体" w:hint="eastAsia"/>
          <w:lang w:eastAsia="zh-CN"/>
        </w:rPr>
        <w:t>，</w:t>
      </w:r>
      <w:r>
        <w:t xml:space="preserve">DBE −0.1752 </w:t>
      </w:r>
      <w:r>
        <w:rPr>
          <w:rFonts w:ascii="宋体" w:eastAsia="宋体" w:hAnsi="宋体" w:cs="宋体" w:hint="eastAsia"/>
          <w:lang w:eastAsia="zh-CN"/>
        </w:rPr>
        <w:t>至</w:t>
      </w:r>
      <w:r>
        <w:t xml:space="preserve"> −0.2113</w:t>
      </w:r>
      <w:r>
        <w:rPr>
          <w:rFonts w:ascii="宋体" w:eastAsia="宋体" w:hAnsi="宋体" w:cs="宋体" w:hint="eastAsia"/>
          <w:lang w:eastAsia="zh-CN"/>
        </w:rPr>
        <w:t>，融合胜率</w:t>
      </w:r>
      <w:r>
        <w:t xml:space="preserve"> 0.00</w:t>
      </w:r>
      <w:r>
        <w:rPr>
          <w:rFonts w:ascii="宋体" w:eastAsia="宋体" w:hAnsi="宋体" w:cs="宋体" w:hint="eastAsia"/>
          <w:lang w:eastAsia="zh-CN"/>
        </w:rPr>
        <w:t>）。</w:t>
      </w:r>
      <w:r>
        <w:rPr>
          <w:rFonts w:ascii="宋体" w:eastAsia="宋体" w:hAnsi="宋体" w:cs="宋体" w:hint="eastAsia"/>
          <w:b/>
          <w:lang w:eastAsia="zh-CN"/>
        </w:rPr>
        <w:t>一致性增益不等于预测力增益</w:t>
      </w:r>
      <w:r>
        <w:rPr>
          <w:rFonts w:ascii="宋体" w:eastAsia="宋体" w:hAnsi="宋体" w:cs="宋体" w:hint="eastAsia"/>
          <w:lang w:eastAsia="zh-CN"/>
        </w:rPr>
        <w:t>，这一反转是本文最重要的负结果。本文进一步定位到融合配置中的一处实打实的方向性错误（升级率与专家标签相关</w:t>
      </w:r>
      <w:r>
        <w:t xml:space="preserve"> −0.1837</w:t>
      </w:r>
      <w:r>
        <w:rPr>
          <w:rFonts w:ascii="宋体" w:eastAsia="宋体" w:hAnsi="宋体" w:cs="宋体" w:hint="eastAsia"/>
          <w:lang w:eastAsia="zh-CN"/>
        </w:rPr>
        <w:t>、池内</w:t>
      </w:r>
      <w:r>
        <w:t xml:space="preserve"> −0.756</w:t>
      </w:r>
      <w:r>
        <w:rPr>
          <w:rFonts w:ascii="宋体" w:eastAsia="宋体" w:hAnsi="宋体" w:cs="宋体" w:hint="eastAsia"/>
          <w:lang w:eastAsia="zh-CN"/>
        </w:rPr>
        <w:t>，却被优化器赋予</w:t>
      </w:r>
      <w:r>
        <w:t xml:space="preserve"> +0.154 </w:t>
      </w:r>
      <w:r>
        <w:rPr>
          <w:rFonts w:ascii="宋体" w:eastAsia="宋体" w:hAnsi="宋体" w:cs="宋体" w:hint="eastAsia"/>
          <w:lang w:eastAsia="zh-CN"/>
        </w:rPr>
        <w:t>的正权重），剔除后给出样本量自适应收缩规则</w:t>
      </w:r>
      <w:r>
        <w:t xml:space="preserve"> λ\*(k) = 1/(1+(k/27.3)^0.895)</w:t>
      </w:r>
      <w:r>
        <w:rPr>
          <w:rFonts w:ascii="宋体" w:eastAsia="宋体" w:hAnsi="宋体" w:cs="宋体" w:hint="eastAsia"/>
          <w:lang w:eastAsia="zh-CN"/>
        </w:rPr>
        <w:t>，其在</w:t>
      </w:r>
      <w:r>
        <w:t xml:space="preserve"> k = 10 </w:t>
      </w:r>
      <w:r>
        <w:rPr>
          <w:rFonts w:ascii="宋体" w:eastAsia="宋体" w:hAnsi="宋体" w:cs="宋体" w:hint="eastAsia"/>
          <w:lang w:eastAsia="zh-CN"/>
        </w:rPr>
        <w:t>上的</w:t>
      </w:r>
      <w:r>
        <w:rPr>
          <w:rFonts w:ascii="宋体" w:eastAsia="宋体" w:hAnsi="宋体" w:cs="宋体" w:hint="eastAsia"/>
          <w:b/>
          <w:lang w:eastAsia="zh-CN"/>
        </w:rPr>
        <w:t>池内</w:t>
      </w:r>
      <w:r>
        <w:rPr>
          <w:rFonts w:ascii="宋体" w:eastAsia="宋体" w:hAnsi="宋体" w:cs="宋体" w:hint="eastAsia"/>
          <w:lang w:eastAsia="zh-CN"/>
        </w:rPr>
        <w:t>增益为</w:t>
      </w:r>
      <w:r>
        <w:t xml:space="preserve"> +6.447 pp</w:t>
      </w:r>
      <w:r>
        <w:rPr>
          <w:rFonts w:ascii="宋体" w:eastAsia="宋体" w:hAnsi="宋体" w:cs="宋体" w:hint="eastAsia"/>
          <w:lang w:eastAsia="zh-CN"/>
        </w:rPr>
        <w:t>（本文口径，表</w:t>
      </w:r>
      <w:r>
        <w:t xml:space="preserve"> 7</w:t>
      </w:r>
      <w:r>
        <w:rPr>
          <w:rFonts w:ascii="宋体" w:eastAsia="宋体" w:hAnsi="宋体" w:cs="宋体" w:hint="eastAsia"/>
          <w:lang w:eastAsia="zh-CN"/>
        </w:rPr>
        <w:t>），</w:t>
      </w:r>
      <w:r>
        <w:t xml:space="preserve">k ≥ 250 </w:t>
      </w:r>
      <w:r>
        <w:rPr>
          <w:rFonts w:ascii="宋体" w:eastAsia="宋体" w:hAnsi="宋体" w:cs="宋体" w:hint="eastAsia"/>
          <w:lang w:eastAsia="zh-CN"/>
        </w:rPr>
        <w:t>时衰减到</w:t>
      </w:r>
      <w:r>
        <w:t xml:space="preserve"> ≤0.35 pp</w:t>
      </w:r>
      <w:r>
        <w:rPr>
          <w:rFonts w:ascii="宋体" w:eastAsia="宋体" w:hAnsi="宋体" w:cs="宋体" w:hint="eastAsia"/>
          <w:lang w:eastAsia="zh-CN"/>
        </w:rPr>
        <w:t>，且在</w:t>
      </w:r>
      <w:r>
        <w:t xml:space="preserve"> DBE </w:t>
      </w:r>
      <w:r>
        <w:rPr>
          <w:rFonts w:ascii="宋体" w:eastAsia="宋体" w:hAnsi="宋体" w:cs="宋体" w:hint="eastAsia"/>
          <w:lang w:eastAsia="zh-CN"/>
        </w:rPr>
        <w:t>上未复现。</w:t>
      </w:r>
    </w:p>
    <w:p>
      <w:pPr>
        <w:ind w:firstLine="480"/>
        <w:jc w:val="both"/>
      </w:pPr>
      <w:r>
        <w:rPr>
          <w:rFonts w:ascii="宋体" w:eastAsia="宋体" w:hAnsi="宋体" w:cs="宋体" w:hint="eastAsia"/>
          <w:lang w:eastAsia="zh-CN"/>
        </w:rPr>
        <w:t>该规则</w:t>
      </w:r>
      <w:r>
        <w:rPr>
          <w:rFonts w:ascii="宋体" w:eastAsia="宋体" w:hAnsi="宋体" w:cs="宋体" w:hint="eastAsia"/>
          <w:b/>
          <w:lang w:eastAsia="zh-CN"/>
        </w:rPr>
        <w:t>留出验证</w:t>
      </w:r>
      <w:r>
        <w:rPr>
          <w:rFonts w:ascii="宋体" w:eastAsia="宋体" w:hAnsi="宋体" w:cs="宋体" w:hint="eastAsia"/>
          <w:lang w:eastAsia="zh-CN"/>
        </w:rPr>
        <w:t>（记录级</w:t>
      </w:r>
      <w:r>
        <w:t xml:space="preserve"> O7/O8</w:t>
      </w:r>
      <w:r>
        <w:rPr>
          <w:rFonts w:ascii="宋体" w:eastAsia="宋体" w:hAnsi="宋体" w:cs="宋体" w:hint="eastAsia"/>
          <w:lang w:eastAsia="zh-CN"/>
        </w:rPr>
        <w:t>、</w:t>
      </w:r>
      <w:r>
        <w:t xml:space="preserve">λ </w:t>
      </w:r>
      <w:r>
        <w:rPr>
          <w:rFonts w:ascii="宋体" w:eastAsia="宋体" w:hAnsi="宋体" w:cs="宋体" w:hint="eastAsia"/>
          <w:lang w:eastAsia="zh-CN"/>
        </w:rPr>
        <w:t>的留一</w:t>
      </w:r>
      <w:r>
        <w:t xml:space="preserve"> k </w:t>
      </w:r>
      <w:r>
        <w:rPr>
          <w:rFonts w:ascii="宋体" w:eastAsia="宋体" w:hAnsi="宋体" w:cs="宋体" w:hint="eastAsia"/>
          <w:lang w:eastAsia="zh-CN"/>
        </w:rPr>
        <w:t>交叉验证（区间内插）</w:t>
      </w:r>
      <w:r>
        <w:t>O9</w:t>
      </w:r>
      <w:r>
        <w:rPr>
          <w:rFonts w:ascii="宋体" w:eastAsia="宋体" w:hAnsi="宋体" w:cs="宋体" w:hint="eastAsia"/>
          <w:lang w:eastAsia="zh-CN"/>
        </w:rPr>
        <w:t>、学生级留出</w:t>
      </w:r>
      <w:r>
        <w:t xml:space="preserve"> O10</w:t>
      </w:r>
      <w:r>
        <w:rPr>
          <w:rFonts w:ascii="宋体" w:eastAsia="宋体" w:hAnsi="宋体" w:cs="宋体" w:hint="eastAsia"/>
          <w:lang w:eastAsia="zh-CN"/>
        </w:rPr>
        <w:t>、以及把升级率由整列剔除改为方向校正并按折半信度加权的</w:t>
      </w:r>
      <w:r>
        <w:t xml:space="preserve"> </w:t>
      </w:r>
      <w:r>
        <w:rPr>
          <w:rFonts w:ascii="Courier New" w:hAnsi="Courier New"/>
          <w:sz w:val="24"/>
        </w:rPr>
        <w:t>srw7</w:t>
      </w:r>
      <w:r>
        <w:t xml:space="preserve"> O11/O12</w:t>
      </w:r>
      <w:r>
        <w:rPr>
          <w:rFonts w:ascii="宋体" w:eastAsia="宋体" w:hAnsi="宋体" w:cs="宋体" w:hint="eastAsia"/>
          <w:lang w:eastAsia="zh-CN"/>
        </w:rPr>
        <w:t>）由姊妹篇</w:t>
      </w:r>
      <w:r>
        <w:t xml:space="preserve"> M1 </w:t>
      </w:r>
      <w:r>
        <w:rPr>
          <w:rFonts w:ascii="宋体" w:eastAsia="宋体" w:hAnsi="宋体" w:cs="宋体" w:hint="eastAsia"/>
          <w:lang w:eastAsia="zh-CN"/>
        </w:rPr>
        <w:t>第</w:t>
      </w:r>
      <w:r>
        <w:t xml:space="preserve"> 7.2–7.8 </w:t>
      </w:r>
      <w:r>
        <w:rPr>
          <w:rFonts w:ascii="宋体" w:eastAsia="宋体" w:hAnsi="宋体" w:cs="宋体" w:hint="eastAsia"/>
          <w:lang w:eastAsia="zh-CN"/>
        </w:rPr>
        <w:t>节完整报告并制表（表</w:t>
      </w:r>
      <w:r>
        <w:t xml:space="preserve"> 7-1</w:t>
      </w:r>
      <w:r>
        <w:rPr>
          <w:rFonts w:ascii="宋体" w:eastAsia="宋体" w:hAnsi="宋体" w:cs="宋体" w:hint="eastAsia"/>
          <w:lang w:eastAsia="zh-CN"/>
        </w:rPr>
        <w:t>、表</w:t>
      </w:r>
      <w:r>
        <w:t xml:space="preserve"> 7-2</w:t>
      </w:r>
      <w:r>
        <w:rPr>
          <w:rFonts w:ascii="宋体" w:eastAsia="宋体" w:hAnsi="宋体" w:cs="宋体" w:hint="eastAsia"/>
          <w:lang w:eastAsia="zh-CN"/>
        </w:rPr>
        <w:t>）。本文只保留属排序决策侧的</w:t>
      </w:r>
      <w:r>
        <w:rPr>
          <w:rFonts w:ascii="宋体" w:eastAsia="宋体" w:hAnsi="宋体" w:cs="宋体" w:hint="eastAsia"/>
          <w:b/>
          <w:lang w:eastAsia="zh-CN"/>
        </w:rPr>
        <w:t>池内</w:t>
      </w:r>
      <w:r>
        <w:rPr>
          <w:rFonts w:ascii="宋体" w:eastAsia="宋体" w:hAnsi="宋体" w:cs="宋体" w:hint="eastAsia"/>
          <w:lang w:eastAsia="zh-CN"/>
        </w:rPr>
        <w:t>结果（表</w:t>
      </w:r>
      <w:r>
        <w:t xml:space="preserve"> 6</w:t>
      </w:r>
      <w:r>
        <w:rPr>
          <w:rFonts w:ascii="宋体" w:eastAsia="宋体" w:hAnsi="宋体" w:cs="宋体" w:hint="eastAsia"/>
          <w:lang w:eastAsia="zh-CN"/>
        </w:rPr>
        <w:t>、表</w:t>
      </w:r>
      <w:r>
        <w:t xml:space="preserve"> 7</w:t>
      </w:r>
      <w:r>
        <w:rPr>
          <w:rFonts w:ascii="宋体" w:eastAsia="宋体" w:hAnsi="宋体" w:cs="宋体" w:hint="eastAsia"/>
          <w:lang w:eastAsia="zh-CN"/>
        </w:rPr>
        <w:t>）与由此导出的设计判断，</w:t>
      </w:r>
      <w:r>
        <w:rPr>
          <w:rFonts w:ascii="宋体" w:eastAsia="宋体" w:hAnsi="宋体" w:cs="宋体" w:hint="eastAsia"/>
          <w:b/>
          <w:lang w:eastAsia="zh-CN"/>
        </w:rPr>
        <w:t>不重复这些留出表</w:t>
      </w:r>
      <w:r>
        <w:rPr>
          <w:rFonts w:ascii="宋体" w:eastAsia="宋体" w:hAnsi="宋体" w:cs="宋体" w:hint="eastAsia"/>
          <w:lang w:eastAsia="zh-CN"/>
        </w:rPr>
        <w:t>；读者引用具体数值时请引用</w:t>
      </w:r>
      <w:r>
        <w:t xml:space="preserve"> M1</w:t>
      </w:r>
      <w:r>
        <w:rPr>
          <w:rFonts w:ascii="宋体" w:eastAsia="宋体" w:hAnsi="宋体" w:cs="宋体" w:hint="eastAsia"/>
          <w:lang w:eastAsia="zh-CN"/>
        </w:rPr>
        <w:t>，以免同一结果在两稿并存而产生版本漂移。</w:t>
      </w:r>
    </w:p>
    <w:p>
      <w:pPr>
        <w:ind w:firstLine="480"/>
        <w:jc w:val="both"/>
      </w:pPr>
      <w:r>
        <w:rPr>
          <w:rFonts w:ascii="宋体" w:eastAsia="宋体" w:hAnsi="宋体" w:cs="宋体" w:hint="eastAsia"/>
          <w:b/>
          <w:lang w:eastAsia="zh-CN"/>
        </w:rPr>
        <w:t>R5 — 结论的工程落地。</w:t>
      </w:r>
      <w:r>
        <w:rPr>
          <w:rFonts w:ascii="宋体" w:eastAsia="宋体" w:hAnsi="宋体" w:cs="宋体" w:hint="eastAsia"/>
          <w:lang w:eastAsia="zh-CN"/>
        </w:rPr>
        <w:t xml:space="preserve"> 上述结论中的两项已落地为研究依托系统的后端代码：新增难度公制层 </w:t>
      </w:r>
      <w:r>
        <w:rPr>
          <w:rFonts w:ascii="Courier New" w:hAnsi="Courier New"/>
          <w:sz w:val="24"/>
        </w:rPr>
        <w:t>learnflow-backend\app\services\difficulty_fusion.py</w:t>
      </w:r>
      <w:r>
        <w:rPr>
          <w:rFonts w:ascii="宋体" w:eastAsia="宋体" w:hAnsi="宋体" w:cs="宋体" w:hint="eastAsia"/>
          <w:lang w:eastAsia="zh-CN"/>
        </w:rPr>
        <w:t>（</w:t>
      </w:r>
      <w:r>
        <w:t xml:space="preserve">ECDF-logit </w:t>
      </w:r>
      <w:r>
        <w:rPr>
          <w:rFonts w:ascii="宋体" w:eastAsia="宋体" w:hAnsi="宋体" w:cs="宋体" w:hint="eastAsia"/>
          <w:lang w:eastAsia="zh-CN"/>
        </w:rPr>
        <w:t>秩融合，对任意单调重参数化不变），并把</w:t>
      </w:r>
      <w:r>
        <w:t xml:space="preserve"> </w:t>
      </w:r>
      <w:r>
        <w:rPr>
          <w:rFonts w:ascii="Courier New" w:hAnsi="Courier New"/>
          <w:sz w:val="24"/>
        </w:rPr>
        <w:t>optimal_difficulty.py</w:t>
      </w:r>
      <w:r>
        <w:t xml:space="preserve"> </w:t>
      </w:r>
      <w:r>
        <w:rPr>
          <w:rFonts w:ascii="宋体" w:eastAsia="宋体" w:hAnsi="宋体" w:cs="宋体" w:hint="eastAsia"/>
          <w:lang w:eastAsia="zh-CN"/>
        </w:rPr>
        <w:t>中耗时的</w:t>
      </w:r>
      <w:r>
        <w:t xml:space="preserve"> &gt;180s </w:t>
      </w:r>
      <w:r>
        <w:rPr>
          <w:rFonts w:ascii="宋体" w:eastAsia="宋体" w:hAnsi="宋体" w:cs="宋体" w:hint="eastAsia"/>
          <w:lang w:eastAsia="zh-CN"/>
        </w:rPr>
        <w:t>硬阈值分档改为</w:t>
      </w:r>
      <w:r>
        <w:t xml:space="preserve"> log-time </w:t>
      </w:r>
      <w:r>
        <w:rPr>
          <w:rFonts w:ascii="宋体" w:eastAsia="宋体" w:hAnsi="宋体" w:cs="宋体" w:hint="eastAsia"/>
          <w:lang w:eastAsia="zh-CN"/>
        </w:rPr>
        <w:t>上的连续单调软项</w:t>
      </w:r>
      <w:r>
        <w:t xml:space="preserve"> </w:t>
      </w:r>
      <w:r>
        <w:rPr>
          <w:rFonts w:ascii="Courier New" w:hAnsi="Courier New"/>
          <w:sz w:val="24"/>
        </w:rPr>
        <w:t>s = σ(ln(t/60)/0.8)</w:t>
      </w:r>
      <w:r>
        <w:rPr>
          <w:rFonts w:ascii="宋体" w:eastAsia="宋体" w:hAnsi="宋体" w:cs="宋体" w:hint="eastAsia"/>
          <w:lang w:eastAsia="zh-CN"/>
        </w:rPr>
        <w:t xml:space="preserve"> 且加入提示惩罚；两项改动配 </w:t>
      </w:r>
      <w:r>
        <w:rPr>
          <w:rFonts w:ascii="Courier New" w:hAnsi="Courier New"/>
          <w:sz w:val="24"/>
        </w:rPr>
        <w:t>tests\test_difficulty_fusion.py</w:t>
      </w:r>
      <w:r>
        <w:rPr>
          <w:rFonts w:ascii="宋体" w:eastAsia="宋体" w:hAnsi="宋体" w:cs="宋体" w:hint="eastAsia"/>
          <w:lang w:eastAsia="zh-CN"/>
        </w:rPr>
        <w:t xml:space="preserve"> 共 </w:t>
      </w:r>
      <w:r>
        <w:rPr>
          <w:rFonts w:ascii="宋体" w:eastAsia="宋体" w:hAnsi="宋体" w:cs="宋体" w:hint="eastAsia"/>
          <w:b/>
          <w:lang w:eastAsia="zh-CN"/>
        </w:rPr>
        <w:t>14 条</w:t>
      </w:r>
      <w:r>
        <w:rPr>
          <w:rFonts w:ascii="宋体" w:eastAsia="宋体" w:hAnsi="宋体" w:cs="宋体" w:hint="eastAsia"/>
          <w:lang w:eastAsia="zh-CN"/>
        </w:rPr>
        <w:t>回归测试，全量测试数由改动前的</w:t>
      </w:r>
      <w:r>
        <w:t xml:space="preserve"> 920 </w:t>
      </w:r>
      <w:r>
        <w:rPr>
          <w:rFonts w:ascii="宋体" w:eastAsia="宋体" w:hAnsi="宋体" w:cs="宋体" w:hint="eastAsia"/>
          <w:lang w:eastAsia="zh-CN"/>
        </w:rPr>
        <w:t>增至</w:t>
      </w:r>
      <w:r>
        <w:t xml:space="preserve"> 936</w:t>
      </w:r>
      <w:r>
        <w:rPr>
          <w:rFonts w:ascii="宋体" w:eastAsia="宋体" w:hAnsi="宋体" w:cs="宋体" w:hint="eastAsia"/>
          <w:lang w:eastAsia="zh-CN"/>
        </w:rPr>
        <w:t>（实测</w:t>
      </w:r>
      <w:r>
        <w:t xml:space="preserve"> </w:t>
      </w:r>
      <w:r>
        <w:rPr>
          <w:rFonts w:ascii="Courier New" w:hAnsi="Courier New"/>
          <w:sz w:val="24"/>
        </w:rPr>
        <w:t>pytest</w:t>
      </w:r>
      <w:r>
        <w:t xml:space="preserve"> 936 passed</w:t>
      </w:r>
      <w:r>
        <w:rPr>
          <w:rFonts w:ascii="宋体" w:eastAsia="宋体" w:hAnsi="宋体" w:cs="宋体" w:hint="eastAsia"/>
          <w:lang w:eastAsia="zh-CN"/>
        </w:rPr>
        <w:t>）；本次审阅整改再新增</w:t>
      </w:r>
      <w:r>
        <w:t xml:space="preserve"> 2 </w:t>
      </w:r>
      <w:r>
        <w:rPr>
          <w:rFonts w:ascii="宋体" w:eastAsia="宋体" w:hAnsi="宋体" w:cs="宋体" w:hint="eastAsia"/>
          <w:lang w:eastAsia="zh-CN"/>
        </w:rPr>
        <w:t>条机制计数门禁测试，现为</w:t>
      </w:r>
      <w:r>
        <w:t xml:space="preserve"> </w:t>
      </w:r>
      <w:r>
        <w:rPr>
          <w:b/>
        </w:rPr>
        <w:t>936 passed</w:t>
      </w:r>
      <w:r>
        <w:rPr>
          <w:rFonts w:ascii="宋体" w:eastAsia="宋体" w:hAnsi="宋体" w:cs="宋体" w:hint="eastAsia"/>
          <w:lang w:eastAsia="zh-CN"/>
        </w:rPr>
        <w:t>。</w:t>
      </w:r>
    </w:p>
    <w:p>
      <w:pPr>
        <w:ind w:firstLine="480"/>
        <w:jc w:val="both"/>
      </w:pPr>
      <w:r>
        <w:rPr>
          <w:rFonts w:ascii="宋体" w:eastAsia="宋体" w:hAnsi="宋体" w:cs="宋体" w:hint="eastAsia"/>
          <w:lang w:eastAsia="zh-CN"/>
        </w:rPr>
        <w:t>第</w:t>
      </w:r>
      <w:r>
        <w:t xml:space="preserve"> 5.5–5.6 </w:t>
      </w:r>
      <w:r>
        <w:rPr>
          <w:rFonts w:ascii="宋体" w:eastAsia="宋体" w:hAnsi="宋体" w:cs="宋体" w:hint="eastAsia"/>
          <w:lang w:eastAsia="zh-CN"/>
        </w:rPr>
        <w:t>节引用的</w:t>
      </w:r>
      <w:r>
        <w:t xml:space="preserve"> λ </w:t>
      </w:r>
      <w:r>
        <w:rPr>
          <w:rFonts w:ascii="宋体" w:eastAsia="宋体" w:hAnsi="宋体" w:cs="宋体" w:hint="eastAsia"/>
          <w:lang w:eastAsia="zh-CN"/>
        </w:rPr>
        <w:t>收缩与优化估计器（其留出数值由</w:t>
      </w:r>
      <w:r>
        <w:t xml:space="preserve"> M1 </w:t>
      </w:r>
      <w:r>
        <w:rPr>
          <w:rFonts w:ascii="宋体" w:eastAsia="宋体" w:hAnsi="宋体" w:cs="宋体" w:hint="eastAsia"/>
          <w:lang w:eastAsia="zh-CN"/>
        </w:rPr>
        <w:t>第</w:t>
      </w:r>
      <w:r>
        <w:t xml:space="preserve"> 7 </w:t>
      </w:r>
      <w:r>
        <w:rPr>
          <w:rFonts w:ascii="宋体" w:eastAsia="宋体" w:hAnsi="宋体" w:cs="宋体" w:hint="eastAsia"/>
          <w:lang w:eastAsia="zh-CN"/>
        </w:rPr>
        <w:t>节报告）随后以</w:t>
      </w:r>
      <w:r>
        <w:rPr>
          <w:rFonts w:ascii="宋体" w:eastAsia="宋体" w:hAnsi="宋体" w:cs="宋体" w:hint="eastAsia"/>
          <w:b/>
          <w:lang w:eastAsia="zh-CN"/>
        </w:rPr>
        <w:t>增量函数</w:t>
      </w:r>
      <w:r>
        <w:rPr>
          <w:rFonts w:ascii="宋体" w:eastAsia="宋体" w:hAnsi="宋体" w:cs="宋体" w:hint="eastAsia"/>
          <w:lang w:eastAsia="zh-CN"/>
        </w:rPr>
        <w:t xml:space="preserve">形式落地为 </w:t>
      </w:r>
      <w:r>
        <w:rPr>
          <w:rFonts w:ascii="Courier New" w:hAnsi="Courier New"/>
          <w:sz w:val="24"/>
        </w:rPr>
        <w:t>estimate_optimized_difficulty()</w:t>
      </w:r>
      <w:r>
        <w:rPr>
          <w:rFonts w:ascii="宋体" w:eastAsia="宋体" w:hAnsi="宋体" w:cs="宋体" w:hint="eastAsia"/>
          <w:lang w:eastAsia="zh-CN"/>
        </w:rPr>
        <w:t>，未新增</w:t>
      </w:r>
      <w:r>
        <w:t xml:space="preserve"> pytest </w:t>
      </w:r>
      <w:r>
        <w:rPr>
          <w:rFonts w:ascii="宋体" w:eastAsia="宋体" w:hAnsi="宋体" w:cs="宋体" w:hint="eastAsia"/>
          <w:lang w:eastAsia="zh-CN"/>
        </w:rPr>
        <w:t>用例，故</w:t>
      </w:r>
      <w:r>
        <w:rPr>
          <w:rFonts w:ascii="宋体" w:eastAsia="宋体" w:hAnsi="宋体" w:cs="宋体" w:hint="eastAsia"/>
          <w:b/>
          <w:lang w:eastAsia="zh-CN"/>
        </w:rPr>
        <w:t>该落地不改变测试数</w:t>
      </w:r>
      <w:r>
        <w:rPr>
          <w:rFonts w:ascii="宋体" w:eastAsia="宋体" w:hAnsi="宋体" w:cs="宋体" w:hint="eastAsia"/>
          <w:lang w:eastAsia="zh-CN"/>
        </w:rPr>
        <w:t>（当前全量</w:t>
      </w:r>
      <w:r>
        <w:t xml:space="preserve"> 936</w:t>
      </w:r>
      <w:r>
        <w:rPr>
          <w:rFonts w:ascii="宋体" w:eastAsia="宋体" w:hAnsi="宋体" w:cs="宋体" w:hint="eastAsia"/>
          <w:lang w:eastAsia="zh-CN"/>
        </w:rPr>
        <w:t>）；其正确性由外部校验脚本</w:t>
      </w:r>
      <w:r>
        <w:t xml:space="preserve"> </w:t>
      </w:r>
      <w:r>
        <w:rPr>
          <w:rFonts w:ascii="Courier New" w:hAnsi="Courier New"/>
          <w:sz w:val="24"/>
        </w:rPr>
        <w:t>o11_land_verify.py</w:t>
      </w:r>
      <w:r>
        <w:t xml:space="preserve"> </w:t>
      </w:r>
      <w:r>
        <w:rPr>
          <w:rFonts w:ascii="宋体" w:eastAsia="宋体" w:hAnsi="宋体" w:cs="宋体" w:hint="eastAsia"/>
          <w:lang w:eastAsia="zh-CN"/>
        </w:rPr>
        <w:t>复核（</w:t>
      </w:r>
      <w:r>
        <w:t>15/15 PASS</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1.5 本文结构</w:t>
      </w:r>
    </w:p>
    <w:p>
      <w:pPr>
        <w:ind w:firstLine="480"/>
        <w:jc w:val="both"/>
      </w:pPr>
      <w:r>
        <w:rPr>
          <w:rFonts w:ascii="宋体" w:eastAsia="宋体" w:hAnsi="宋体" w:cs="宋体" w:hint="eastAsia"/>
          <w:lang w:eastAsia="zh-CN"/>
        </w:rPr>
        <w:t>第</w:t>
      </w:r>
      <w:r>
        <w:t xml:space="preserve"> 2 </w:t>
      </w:r>
      <w:r>
        <w:rPr>
          <w:rFonts w:ascii="宋体" w:eastAsia="宋体" w:hAnsi="宋体" w:cs="宋体" w:hint="eastAsia"/>
          <w:lang w:eastAsia="zh-CN"/>
        </w:rPr>
        <w:t>节梳理相关工作；第</w:t>
      </w:r>
      <w:r>
        <w:t xml:space="preserve"> 3 </w:t>
      </w:r>
      <w:r>
        <w:rPr>
          <w:rFonts w:ascii="宋体" w:eastAsia="宋体" w:hAnsi="宋体" w:cs="宋体" w:hint="eastAsia"/>
          <w:lang w:eastAsia="zh-CN"/>
        </w:rPr>
        <w:t>节给出两个子设计的形式化，并明确标注哪些部分已检验、哪些未检验；第</w:t>
      </w:r>
      <w:r>
        <w:t xml:space="preserve"> 4 </w:t>
      </w:r>
      <w:r>
        <w:rPr>
          <w:rFonts w:ascii="宋体" w:eastAsia="宋体" w:hAnsi="宋体" w:cs="宋体" w:hint="eastAsia"/>
          <w:lang w:eastAsia="zh-CN"/>
        </w:rPr>
        <w:t>节说明数据、许可义务与实验设计；第</w:t>
      </w:r>
      <w:r>
        <w:t xml:space="preserve"> 5 </w:t>
      </w:r>
      <w:r>
        <w:rPr>
          <w:rFonts w:ascii="宋体" w:eastAsia="宋体" w:hAnsi="宋体" w:cs="宋体" w:hint="eastAsia"/>
          <w:lang w:eastAsia="zh-CN"/>
        </w:rPr>
        <w:t>节报告五组实测结果；第</w:t>
      </w:r>
      <w:r>
        <w:t xml:space="preserve"> 6 </w:t>
      </w:r>
      <w:r>
        <w:rPr>
          <w:rFonts w:ascii="宋体" w:eastAsia="宋体" w:hAnsi="宋体" w:cs="宋体" w:hint="eastAsia"/>
          <w:lang w:eastAsia="zh-CN"/>
        </w:rPr>
        <w:t>节讨论；第</w:t>
      </w:r>
      <w:r>
        <w:t xml:space="preserve"> 7 </w:t>
      </w:r>
      <w:r>
        <w:rPr>
          <w:rFonts w:ascii="宋体" w:eastAsia="宋体" w:hAnsi="宋体" w:cs="宋体" w:hint="eastAsia"/>
          <w:lang w:eastAsia="zh-CN"/>
        </w:rPr>
        <w:t>节给出预注册预测与实测的逐条对照；第</w:t>
      </w:r>
      <w:r>
        <w:t xml:space="preserve"> 8 </w:t>
      </w:r>
      <w:r>
        <w:rPr>
          <w:rFonts w:ascii="宋体" w:eastAsia="宋体" w:hAnsi="宋体" w:cs="宋体" w:hint="eastAsia"/>
          <w:lang w:eastAsia="zh-CN"/>
        </w:rPr>
        <w:t>节列出诚实缺口；第</w:t>
      </w:r>
      <w:r>
        <w:t xml:space="preserve"> 9 </w:t>
      </w:r>
      <w:r>
        <w:rPr>
          <w:rFonts w:ascii="宋体" w:eastAsia="宋体" w:hAnsi="宋体" w:cs="宋体" w:hint="eastAsia"/>
          <w:lang w:eastAsia="zh-CN"/>
        </w:rPr>
        <w:t>节结论。</w:t>
      </w:r>
    </w:p>
    <w:p>
      <w:bookmarkStart w:id="2" w:name="section-3"/>
      <w:pPr>
        <w:pStyle w:val="Heading2"/>
      </w:pPr>
      <w:bookmarkEnd w:id="2"/>
      <w:r>
        <w:rPr>
          <w:rFonts w:ascii="宋体" w:hAnsi="宋体" w:eastAsia="宋体" w:cs="宋体" w:hint="eastAsia"/>
          <w:b/>
          <w:color w:val="000000"/>
          <w:sz w:val="28"/>
          <w:lang w:eastAsia="zh-CN"/>
        </w:rPr>
        <w:t>2 相关工作</w:t>
      </w:r>
    </w:p>
    <w:p>
      <w:pPr>
        <w:ind w:firstLine="480"/>
        <w:jc w:val="both"/>
      </w:pPr>
      <w:r>
        <w:rPr>
          <w:rFonts w:ascii="宋体" w:eastAsia="宋体" w:hAnsi="宋体" w:cs="宋体" w:hint="eastAsia"/>
          <w:lang w:eastAsia="zh-CN"/>
        </w:rPr>
        <w:t>本节综述与本文直接相关的选题</w:t>
      </w:r>
      <w:r>
        <w:t xml:space="preserve"> bandit </w:t>
      </w:r>
      <w:r>
        <w:rPr>
          <w:rFonts w:ascii="宋体" w:eastAsia="宋体" w:hAnsi="宋体" w:cs="宋体" w:hint="eastAsia"/>
          <w:lang w:eastAsia="zh-CN"/>
        </w:rPr>
        <w:t>与</w:t>
      </w:r>
      <w:r>
        <w:t xml:space="preserve"> RL</w:t>
      </w:r>
      <w:r>
        <w:rPr>
          <w:rFonts w:ascii="宋体" w:eastAsia="宋体" w:hAnsi="宋体" w:cs="宋体" w:hint="eastAsia"/>
          <w:lang w:eastAsia="zh-CN"/>
        </w:rPr>
        <w:t>、</w:t>
      </w:r>
      <w:r>
        <w:t xml:space="preserve">Lipschitz bandit </w:t>
      </w:r>
      <w:r>
        <w:rPr>
          <w:rFonts w:ascii="宋体" w:eastAsia="宋体" w:hAnsi="宋体" w:cs="宋体" w:hint="eastAsia"/>
          <w:lang w:eastAsia="zh-CN"/>
        </w:rPr>
        <w:t>分支、记忆状态建模、心流最优挑战以及</w:t>
      </w:r>
      <w:r>
        <w:t xml:space="preserve"> LLM </w:t>
      </w:r>
      <w:r>
        <w:rPr>
          <w:rFonts w:ascii="宋体" w:eastAsia="宋体" w:hAnsi="宋体" w:cs="宋体" w:hint="eastAsia"/>
          <w:lang w:eastAsia="zh-CN"/>
        </w:rPr>
        <w:t>难度标注的两派文献。</w:t>
      </w:r>
    </w:p>
    <w:p>
      <w:pPr>
        <w:pStyle w:val="Heading3"/>
      </w:pPr>
      <w:r>
        <w:rPr>
          <w:rFonts w:ascii="宋体" w:hAnsi="宋体" w:eastAsia="宋体" w:cs="宋体" w:hint="eastAsia"/>
          <w:b/>
          <w:color w:val="000000"/>
          <w:sz w:val="24"/>
          <w:lang w:eastAsia="zh-CN"/>
        </w:rPr>
        <w:t>2.1 教育场景中的 bandit 与 RL 选题</w:t>
      </w:r>
    </w:p>
    <w:p>
      <w:pPr>
        <w:ind w:firstLine="480"/>
        <w:jc w:val="both"/>
      </w:pPr>
      <w:r>
        <w:t xml:space="preserve">Castleman </w:t>
      </w:r>
      <w:r>
        <w:rPr>
          <w:rFonts w:ascii="宋体" w:eastAsia="宋体" w:hAnsi="宋体" w:cs="宋体" w:hint="eastAsia"/>
          <w:lang w:eastAsia="zh-CN"/>
        </w:rPr>
        <w:t>等（</w:t>
      </w:r>
      <w:r>
        <w:t>2024</w:t>
      </w:r>
      <w:r>
        <w:rPr>
          <w:rFonts w:ascii="宋体" w:eastAsia="宋体" w:hAnsi="宋体" w:cs="宋体" w:hint="eastAsia"/>
          <w:lang w:eastAsia="zh-CN"/>
        </w:rPr>
        <w:t>）的分层</w:t>
      </w:r>
      <w:r>
        <w:t xml:space="preserve"> MAB </w:t>
      </w:r>
      <w:r>
        <w:rPr>
          <w:rFonts w:ascii="宋体" w:eastAsia="宋体" w:hAnsi="宋体" w:cs="宋体" w:hint="eastAsia"/>
          <w:lang w:eastAsia="zh-CN"/>
        </w:rPr>
        <w:t>智能导师是其中最具代表性的实现：上层</w:t>
      </w:r>
      <w:r>
        <w:t xml:space="preserve"> MAB </w:t>
      </w:r>
      <w:r>
        <w:rPr>
          <w:rFonts w:ascii="宋体" w:eastAsia="宋体" w:hAnsi="宋体" w:cs="宋体" w:hint="eastAsia"/>
          <w:lang w:eastAsia="zh-CN"/>
        </w:rPr>
        <w:t>选概念、下层</w:t>
      </w:r>
      <w:r>
        <w:t xml:space="preserve"> MAB </w:t>
      </w:r>
      <w:r>
        <w:rPr>
          <w:rFonts w:ascii="宋体" w:eastAsia="宋体" w:hAnsi="宋体" w:cs="宋体" w:hint="eastAsia"/>
          <w:lang w:eastAsia="zh-CN"/>
        </w:rPr>
        <w:t>选题目难度，配以</w:t>
      </w:r>
      <w:r>
        <w:t xml:space="preserve"> BKT </w:t>
      </w:r>
      <w:r>
        <w:rPr>
          <w:rFonts w:ascii="宋体" w:eastAsia="宋体" w:hAnsi="宋体" w:cs="宋体" w:hint="eastAsia"/>
          <w:lang w:eastAsia="zh-CN"/>
        </w:rPr>
        <w:t>掌握度估计与</w:t>
      </w:r>
      <w:r>
        <w:t xml:space="preserve"> MCM </w:t>
      </w:r>
      <w:r>
        <w:rPr>
          <w:rFonts w:ascii="宋体" w:eastAsia="宋体" w:hAnsi="宋体" w:cs="宋体" w:hint="eastAsia"/>
          <w:lang w:eastAsia="zh-CN"/>
        </w:rPr>
        <w:t>遗忘衰减，在</w:t>
      </w:r>
      <w:r>
        <w:t xml:space="preserve"> ASSISTments </w:t>
      </w:r>
      <w:r>
        <w:rPr>
          <w:rFonts w:ascii="宋体" w:eastAsia="宋体" w:hAnsi="宋体" w:cs="宋体" w:hint="eastAsia"/>
          <w:lang w:eastAsia="zh-CN"/>
        </w:rPr>
        <w:t>模拟环境中难度感知版取得最优掌握度（约</w:t>
      </w:r>
      <w:r>
        <w:t xml:space="preserve"> 0.92</w:t>
      </w:r>
      <w:r>
        <w:rPr>
          <w:rFonts w:ascii="宋体" w:eastAsia="宋体" w:hAnsi="宋体" w:cs="宋体" w:hint="eastAsia"/>
          <w:lang w:eastAsia="zh-CN"/>
        </w:rPr>
        <w:t>）。该工作的开源使其成为不可省略的</w:t>
      </w:r>
      <w:r>
        <w:t xml:space="preserve"> baseline</w:t>
      </w:r>
      <w:r>
        <w:rPr>
          <w:rFonts w:ascii="宋体" w:eastAsia="宋体" w:hAnsi="宋体" w:cs="宋体" w:hint="eastAsia"/>
          <w:lang w:eastAsia="zh-CN"/>
        </w:rPr>
        <w:t>。本文与上述工作的差异在两个结构性质上：</w:t>
      </w:r>
      <w:r>
        <w:rPr>
          <w:rFonts w:ascii="宋体" w:eastAsia="宋体" w:hAnsi="宋体" w:cs="宋体" w:hint="eastAsia"/>
          <w:b/>
          <w:lang w:eastAsia="zh-CN"/>
        </w:rPr>
        <w:t>有序性</w:t>
      </w:r>
      <w:r>
        <w:rPr>
          <w:rFonts w:ascii="宋体" w:eastAsia="宋体" w:hAnsi="宋体" w:cs="宋体" w:hint="eastAsia"/>
          <w:lang w:eastAsia="zh-CN"/>
        </w:rPr>
        <w:t>（相邻难度档信息可借用）与</w:t>
      </w:r>
      <w:r>
        <w:rPr>
          <w:rFonts w:ascii="宋体" w:eastAsia="宋体" w:hAnsi="宋体" w:cs="宋体" w:hint="eastAsia"/>
          <w:b/>
          <w:lang w:eastAsia="zh-CN"/>
        </w:rPr>
        <w:t>记忆状态</w:t>
      </w:r>
      <w:r>
        <w:rPr>
          <w:rFonts w:ascii="宋体" w:eastAsia="宋体" w:hAnsi="宋体" w:cs="宋体" w:hint="eastAsia"/>
          <w:lang w:eastAsia="zh-CN"/>
        </w:rPr>
        <w:t>（可提取性进入状态）。需要说明，本文的真实臂实验并未复现</w:t>
      </w:r>
      <w:r>
        <w:t xml:space="preserve"> Castleman </w:t>
      </w:r>
      <w:r>
        <w:rPr>
          <w:rFonts w:ascii="宋体" w:eastAsia="宋体" w:hAnsi="宋体" w:cs="宋体" w:hint="eastAsia"/>
          <w:lang w:eastAsia="zh-CN"/>
        </w:rPr>
        <w:t>等的完整分层架构（</w:t>
      </w:r>
      <w:r>
        <w:t xml:space="preserve">BKT/MCM </w:t>
      </w:r>
      <w:r>
        <w:rPr>
          <w:rFonts w:ascii="宋体" w:eastAsia="宋体" w:hAnsi="宋体" w:cs="宋体" w:hint="eastAsia"/>
          <w:lang w:eastAsia="zh-CN"/>
        </w:rPr>
        <w:t>等模块），而是把比较限制在</w:t>
      </w:r>
      <w:r>
        <w:t>"</w:t>
      </w:r>
      <w:r>
        <w:rPr>
          <w:rFonts w:ascii="宋体" w:eastAsia="宋体" w:hAnsi="宋体" w:cs="宋体" w:hint="eastAsia"/>
          <w:lang w:eastAsia="zh-CN"/>
        </w:rPr>
        <w:t>给定真实臂后的策略选择</w:t>
      </w:r>
      <w:r>
        <w:t>"</w:t>
      </w:r>
      <w:r>
        <w:rPr>
          <w:rFonts w:ascii="宋体" w:eastAsia="宋体" w:hAnsi="宋体" w:cs="宋体" w:hint="eastAsia"/>
          <w:lang w:eastAsia="zh-CN"/>
        </w:rPr>
        <w:t>这一层；不过分层</w:t>
      </w:r>
      <w:r>
        <w:t xml:space="preserve"> MAB </w:t>
      </w:r>
      <w:r>
        <w:rPr>
          <w:rFonts w:ascii="宋体" w:eastAsia="宋体" w:hAnsi="宋体" w:cs="宋体" w:hint="eastAsia"/>
          <w:lang w:eastAsia="zh-CN"/>
        </w:rPr>
        <w:t>本身已在</w:t>
      </w:r>
      <w:r>
        <w:t xml:space="preserve"> §5.3 </w:t>
      </w:r>
      <w:r>
        <w:rPr>
          <w:rFonts w:ascii="宋体" w:eastAsia="宋体" w:hAnsi="宋体" w:cs="宋体" w:hint="eastAsia"/>
          <w:lang w:eastAsia="zh-CN"/>
        </w:rPr>
        <w:t>作为外部</w:t>
      </w:r>
      <w:r>
        <w:t xml:space="preserve"> baseline </w:t>
      </w:r>
      <w:r>
        <w:rPr>
          <w:rFonts w:ascii="宋体" w:eastAsia="宋体" w:hAnsi="宋体" w:cs="宋体" w:hint="eastAsia"/>
          <w:lang w:eastAsia="zh-CN"/>
        </w:rPr>
        <w:t>实现并报告（见</w:t>
      </w:r>
      <w:r>
        <w:t xml:space="preserve"> §5.6 </w:t>
      </w:r>
      <w:r>
        <w:rPr>
          <w:rFonts w:ascii="宋体" w:eastAsia="宋体" w:hAnsi="宋体" w:cs="宋体" w:hint="eastAsia"/>
          <w:lang w:eastAsia="zh-CN"/>
        </w:rPr>
        <w:t>第</w:t>
      </w:r>
      <w:r>
        <w:t xml:space="preserve"> ③ </w:t>
      </w:r>
      <w:r>
        <w:rPr>
          <w:rFonts w:ascii="宋体" w:eastAsia="宋体" w:hAnsi="宋体" w:cs="宋体" w:hint="eastAsia"/>
          <w:lang w:eastAsia="zh-CN"/>
        </w:rPr>
        <w:t>项</w:t>
      </w:r>
      <w:r>
        <w:t xml:space="preserve"> / §8 </w:t>
      </w:r>
      <w:r>
        <w:rPr>
          <w:rFonts w:ascii="宋体" w:eastAsia="宋体" w:hAnsi="宋体" w:cs="宋体" w:hint="eastAsia"/>
          <w:lang w:eastAsia="zh-CN"/>
        </w:rPr>
        <w:t>第</w:t>
      </w:r>
      <w:r>
        <w:t xml:space="preserve"> ⑤ </w:t>
      </w:r>
      <w:r>
        <w:rPr>
          <w:rFonts w:ascii="宋体" w:eastAsia="宋体" w:hAnsi="宋体" w:cs="宋体" w:hint="eastAsia"/>
          <w:lang w:eastAsia="zh-CN"/>
        </w:rPr>
        <w:t>项），其结论为与最佳内部策略不可区分、</w:t>
      </w:r>
      <w:r>
        <w:t xml:space="preserve">faithful </w:t>
      </w:r>
      <w:r>
        <w:rPr>
          <w:rFonts w:ascii="宋体" w:eastAsia="宋体" w:hAnsi="宋体" w:cs="宋体" w:hint="eastAsia"/>
          <w:lang w:eastAsia="zh-CN"/>
        </w:rPr>
        <w:t>难度加权变体低于随机。在知识追踪侧，</w:t>
      </w:r>
      <w:r>
        <w:t xml:space="preserve">Gan </w:t>
      </w:r>
      <w:r>
        <w:rPr>
          <w:rFonts w:ascii="宋体" w:eastAsia="宋体" w:hAnsi="宋体" w:cs="宋体" w:hint="eastAsia"/>
          <w:lang w:eastAsia="zh-CN"/>
        </w:rPr>
        <w:t>等（</w:t>
      </w:r>
      <w:r>
        <w:t>2020</w:t>
      </w:r>
      <w:r>
        <w:rPr>
          <w:rFonts w:ascii="宋体" w:eastAsia="宋体" w:hAnsi="宋体" w:cs="宋体" w:hint="eastAsia"/>
          <w:lang w:eastAsia="zh-CN"/>
        </w:rPr>
        <w:t>）的</w:t>
      </w:r>
      <w:r>
        <w:t xml:space="preserve"> KTM-DLF </w:t>
      </w:r>
      <w:r>
        <w:rPr>
          <w:rFonts w:ascii="宋体" w:eastAsia="宋体" w:hAnsi="宋体" w:cs="宋体" w:hint="eastAsia"/>
          <w:lang w:eastAsia="zh-CN"/>
        </w:rPr>
        <w:t>把认知题目难度与学习</w:t>
      </w:r>
      <w:r>
        <w:t>/</w:t>
      </w:r>
      <w:r>
        <w:rPr>
          <w:rFonts w:ascii="宋体" w:eastAsia="宋体" w:hAnsi="宋体" w:cs="宋体" w:hint="eastAsia"/>
          <w:lang w:eastAsia="zh-CN"/>
        </w:rPr>
        <w:t>遗忘曲线联合建模以预测表现；</w:t>
      </w:r>
    </w:p>
    <w:p>
      <w:pPr>
        <w:ind w:firstLine="480"/>
        <w:jc w:val="both"/>
      </w:pPr>
      <w:r>
        <w:rPr>
          <w:rFonts w:ascii="宋体" w:eastAsia="宋体" w:hAnsi="宋体" w:cs="宋体" w:hint="eastAsia"/>
          <w:lang w:eastAsia="zh-CN"/>
        </w:rPr>
        <w:t>本文的难度决策把奖励固定在即时成功率、不建模学习</w:t>
      </w:r>
      <w:r>
        <w:t>/</w:t>
      </w:r>
      <w:r>
        <w:rPr>
          <w:rFonts w:ascii="宋体" w:eastAsia="宋体" w:hAnsi="宋体" w:cs="宋体" w:hint="eastAsia"/>
          <w:lang w:eastAsia="zh-CN"/>
        </w:rPr>
        <w:t>遗忘动态，故该路线属互补的背景参照而非同台对手（</w:t>
      </w:r>
      <w:r>
        <w:t>R12</w:t>
      </w:r>
      <w:r>
        <w:rPr>
          <w:rFonts w:ascii="宋体" w:eastAsia="宋体" w:hAnsi="宋体" w:cs="宋体" w:hint="eastAsia"/>
          <w:lang w:eastAsia="zh-CN"/>
        </w:rPr>
        <w:t>，仅标题核验，见</w:t>
      </w:r>
      <w:r>
        <w:t xml:space="preserve"> </w:t>
      </w:r>
      <w:r>
        <w:rPr>
          <w:rFonts w:ascii="Courier New" w:hAnsi="Courier New"/>
          <w:sz w:val="24"/>
        </w:rPr>
        <w:t>gan2020ktmdlf</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2.2 Lipschitz bandit 的三条新分支</w:t>
      </w:r>
    </w:p>
    <w:p>
      <w:pPr>
        <w:ind w:firstLine="480"/>
        <w:jc w:val="both"/>
      </w:pPr>
      <w:r>
        <w:t xml:space="preserve">Lipschitz bandit </w:t>
      </w:r>
      <w:r>
        <w:rPr>
          <w:rFonts w:ascii="宋体" w:eastAsia="宋体" w:hAnsi="宋体" w:cs="宋体" w:hint="eastAsia"/>
          <w:lang w:eastAsia="zh-CN"/>
        </w:rPr>
        <w:t>假设期望奖励函数在动作空间上满足</w:t>
      </w:r>
      <w:r>
        <w:t xml:space="preserve"> Lipschitz </w:t>
      </w:r>
      <w:r>
        <w:rPr>
          <w:rFonts w:ascii="宋体" w:eastAsia="宋体" w:hAnsi="宋体" w:cs="宋体" w:hint="eastAsia"/>
          <w:lang w:eastAsia="zh-CN"/>
        </w:rPr>
        <w:t>连续。近期三条分支与本文直接相关：对抗式自适应离散化（</w:t>
      </w:r>
      <w:r>
        <w:t>Podimata &amp; Slivkins, COLT 2021</w:t>
      </w:r>
      <w:r>
        <w:rPr>
          <w:rFonts w:ascii="宋体" w:eastAsia="宋体" w:hAnsi="宋体" w:cs="宋体" w:hint="eastAsia"/>
          <w:lang w:eastAsia="zh-CN"/>
        </w:rPr>
        <w:t>）给出首个对抗奖励下的</w:t>
      </w:r>
      <w:r>
        <w:t xml:space="preserve"> Zooming </w:t>
      </w:r>
      <w:r>
        <w:rPr>
          <w:rFonts w:ascii="宋体" w:eastAsia="宋体" w:hAnsi="宋体" w:cs="宋体" w:hint="eastAsia"/>
          <w:lang w:eastAsia="zh-CN"/>
        </w:rPr>
        <w:t>算法与实例相关遗憾界；非平稳设定（</w:t>
      </w:r>
      <w:r>
        <w:t xml:space="preserve">Nguyen </w:t>
      </w:r>
      <w:r>
        <w:rPr>
          <w:rFonts w:ascii="宋体" w:eastAsia="宋体" w:hAnsi="宋体" w:cs="宋体" w:hint="eastAsia"/>
          <w:lang w:eastAsia="zh-CN"/>
        </w:rPr>
        <w:t>等</w:t>
      </w:r>
      <w:r>
        <w:t>, NeurIPS 2025</w:t>
      </w:r>
      <w:r>
        <w:rPr>
          <w:rFonts w:ascii="宋体" w:eastAsia="宋体" w:hAnsi="宋体" w:cs="宋体" w:hint="eastAsia"/>
          <w:lang w:eastAsia="zh-CN"/>
        </w:rPr>
        <w:t>）给出动态遗憾</w:t>
      </w:r>
      <w:r>
        <w:t xml:space="preserve"> Õ(L̃^{1/3}T^{2/3})</w:t>
      </w:r>
      <w:r>
        <w:rPr>
          <w:rFonts w:ascii="宋体" w:eastAsia="宋体" w:hAnsi="宋体" w:cs="宋体" w:hint="eastAsia"/>
          <w:lang w:eastAsia="zh-CN"/>
        </w:rPr>
        <w:t>；字典序多目标（</w:t>
      </w:r>
      <w:r>
        <w:t xml:space="preserve">Xue </w:t>
      </w:r>
      <w:r>
        <w:rPr>
          <w:rFonts w:ascii="宋体" w:eastAsia="宋体" w:hAnsi="宋体" w:cs="宋体" w:hint="eastAsia"/>
          <w:lang w:eastAsia="zh-CN"/>
        </w:rPr>
        <w:t>等</w:t>
      </w:r>
      <w:r>
        <w:t>, 2025, JMLR 26</w:t>
      </w:r>
      <w:r>
        <w:rPr>
          <w:rFonts w:ascii="宋体" w:eastAsia="宋体" w:hAnsi="宋体" w:cs="宋体" w:hint="eastAsia"/>
          <w:lang w:eastAsia="zh-CN"/>
        </w:rPr>
        <w:t>）给出按重要度分层的遗憾界与下界。前两条用于本文主设定；第三条服务于合规优先级问题，本文不展开。</w:t>
      </w:r>
      <w:r>
        <w:rPr>
          <w:rFonts w:ascii="宋体" w:eastAsia="宋体" w:hAnsi="宋体" w:cs="宋体" w:hint="eastAsia"/>
          <w:b/>
          <w:lang w:eastAsia="zh-CN"/>
        </w:rPr>
        <w:t>本文不产生新的遗憾界</w:t>
      </w:r>
      <w:r>
        <w:rPr>
          <w:rFonts w:ascii="宋体" w:eastAsia="宋体" w:hAnsi="宋体" w:cs="宋体" w:hint="eastAsia"/>
          <w:lang w:eastAsia="zh-CN"/>
        </w:rPr>
        <w:t>，贡献是检验难度选择是否满足这些理论的适用前提，并在真实数据上测量</w:t>
      </w:r>
      <w:r>
        <w:t>"</w:t>
      </w:r>
      <w:r>
        <w:rPr>
          <w:rFonts w:ascii="宋体" w:eastAsia="宋体" w:hAnsi="宋体" w:cs="宋体" w:hint="eastAsia"/>
          <w:lang w:eastAsia="zh-CN"/>
        </w:rPr>
        <w:t>有序性</w:t>
      </w:r>
      <w:r>
        <w:t>"</w:t>
      </w:r>
      <w:r>
        <w:rPr>
          <w:rFonts w:ascii="宋体" w:eastAsia="宋体" w:hAnsi="宋体" w:cs="宋体" w:hint="eastAsia"/>
          <w:lang w:eastAsia="zh-CN"/>
        </w:rPr>
        <w:t>这一前提是否成立。</w:t>
      </w:r>
    </w:p>
    <w:p>
      <w:pPr>
        <w:pStyle w:val="Heading3"/>
      </w:pPr>
      <w:r>
        <w:rPr>
          <w:rFonts w:ascii="宋体" w:hAnsi="宋体" w:eastAsia="宋体" w:cs="宋体" w:hint="eastAsia"/>
          <w:b/>
          <w:color w:val="000000"/>
          <w:sz w:val="24"/>
          <w:lang w:eastAsia="zh-CN"/>
        </w:rPr>
        <w:t>2.3 记忆状态建模：从预测到决策</w:t>
      </w:r>
    </w:p>
    <w:p>
      <w:pPr>
        <w:ind w:firstLine="480"/>
        <w:jc w:val="both"/>
      </w:pPr>
      <w:r>
        <w:t>MemoryKT</w:t>
      </w:r>
      <w:r>
        <w:rPr>
          <w:rFonts w:ascii="宋体" w:eastAsia="宋体" w:hAnsi="宋体" w:cs="宋体" w:hint="eastAsia"/>
          <w:lang w:eastAsia="zh-CN"/>
        </w:rPr>
        <w:t>、</w:t>
      </w:r>
      <w:r>
        <w:t>MLEKT</w:t>
      </w:r>
      <w:r>
        <w:rPr>
          <w:rFonts w:ascii="宋体" w:eastAsia="宋体" w:hAnsi="宋体" w:cs="宋体" w:hint="eastAsia"/>
          <w:lang w:eastAsia="zh-CN"/>
        </w:rPr>
        <w:t>、</w:t>
      </w:r>
      <w:r>
        <w:t>SAFFKT</w:t>
      </w:r>
      <w:r>
        <w:rPr>
          <w:rFonts w:ascii="宋体" w:eastAsia="宋体" w:hAnsi="宋体" w:cs="宋体" w:hint="eastAsia"/>
          <w:lang w:eastAsia="zh-CN"/>
        </w:rPr>
        <w:t>、</w:t>
      </w:r>
      <w:r>
        <w:t xml:space="preserve">TPR-KT </w:t>
      </w:r>
      <w:r>
        <w:rPr>
          <w:rFonts w:ascii="宋体" w:eastAsia="宋体" w:hAnsi="宋体" w:cs="宋体" w:hint="eastAsia"/>
          <w:lang w:eastAsia="zh-CN"/>
        </w:rPr>
        <w:t>等已经把遗忘与记忆状态用于提升知识追踪的预测精度，但</w:t>
      </w:r>
      <w:r>
        <w:rPr>
          <w:rFonts w:ascii="宋体" w:eastAsia="宋体" w:hAnsi="宋体" w:cs="宋体" w:hint="eastAsia"/>
          <w:b/>
          <w:lang w:eastAsia="zh-CN"/>
        </w:rPr>
        <w:t>尚未进入动作选择层</w:t>
      </w:r>
      <w:r>
        <w:rPr>
          <w:rFonts w:ascii="宋体" w:eastAsia="宋体" w:hAnsi="宋体" w:cs="宋体" w:hint="eastAsia"/>
          <w:lang w:eastAsia="zh-CN"/>
        </w:rPr>
        <w:t>。这构成一个结构性的空白：既然</w:t>
      </w:r>
      <w:r>
        <w:t>"</w:t>
      </w:r>
      <w:r>
        <w:rPr>
          <w:rFonts w:ascii="宋体" w:eastAsia="宋体" w:hAnsi="宋体" w:cs="宋体" w:hint="eastAsia"/>
          <w:lang w:eastAsia="zh-CN"/>
        </w:rPr>
        <w:t>同一个学生在同一道题上的有效难度随可提取性变化</w:t>
      </w:r>
      <w:r>
        <w:t>"</w:t>
      </w:r>
      <w:r>
        <w:rPr>
          <w:rFonts w:ascii="宋体" w:eastAsia="宋体" w:hAnsi="宋体" w:cs="宋体" w:hint="eastAsia"/>
          <w:lang w:eastAsia="zh-CN"/>
        </w:rPr>
        <w:t>，那么最优难度选择必然依赖于可提取性</w:t>
      </w:r>
      <w:r>
        <w:t>——</w:t>
      </w:r>
      <w:r>
        <w:rPr>
          <w:rFonts w:ascii="宋体" w:eastAsia="宋体" w:hAnsi="宋体" w:cs="宋体" w:hint="eastAsia"/>
          <w:lang w:eastAsia="zh-CN"/>
        </w:rPr>
        <w:t>而预测模型只输出</w:t>
      </w:r>
      <w:r>
        <w:t>"</w:t>
      </w:r>
      <w:r>
        <w:rPr>
          <w:rFonts w:ascii="宋体" w:eastAsia="宋体" w:hAnsi="宋体" w:cs="宋体" w:hint="eastAsia"/>
          <w:lang w:eastAsia="zh-CN"/>
        </w:rPr>
        <w:t>下一题答对的概率</w:t>
      </w:r>
      <w:r>
        <w:t>"</w:t>
      </w:r>
      <w:r>
        <w:rPr>
          <w:rFonts w:ascii="宋体" w:eastAsia="宋体" w:hAnsi="宋体" w:cs="宋体" w:hint="eastAsia"/>
          <w:lang w:eastAsia="zh-CN"/>
        </w:rPr>
        <w:t>，不输出</w:t>
      </w:r>
      <w:r>
        <w:t>"</w:t>
      </w:r>
      <w:r>
        <w:rPr>
          <w:rFonts w:ascii="宋体" w:eastAsia="宋体" w:hAnsi="宋体" w:cs="宋体" w:hint="eastAsia"/>
          <w:lang w:eastAsia="zh-CN"/>
        </w:rPr>
        <w:t>现在应该选什么难度的题</w:t>
      </w:r>
      <w:r>
        <w:t>"</w:t>
      </w:r>
      <w:r>
        <w:rPr>
          <w:rFonts w:ascii="宋体" w:eastAsia="宋体" w:hAnsi="宋体" w:cs="宋体" w:hint="eastAsia"/>
          <w:lang w:eastAsia="zh-CN"/>
        </w:rPr>
        <w:t>。本文第</w:t>
      </w:r>
      <w:r>
        <w:t xml:space="preserve"> 3.4 </w:t>
      </w:r>
      <w:r>
        <w:rPr>
          <w:rFonts w:ascii="宋体" w:eastAsia="宋体" w:hAnsi="宋体" w:cs="宋体" w:hint="eastAsia"/>
          <w:lang w:eastAsia="zh-CN"/>
        </w:rPr>
        <w:t>节给出这一接入的形式化，但</w:t>
      </w:r>
      <w:r>
        <w:rPr>
          <w:rFonts w:ascii="宋体" w:eastAsia="宋体" w:hAnsi="宋体" w:cs="宋体" w:hint="eastAsia"/>
          <w:b/>
          <w:lang w:eastAsia="zh-CN"/>
        </w:rPr>
        <w:t>本轮未检验</w:t>
      </w:r>
      <w:r>
        <w:rPr>
          <w:rFonts w:ascii="宋体" w:eastAsia="宋体" w:hAnsi="宋体" w:cs="宋体" w:hint="eastAsia"/>
          <w:lang w:eastAsia="zh-CN"/>
        </w:rPr>
        <w:t>，原因见第</w:t>
      </w:r>
      <w:r>
        <w:t xml:space="preserve"> 8 </w:t>
      </w:r>
      <w:r>
        <w:rPr>
          <w:rFonts w:ascii="宋体" w:eastAsia="宋体" w:hAnsi="宋体" w:cs="宋体" w:hint="eastAsia"/>
          <w:lang w:eastAsia="zh-CN"/>
        </w:rPr>
        <w:t>节。</w:t>
      </w:r>
    </w:p>
    <w:p>
      <w:pPr>
        <w:pStyle w:val="Heading3"/>
      </w:pPr>
      <w:r>
        <w:rPr>
          <w:rFonts w:ascii="宋体" w:hAnsi="宋体" w:eastAsia="宋体" w:cs="宋体" w:hint="eastAsia"/>
          <w:b/>
          <w:color w:val="000000"/>
          <w:sz w:val="24"/>
          <w:lang w:eastAsia="zh-CN"/>
        </w:rPr>
        <w:t>2.4 心流与最优挑战</w:t>
      </w:r>
    </w:p>
    <w:p>
      <w:pPr>
        <w:ind w:firstLine="480"/>
        <w:jc w:val="both"/>
      </w:pPr>
      <w:r>
        <w:rPr>
          <w:rFonts w:ascii="宋体" w:eastAsia="宋体" w:hAnsi="宋体" w:cs="宋体" w:hint="eastAsia"/>
          <w:lang w:eastAsia="zh-CN"/>
        </w:rPr>
        <w:t>心流理论主张最优体验位于</w:t>
      </w:r>
      <w:r>
        <w:t>"</w:t>
      </w:r>
      <w:r>
        <w:rPr>
          <w:rFonts w:ascii="宋体" w:eastAsia="宋体" w:hAnsi="宋体" w:cs="宋体" w:hint="eastAsia"/>
          <w:lang w:eastAsia="zh-CN"/>
        </w:rPr>
        <w:t>挑战</w:t>
      </w:r>
      <w:r>
        <w:t>—</w:t>
      </w:r>
      <w:r>
        <w:rPr>
          <w:rFonts w:ascii="宋体" w:eastAsia="宋体" w:hAnsi="宋体" w:cs="宋体" w:hint="eastAsia"/>
          <w:lang w:eastAsia="zh-CN"/>
        </w:rPr>
        <w:t>技能平衡</w:t>
      </w:r>
      <w:r>
        <w:t>"</w:t>
      </w:r>
      <w:r>
        <w:rPr>
          <w:rFonts w:ascii="宋体" w:eastAsia="宋体" w:hAnsi="宋体" w:cs="宋体" w:hint="eastAsia"/>
          <w:lang w:eastAsia="zh-CN"/>
        </w:rPr>
        <w:t>处，工程实现常把该平衡量化为固定的正确率区间（如</w:t>
      </w:r>
      <w:r>
        <w:t xml:space="preserve"> [0.75, 0.85]</w:t>
      </w:r>
      <w:r>
        <w:rPr>
          <w:rFonts w:ascii="宋体" w:eastAsia="宋体" w:hAnsi="宋体" w:cs="宋体" w:hint="eastAsia"/>
          <w:lang w:eastAsia="zh-CN"/>
        </w:rPr>
        <w:t>）。</w:t>
      </w:r>
      <w:r>
        <w:t>Rosas</w:t>
      </w:r>
      <w:r>
        <w:rPr>
          <w:rFonts w:ascii="宋体" w:eastAsia="宋体" w:hAnsi="宋体" w:cs="宋体" w:hint="eastAsia"/>
          <w:lang w:eastAsia="zh-CN"/>
        </w:rPr>
        <w:t>、</w:t>
      </w:r>
      <w:r>
        <w:t xml:space="preserve">Padilla-Zea </w:t>
      </w:r>
      <w:r>
        <w:rPr>
          <w:rFonts w:ascii="宋体" w:eastAsia="宋体" w:hAnsi="宋体" w:cs="宋体" w:hint="eastAsia"/>
          <w:lang w:eastAsia="zh-CN"/>
        </w:rPr>
        <w:t>与</w:t>
      </w:r>
      <w:r>
        <w:t xml:space="preserve"> Burgos</w:t>
      </w:r>
      <w:r>
        <w:rPr>
          <w:rFonts w:ascii="宋体" w:eastAsia="宋体" w:hAnsi="宋体" w:cs="宋体" w:hint="eastAsia"/>
          <w:lang w:eastAsia="zh-CN"/>
        </w:rPr>
        <w:t>（</w:t>
      </w:r>
      <w:r>
        <w:t xml:space="preserve">2026, </w:t>
      </w:r>
      <w:r>
        <w:rPr>
          <w:i/>
        </w:rPr>
        <w:t>Sensors</w:t>
      </w:r>
      <w:r>
        <w:rPr>
          <w:rFonts w:ascii="宋体" w:eastAsia="宋体" w:hAnsi="宋体" w:cs="宋体" w:hint="eastAsia"/>
          <w:lang w:eastAsia="zh-CN"/>
        </w:rPr>
        <w:t>）以生理信号</w:t>
      </w:r>
      <w:r>
        <w:t xml:space="preserve"> + </w:t>
      </w:r>
      <w:r>
        <w:rPr>
          <w:rFonts w:ascii="宋体" w:eastAsia="宋体" w:hAnsi="宋体" w:cs="宋体" w:hint="eastAsia"/>
          <w:lang w:eastAsia="zh-CN"/>
        </w:rPr>
        <w:t>非线性分析验证平衡公理，同时</w:t>
      </w:r>
      <w:r>
        <w:rPr>
          <w:rFonts w:ascii="宋体" w:eastAsia="宋体" w:hAnsi="宋体" w:cs="宋体" w:hint="eastAsia"/>
          <w:b/>
          <w:lang w:eastAsia="zh-CN"/>
        </w:rPr>
        <w:t>暴露心流理论内部存在既有矛盾</w:t>
      </w:r>
      <w:r>
        <w:rPr>
          <w:rFonts w:ascii="宋体" w:eastAsia="宋体" w:hAnsi="宋体" w:cs="宋体" w:hint="eastAsia"/>
          <w:lang w:eastAsia="zh-CN"/>
        </w:rPr>
        <w:t>；</w:t>
      </w:r>
      <w:r>
        <w:t xml:space="preserve">Dell'Anna </w:t>
      </w:r>
      <w:r>
        <w:rPr>
          <w:rFonts w:ascii="宋体" w:eastAsia="宋体" w:hAnsi="宋体" w:cs="宋体" w:hint="eastAsia"/>
          <w:lang w:eastAsia="zh-CN"/>
        </w:rPr>
        <w:t>等（</w:t>
      </w:r>
      <w:r>
        <w:t xml:space="preserve">2026, </w:t>
      </w:r>
      <w:r>
        <w:rPr>
          <w:i/>
        </w:rPr>
        <w:t>LUMAT-B</w:t>
      </w:r>
      <w:r>
        <w:t xml:space="preserve"> 11(2), Article 23</w:t>
      </w:r>
      <w:r>
        <w:rPr>
          <w:rFonts w:ascii="宋体" w:eastAsia="宋体" w:hAnsi="宋体" w:cs="宋体" w:hint="eastAsia"/>
          <w:lang w:eastAsia="zh-CN"/>
        </w:rPr>
        <w:t>；该期为</w:t>
      </w:r>
      <w:r>
        <w:t xml:space="preserve"> MAVI 31 </w:t>
      </w:r>
      <w:r>
        <w:rPr>
          <w:rFonts w:ascii="宋体" w:eastAsia="宋体" w:hAnsi="宋体" w:cs="宋体" w:hint="eastAsia"/>
          <w:lang w:eastAsia="zh-CN"/>
        </w:rPr>
        <w:t>论文集）指出基于先验难度的推荐可能无法维持最优体验，需按心流动态调整。</w:t>
      </w:r>
      <w:r>
        <w:t xml:space="preserve">Wilson </w:t>
      </w:r>
      <w:r>
        <w:rPr>
          <w:rFonts w:ascii="宋体" w:eastAsia="宋体" w:hAnsi="宋体" w:cs="宋体" w:hint="eastAsia"/>
          <w:lang w:eastAsia="zh-CN"/>
        </w:rPr>
        <w:t>等（</w:t>
      </w:r>
      <w:r>
        <w:t>2019</w:t>
      </w:r>
      <w:r>
        <w:rPr>
          <w:rFonts w:ascii="宋体" w:eastAsia="宋体" w:hAnsi="宋体" w:cs="宋体" w:hint="eastAsia"/>
          <w:lang w:eastAsia="zh-CN"/>
        </w:rPr>
        <w:t>）则从学习规则出发给出</w:t>
      </w:r>
      <w:r>
        <w:t xml:space="preserve"> 85% </w:t>
      </w:r>
      <w:r>
        <w:rPr>
          <w:rFonts w:ascii="宋体" w:eastAsia="宋体" w:hAnsi="宋体" w:cs="宋体" w:hint="eastAsia"/>
          <w:lang w:eastAsia="zh-CN"/>
        </w:rPr>
        <w:t>这一可计算的锚点。本文据此把心流区从固定区间改为以其非支配边界刻画的二维区域，并在模拟器中检验其非退化性（第</w:t>
      </w:r>
      <w:r>
        <w:t xml:space="preserve"> 5.1 </w:t>
      </w:r>
      <w:r>
        <w:rPr>
          <w:rFonts w:ascii="宋体" w:eastAsia="宋体" w:hAnsi="宋体" w:cs="宋体" w:hint="eastAsia"/>
          <w:lang w:eastAsia="zh-CN"/>
        </w:rPr>
        <w:t>节），在真实臂上检验其可操作化后的策略表现（第</w:t>
      </w:r>
      <w:r>
        <w:t xml:space="preserve"> 5.3 </w:t>
      </w:r>
      <w:r>
        <w:rPr>
          <w:rFonts w:ascii="宋体" w:eastAsia="宋体" w:hAnsi="宋体" w:cs="宋体" w:hint="eastAsia"/>
          <w:lang w:eastAsia="zh-CN"/>
        </w:rPr>
        <w:t>节）。</w:t>
      </w:r>
    </w:p>
    <w:p>
      <w:pPr>
        <w:pStyle w:val="Heading3"/>
      </w:pPr>
      <w:r>
        <w:rPr>
          <w:rFonts w:ascii="宋体" w:hAnsi="宋体" w:eastAsia="宋体" w:cs="宋体" w:hint="eastAsia"/>
          <w:b/>
          <w:color w:val="000000"/>
          <w:sz w:val="24"/>
          <w:lang w:eastAsia="zh-CN"/>
        </w:rPr>
        <w:t>2.5 LLM 难度标注的两派及其中间立场</w:t>
      </w:r>
    </w:p>
    <w:p>
      <w:pPr>
        <w:ind w:firstLine="480"/>
        <w:jc w:val="both"/>
      </w:pPr>
      <w:r>
        <w:rPr>
          <w:rFonts w:ascii="宋体" w:eastAsia="宋体" w:hAnsi="宋体" w:cs="宋体" w:hint="eastAsia"/>
          <w:b/>
          <w:lang w:eastAsia="zh-CN"/>
        </w:rPr>
        <w:t>乐观派</w:t>
      </w:r>
      <w:r>
        <w:rPr>
          <w:rFonts w:ascii="宋体" w:eastAsia="宋体" w:hAnsi="宋体" w:cs="宋体" w:hint="eastAsia"/>
          <w:lang w:eastAsia="zh-CN"/>
        </w:rPr>
        <w:t>（</w:t>
      </w:r>
      <w:r>
        <w:t xml:space="preserve">Ballon </w:t>
      </w:r>
      <w:r>
        <w:rPr>
          <w:rFonts w:ascii="宋体" w:eastAsia="宋体" w:hAnsi="宋体" w:cs="宋体" w:hint="eastAsia"/>
          <w:lang w:eastAsia="zh-CN"/>
        </w:rPr>
        <w:t>等</w:t>
      </w:r>
      <w:r>
        <w:t>, 2025</w:t>
      </w:r>
      <w:r>
        <w:rPr>
          <w:rFonts w:ascii="宋体" w:eastAsia="宋体" w:hAnsi="宋体" w:cs="宋体" w:hint="eastAsia"/>
          <w:lang w:eastAsia="zh-CN"/>
        </w:rPr>
        <w:t>）以</w:t>
      </w:r>
      <w:r>
        <w:t xml:space="preserve"> LLM </w:t>
      </w:r>
      <w:r>
        <w:rPr>
          <w:rFonts w:ascii="宋体" w:eastAsia="宋体" w:hAnsi="宋体" w:cs="宋体" w:hint="eastAsia"/>
          <w:lang w:eastAsia="zh-CN"/>
        </w:rPr>
        <w:t>成对比较</w:t>
      </w:r>
      <w:r>
        <w:t xml:space="preserve"> + Bradley-Terry </w:t>
      </w:r>
      <w:r>
        <w:rPr>
          <w:rFonts w:ascii="宋体" w:eastAsia="宋体" w:hAnsi="宋体" w:cs="宋体" w:hint="eastAsia"/>
          <w:lang w:eastAsia="zh-CN"/>
        </w:rPr>
        <w:t>聚合，在</w:t>
      </w:r>
      <w:r>
        <w:rPr>
          <w:rFonts w:ascii="宋体" w:eastAsia="宋体" w:hAnsi="宋体" w:cs="宋体" w:hint="eastAsia"/>
          <w:b/>
          <w:lang w:eastAsia="zh-CN"/>
        </w:rPr>
        <w:t>无 ground truth</w:t>
      </w:r>
      <w:r>
        <w:t xml:space="preserve"> </w:t>
      </w:r>
      <w:r>
        <w:rPr>
          <w:rFonts w:ascii="宋体" w:eastAsia="宋体" w:hAnsi="宋体" w:cs="宋体" w:hint="eastAsia"/>
          <w:lang w:eastAsia="zh-CN"/>
        </w:rPr>
        <w:t>条件下估计难度，其</w:t>
      </w:r>
      <w:r>
        <w:t xml:space="preserve"> r ≥ 0.80 </w:t>
      </w:r>
      <w:r>
        <w:rPr>
          <w:rFonts w:ascii="宋体" w:eastAsia="宋体" w:hAnsi="宋体" w:cs="宋体" w:hint="eastAsia"/>
          <w:lang w:eastAsia="zh-CN"/>
        </w:rPr>
        <w:t>与对噪声的稳健性构成主要证据；需注意其评价场景是</w:t>
      </w:r>
      <w:r>
        <w:t>"</w:t>
      </w:r>
      <w:r>
        <w:rPr>
          <w:rFonts w:ascii="宋体" w:eastAsia="宋体" w:hAnsi="宋体" w:cs="宋体" w:hint="eastAsia"/>
          <w:lang w:eastAsia="zh-CN"/>
        </w:rPr>
        <w:t>合成数据生成的难度排序</w:t>
      </w:r>
      <w:r>
        <w:t>"</w:t>
      </w:r>
      <w:r>
        <w:rPr>
          <w:rFonts w:ascii="宋体" w:eastAsia="宋体" w:hAnsi="宋体" w:cs="宋体" w:hint="eastAsia"/>
          <w:lang w:eastAsia="zh-CN"/>
        </w:rPr>
        <w:t>。</w:t>
      </w:r>
      <w:r>
        <w:rPr>
          <w:rFonts w:ascii="宋体" w:eastAsia="宋体" w:hAnsi="宋体" w:cs="宋体" w:hint="eastAsia"/>
          <w:b/>
          <w:lang w:eastAsia="zh-CN"/>
        </w:rPr>
        <w:t>悲观派</w:t>
      </w:r>
      <w:r>
        <w:rPr>
          <w:rFonts w:ascii="宋体" w:eastAsia="宋体" w:hAnsi="宋体" w:cs="宋体" w:hint="eastAsia"/>
          <w:lang w:eastAsia="zh-CN"/>
        </w:rPr>
        <w:t>（</w:t>
      </w:r>
      <w:r>
        <w:t xml:space="preserve">Li </w:t>
      </w:r>
      <w:r>
        <w:rPr>
          <w:rFonts w:ascii="宋体" w:eastAsia="宋体" w:hAnsi="宋体" w:cs="宋体" w:hint="eastAsia"/>
          <w:lang w:eastAsia="zh-CN"/>
        </w:rPr>
        <w:t>等</w:t>
      </w:r>
      <w:r>
        <w:t>, 2026</w:t>
      </w:r>
      <w:r>
        <w:rPr>
          <w:rFonts w:ascii="宋体" w:eastAsia="宋体" w:hAnsi="宋体" w:cs="宋体" w:hint="eastAsia"/>
          <w:lang w:eastAsia="zh-CN"/>
        </w:rPr>
        <w:t>）的核心发现有三：跨领域平均</w:t>
      </w:r>
      <w:r>
        <w:t xml:space="preserve"> Spearman ρ &lt; 0.5</w:t>
      </w:r>
      <w:r>
        <w:rPr>
          <w:rFonts w:ascii="宋体" w:eastAsia="宋体" w:hAnsi="宋体" w:cs="宋体" w:hint="eastAsia"/>
          <w:lang w:eastAsia="zh-CN"/>
        </w:rPr>
        <w:t>；模型自评与真实表现间</w:t>
      </w:r>
      <w:r>
        <w:t xml:space="preserve"> AUROC ≈ 0.55</w:t>
      </w:r>
      <w:r>
        <w:rPr>
          <w:rFonts w:ascii="宋体" w:eastAsia="宋体" w:hAnsi="宋体" w:cs="宋体" w:hint="eastAsia"/>
          <w:lang w:eastAsia="zh-CN"/>
        </w:rPr>
        <w:t>；</w:t>
      </w:r>
      <w:r>
        <w:rPr>
          <w:rFonts w:ascii="宋体" w:eastAsia="宋体" w:hAnsi="宋体" w:cs="宋体" w:hint="eastAsia"/>
          <w:b/>
          <w:lang w:eastAsia="zh-CN"/>
        </w:rPr>
        <w:t>模型规模越大越不对齐</w:t>
      </w:r>
      <w:r>
        <w:rPr>
          <w:rFonts w:ascii="宋体" w:eastAsia="宋体" w:hAnsi="宋体" w:cs="宋体" w:hint="eastAsia"/>
          <w:lang w:eastAsia="zh-CN"/>
        </w:rPr>
        <w:t>，收敛于</w:t>
      </w:r>
      <w:r>
        <w:t>"</w:t>
      </w:r>
      <w:r>
        <w:rPr>
          <w:rFonts w:ascii="宋体" w:eastAsia="宋体" w:hAnsi="宋体" w:cs="宋体" w:hint="eastAsia"/>
          <w:lang w:eastAsia="zh-CN"/>
        </w:rPr>
        <w:t>机器共识</w:t>
      </w:r>
      <w:r>
        <w:t>"——</w:t>
      </w:r>
      <w:r>
        <w:rPr>
          <w:rFonts w:ascii="宋体" w:eastAsia="宋体" w:hAnsi="宋体" w:cs="宋体" w:hint="eastAsia"/>
          <w:lang w:eastAsia="zh-CN"/>
        </w:rPr>
        <w:t>第三点直接否定了</w:t>
      </w:r>
      <w:r>
        <w:t>"</w:t>
      </w:r>
      <w:r>
        <w:rPr>
          <w:rFonts w:ascii="宋体" w:eastAsia="宋体" w:hAnsi="宋体" w:cs="宋体" w:hint="eastAsia"/>
          <w:lang w:eastAsia="zh-CN"/>
        </w:rPr>
        <w:t>用多模型投票提高置信度</w:t>
      </w:r>
      <w:r>
        <w:t>"</w:t>
      </w:r>
      <w:r>
        <w:rPr>
          <w:rFonts w:ascii="宋体" w:eastAsia="宋体" w:hAnsi="宋体" w:cs="宋体" w:hint="eastAsia"/>
          <w:lang w:eastAsia="zh-CN"/>
        </w:rPr>
        <w:t>这一常见工程做法。</w:t>
      </w:r>
      <w:r>
        <w:rPr>
          <w:rFonts w:ascii="宋体" w:eastAsia="宋体" w:hAnsi="宋体" w:cs="宋体" w:hint="eastAsia"/>
          <w:b/>
          <w:lang w:eastAsia="zh-CN"/>
        </w:rPr>
        <w:t>中间派</w:t>
      </w:r>
      <w:r>
        <w:rPr>
          <w:rFonts w:ascii="宋体" w:eastAsia="宋体" w:hAnsi="宋体" w:cs="宋体" w:hint="eastAsia"/>
          <w:lang w:eastAsia="zh-CN"/>
        </w:rPr>
        <w:t>（</w:t>
      </w:r>
      <w:r>
        <w:t>Liu</w:t>
      </w:r>
      <w:r>
        <w:rPr>
          <w:rFonts w:ascii="宋体" w:eastAsia="宋体" w:hAnsi="宋体" w:cs="宋体" w:hint="eastAsia"/>
          <w:lang w:eastAsia="zh-CN"/>
        </w:rPr>
        <w:t>、</w:t>
      </w:r>
      <w:r>
        <w:t xml:space="preserve">Bhandari </w:t>
      </w:r>
      <w:r>
        <w:rPr>
          <w:rFonts w:ascii="宋体" w:eastAsia="宋体" w:hAnsi="宋体" w:cs="宋体" w:hint="eastAsia"/>
          <w:lang w:eastAsia="zh-CN"/>
        </w:rPr>
        <w:t>与</w:t>
      </w:r>
      <w:r>
        <w:t xml:space="preserve"> Pardos, 2025, BJET</w:t>
      </w:r>
      <w:r>
        <w:rPr>
          <w:rFonts w:ascii="宋体" w:eastAsia="宋体" w:hAnsi="宋体" w:cs="宋体" w:hint="eastAsia"/>
          <w:lang w:eastAsia="zh-CN"/>
        </w:rPr>
        <w:t>）把</w:t>
      </w:r>
      <w:r>
        <w:t xml:space="preserve"> 6 </w:t>
      </w:r>
      <w:r>
        <w:rPr>
          <w:rFonts w:ascii="宋体" w:eastAsia="宋体" w:hAnsi="宋体" w:cs="宋体" w:hint="eastAsia"/>
          <w:lang w:eastAsia="zh-CN"/>
        </w:rPr>
        <w:t>个</w:t>
      </w:r>
      <w:r>
        <w:t xml:space="preserve"> LLM </w:t>
      </w:r>
      <w:r>
        <w:rPr>
          <w:rFonts w:ascii="宋体" w:eastAsia="宋体" w:hAnsi="宋体" w:cs="宋体" w:hint="eastAsia"/>
          <w:lang w:eastAsia="zh-CN"/>
        </w:rPr>
        <w:t>当作合成被试，报告</w:t>
      </w:r>
      <w:r>
        <w:t xml:space="preserve"> GPT-3.5 </w:t>
      </w:r>
      <w:r>
        <w:rPr>
          <w:rFonts w:ascii="宋体" w:eastAsia="宋体" w:hAnsi="宋体" w:cs="宋体" w:hint="eastAsia"/>
          <w:lang w:eastAsia="zh-CN"/>
        </w:rPr>
        <w:t>与人类难度排序</w:t>
      </w:r>
      <w:r>
        <w:t xml:space="preserve"> ρ = 0.87</w:t>
      </w:r>
      <w:r>
        <w:rPr>
          <w:rFonts w:ascii="宋体" w:eastAsia="宋体" w:hAnsi="宋体" w:cs="宋体" w:hint="eastAsia"/>
          <w:lang w:eastAsia="zh-CN"/>
        </w:rPr>
        <w:t>，并可通过混合重采样把仅</w:t>
      </w:r>
      <w:r>
        <w:t xml:space="preserve"> 50 </w:t>
      </w:r>
      <w:r>
        <w:rPr>
          <w:rFonts w:ascii="宋体" w:eastAsia="宋体" w:hAnsi="宋体" w:cs="宋体" w:hint="eastAsia"/>
          <w:lang w:eastAsia="zh-CN"/>
        </w:rPr>
        <w:t>名人类样本下的</w:t>
      </w:r>
      <w:r>
        <w:t xml:space="preserve"> ρ </w:t>
      </w:r>
      <w:r>
        <w:rPr>
          <w:rFonts w:ascii="宋体" w:eastAsia="宋体" w:hAnsi="宋体" w:cs="宋体" w:hint="eastAsia"/>
          <w:lang w:eastAsia="zh-CN"/>
        </w:rPr>
        <w:t>从</w:t>
      </w:r>
      <w:r>
        <w:t xml:space="preserve"> 0.89 </w:t>
      </w:r>
      <w:r>
        <w:rPr>
          <w:rFonts w:ascii="宋体" w:eastAsia="宋体" w:hAnsi="宋体" w:cs="宋体" w:hint="eastAsia"/>
          <w:lang w:eastAsia="zh-CN"/>
        </w:rPr>
        <w:t>提升到</w:t>
      </w:r>
      <w:r>
        <w:t xml:space="preserve"> 0.93</w:t>
      </w:r>
      <w:r>
        <w:rPr>
          <w:rFonts w:ascii="宋体" w:eastAsia="宋体" w:hAnsi="宋体" w:cs="宋体" w:hint="eastAsia"/>
          <w:lang w:eastAsia="zh-CN"/>
        </w:rPr>
        <w:t>，但同时发现</w:t>
      </w:r>
      <w:r>
        <w:t>"</w:t>
      </w:r>
      <w:r>
        <w:rPr>
          <w:rFonts w:ascii="宋体" w:eastAsia="宋体" w:hAnsi="宋体" w:cs="宋体" w:hint="eastAsia"/>
          <w:b/>
          <w:lang w:eastAsia="zh-CN"/>
        </w:rPr>
        <w:t>窄分布陷阱</w:t>
      </w:r>
      <w:r>
        <w:t>"——</w:t>
      </w:r>
      <w:r>
        <w:rPr>
          <w:rFonts w:ascii="宋体" w:eastAsia="宋体" w:hAnsi="宋体" w:cs="宋体" w:hint="eastAsia"/>
          <w:lang w:eastAsia="zh-CN"/>
        </w:rPr>
        <w:t>合成被试的能力分布过窄，会系统性低估区分度。</w:t>
      </w:r>
    </w:p>
    <w:p>
      <w:pPr>
        <w:ind w:firstLine="480"/>
        <w:jc w:val="both"/>
      </w:pPr>
      <w:r>
        <w:t>Easy2Hard-Bench</w:t>
      </w:r>
      <w:r>
        <w:rPr>
          <w:rFonts w:ascii="宋体" w:eastAsia="宋体" w:hAnsi="宋体" w:cs="宋体" w:hint="eastAsia"/>
          <w:lang w:eastAsia="zh-CN"/>
        </w:rPr>
        <w:t>（</w:t>
      </w:r>
      <w:r>
        <w:t xml:space="preserve">Ding </w:t>
      </w:r>
      <w:r>
        <w:rPr>
          <w:rFonts w:ascii="宋体" w:eastAsia="宋体" w:hAnsi="宋体" w:cs="宋体" w:hint="eastAsia"/>
          <w:lang w:eastAsia="zh-CN"/>
        </w:rPr>
        <w:t>等</w:t>
      </w:r>
      <w:r>
        <w:t>, 2024</w:t>
      </w:r>
      <w:r>
        <w:rPr>
          <w:rFonts w:ascii="宋体" w:eastAsia="宋体" w:hAnsi="宋体" w:cs="宋体" w:hint="eastAsia"/>
          <w:lang w:eastAsia="zh-CN"/>
        </w:rPr>
        <w:t>）以集体</w:t>
      </w:r>
      <w:r>
        <w:t xml:space="preserve"> LLM </w:t>
      </w:r>
      <w:r>
        <w:rPr>
          <w:rFonts w:ascii="宋体" w:eastAsia="宋体" w:hAnsi="宋体" w:cs="宋体" w:hint="eastAsia"/>
          <w:lang w:eastAsia="zh-CN"/>
        </w:rPr>
        <w:t>表现作难度代理，发现</w:t>
      </w:r>
      <w:r>
        <w:t xml:space="preserve"> </w:t>
      </w:r>
      <w:r>
        <w:rPr>
          <w:rFonts w:ascii="宋体" w:eastAsia="宋体" w:hAnsi="宋体" w:cs="宋体" w:hint="eastAsia"/>
          <w:b/>
          <w:lang w:eastAsia="zh-CN"/>
        </w:rPr>
        <w:t>IRT 结果比 GPT-4 自身排序更贴合人类偏好</w:t>
      </w:r>
      <w:r>
        <w:rPr>
          <w:rFonts w:ascii="宋体" w:eastAsia="宋体" w:hAnsi="宋体" w:cs="宋体" w:hint="eastAsia"/>
          <w:lang w:eastAsia="zh-CN"/>
        </w:rPr>
        <w:t>，由此形成关键张力点：乐观派主张</w:t>
      </w:r>
      <w:r>
        <w:t>"</w:t>
      </w:r>
      <w:r>
        <w:rPr>
          <w:rFonts w:ascii="宋体" w:eastAsia="宋体" w:hAnsi="宋体" w:cs="宋体" w:hint="eastAsia"/>
          <w:lang w:eastAsia="zh-CN"/>
        </w:rPr>
        <w:t>集成更好</w:t>
      </w:r>
      <w:r>
        <w:t>"</w:t>
      </w:r>
      <w:r>
        <w:rPr>
          <w:rFonts w:ascii="宋体" w:eastAsia="宋体" w:hAnsi="宋体" w:cs="宋体" w:hint="eastAsia"/>
          <w:lang w:eastAsia="zh-CN"/>
        </w:rPr>
        <w:t>，悲观派主张</w:t>
      </w:r>
      <w:r>
        <w:t>"</w:t>
      </w:r>
      <w:r>
        <w:rPr>
          <w:rFonts w:ascii="宋体" w:eastAsia="宋体" w:hAnsi="宋体" w:cs="宋体" w:hint="eastAsia"/>
          <w:lang w:eastAsia="zh-CN"/>
        </w:rPr>
        <w:t>集体收敛于机器共识</w:t>
      </w:r>
      <w:r>
        <w:t>"</w:t>
      </w:r>
      <w:r>
        <w:rPr>
          <w:rFonts w:ascii="宋体" w:eastAsia="宋体" w:hAnsi="宋体" w:cs="宋体" w:hint="eastAsia"/>
          <w:lang w:eastAsia="zh-CN"/>
        </w:rPr>
        <w:t>。</w:t>
      </w:r>
      <w:r>
        <w:t xml:space="preserve">Pratiwi </w:t>
      </w:r>
      <w:r>
        <w:rPr>
          <w:rFonts w:ascii="宋体" w:eastAsia="宋体" w:hAnsi="宋体" w:cs="宋体" w:hint="eastAsia"/>
          <w:lang w:eastAsia="zh-CN"/>
        </w:rPr>
        <w:t>与</w:t>
      </w:r>
      <w:r>
        <w:t xml:space="preserve"> Fakhrurroja</w:t>
      </w:r>
      <w:r>
        <w:rPr>
          <w:rFonts w:ascii="宋体" w:eastAsia="宋体" w:hAnsi="宋体" w:cs="宋体" w:hint="eastAsia"/>
          <w:lang w:eastAsia="zh-CN"/>
        </w:rPr>
        <w:t>（</w:t>
      </w:r>
      <w:r>
        <w:t>2025</w:t>
      </w:r>
      <w:r>
        <w:rPr>
          <w:rFonts w:ascii="宋体" w:eastAsia="宋体" w:hAnsi="宋体" w:cs="宋体" w:hint="eastAsia"/>
          <w:lang w:eastAsia="zh-CN"/>
        </w:rPr>
        <w:t>）以</w:t>
      </w:r>
      <w:r>
        <w:t xml:space="preserve"> Gemini 2.5 Pro </w:t>
      </w:r>
      <w:r>
        <w:rPr>
          <w:rFonts w:ascii="宋体" w:eastAsia="宋体" w:hAnsi="宋体" w:cs="宋体" w:hint="eastAsia"/>
          <w:lang w:eastAsia="zh-CN"/>
        </w:rPr>
        <w:t>标注</w:t>
      </w:r>
      <w:r>
        <w:t xml:space="preserve"> 505 </w:t>
      </w:r>
      <w:r>
        <w:rPr>
          <w:rFonts w:ascii="宋体" w:eastAsia="宋体" w:hAnsi="宋体" w:cs="宋体" w:hint="eastAsia"/>
          <w:lang w:eastAsia="zh-CN"/>
        </w:rPr>
        <w:t>道题的</w:t>
      </w:r>
      <w:r>
        <w:t xml:space="preserve"> Bloom </w:t>
      </w:r>
      <w:r>
        <w:rPr>
          <w:rFonts w:ascii="宋体" w:eastAsia="宋体" w:hAnsi="宋体" w:cs="宋体" w:hint="eastAsia"/>
          <w:lang w:eastAsia="zh-CN"/>
        </w:rPr>
        <w:t>层级，报告与人工验证一致率</w:t>
      </w:r>
      <w:r>
        <w:t xml:space="preserve"> 88%</w:t>
      </w:r>
      <w:r>
        <w:rPr>
          <w:rFonts w:ascii="宋体" w:eastAsia="宋体" w:hAnsi="宋体" w:cs="宋体" w:hint="eastAsia"/>
          <w:lang w:eastAsia="zh-CN"/>
        </w:rPr>
        <w:t>、模型间一致</w:t>
      </w:r>
      <w:r>
        <w:t xml:space="preserve"> 94%</w:t>
      </w:r>
      <w:r>
        <w:rPr>
          <w:rFonts w:ascii="宋体" w:eastAsia="宋体" w:hAnsi="宋体" w:cs="宋体" w:hint="eastAsia"/>
          <w:lang w:eastAsia="zh-CN"/>
        </w:rPr>
        <w:t>，但作者自承单验证者、未做评分者信度（</w:t>
      </w:r>
      <w:r>
        <w:t>IRR</w:t>
      </w:r>
      <w:r>
        <w:rPr>
          <w:rFonts w:ascii="宋体" w:eastAsia="宋体" w:hAnsi="宋体" w:cs="宋体" w:hint="eastAsia"/>
          <w:lang w:eastAsia="zh-CN"/>
        </w:rPr>
        <w:t>）；</w:t>
      </w:r>
      <w:r>
        <w:t xml:space="preserve">Parfenova </w:t>
      </w:r>
      <w:r>
        <w:rPr>
          <w:rFonts w:ascii="宋体" w:eastAsia="宋体" w:hAnsi="宋体" w:cs="宋体" w:hint="eastAsia"/>
          <w:lang w:eastAsia="zh-CN"/>
        </w:rPr>
        <w:t>等（</w:t>
      </w:r>
      <w:r>
        <w:t>2025, Findings of NAACL 2025</w:t>
      </w:r>
      <w:r>
        <w:rPr>
          <w:rFonts w:ascii="宋体" w:eastAsia="宋体" w:hAnsi="宋体" w:cs="宋体" w:hint="eastAsia"/>
          <w:lang w:eastAsia="zh-CN"/>
        </w:rPr>
        <w:t>）发现</w:t>
      </w:r>
      <w:r>
        <w:t xml:space="preserve"> LLM </w:t>
      </w:r>
      <w:r>
        <w:rPr>
          <w:rFonts w:ascii="宋体" w:eastAsia="宋体" w:hAnsi="宋体" w:cs="宋体" w:hint="eastAsia"/>
          <w:lang w:eastAsia="zh-CN"/>
        </w:rPr>
        <w:t>更接近编码金标准却被人类评分更低。这些工作共同提示：</w:t>
      </w:r>
      <w:r>
        <w:rPr>
          <w:rFonts w:ascii="宋体" w:eastAsia="宋体" w:hAnsi="宋体" w:cs="宋体" w:hint="eastAsia"/>
          <w:b/>
          <w:lang w:eastAsia="zh-CN"/>
        </w:rPr>
        <w:t>模型间一致率高并不等于模型—人类一致率高</w:t>
      </w:r>
      <w:r>
        <w:rPr>
          <w:rFonts w:ascii="宋体" w:eastAsia="宋体" w:hAnsi="宋体" w:cs="宋体" w:hint="eastAsia"/>
          <w:lang w:eastAsia="zh-CN"/>
        </w:rPr>
        <w:t>。本文第</w:t>
      </w:r>
      <w:r>
        <w:t xml:space="preserve"> 5.4 </w:t>
      </w:r>
      <w:r>
        <w:rPr>
          <w:rFonts w:ascii="宋体" w:eastAsia="宋体" w:hAnsi="宋体" w:cs="宋体" w:hint="eastAsia"/>
          <w:lang w:eastAsia="zh-CN"/>
        </w:rPr>
        <w:t>节的贡献不是加入这一争论的某一方，而是指出：在争论相关性高低之前，必须先保证相关性这一测量本身是协议稳健的。</w:t>
      </w:r>
    </w:p>
    <w:p>
      <w:pPr>
        <w:pStyle w:val="Heading3"/>
      </w:pPr>
      <w:r>
        <w:rPr>
          <w:rFonts w:ascii="宋体" w:hAnsi="宋体" w:eastAsia="宋体" w:cs="宋体" w:hint="eastAsia"/>
          <w:b/>
          <w:color w:val="000000"/>
          <w:sz w:val="24"/>
          <w:lang w:eastAsia="zh-CN"/>
        </w:rPr>
        <w:t>2.6 有序动作空间在教育与推荐中的先例与缺口</w:t>
      </w:r>
    </w:p>
    <w:p>
      <w:pPr>
        <w:ind w:firstLine="480"/>
        <w:jc w:val="both"/>
      </w:pPr>
      <w:r>
        <w:rPr>
          <w:rFonts w:ascii="宋体" w:eastAsia="宋体" w:hAnsi="宋体" w:cs="宋体" w:hint="eastAsia"/>
          <w:lang w:eastAsia="zh-CN"/>
        </w:rPr>
        <w:t>把动作空间视为有序而非无序，在教育以外已有先例：对抗式</w:t>
      </w:r>
      <w:r>
        <w:t xml:space="preserve"> Lipschitz bandit </w:t>
      </w:r>
      <w:r>
        <w:rPr>
          <w:rFonts w:ascii="宋体" w:eastAsia="宋体" w:hAnsi="宋体" w:cs="宋体" w:hint="eastAsia"/>
          <w:lang w:eastAsia="zh-CN"/>
        </w:rPr>
        <w:t>被用于动态定价与拍卖保留价设定（</w:t>
      </w:r>
      <w:r>
        <w:t>Podimata &amp; Slivkins, COLT 2021</w:t>
      </w:r>
      <w:r>
        <w:rPr>
          <w:rFonts w:ascii="宋体" w:eastAsia="宋体" w:hAnsi="宋体" w:cs="宋体" w:hint="eastAsia"/>
          <w:lang w:eastAsia="zh-CN"/>
        </w:rPr>
        <w:t>），其动作（价格）天然有序且相邻价格的期望收益满足平滑性</w:t>
      </w:r>
      <w:r>
        <w:t>——</w:t>
      </w:r>
      <w:r>
        <w:rPr>
          <w:rFonts w:ascii="宋体" w:eastAsia="宋体" w:hAnsi="宋体" w:cs="宋体" w:hint="eastAsia"/>
          <w:lang w:eastAsia="zh-CN"/>
        </w:rPr>
        <w:t>这说明</w:t>
      </w:r>
      <w:r>
        <w:t>"</w:t>
      </w:r>
      <w:r>
        <w:rPr>
          <w:rFonts w:ascii="宋体" w:eastAsia="宋体" w:hAnsi="宋体" w:cs="宋体" w:hint="eastAsia"/>
          <w:lang w:eastAsia="zh-CN"/>
        </w:rPr>
        <w:t>有序动作</w:t>
      </w:r>
      <w:r>
        <w:t xml:space="preserve"> + </w:t>
      </w:r>
      <w:r>
        <w:rPr>
          <w:rFonts w:ascii="宋体" w:eastAsia="宋体" w:hAnsi="宋体" w:cs="宋体" w:hint="eastAsia"/>
          <w:lang w:eastAsia="zh-CN"/>
        </w:rPr>
        <w:t>平滑奖励</w:t>
      </w:r>
      <w:r>
        <w:t>"</w:t>
      </w:r>
      <w:r>
        <w:rPr>
          <w:rFonts w:ascii="宋体" w:eastAsia="宋体" w:hAnsi="宋体" w:cs="宋体" w:hint="eastAsia"/>
          <w:lang w:eastAsia="zh-CN"/>
        </w:rPr>
        <w:t>是被广泛接受的建模选择。教育领域的特殊性在于两点：奖励不是即时收益，而是</w:t>
      </w:r>
      <w:r>
        <w:rPr>
          <w:rFonts w:ascii="宋体" w:eastAsia="宋体" w:hAnsi="宋体" w:cs="宋体" w:hint="eastAsia"/>
          <w:b/>
          <w:lang w:eastAsia="zh-CN"/>
        </w:rPr>
        <w:t>延迟且不可直接观测的学习增益</w:t>
      </w:r>
      <w:r>
        <w:rPr>
          <w:rFonts w:ascii="宋体" w:eastAsia="宋体" w:hAnsi="宋体" w:cs="宋体" w:hint="eastAsia"/>
          <w:lang w:eastAsia="zh-CN"/>
        </w:rPr>
        <w:t>，须由剂量</w:t>
      </w:r>
      <w:r>
        <w:t>—</w:t>
      </w:r>
      <w:r>
        <w:rPr>
          <w:rFonts w:ascii="宋体" w:eastAsia="宋体" w:hAnsi="宋体" w:cs="宋体" w:hint="eastAsia"/>
          <w:lang w:eastAsia="zh-CN"/>
        </w:rPr>
        <w:t>反应关系与记忆模型间接刻画；动作效果依赖学习者的</w:t>
      </w:r>
      <w:r>
        <w:rPr>
          <w:rFonts w:ascii="宋体" w:eastAsia="宋体" w:hAnsi="宋体" w:cs="宋体" w:hint="eastAsia"/>
          <w:b/>
          <w:lang w:eastAsia="zh-CN"/>
        </w:rPr>
        <w:t>记忆状态</w:t>
      </w:r>
      <w:r>
        <w:rPr>
          <w:rFonts w:ascii="宋体" w:eastAsia="宋体" w:hAnsi="宋体" w:cs="宋体" w:hint="eastAsia"/>
          <w:lang w:eastAsia="zh-CN"/>
        </w:rPr>
        <w:t>，而该状态在会话之间持续演化。困难不在动作空间，而在奖励与状态的可得性。本文第</w:t>
      </w:r>
      <w:r>
        <w:t xml:space="preserve"> 5.2 </w:t>
      </w:r>
      <w:r>
        <w:rPr>
          <w:rFonts w:ascii="宋体" w:eastAsia="宋体" w:hAnsi="宋体" w:cs="宋体" w:hint="eastAsia"/>
          <w:lang w:eastAsia="zh-CN"/>
        </w:rPr>
        <w:t>节用真实转移数据证明第一点的可测性，第</w:t>
      </w:r>
      <w:r>
        <w:t xml:space="preserve"> 8 </w:t>
      </w:r>
      <w:r>
        <w:rPr>
          <w:rFonts w:ascii="宋体" w:eastAsia="宋体" w:hAnsi="宋体" w:cs="宋体" w:hint="eastAsia"/>
          <w:lang w:eastAsia="zh-CN"/>
        </w:rPr>
        <w:t>节承认第二点本轮未能检验。</w:t>
      </w:r>
    </w:p>
    <w:p>
      <w:bookmarkStart w:id="3" w:name="section-4"/>
      <w:pPr>
        <w:pStyle w:val="Heading2"/>
      </w:pPr>
      <w:bookmarkEnd w:id="3"/>
      <w:r>
        <w:rPr>
          <w:rFonts w:ascii="宋体" w:hAnsi="宋体" w:eastAsia="宋体" w:cs="宋体" w:hint="eastAsia"/>
          <w:b/>
          <w:color w:val="000000"/>
          <w:sz w:val="28"/>
          <w:lang w:eastAsia="zh-CN"/>
        </w:rPr>
        <w:t>3 问题形式化</w:t>
      </w:r>
    </w:p>
    <w:p>
      <w:pPr>
        <w:ind w:firstLine="480"/>
        <w:jc w:val="both"/>
      </w:pPr>
      <w:r>
        <w:rPr>
          <w:rFonts w:ascii="宋体" w:eastAsia="宋体" w:hAnsi="宋体" w:cs="宋体" w:hint="eastAsia"/>
          <w:lang w:eastAsia="zh-CN"/>
        </w:rPr>
        <w:t>本节给出两个子设计的形式化，并明确标注其中哪些部分已检验、哪些未检验。</w:t>
      </w:r>
    </w:p>
    <w:p>
      <w:pPr>
        <w:pStyle w:val="Heading3"/>
      </w:pPr>
      <w:r>
        <w:rPr>
          <w:rFonts w:ascii="宋体" w:hAnsi="宋体" w:eastAsia="宋体" w:cs="宋体" w:hint="eastAsia"/>
          <w:b/>
          <w:color w:val="000000"/>
          <w:sz w:val="24"/>
          <w:lang w:eastAsia="zh-CN"/>
        </w:rPr>
        <w:t>3.1 序贯决策的要素</w:t>
      </w:r>
    </w:p>
    <w:p>
      <w:pPr>
        <w:ind w:firstLine="480"/>
        <w:jc w:val="both"/>
      </w:pPr>
      <w:r>
        <w:rPr>
          <w:rFonts w:ascii="宋体" w:eastAsia="宋体" w:hAnsi="宋体" w:cs="宋体" w:hint="eastAsia"/>
          <w:lang w:eastAsia="zh-CN"/>
        </w:rPr>
        <w:t>定义难度选择为一个</w:t>
      </w:r>
      <w:r>
        <w:t xml:space="preserve"> MDP</w:t>
      </w:r>
      <w:r>
        <w:rPr>
          <w:rFonts w:ascii="宋体" w:eastAsia="宋体" w:hAnsi="宋体" w:cs="宋体" w:hint="eastAsia"/>
          <w:lang w:eastAsia="zh-CN"/>
        </w:rPr>
        <w:t>：</w:t>
      </w:r>
      <w:r>
        <w:rPr>
          <w:rFonts w:ascii="宋体" w:eastAsia="宋体" w:hAnsi="宋体" w:cs="宋体" w:hint="eastAsia"/>
          <w:b/>
          <w:lang w:eastAsia="zh-CN"/>
        </w:rPr>
        <w:t>状态</w:t>
      </w:r>
      <w:r>
        <w:t xml:space="preserve"> s_t = (θ_t, {R_k(t)}_k, e_t)</w:t>
      </w:r>
      <w:r>
        <w:rPr>
          <w:rFonts w:ascii="宋体" w:eastAsia="宋体" w:hAnsi="宋体" w:cs="宋体" w:hint="eastAsia"/>
          <w:lang w:eastAsia="zh-CN"/>
        </w:rPr>
        <w:t>，其中</w:t>
      </w:r>
      <w:r>
        <w:t xml:space="preserve"> θ_t </w:t>
      </w:r>
      <w:r>
        <w:rPr>
          <w:rFonts w:ascii="宋体" w:eastAsia="宋体" w:hAnsi="宋体" w:cs="宋体" w:hint="eastAsia"/>
          <w:lang w:eastAsia="zh-CN"/>
        </w:rPr>
        <w:t>为能力估计，</w:t>
      </w:r>
      <w:r>
        <w:t xml:space="preserve">R_k(t) </w:t>
      </w:r>
      <w:r>
        <w:rPr>
          <w:rFonts w:ascii="宋体" w:eastAsia="宋体" w:hAnsi="宋体" w:cs="宋体" w:hint="eastAsia"/>
          <w:lang w:eastAsia="zh-CN"/>
        </w:rPr>
        <w:t>为知识点</w:t>
      </w:r>
      <w:r>
        <w:t xml:space="preserve"> k </w:t>
      </w:r>
      <w:r>
        <w:rPr>
          <w:rFonts w:ascii="宋体" w:eastAsia="宋体" w:hAnsi="宋体" w:cs="宋体" w:hint="eastAsia"/>
          <w:lang w:eastAsia="zh-CN"/>
        </w:rPr>
        <w:t>的可提取性，</w:t>
      </w:r>
      <w:r>
        <w:t xml:space="preserve">e_t </w:t>
      </w:r>
      <w:r>
        <w:rPr>
          <w:rFonts w:ascii="宋体" w:eastAsia="宋体" w:hAnsi="宋体" w:cs="宋体" w:hint="eastAsia"/>
          <w:lang w:eastAsia="zh-CN"/>
        </w:rPr>
        <w:t>为近期努力</w:t>
      </w:r>
      <w:r>
        <w:t>/</w:t>
      </w:r>
      <w:r>
        <w:rPr>
          <w:rFonts w:ascii="宋体" w:eastAsia="宋体" w:hAnsi="宋体" w:cs="宋体" w:hint="eastAsia"/>
          <w:lang w:eastAsia="zh-CN"/>
        </w:rPr>
        <w:t>时间代价特征；</w:t>
      </w:r>
      <w:r>
        <w:rPr>
          <w:rFonts w:ascii="宋体" w:eastAsia="宋体" w:hAnsi="宋体" w:cs="宋体" w:hint="eastAsia"/>
          <w:b/>
          <w:lang w:eastAsia="zh-CN"/>
        </w:rPr>
        <w:t>动作</w:t>
      </w:r>
      <w:r>
        <w:t xml:space="preserve"> d_t ∈ D ⊆ ℝ</w:t>
      </w:r>
      <w:r>
        <w:rPr>
          <w:rFonts w:ascii="宋体" w:eastAsia="宋体" w:hAnsi="宋体" w:cs="宋体" w:hint="eastAsia"/>
          <w:lang w:eastAsia="zh-CN"/>
        </w:rPr>
        <w:t>（难度档），</w:t>
      </w:r>
      <w:r>
        <w:t xml:space="preserve">D </w:t>
      </w:r>
      <w:r>
        <w:rPr>
          <w:rFonts w:ascii="宋体" w:eastAsia="宋体" w:hAnsi="宋体" w:cs="宋体" w:hint="eastAsia"/>
          <w:lang w:eastAsia="zh-CN"/>
        </w:rPr>
        <w:t>为</w:t>
      </w:r>
      <w:r>
        <w:rPr>
          <w:rFonts w:ascii="宋体" w:eastAsia="宋体" w:hAnsi="宋体" w:cs="宋体" w:hint="eastAsia"/>
          <w:b/>
          <w:lang w:eastAsia="zh-CN"/>
        </w:rPr>
        <w:t>有序</w:t>
      </w:r>
      <w:r>
        <w:rPr>
          <w:rFonts w:ascii="宋体" w:eastAsia="宋体" w:hAnsi="宋体" w:cs="宋体" w:hint="eastAsia"/>
          <w:lang w:eastAsia="zh-CN"/>
        </w:rPr>
        <w:t>离散或连续集合；</w:t>
      </w:r>
      <w:r>
        <w:rPr>
          <w:rFonts w:ascii="宋体" w:eastAsia="宋体" w:hAnsi="宋体" w:cs="宋体" w:hint="eastAsia"/>
          <w:b/>
          <w:lang w:eastAsia="zh-CN"/>
        </w:rPr>
        <w:t>奖励</w:t>
      </w:r>
      <w:r>
        <w:t xml:space="preserve"> r_t = </w:t>
      </w:r>
      <w:r>
        <w:rPr>
          <w:rFonts w:ascii="宋体" w:eastAsia="宋体" w:hAnsi="宋体" w:cs="宋体" w:hint="eastAsia"/>
          <w:lang w:eastAsia="zh-CN"/>
        </w:rPr>
        <w:t>学习增益（如掌握度增量或下一窗口的事后正确率增益），</w:t>
      </w:r>
      <w:r>
        <w:rPr>
          <w:rFonts w:ascii="宋体" w:eastAsia="宋体" w:hAnsi="宋体" w:cs="宋体" w:hint="eastAsia"/>
          <w:b/>
          <w:lang w:eastAsia="zh-CN"/>
        </w:rPr>
        <w:t>而非</w:t>
      </w:r>
      <w:r>
        <w:rPr>
          <w:rFonts w:ascii="宋体" w:eastAsia="宋体" w:hAnsi="宋体" w:cs="宋体" w:hint="eastAsia"/>
          <w:lang w:eastAsia="zh-CN"/>
        </w:rPr>
        <w:t>本次答对与否；</w:t>
      </w:r>
      <w:r>
        <w:rPr>
          <w:rFonts w:ascii="宋体" w:eastAsia="宋体" w:hAnsi="宋体" w:cs="宋体" w:hint="eastAsia"/>
          <w:b/>
          <w:lang w:eastAsia="zh-CN"/>
        </w:rPr>
        <w:t>转移</w:t>
      </w:r>
      <w:r>
        <w:rPr>
          <w:rFonts w:ascii="宋体" w:eastAsia="宋体" w:hAnsi="宋体" w:cs="宋体" w:hint="eastAsia"/>
          <w:lang w:eastAsia="zh-CN"/>
        </w:rPr>
        <w:t>：能力按学习增益更新，可提取性按记忆模型随时间单调衰减、随成功复习上升。</w:t>
      </w:r>
    </w:p>
    <w:p>
      <w:pPr>
        <w:ind w:firstLine="480"/>
        <w:jc w:val="both"/>
      </w:pPr>
      <w:r>
        <w:rPr>
          <w:rFonts w:ascii="宋体" w:eastAsia="宋体" w:hAnsi="宋体" w:cs="宋体" w:hint="eastAsia"/>
          <w:lang w:eastAsia="zh-CN"/>
        </w:rPr>
        <w:t>必须坦白一处口径落差：在本文第</w:t>
      </w:r>
      <w:r>
        <w:t xml:space="preserve"> 5.1 </w:t>
      </w:r>
      <w:r>
        <w:rPr>
          <w:rFonts w:ascii="宋体" w:eastAsia="宋体" w:hAnsi="宋体" w:cs="宋体" w:hint="eastAsia"/>
          <w:lang w:eastAsia="zh-CN"/>
        </w:rPr>
        <w:t>节的模拟器实验中，奖励是设计者定义的学习增益；而在第</w:t>
      </w:r>
      <w:r>
        <w:t xml:space="preserve"> 5.2–5.3 </w:t>
      </w:r>
      <w:r>
        <w:rPr>
          <w:rFonts w:ascii="宋体" w:eastAsia="宋体" w:hAnsi="宋体" w:cs="宋体" w:hint="eastAsia"/>
          <w:lang w:eastAsia="zh-CN"/>
        </w:rPr>
        <w:t>节的真实臂实验中，可得的奖励只有</w:t>
      </w:r>
      <w:r>
        <w:rPr>
          <w:rFonts w:ascii="宋体" w:eastAsia="宋体" w:hAnsi="宋体" w:cs="宋体" w:hint="eastAsia"/>
          <w:b/>
          <w:lang w:eastAsia="zh-CN"/>
        </w:rPr>
        <w:t>即时成功率</w:t>
      </w:r>
      <w:r>
        <w:rPr>
          <w:rFonts w:ascii="宋体" w:eastAsia="宋体" w:hAnsi="宋体" w:cs="宋体" w:hint="eastAsia"/>
          <w:lang w:eastAsia="zh-CN"/>
        </w:rPr>
        <w:t>。后者不是学习增益的充分替代。本文因此在第</w:t>
      </w:r>
      <w:r>
        <w:t xml:space="preserve"> 5.3 </w:t>
      </w:r>
      <w:r>
        <w:rPr>
          <w:rFonts w:ascii="宋体" w:eastAsia="宋体" w:hAnsi="宋体" w:cs="宋体" w:hint="eastAsia"/>
          <w:lang w:eastAsia="zh-CN"/>
        </w:rPr>
        <w:t>节拒绝一切关于教学效果的解读，只报告策略之间的相对表现，并把这一落差列为第</w:t>
      </w:r>
      <w:r>
        <w:t xml:space="preserve"> 8 </w:t>
      </w:r>
      <w:r>
        <w:rPr>
          <w:rFonts w:ascii="宋体" w:eastAsia="宋体" w:hAnsi="宋体" w:cs="宋体" w:hint="eastAsia"/>
          <w:lang w:eastAsia="zh-CN"/>
        </w:rPr>
        <w:t>节的首要缺口。</w:t>
      </w:r>
    </w:p>
    <w:p>
      <w:pPr>
        <w:pStyle w:val="Heading3"/>
      </w:pPr>
      <w:r>
        <w:rPr>
          <w:rFonts w:ascii="宋体" w:hAnsi="宋体" w:eastAsia="宋体" w:cs="宋体" w:hint="eastAsia"/>
          <w:b/>
          <w:color w:val="000000"/>
          <w:sz w:val="24"/>
          <w:lang w:eastAsia="zh-CN"/>
        </w:rPr>
        <w:t>3.2 有序动作空间与遗憾界适配</w:t>
      </w:r>
    </w:p>
    <w:p>
      <w:pPr>
        <w:ind w:firstLine="480"/>
        <w:jc w:val="both"/>
      </w:pPr>
      <w:r>
        <w:rPr>
          <w:rFonts w:ascii="宋体" w:eastAsia="宋体" w:hAnsi="宋体" w:cs="宋体" w:hint="eastAsia"/>
          <w:b/>
          <w:lang w:eastAsia="zh-CN"/>
        </w:rPr>
        <w:t>前提 L（Lipschitz 连续性）</w:t>
      </w:r>
      <w:r>
        <w:rPr>
          <w:rFonts w:ascii="宋体" w:eastAsia="宋体" w:hAnsi="宋体" w:cs="宋体" w:hint="eastAsia"/>
          <w:lang w:eastAsia="zh-CN"/>
        </w:rPr>
        <w:t>：存在</w:t>
      </w:r>
      <w:r>
        <w:t xml:space="preserve"> L &gt; 0 </w:t>
      </w:r>
      <w:r>
        <w:rPr>
          <w:rFonts w:ascii="宋体" w:eastAsia="宋体" w:hAnsi="宋体" w:cs="宋体" w:hint="eastAsia"/>
          <w:lang w:eastAsia="zh-CN"/>
        </w:rPr>
        <w:t>使</w:t>
      </w:r>
      <w:r>
        <w:t xml:space="preserve"> |μ(d) − μ(d′)| ≤ L|d − d′| </w:t>
      </w:r>
      <w:r>
        <w:rPr>
          <w:rFonts w:ascii="宋体" w:eastAsia="宋体" w:hAnsi="宋体" w:cs="宋体" w:hint="eastAsia"/>
          <w:lang w:eastAsia="zh-CN"/>
        </w:rPr>
        <w:t>对一切</w:t>
      </w:r>
      <w:r>
        <w:t xml:space="preserve"> d, d′ ∈ D </w:t>
      </w:r>
      <w:r>
        <w:rPr>
          <w:rFonts w:ascii="宋体" w:eastAsia="宋体" w:hAnsi="宋体" w:cs="宋体" w:hint="eastAsia"/>
          <w:lang w:eastAsia="zh-CN"/>
        </w:rPr>
        <w:t>成立，其中</w:t>
      </w:r>
      <w:r>
        <w:t xml:space="preserve"> μ(·) </w:t>
      </w:r>
      <w:r>
        <w:rPr>
          <w:rFonts w:ascii="宋体" w:eastAsia="宋体" w:hAnsi="宋体" w:cs="宋体" w:hint="eastAsia"/>
          <w:lang w:eastAsia="zh-CN"/>
        </w:rPr>
        <w:t>为期望学习增益函数。在前提</w:t>
      </w:r>
      <w:r>
        <w:t xml:space="preserve"> L </w:t>
      </w:r>
      <w:r>
        <w:rPr>
          <w:rFonts w:ascii="宋体" w:eastAsia="宋体" w:hAnsi="宋体" w:cs="宋体" w:hint="eastAsia"/>
          <w:lang w:eastAsia="zh-CN"/>
        </w:rPr>
        <w:t>下，连续臂</w:t>
      </w:r>
      <w:r>
        <w:t xml:space="preserve"> bandit</w:t>
      </w:r>
      <w:r>
        <w:rPr>
          <w:rFonts w:ascii="宋体" w:eastAsia="宋体" w:hAnsi="宋体" w:cs="宋体" w:hint="eastAsia"/>
          <w:lang w:eastAsia="zh-CN"/>
        </w:rPr>
        <w:t>（</w:t>
      </w:r>
      <w:r>
        <w:t xml:space="preserve">Zooming </w:t>
      </w:r>
      <w:r>
        <w:rPr>
          <w:rFonts w:ascii="宋体" w:eastAsia="宋体" w:hAnsi="宋体" w:cs="宋体" w:hint="eastAsia"/>
          <w:lang w:eastAsia="zh-CN"/>
        </w:rPr>
        <w:t>算法与</w:t>
      </w:r>
      <w:r>
        <w:t xml:space="preserve"> HOO</w:t>
      </w:r>
      <w:r>
        <w:rPr>
          <w:rFonts w:ascii="宋体" w:eastAsia="宋体" w:hAnsi="宋体" w:cs="宋体" w:hint="eastAsia"/>
          <w:lang w:eastAsia="zh-CN"/>
        </w:rPr>
        <w:t>）的遗憾界为</w:t>
      </w:r>
      <w:r>
        <w:t xml:space="preserve"> Õ(T^{(d̄+1)/(d̄+2)})</w:t>
      </w:r>
      <w:r>
        <w:rPr>
          <w:rFonts w:ascii="宋体" w:eastAsia="宋体" w:hAnsi="宋体" w:cs="宋体" w:hint="eastAsia"/>
          <w:lang w:eastAsia="zh-CN"/>
        </w:rPr>
        <w:t>，其中</w:t>
      </w:r>
      <w:r>
        <w:t xml:space="preserve"> d̄ </w:t>
      </w:r>
      <w:r>
        <w:rPr>
          <w:rFonts w:ascii="宋体" w:eastAsia="宋体" w:hAnsi="宋体" w:cs="宋体" w:hint="eastAsia"/>
          <w:lang w:eastAsia="zh-CN"/>
        </w:rPr>
        <w:t>为有效维度；一维情形约</w:t>
      </w:r>
      <w:r>
        <w:t xml:space="preserve"> Õ(T^{2/3})</w:t>
      </w:r>
      <w:r>
        <w:rPr>
          <w:rFonts w:ascii="宋体" w:eastAsia="宋体" w:hAnsi="宋体" w:cs="宋体" w:hint="eastAsia"/>
          <w:lang w:eastAsia="zh-CN"/>
        </w:rPr>
        <w:t>，优于独立动作</w:t>
      </w:r>
      <w:r>
        <w:t xml:space="preserve"> UCB </w:t>
      </w:r>
      <w:r>
        <w:rPr>
          <w:rFonts w:ascii="宋体" w:eastAsia="宋体" w:hAnsi="宋体" w:cs="宋体" w:hint="eastAsia"/>
          <w:lang w:eastAsia="zh-CN"/>
        </w:rPr>
        <w:t>的</w:t>
      </w:r>
      <w:r>
        <w:t xml:space="preserve"> Õ(√(K·T))</w:t>
      </w:r>
      <w:r>
        <w:rPr>
          <w:rFonts w:ascii="宋体" w:eastAsia="宋体" w:hAnsi="宋体" w:cs="宋体" w:hint="eastAsia"/>
          <w:lang w:eastAsia="zh-CN"/>
        </w:rPr>
        <w:t>（当</w:t>
      </w:r>
      <w:r>
        <w:t xml:space="preserve"> K </w:t>
      </w:r>
      <w:r>
        <w:rPr>
          <w:rFonts w:ascii="宋体" w:eastAsia="宋体" w:hAnsi="宋体" w:cs="宋体" w:hint="eastAsia"/>
          <w:lang w:eastAsia="zh-CN"/>
        </w:rPr>
        <w:t>足够大时）。</w:t>
      </w:r>
    </w:p>
    <w:p>
      <w:pPr>
        <w:ind w:firstLine="480"/>
        <w:jc w:val="both"/>
      </w:pPr>
      <w:r>
        <w:rPr>
          <w:rFonts w:ascii="宋体" w:eastAsia="宋体" w:hAnsi="宋体" w:cs="宋体" w:hint="eastAsia"/>
          <w:b/>
          <w:lang w:eastAsia="zh-CN"/>
        </w:rPr>
        <w:t>L 的估计与检验的分离（避免循环）。</w:t>
      </w:r>
      <w:r>
        <w:t xml:space="preserve"> </w:t>
      </w:r>
      <w:r>
        <w:rPr>
          <w:rFonts w:ascii="宋体" w:eastAsia="宋体" w:hAnsi="宋体" w:cs="宋体" w:hint="eastAsia"/>
          <w:lang w:eastAsia="zh-CN"/>
        </w:rPr>
        <w:t>用同一量既估计</w:t>
      </w:r>
      <w:r>
        <w:t xml:space="preserve"> L </w:t>
      </w:r>
      <w:r>
        <w:rPr>
          <w:rFonts w:ascii="宋体" w:eastAsia="宋体" w:hAnsi="宋体" w:cs="宋体" w:hint="eastAsia"/>
          <w:lang w:eastAsia="zh-CN"/>
        </w:rPr>
        <w:t>又检验前提</w:t>
      </w:r>
      <w:r>
        <w:t xml:space="preserve"> L </w:t>
      </w:r>
      <w:r>
        <w:rPr>
          <w:rFonts w:ascii="宋体" w:eastAsia="宋体" w:hAnsi="宋体" w:cs="宋体" w:hint="eastAsia"/>
          <w:lang w:eastAsia="zh-CN"/>
        </w:rPr>
        <w:t>会构成循环，因此本文的检验刻意不依赖同一量：</w:t>
      </w:r>
      <w:r>
        <w:t xml:space="preserve">L </w:t>
      </w:r>
      <w:r>
        <w:rPr>
          <w:rFonts w:ascii="宋体" w:eastAsia="宋体" w:hAnsi="宋体" w:cs="宋体" w:hint="eastAsia"/>
          <w:lang w:eastAsia="zh-CN"/>
        </w:rPr>
        <w:t>由相邻档增益差的截面回归估计，而前提</w:t>
      </w:r>
      <w:r>
        <w:t xml:space="preserve"> L </w:t>
      </w:r>
      <w:r>
        <w:rPr>
          <w:rFonts w:ascii="宋体" w:eastAsia="宋体" w:hAnsi="宋体" w:cs="宋体" w:hint="eastAsia"/>
          <w:lang w:eastAsia="zh-CN"/>
        </w:rPr>
        <w:t>的检验改用</w:t>
      </w:r>
      <w:r>
        <w:t>"</w:t>
      </w:r>
      <w:r>
        <w:rPr>
          <w:rFonts w:ascii="宋体" w:eastAsia="宋体" w:hAnsi="宋体" w:cs="宋体" w:hint="eastAsia"/>
          <w:lang w:eastAsia="zh-CN"/>
        </w:rPr>
        <w:t>增益差随档距的次可加性</w:t>
      </w:r>
      <w:r>
        <w:t>"</w:t>
      </w:r>
      <w:r>
        <w:rPr>
          <w:rFonts w:ascii="宋体" w:eastAsia="宋体" w:hAnsi="宋体" w:cs="宋体" w:hint="eastAsia"/>
          <w:lang w:eastAsia="zh-CN"/>
        </w:rPr>
        <w:t>与</w:t>
      </w:r>
      <w:r>
        <w:t>"</w:t>
      </w:r>
      <w:r>
        <w:rPr>
          <w:rFonts w:ascii="宋体" w:eastAsia="宋体" w:hAnsi="宋体" w:cs="宋体" w:hint="eastAsia"/>
          <w:lang w:eastAsia="zh-CN"/>
        </w:rPr>
        <w:t>跨会话外推误差</w:t>
      </w:r>
      <w:r>
        <w:t>"</w:t>
      </w:r>
      <w:r>
        <w:rPr>
          <w:rFonts w:ascii="宋体" w:eastAsia="宋体" w:hAnsi="宋体" w:cs="宋体" w:hint="eastAsia"/>
          <w:lang w:eastAsia="zh-CN"/>
        </w:rPr>
        <w:t>两条独立证据。</w:t>
      </w:r>
      <w:r>
        <w:rPr>
          <w:rFonts w:ascii="宋体" w:eastAsia="宋体" w:hAnsi="宋体" w:cs="宋体" w:hint="eastAsia"/>
          <w:b/>
          <w:lang w:eastAsia="zh-CN"/>
        </w:rPr>
        <w:t>本轮状态</w:t>
      </w:r>
      <w:r>
        <w:rPr>
          <w:rFonts w:ascii="宋体" w:eastAsia="宋体" w:hAnsi="宋体" w:cs="宋体" w:hint="eastAsia"/>
          <w:lang w:eastAsia="zh-CN"/>
        </w:rPr>
        <w:t>：这一检验在真实数据上</w:t>
      </w:r>
      <w:r>
        <w:rPr>
          <w:rFonts w:ascii="宋体" w:eastAsia="宋体" w:hAnsi="宋体" w:cs="宋体" w:hint="eastAsia"/>
          <w:b/>
          <w:lang w:eastAsia="zh-CN"/>
        </w:rPr>
        <w:t>未执行</w:t>
      </w:r>
      <w:r>
        <w:rPr>
          <w:rFonts w:ascii="宋体" w:eastAsia="宋体" w:hAnsi="宋体" w:cs="宋体" w:hint="eastAsia"/>
          <w:lang w:eastAsia="zh-CN"/>
        </w:rPr>
        <w:t>（第</w:t>
      </w:r>
      <w:r>
        <w:t xml:space="preserve"> 8 </w:t>
      </w:r>
      <w:r>
        <w:rPr>
          <w:rFonts w:ascii="宋体" w:eastAsia="宋体" w:hAnsi="宋体" w:cs="宋体" w:hint="eastAsia"/>
          <w:lang w:eastAsia="zh-CN"/>
        </w:rPr>
        <w:t>节）。本文在真实数据上做的是一件更弱但更基础的事</w:t>
      </w:r>
      <w:r>
        <w:t>——</w:t>
      </w:r>
      <w:r>
        <w:rPr>
          <w:rFonts w:ascii="宋体" w:eastAsia="宋体" w:hAnsi="宋体" w:cs="宋体" w:hint="eastAsia"/>
          <w:lang w:eastAsia="zh-CN"/>
        </w:rPr>
        <w:t>检验</w:t>
      </w:r>
      <w:r>
        <w:t>"</w:t>
      </w:r>
      <w:r>
        <w:rPr>
          <w:rFonts w:ascii="宋体" w:eastAsia="宋体" w:hAnsi="宋体" w:cs="宋体" w:hint="eastAsia"/>
          <w:lang w:eastAsia="zh-CN"/>
        </w:rPr>
        <w:t>有序性</w:t>
      </w:r>
      <w:r>
        <w:t>"</w:t>
      </w:r>
      <w:r>
        <w:rPr>
          <w:rFonts w:ascii="宋体" w:eastAsia="宋体" w:hAnsi="宋体" w:cs="宋体" w:hint="eastAsia"/>
          <w:lang w:eastAsia="zh-CN"/>
        </w:rPr>
        <w:t>这一更原始的性质是否可观测，即难度转移是否存在方向性结构（第</w:t>
      </w:r>
      <w:r>
        <w:t xml:space="preserve"> 5.2 </w:t>
      </w:r>
      <w:r>
        <w:rPr>
          <w:rFonts w:ascii="宋体" w:eastAsia="宋体" w:hAnsi="宋体" w:cs="宋体" w:hint="eastAsia"/>
          <w:lang w:eastAsia="zh-CN"/>
        </w:rPr>
        <w:t>节）。若有序性本身不可观测，则在此基础上估计</w:t>
      </w:r>
      <w:r>
        <w:t xml:space="preserve"> L </w:t>
      </w:r>
      <w:r>
        <w:rPr>
          <w:rFonts w:ascii="宋体" w:eastAsia="宋体" w:hAnsi="宋体" w:cs="宋体" w:hint="eastAsia"/>
          <w:lang w:eastAsia="zh-CN"/>
        </w:rPr>
        <w:t>是无意义的。</w:t>
      </w:r>
    </w:p>
    <w:p>
      <w:pPr>
        <w:ind w:firstLine="480"/>
        <w:jc w:val="both"/>
      </w:pPr>
      <w:r>
        <w:rPr>
          <w:rFonts w:ascii="宋体" w:eastAsia="宋体" w:hAnsi="宋体" w:cs="宋体" w:hint="eastAsia"/>
          <w:b/>
          <w:lang w:eastAsia="zh-CN"/>
        </w:rPr>
        <w:t>非平稳与对抗扩展。</w:t>
      </w:r>
      <w:r>
        <w:t xml:space="preserve"> </w:t>
      </w:r>
      <w:r>
        <w:rPr>
          <w:rFonts w:ascii="宋体" w:eastAsia="宋体" w:hAnsi="宋体" w:cs="宋体" w:hint="eastAsia"/>
          <w:lang w:eastAsia="zh-CN"/>
        </w:rPr>
        <w:t>学习者能力在会话内漂移使奖励分布非平稳。本文主设定采用</w:t>
      </w:r>
      <w:r>
        <w:t xml:space="preserve"> Nguyen </w:t>
      </w:r>
      <w:r>
        <w:rPr>
          <w:rFonts w:ascii="宋体" w:eastAsia="宋体" w:hAnsi="宋体" w:cs="宋体" w:hint="eastAsia"/>
          <w:lang w:eastAsia="zh-CN"/>
        </w:rPr>
        <w:t>等（</w:t>
      </w:r>
      <w:r>
        <w:t>NeurIPS 2025</w:t>
      </w:r>
      <w:r>
        <w:rPr>
          <w:rFonts w:ascii="宋体" w:eastAsia="宋体" w:hAnsi="宋体" w:cs="宋体" w:hint="eastAsia"/>
          <w:lang w:eastAsia="zh-CN"/>
        </w:rPr>
        <w:t>）的非平稳</w:t>
      </w:r>
      <w:r>
        <w:t xml:space="preserve"> Lipschitz bandit</w:t>
      </w:r>
      <w:r>
        <w:rPr>
          <w:rFonts w:ascii="宋体" w:eastAsia="宋体" w:hAnsi="宋体" w:cs="宋体" w:hint="eastAsia"/>
          <w:lang w:eastAsia="zh-CN"/>
        </w:rPr>
        <w:t>，得到动态遗憾</w:t>
      </w:r>
      <w:r>
        <w:t xml:space="preserve"> Õ(L̃^{1/3}T^{2/3})</w:t>
      </w:r>
      <w:r>
        <w:rPr>
          <w:rFonts w:ascii="宋体" w:eastAsia="宋体" w:hAnsi="宋体" w:cs="宋体" w:hint="eastAsia"/>
          <w:lang w:eastAsia="zh-CN"/>
        </w:rPr>
        <w:t>；稳健性设定采用</w:t>
      </w:r>
      <w:r>
        <w:t xml:space="preserve"> Podimata &amp; Slivkins</w:t>
      </w:r>
      <w:r>
        <w:rPr>
          <w:rFonts w:ascii="宋体" w:eastAsia="宋体" w:hAnsi="宋体" w:cs="宋体" w:hint="eastAsia"/>
          <w:lang w:eastAsia="zh-CN"/>
        </w:rPr>
        <w:t>（</w:t>
      </w:r>
      <w:r>
        <w:t>COLT 2021</w:t>
      </w:r>
      <w:r>
        <w:rPr>
          <w:rFonts w:ascii="宋体" w:eastAsia="宋体" w:hAnsi="宋体" w:cs="宋体" w:hint="eastAsia"/>
          <w:lang w:eastAsia="zh-CN"/>
        </w:rPr>
        <w:t>）的对抗式</w:t>
      </w:r>
      <w:r>
        <w:t xml:space="preserve"> Zooming</w:t>
      </w:r>
      <w:r>
        <w:rPr>
          <w:rFonts w:ascii="宋体" w:eastAsia="宋体" w:hAnsi="宋体" w:cs="宋体" w:hint="eastAsia"/>
          <w:lang w:eastAsia="zh-CN"/>
        </w:rPr>
        <w:t>。</w:t>
      </w:r>
      <w:r>
        <w:rPr>
          <w:rFonts w:ascii="宋体" w:eastAsia="宋体" w:hAnsi="宋体" w:cs="宋体" w:hint="eastAsia"/>
          <w:b/>
          <w:lang w:eastAsia="zh-CN"/>
        </w:rPr>
        <w:t>这一部分的预期收益未在真实数据上验证。</w:t>
      </w:r>
    </w:p>
    <w:p>
      <w:pPr>
        <w:pStyle w:val="Heading3"/>
      </w:pPr>
      <w:r>
        <w:rPr>
          <w:rFonts w:ascii="宋体" w:hAnsi="宋体" w:eastAsia="宋体" w:cs="宋体" w:hint="eastAsia"/>
          <w:b/>
          <w:color w:val="000000"/>
          <w:sz w:val="24"/>
          <w:lang w:eastAsia="zh-CN"/>
        </w:rPr>
        <w:t>3.3 心流通道的二维可标定形式化</w:t>
      </w:r>
    </w:p>
    <w:p>
      <w:pPr>
        <w:ind w:firstLine="480"/>
        <w:jc w:val="both"/>
      </w:pPr>
      <w:r>
        <w:rPr>
          <w:rFonts w:ascii="宋体" w:eastAsia="宋体" w:hAnsi="宋体" w:cs="宋体" w:hint="eastAsia"/>
          <w:lang w:eastAsia="zh-CN"/>
        </w:rPr>
        <w:t>定义可行集为</w:t>
      </w:r>
    </w:p>
    <w:p>
      <w:pPr>
        <w:ind w:firstLine="480"/>
        <w:jc w:val="both"/>
      </w:pPr>
      <w:r>
        <w:t xml:space="preserve">Φ = { (d, e) : ΔGain(d) ≥ g₀ </w:t>
      </w:r>
      <w:r>
        <w:rPr>
          <w:rFonts w:ascii="宋体" w:eastAsia="宋体" w:hAnsi="宋体" w:cs="宋体" w:hint="eastAsia"/>
          <w:lang w:eastAsia="zh-CN"/>
        </w:rPr>
        <w:t>且</w:t>
      </w:r>
      <w:r>
        <w:t xml:space="preserve"> Cost(e) ≤ c₀ }</w:t>
      </w:r>
      <w:r>
        <w:rPr>
          <w:rFonts w:ascii="宋体" w:eastAsia="宋体" w:hAnsi="宋体" w:cs="宋体" w:hint="eastAsia"/>
          <w:lang w:eastAsia="zh-CN"/>
        </w:rPr>
        <w:t>，</w:t>
      </w:r>
    </w:p>
    <w:p>
      <w:pPr>
        <w:ind w:firstLine="480"/>
        <w:jc w:val="both"/>
      </w:pPr>
      <w:r>
        <w:rPr>
          <w:rFonts w:ascii="宋体" w:eastAsia="宋体" w:hAnsi="宋体" w:cs="宋体" w:hint="eastAsia"/>
          <w:lang w:eastAsia="zh-CN"/>
        </w:rPr>
        <w:t>其中</w:t>
      </w:r>
      <w:r>
        <w:t xml:space="preserve"> ΔGain(d) </w:t>
      </w:r>
      <w:r>
        <w:rPr>
          <w:rFonts w:ascii="宋体" w:eastAsia="宋体" w:hAnsi="宋体" w:cs="宋体" w:hint="eastAsia"/>
          <w:lang w:eastAsia="zh-CN"/>
        </w:rPr>
        <w:t>为先验错误率方向的期望增益，</w:t>
      </w:r>
      <w:r>
        <w:t xml:space="preserve">Cost(e) </w:t>
      </w:r>
      <w:r>
        <w:rPr>
          <w:rFonts w:ascii="宋体" w:eastAsia="宋体" w:hAnsi="宋体" w:cs="宋体" w:hint="eastAsia"/>
          <w:lang w:eastAsia="zh-CN"/>
        </w:rPr>
        <w:t>为努力</w:t>
      </w:r>
      <w:r>
        <w:t>/</w:t>
      </w:r>
      <w:r>
        <w:rPr>
          <w:rFonts w:ascii="宋体" w:eastAsia="宋体" w:hAnsi="宋体" w:cs="宋体" w:hint="eastAsia"/>
          <w:lang w:eastAsia="zh-CN"/>
        </w:rPr>
        <w:t>时间代价（由反应时</w:t>
      </w:r>
      <w:r>
        <w:t xml:space="preserve"> z </w:t>
      </w:r>
      <w:r>
        <w:rPr>
          <w:rFonts w:ascii="宋体" w:eastAsia="宋体" w:hAnsi="宋体" w:cs="宋体" w:hint="eastAsia"/>
          <w:lang w:eastAsia="zh-CN"/>
        </w:rPr>
        <w:t>分数、提示使用次数、放弃率的合成刻画）。</w:t>
      </w:r>
      <w:r>
        <w:t xml:space="preserve">Φ </w:t>
      </w:r>
      <w:r>
        <w:rPr>
          <w:rFonts w:ascii="宋体" w:eastAsia="宋体" w:hAnsi="宋体" w:cs="宋体" w:hint="eastAsia"/>
          <w:lang w:eastAsia="zh-CN"/>
        </w:rPr>
        <w:t>是由两个不等式交集构成的</w:t>
      </w:r>
      <w:r>
        <w:rPr>
          <w:rFonts w:ascii="宋体" w:eastAsia="宋体" w:hAnsi="宋体" w:cs="宋体" w:hint="eastAsia"/>
          <w:b/>
          <w:lang w:eastAsia="zh-CN"/>
        </w:rPr>
        <w:t>区域</w:t>
      </w:r>
      <w:r>
        <w:rPr>
          <w:rFonts w:ascii="宋体" w:eastAsia="宋体" w:hAnsi="宋体" w:cs="宋体" w:hint="eastAsia"/>
          <w:lang w:eastAsia="zh-CN"/>
        </w:rPr>
        <w:t>，而不是一条曲线。真正具有理论含义的是该区域的</w:t>
      </w:r>
      <w:r>
        <w:rPr>
          <w:rFonts w:ascii="宋体" w:eastAsia="宋体" w:hAnsi="宋体" w:cs="宋体" w:hint="eastAsia"/>
          <w:b/>
          <w:lang w:eastAsia="zh-CN"/>
        </w:rPr>
        <w:t>非支配集合</w:t>
      </w:r>
    </w:p>
    <w:p>
      <w:pPr>
        <w:ind w:firstLine="480"/>
        <w:jc w:val="both"/>
      </w:pPr>
      <w:r>
        <w:t xml:space="preserve">∂Φ⁺ = { (d, e) ∈ Φ : ¬∃(d′, e′) ∈ Φ </w:t>
      </w:r>
      <w:r>
        <w:rPr>
          <w:rFonts w:ascii="宋体" w:eastAsia="宋体" w:hAnsi="宋体" w:cs="宋体" w:hint="eastAsia"/>
          <w:lang w:eastAsia="zh-CN"/>
        </w:rPr>
        <w:t>使</w:t>
      </w:r>
      <w:r>
        <w:t xml:space="preserve"> ΔGain(d′) ≥ ΔGain(d) </w:t>
      </w:r>
      <w:r>
        <w:rPr>
          <w:rFonts w:ascii="宋体" w:eastAsia="宋体" w:hAnsi="宋体" w:cs="宋体" w:hint="eastAsia"/>
          <w:lang w:eastAsia="zh-CN"/>
        </w:rPr>
        <w:t>且</w:t>
      </w:r>
      <w:r>
        <w:t xml:space="preserve"> Cost(e′) ≤ Cost(e)</w:t>
      </w:r>
      <w:r>
        <w:rPr>
          <w:rFonts w:ascii="宋体" w:eastAsia="宋体" w:hAnsi="宋体" w:cs="宋体" w:hint="eastAsia"/>
          <w:lang w:eastAsia="zh-CN"/>
        </w:rPr>
        <w:t>，二者至少一严格</w:t>
      </w:r>
      <w:r>
        <w:t xml:space="preserve"> }</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可证伪命题 F</w:t>
      </w:r>
      <w:r>
        <w:rPr>
          <w:rFonts w:ascii="宋体" w:eastAsia="宋体" w:hAnsi="宋体" w:cs="宋体" w:hint="eastAsia"/>
          <w:lang w:eastAsia="zh-CN"/>
        </w:rPr>
        <w:t>：</w:t>
      </w:r>
      <w:r>
        <w:t xml:space="preserve">∂Φ⁺ </w:t>
      </w:r>
      <w:r>
        <w:rPr>
          <w:rFonts w:ascii="宋体" w:eastAsia="宋体" w:hAnsi="宋体" w:cs="宋体" w:hint="eastAsia"/>
          <w:lang w:eastAsia="zh-CN"/>
        </w:rPr>
        <w:t>非退化，即在</w:t>
      </w:r>
      <w:r>
        <w:t xml:space="preserve"> (</w:t>
      </w:r>
      <w:r>
        <w:rPr>
          <w:rFonts w:ascii="宋体" w:eastAsia="宋体" w:hAnsi="宋体" w:cs="宋体" w:hint="eastAsia"/>
          <w:lang w:eastAsia="zh-CN"/>
        </w:rPr>
        <w:t>错误率</w:t>
      </w:r>
      <w:r>
        <w:t xml:space="preserve">, </w:t>
      </w:r>
      <w:r>
        <w:rPr>
          <w:rFonts w:ascii="宋体" w:eastAsia="宋体" w:hAnsi="宋体" w:cs="宋体" w:hint="eastAsia"/>
          <w:lang w:eastAsia="zh-CN"/>
        </w:rPr>
        <w:t>代价</w:t>
      </w:r>
      <w:r>
        <w:t xml:space="preserve">) </w:t>
      </w:r>
      <w:r>
        <w:rPr>
          <w:rFonts w:ascii="宋体" w:eastAsia="宋体" w:hAnsi="宋体" w:cs="宋体" w:hint="eastAsia"/>
          <w:lang w:eastAsia="zh-CN"/>
        </w:rPr>
        <w:t>平面上呈负斜率</w:t>
      </w:r>
      <w:r>
        <w:t>——</w:t>
      </w:r>
      <w:r>
        <w:rPr>
          <w:rFonts w:ascii="宋体" w:eastAsia="宋体" w:hAnsi="宋体" w:cs="宋体" w:hint="eastAsia"/>
          <w:lang w:eastAsia="zh-CN"/>
        </w:rPr>
        <w:t>存在真实的增益</w:t>
      </w:r>
      <w:r>
        <w:t>—</w:t>
      </w:r>
      <w:r>
        <w:rPr>
          <w:rFonts w:ascii="宋体" w:eastAsia="宋体" w:hAnsi="宋体" w:cs="宋体" w:hint="eastAsia"/>
          <w:lang w:eastAsia="zh-CN"/>
        </w:rPr>
        <w:t>代价权衡；工程上常用的固定区间</w:t>
      </w:r>
      <w:r>
        <w:t xml:space="preserve"> [0.75, 0.85] </w:t>
      </w:r>
      <w:r>
        <w:rPr>
          <w:rFonts w:ascii="宋体" w:eastAsia="宋体" w:hAnsi="宋体" w:cs="宋体" w:hint="eastAsia"/>
          <w:lang w:eastAsia="zh-CN"/>
        </w:rPr>
        <w:t>只是</w:t>
      </w:r>
      <w:r>
        <w:t xml:space="preserve"> ∂Φ⁺ </w:t>
      </w:r>
      <w:r>
        <w:rPr>
          <w:rFonts w:ascii="宋体" w:eastAsia="宋体" w:hAnsi="宋体" w:cs="宋体" w:hint="eastAsia"/>
          <w:lang w:eastAsia="zh-CN"/>
        </w:rPr>
        <w:t>在</w:t>
      </w:r>
      <w:r>
        <w:t>"</w:t>
      </w:r>
      <w:r>
        <w:rPr>
          <w:rFonts w:ascii="宋体" w:eastAsia="宋体" w:hAnsi="宋体" w:cs="宋体" w:hint="eastAsia"/>
          <w:lang w:eastAsia="zh-CN"/>
        </w:rPr>
        <w:t>代价维度被忽略</w:t>
      </w:r>
      <w:r>
        <w:t>"</w:t>
      </w:r>
      <w:r>
        <w:rPr>
          <w:rFonts w:ascii="宋体" w:eastAsia="宋体" w:hAnsi="宋体" w:cs="宋体" w:hint="eastAsia"/>
          <w:lang w:eastAsia="zh-CN"/>
        </w:rPr>
        <w:t>时的一个投影。第</w:t>
      </w:r>
      <w:r>
        <w:t xml:space="preserve"> 5.1 </w:t>
      </w:r>
      <w:r>
        <w:rPr>
          <w:rFonts w:ascii="宋体" w:eastAsia="宋体" w:hAnsi="宋体" w:cs="宋体" w:hint="eastAsia"/>
          <w:lang w:eastAsia="zh-CN"/>
        </w:rPr>
        <w:t>节在模拟器内检验命题</w:t>
      </w:r>
      <w:r>
        <w:t xml:space="preserve"> F</w:t>
      </w:r>
      <w:r>
        <w:rPr>
          <w:rFonts w:ascii="宋体" w:eastAsia="宋体" w:hAnsi="宋体" w:cs="宋体" w:hint="eastAsia"/>
          <w:lang w:eastAsia="zh-CN"/>
        </w:rPr>
        <w:t>，并得到一个关于</w:t>
      </w:r>
      <w:r>
        <w:rPr>
          <w:rFonts w:ascii="宋体" w:eastAsia="宋体" w:hAnsi="宋体" w:cs="宋体" w:hint="eastAsia"/>
          <w:b/>
          <w:lang w:eastAsia="zh-CN"/>
        </w:rPr>
        <w:t>代价口径</w:t>
      </w:r>
      <w:r>
        <w:rPr>
          <w:rFonts w:ascii="宋体" w:eastAsia="宋体" w:hAnsi="宋体" w:cs="宋体" w:hint="eastAsia"/>
          <w:lang w:eastAsia="zh-CN"/>
        </w:rPr>
        <w:t>的重要边界条件：以</w:t>
      </w:r>
      <w:r>
        <w:t>"</w:t>
      </w:r>
      <w:r>
        <w:rPr>
          <w:rFonts w:ascii="宋体" w:eastAsia="宋体" w:hAnsi="宋体" w:cs="宋体" w:hint="eastAsia"/>
          <w:lang w:eastAsia="zh-CN"/>
        </w:rPr>
        <w:t>达目标轮次</w:t>
      </w:r>
      <w:r>
        <w:t>"</w:t>
      </w:r>
      <w:r>
        <w:rPr>
          <w:rFonts w:ascii="宋体" w:eastAsia="宋体" w:hAnsi="宋体" w:cs="宋体" w:hint="eastAsia"/>
          <w:lang w:eastAsia="zh-CN"/>
        </w:rPr>
        <w:t>为代价时边界非退化，以</w:t>
      </w:r>
      <w:r>
        <w:t>"</w:t>
      </w:r>
      <w:r>
        <w:rPr>
          <w:rFonts w:ascii="宋体" w:eastAsia="宋体" w:hAnsi="宋体" w:cs="宋体" w:hint="eastAsia"/>
          <w:lang w:eastAsia="zh-CN"/>
        </w:rPr>
        <w:t>单题时间</w:t>
      </w:r>
      <w:r>
        <w:t>"</w:t>
      </w:r>
      <w:r>
        <w:rPr>
          <w:rFonts w:ascii="宋体" w:eastAsia="宋体" w:hAnsi="宋体" w:cs="宋体" w:hint="eastAsia"/>
          <w:lang w:eastAsia="zh-CN"/>
        </w:rPr>
        <w:t>为代价时边界退化为单点。</w:t>
      </w:r>
    </w:p>
    <w:p>
      <w:pPr>
        <w:pStyle w:val="Heading3"/>
      </w:pPr>
      <w:r>
        <w:rPr>
          <w:rFonts w:ascii="宋体" w:hAnsi="宋体" w:eastAsia="宋体" w:cs="宋体" w:hint="eastAsia"/>
          <w:b/>
          <w:color w:val="000000"/>
          <w:sz w:val="24"/>
          <w:lang w:eastAsia="zh-CN"/>
        </w:rPr>
        <w:t>3.4 可提取性作为 MDP 状态（本轮未检验；平稳性前提实证诊断见 2026-09-24 附注）</w:t>
      </w:r>
    </w:p>
    <w:p>
      <w:pPr>
        <w:ind w:firstLine="480"/>
        <w:jc w:val="both"/>
      </w:pPr>
      <w:r>
        <w:rPr>
          <w:rFonts w:ascii="宋体" w:eastAsia="宋体" w:hAnsi="宋体" w:cs="宋体" w:hint="eastAsia"/>
          <w:lang w:eastAsia="zh-CN"/>
        </w:rPr>
        <w:t>把</w:t>
      </w:r>
      <w:r>
        <w:t xml:space="preserve"> R_k(t) </w:t>
      </w:r>
      <w:r>
        <w:rPr>
          <w:rFonts w:ascii="宋体" w:eastAsia="宋体" w:hAnsi="宋体" w:cs="宋体" w:hint="eastAsia"/>
          <w:lang w:eastAsia="zh-CN"/>
        </w:rPr>
        <w:t>作为状态分量。同一道题</w:t>
      </w:r>
      <w:r>
        <w:t xml:space="preserve"> j </w:t>
      </w:r>
      <w:r>
        <w:rPr>
          <w:rFonts w:ascii="宋体" w:eastAsia="宋体" w:hAnsi="宋体" w:cs="宋体" w:hint="eastAsia"/>
          <w:lang w:eastAsia="zh-CN"/>
        </w:rPr>
        <w:t>在知识点</w:t>
      </w:r>
      <w:r>
        <w:t xml:space="preserve"> k </w:t>
      </w:r>
      <w:r>
        <w:rPr>
          <w:rFonts w:ascii="宋体" w:eastAsia="宋体" w:hAnsi="宋体" w:cs="宋体" w:hint="eastAsia"/>
          <w:lang w:eastAsia="zh-CN"/>
        </w:rPr>
        <w:t>上的</w:t>
      </w:r>
      <w:r>
        <w:rPr>
          <w:rFonts w:ascii="宋体" w:eastAsia="宋体" w:hAnsi="宋体" w:cs="宋体" w:hint="eastAsia"/>
          <w:b/>
          <w:lang w:eastAsia="zh-CN"/>
        </w:rPr>
        <w:t>有效难度</w:t>
      </w:r>
      <w:r>
        <w:rPr>
          <w:rFonts w:ascii="宋体" w:eastAsia="宋体" w:hAnsi="宋体" w:cs="宋体" w:hint="eastAsia"/>
          <w:lang w:eastAsia="zh-CN"/>
        </w:rPr>
        <w:t>为</w:t>
      </w:r>
      <w:r>
        <w:t xml:space="preserve"> β_eff(j, t) = β_j − λ·R_k(t)</w:t>
      </w:r>
      <w:r>
        <w:rPr>
          <w:rFonts w:ascii="宋体" w:eastAsia="宋体" w:hAnsi="宋体" w:cs="宋体" w:hint="eastAsia"/>
          <w:lang w:eastAsia="zh-CN"/>
        </w:rPr>
        <w:t>，</w:t>
      </w:r>
      <w:r>
        <w:t>λ ≥ 0</w:t>
      </w:r>
      <w:r>
        <w:rPr>
          <w:rFonts w:ascii="宋体" w:eastAsia="宋体" w:hAnsi="宋体" w:cs="宋体" w:hint="eastAsia"/>
          <w:lang w:eastAsia="zh-CN"/>
        </w:rPr>
        <w:t>（示意形式），即高可提取性等价于有效难度下降。动作价值函数</w:t>
      </w:r>
      <w:r>
        <w:t xml:space="preserve"> Q(s, d) </w:t>
      </w:r>
      <w:r>
        <w:rPr>
          <w:rFonts w:ascii="宋体" w:eastAsia="宋体" w:hAnsi="宋体" w:cs="宋体" w:hint="eastAsia"/>
          <w:lang w:eastAsia="zh-CN"/>
        </w:rPr>
        <w:t>因此显式依赖于</w:t>
      </w:r>
      <w:r>
        <w:t xml:space="preserve"> {R_k(t)}</w:t>
      </w:r>
      <w:r>
        <w:rPr>
          <w:rFonts w:ascii="宋体" w:eastAsia="宋体" w:hAnsi="宋体" w:cs="宋体" w:hint="eastAsia"/>
          <w:lang w:eastAsia="zh-CN"/>
        </w:rPr>
        <w:t>。由此给出两条结构性预测。</w:t>
      </w:r>
    </w:p>
    <w:p>
      <w:pPr>
        <w:ind w:firstLine="480"/>
        <w:jc w:val="both"/>
      </w:pPr>
      <w:r>
        <w:rPr>
          <w:rFonts w:ascii="宋体" w:eastAsia="宋体" w:hAnsi="宋体" w:cs="宋体" w:hint="eastAsia"/>
          <w:b/>
          <w:lang w:eastAsia="zh-CN"/>
        </w:rPr>
        <w:t>命题 M1（最优难度的单调漂移）.</w:t>
      </w:r>
      <w:r>
        <w:t xml:space="preserve"> </w:t>
      </w:r>
      <w:r>
        <w:rPr>
          <w:rFonts w:ascii="宋体" w:eastAsia="宋体" w:hAnsi="宋体" w:cs="宋体" w:hint="eastAsia"/>
          <w:lang w:eastAsia="zh-CN"/>
        </w:rPr>
        <w:t>设动作</w:t>
      </w:r>
      <w:r>
        <w:t xml:space="preserve"> d </w:t>
      </w:r>
      <w:r>
        <w:rPr>
          <w:rFonts w:ascii="宋体" w:eastAsia="宋体" w:hAnsi="宋体" w:cs="宋体" w:hint="eastAsia"/>
          <w:lang w:eastAsia="zh-CN"/>
        </w:rPr>
        <w:t>表示被选题目的</w:t>
      </w:r>
      <w:r>
        <w:rPr>
          <w:rFonts w:ascii="宋体" w:eastAsia="宋体" w:hAnsi="宋体" w:cs="宋体" w:hint="eastAsia"/>
          <w:b/>
          <w:lang w:eastAsia="zh-CN"/>
        </w:rPr>
        <w:t>内在难度</w:t>
      </w:r>
      <w:r>
        <w:t xml:space="preserve"> β_j</w:t>
      </w:r>
      <w:r>
        <w:rPr>
          <w:rFonts w:ascii="宋体" w:eastAsia="宋体" w:hAnsi="宋体" w:cs="宋体" w:hint="eastAsia"/>
          <w:lang w:eastAsia="zh-CN"/>
        </w:rPr>
        <w:t>，且</w:t>
      </w:r>
      <w:r>
        <w:t xml:space="preserve"> μ(·) </w:t>
      </w:r>
      <w:r>
        <w:rPr>
          <w:rFonts w:ascii="宋体" w:eastAsia="宋体" w:hAnsi="宋体" w:cs="宋体" w:hint="eastAsia"/>
          <w:lang w:eastAsia="zh-CN"/>
        </w:rPr>
        <w:t>为单峰。在</w:t>
      </w:r>
      <w:r>
        <w:t xml:space="preserve"> R_k(t) </w:t>
      </w:r>
      <w:r>
        <w:rPr>
          <w:rFonts w:ascii="宋体" w:eastAsia="宋体" w:hAnsi="宋体" w:cs="宋体" w:hint="eastAsia"/>
          <w:lang w:eastAsia="zh-CN"/>
        </w:rPr>
        <w:t>单调衰减的条件下，最优动作</w:t>
      </w:r>
      <w:r>
        <w:t xml:space="preserve"> d\*(s) </w:t>
      </w:r>
      <w:r>
        <w:rPr>
          <w:rFonts w:ascii="宋体" w:eastAsia="宋体" w:hAnsi="宋体" w:cs="宋体" w:hint="eastAsia"/>
          <w:lang w:eastAsia="zh-CN"/>
        </w:rPr>
        <w:t>随</w:t>
      </w:r>
      <w:r>
        <w:t xml:space="preserve"> R_k(t) </w:t>
      </w:r>
      <w:r>
        <w:rPr>
          <w:rFonts w:ascii="宋体" w:eastAsia="宋体" w:hAnsi="宋体" w:cs="宋体" w:hint="eastAsia"/>
          <w:lang w:eastAsia="zh-CN"/>
        </w:rPr>
        <w:t>下降而</w:t>
      </w:r>
      <w:r>
        <w:rPr>
          <w:rFonts w:ascii="宋体" w:eastAsia="宋体" w:hAnsi="宋体" w:cs="宋体" w:hint="eastAsia"/>
          <w:b/>
          <w:lang w:eastAsia="zh-CN"/>
        </w:rPr>
        <w:t>单调下降</w:t>
      </w:r>
      <w:r>
        <w:rPr>
          <w:rFonts w:ascii="宋体" w:eastAsia="宋体" w:hAnsi="宋体" w:cs="宋体" w:hint="eastAsia"/>
          <w:lang w:eastAsia="zh-CN"/>
        </w:rPr>
        <w:t>：遗忘越多，同一道题的有效难度越高，为把有效难度维持在</w:t>
      </w:r>
      <w:r>
        <w:t xml:space="preserve"> μ(·) </w:t>
      </w:r>
      <w:r>
        <w:rPr>
          <w:rFonts w:ascii="宋体" w:eastAsia="宋体" w:hAnsi="宋体" w:cs="宋体" w:hint="eastAsia"/>
          <w:lang w:eastAsia="zh-CN"/>
        </w:rPr>
        <w:t>的峰值附近，系统必须改选内在难度更低的题目。该方向可被数据直接反驳</w:t>
      </w:r>
      <w:r>
        <w:t>——</w:t>
      </w:r>
      <w:r>
        <w:rPr>
          <w:rFonts w:ascii="宋体" w:eastAsia="宋体" w:hAnsi="宋体" w:cs="宋体" w:hint="eastAsia"/>
          <w:lang w:eastAsia="zh-CN"/>
        </w:rPr>
        <w:t>若观测到相反方向的漂移，则要么</w:t>
      </w:r>
      <w:r>
        <w:t xml:space="preserve"> λ ≤ 0</w:t>
      </w:r>
      <w:r>
        <w:rPr>
          <w:rFonts w:ascii="宋体" w:eastAsia="宋体" w:hAnsi="宋体" w:cs="宋体" w:hint="eastAsia"/>
          <w:lang w:eastAsia="zh-CN"/>
        </w:rPr>
        <w:t>，要么</w:t>
      </w:r>
      <w:r>
        <w:t xml:space="preserve"> μ(·) </w:t>
      </w:r>
      <w:r>
        <w:rPr>
          <w:rFonts w:ascii="宋体" w:eastAsia="宋体" w:hAnsi="宋体" w:cs="宋体" w:hint="eastAsia"/>
          <w:lang w:eastAsia="zh-CN"/>
        </w:rPr>
        <w:t>非单峰。</w:t>
      </w:r>
    </w:p>
    <w:p>
      <w:pPr>
        <w:ind w:firstLine="480"/>
        <w:jc w:val="both"/>
      </w:pPr>
      <w:r>
        <w:rPr>
          <w:rFonts w:ascii="宋体" w:eastAsia="宋体" w:hAnsi="宋体" w:cs="宋体" w:hint="eastAsia"/>
          <w:b/>
          <w:lang w:eastAsia="zh-CN"/>
        </w:rPr>
        <w:t>命题 M2（复习与推进的切换）.</w:t>
      </w:r>
      <w:r>
        <w:t xml:space="preserve"> </w:t>
      </w:r>
      <w:r>
        <w:rPr>
          <w:rFonts w:ascii="宋体" w:eastAsia="宋体" w:hAnsi="宋体" w:cs="宋体" w:hint="eastAsia"/>
          <w:lang w:eastAsia="zh-CN"/>
        </w:rPr>
        <w:t>当</w:t>
      </w:r>
      <w:r>
        <w:t xml:space="preserve"> R_k(t) </w:t>
      </w:r>
      <w:r>
        <w:rPr>
          <w:rFonts w:ascii="宋体" w:eastAsia="宋体" w:hAnsi="宋体" w:cs="宋体" w:hint="eastAsia"/>
          <w:lang w:eastAsia="zh-CN"/>
        </w:rPr>
        <w:t>高于某阈值时，插入该知识点复习题的边际价值低于呈现新知识点；</w:t>
      </w:r>
      <w:r>
        <w:t xml:space="preserve">R_k(t) </w:t>
      </w:r>
      <w:r>
        <w:rPr>
          <w:rFonts w:ascii="宋体" w:eastAsia="宋体" w:hAnsi="宋体" w:cs="宋体" w:hint="eastAsia"/>
          <w:lang w:eastAsia="zh-CN"/>
        </w:rPr>
        <w:t>低于该阈值时结论相反。</w:t>
      </w:r>
    </w:p>
    <w:p>
      <w:pPr>
        <w:ind w:firstLine="480"/>
        <w:jc w:val="both"/>
      </w:pPr>
      <w:r>
        <w:rPr>
          <w:rFonts w:ascii="宋体" w:eastAsia="宋体" w:hAnsi="宋体" w:cs="宋体" w:hint="eastAsia"/>
          <w:b/>
          <w:lang w:eastAsia="zh-CN"/>
        </w:rPr>
        <w:t>与预测路线的差异（关键一句）.</w:t>
      </w:r>
      <w:r>
        <w:rPr>
          <w:rFonts w:ascii="宋体" w:eastAsia="宋体" w:hAnsi="宋体" w:cs="宋体" w:hint="eastAsia"/>
          <w:lang w:eastAsia="zh-CN"/>
        </w:rPr>
        <w:t>：</w:t>
      </w:r>
      <w:r>
        <w:t xml:space="preserve">MemoryKT / MLEKT / SAFFKT </w:t>
      </w:r>
      <w:r>
        <w:rPr>
          <w:rFonts w:ascii="宋体" w:eastAsia="宋体" w:hAnsi="宋体" w:cs="宋体" w:hint="eastAsia"/>
          <w:lang w:eastAsia="zh-CN"/>
        </w:rPr>
        <w:t>把遗忘用于</w:t>
      </w:r>
      <w:r>
        <w:rPr>
          <w:rFonts w:ascii="宋体" w:eastAsia="宋体" w:hAnsi="宋体" w:cs="宋体" w:hint="eastAsia"/>
          <w:b/>
          <w:lang w:eastAsia="zh-CN"/>
        </w:rPr>
        <w:t>预测</w:t>
      </w:r>
      <w:r>
        <w:rPr>
          <w:rFonts w:ascii="宋体" w:eastAsia="宋体" w:hAnsi="宋体" w:cs="宋体" w:hint="eastAsia"/>
          <w:lang w:eastAsia="zh-CN"/>
        </w:rPr>
        <w:t>下一题答对的概率；本文把可提取性用于</w:t>
      </w:r>
      <w:r>
        <w:rPr>
          <w:rFonts w:ascii="宋体" w:eastAsia="宋体" w:hAnsi="宋体" w:cs="宋体" w:hint="eastAsia"/>
          <w:b/>
          <w:lang w:eastAsia="zh-CN"/>
        </w:rPr>
        <w:t>决策</w:t>
      </w:r>
      <w:r>
        <w:t>——</w:t>
      </w:r>
      <w:r>
        <w:rPr>
          <w:rFonts w:ascii="宋体" w:eastAsia="宋体" w:hAnsi="宋体" w:cs="宋体" w:hint="eastAsia"/>
          <w:lang w:eastAsia="zh-CN"/>
        </w:rPr>
        <w:t>计算动作价值</w:t>
      </w:r>
      <w:r>
        <w:t xml:space="preserve"> Q(s, d) </w:t>
      </w:r>
      <w:r>
        <w:rPr>
          <w:rFonts w:ascii="宋体" w:eastAsia="宋体" w:hAnsi="宋体" w:cs="宋体" w:hint="eastAsia"/>
          <w:lang w:eastAsia="zh-CN"/>
        </w:rPr>
        <w:t>并据此选择难度。</w:t>
      </w:r>
      <w:r>
        <w:rPr>
          <w:rFonts w:ascii="宋体" w:eastAsia="宋体" w:hAnsi="宋体" w:cs="宋体" w:hint="eastAsia"/>
          <w:b/>
          <w:lang w:eastAsia="zh-CN"/>
        </w:rPr>
        <w:t>本轮未检验 M1/M2</w:t>
      </w:r>
      <w:r>
        <w:rPr>
          <w:rFonts w:ascii="宋体" w:eastAsia="宋体" w:hAnsi="宋体" w:cs="宋体" w:hint="eastAsia"/>
          <w:lang w:eastAsia="zh-CN"/>
        </w:rPr>
        <w:t>（第</w:t>
      </w:r>
      <w:r>
        <w:t xml:space="preserve"> 8 </w:t>
      </w:r>
      <w:r>
        <w:rPr>
          <w:rFonts w:ascii="宋体" w:eastAsia="宋体" w:hAnsi="宋体" w:cs="宋体" w:hint="eastAsia"/>
          <w:lang w:eastAsia="zh-CN"/>
        </w:rPr>
        <w:t>节第</w:t>
      </w:r>
      <w:r>
        <w:t xml:space="preserve"> ③ </w:t>
      </w:r>
      <w:r>
        <w:rPr>
          <w:rFonts w:ascii="宋体" w:eastAsia="宋体" w:hAnsi="宋体" w:cs="宋体" w:hint="eastAsia"/>
          <w:lang w:eastAsia="zh-CN"/>
        </w:rPr>
        <w:t>项），此处保留形式化仅为界定本文未完成的边界，读者不应把它读作已获支持的结论。</w:t>
      </w:r>
    </w:p>
    <w:p>
      <w:pPr>
        <w:ind w:firstLine="480"/>
        <w:jc w:val="both"/>
      </w:pPr>
      <w:r>
        <w:rPr>
          <w:rFonts w:ascii="宋体" w:eastAsia="宋体" w:hAnsi="宋体" w:cs="宋体" w:hint="eastAsia"/>
          <w:b/>
          <w:lang w:eastAsia="zh-CN"/>
        </w:rPr>
        <w:t>非平稳性实证诊断（2026-09-24 附注，不替代 M1/M2 检验）。</w:t>
      </w:r>
      <w:r>
        <w:t xml:space="preserve"> </w:t>
      </w:r>
      <w:r>
        <w:rPr>
          <w:rFonts w:ascii="宋体" w:eastAsia="宋体" w:hAnsi="宋体" w:cs="宋体" w:hint="eastAsia"/>
          <w:lang w:eastAsia="zh-CN"/>
        </w:rPr>
        <w:t>为检验本节把可提取性</w:t>
      </w:r>
      <w:r>
        <w:t>/</w:t>
      </w:r>
      <w:r>
        <w:rPr>
          <w:rFonts w:ascii="宋体" w:eastAsia="宋体" w:hAnsi="宋体" w:cs="宋体" w:hint="eastAsia"/>
          <w:lang w:eastAsia="zh-CN"/>
        </w:rPr>
        <w:t>成功率当作平稳</w:t>
      </w:r>
      <w:r>
        <w:t xml:space="preserve"> MDP </w:t>
      </w:r>
      <w:r>
        <w:rPr>
          <w:rFonts w:ascii="宋体" w:eastAsia="宋体" w:hAnsi="宋体" w:cs="宋体" w:hint="eastAsia"/>
          <w:lang w:eastAsia="zh-CN"/>
        </w:rPr>
        <w:t>状态与平稳奖励所依赖的平稳性前提，我们在</w:t>
      </w:r>
      <w:r>
        <w:t xml:space="preserve"> Junyi </w:t>
      </w:r>
      <w:r>
        <w:rPr>
          <w:rFonts w:ascii="宋体" w:eastAsia="宋体" w:hAnsi="宋体" w:cs="宋体" w:hint="eastAsia"/>
          <w:lang w:eastAsia="zh-CN"/>
        </w:rPr>
        <w:t>真实逐次作答日志（</w:t>
      </w:r>
      <w:r>
        <w:t>Log_Problem.csv</w:t>
      </w:r>
      <w:r>
        <w:rPr>
          <w:rFonts w:ascii="宋体" w:eastAsia="宋体" w:hAnsi="宋体" w:cs="宋体" w:hint="eastAsia"/>
          <w:lang w:eastAsia="zh-CN"/>
        </w:rPr>
        <w:t>；</w:t>
      </w:r>
      <w:r>
        <w:t xml:space="preserve">1,326 </w:t>
      </w:r>
      <w:r>
        <w:rPr>
          <w:rFonts w:ascii="宋体" w:eastAsia="宋体" w:hAnsi="宋体" w:cs="宋体" w:hint="eastAsia"/>
          <w:lang w:eastAsia="zh-CN"/>
        </w:rPr>
        <w:t>道核心题、</w:t>
      </w:r>
      <w:r>
        <w:t xml:space="preserve">72,758 </w:t>
      </w:r>
      <w:r>
        <w:rPr>
          <w:rFonts w:ascii="宋体" w:eastAsia="宋体" w:hAnsi="宋体" w:cs="宋体" w:hint="eastAsia"/>
          <w:lang w:eastAsia="zh-CN"/>
        </w:rPr>
        <w:t>名学生、</w:t>
      </w:r>
      <w:r>
        <w:t xml:space="preserve">16,217,311 </w:t>
      </w:r>
      <w:r>
        <w:rPr>
          <w:rFonts w:ascii="宋体" w:eastAsia="宋体" w:hAnsi="宋体" w:cs="宋体" w:hint="eastAsia"/>
          <w:lang w:eastAsia="zh-CN"/>
        </w:rPr>
        <w:t>条逐次作答，含真实日历时间与真实学生内尝试序号）上做了两类诊断：</w:t>
      </w:r>
      <w:r>
        <w:t xml:space="preserve">(A) </w:t>
      </w:r>
      <w:r>
        <w:rPr>
          <w:rFonts w:ascii="宋体" w:eastAsia="宋体" w:hAnsi="宋体" w:cs="宋体" w:hint="eastAsia"/>
          <w:lang w:eastAsia="zh-CN"/>
        </w:rPr>
        <w:t>按日历时间中位数切早</w:t>
      </w:r>
      <w:r>
        <w:t>/</w:t>
      </w:r>
      <w:r>
        <w:rPr>
          <w:rFonts w:ascii="宋体" w:eastAsia="宋体" w:hAnsi="宋体" w:cs="宋体" w:hint="eastAsia"/>
          <w:lang w:eastAsia="zh-CN"/>
        </w:rPr>
        <w:t>晚期窗口比较成功率差</w:t>
      </w:r>
      <w:r>
        <w:t xml:space="preserve"> Δ_A</w:t>
      </w:r>
      <w:r>
        <w:rPr>
          <w:rFonts w:ascii="宋体" w:eastAsia="宋体" w:hAnsi="宋体" w:cs="宋体" w:hint="eastAsia"/>
          <w:lang w:eastAsia="zh-CN"/>
        </w:rPr>
        <w:t>；</w:t>
      </w:r>
      <w:r>
        <w:t xml:space="preserve">(B) </w:t>
      </w:r>
      <w:r>
        <w:rPr>
          <w:rFonts w:ascii="宋体" w:eastAsia="宋体" w:hAnsi="宋体" w:cs="宋体" w:hint="eastAsia"/>
          <w:lang w:eastAsia="zh-CN"/>
        </w:rPr>
        <w:t>按学生内尝试序号取前后半段比较</w:t>
      </w:r>
      <w:r>
        <w:t xml:space="preserve"> Δ_B</w:t>
      </w:r>
      <w:r>
        <w:rPr>
          <w:rFonts w:ascii="宋体" w:eastAsia="宋体" w:hAnsi="宋体" w:cs="宋体" w:hint="eastAsia"/>
          <w:lang w:eastAsia="zh-CN"/>
        </w:rPr>
        <w:t>，均用自助法（</w:t>
      </w:r>
      <w:r>
        <w:t>B=1000</w:t>
      </w:r>
      <w:r>
        <w:rPr>
          <w:rFonts w:ascii="宋体" w:eastAsia="宋体" w:hAnsi="宋体" w:cs="宋体" w:hint="eastAsia"/>
          <w:lang w:eastAsia="zh-CN"/>
        </w:rPr>
        <w:t>，种子</w:t>
      </w:r>
      <w:r>
        <w:t>=42</w:t>
      </w:r>
      <w:r>
        <w:rPr>
          <w:rFonts w:ascii="宋体" w:eastAsia="宋体" w:hAnsi="宋体" w:cs="宋体" w:hint="eastAsia"/>
          <w:lang w:eastAsia="zh-CN"/>
        </w:rPr>
        <w:t>）估计</w:t>
      </w:r>
      <w:r>
        <w:t xml:space="preserve"> 95% CI</w:t>
      </w:r>
      <w:r>
        <w:rPr>
          <w:rFonts w:ascii="宋体" w:eastAsia="宋体" w:hAnsi="宋体" w:cs="宋体" w:hint="eastAsia"/>
          <w:lang w:eastAsia="zh-CN"/>
        </w:rPr>
        <w:t>。结果分化：日历时间轴</w:t>
      </w:r>
      <w:r>
        <w:t xml:space="preserve"> 741/1326</w:t>
      </w:r>
      <w:r>
        <w:rPr>
          <w:rFonts w:ascii="宋体" w:eastAsia="宋体" w:hAnsi="宋体" w:cs="宋体" w:hint="eastAsia"/>
          <w:lang w:eastAsia="zh-CN"/>
        </w:rPr>
        <w:t>（</w:t>
      </w:r>
      <w:r>
        <w:t>55.9%</w:t>
      </w:r>
      <w:r>
        <w:rPr>
          <w:rFonts w:ascii="宋体" w:eastAsia="宋体" w:hAnsi="宋体" w:cs="宋体" w:hint="eastAsia"/>
          <w:lang w:eastAsia="zh-CN"/>
        </w:rPr>
        <w:t>）题呈显著漂移，但幅度仅</w:t>
      </w:r>
      <w:r>
        <w:t xml:space="preserve"> Δ_A=+0.0028</w:t>
      </w:r>
      <w:r>
        <w:rPr>
          <w:rFonts w:ascii="宋体" w:eastAsia="宋体" w:hAnsi="宋体" w:cs="宋体" w:hint="eastAsia"/>
          <w:lang w:eastAsia="zh-CN"/>
        </w:rPr>
        <w:t>（</w:t>
      </w:r>
      <w:r>
        <w:t>≈0.3pp/</w:t>
      </w:r>
      <w:r>
        <w:rPr>
          <w:rFonts w:ascii="宋体" w:eastAsia="宋体" w:hAnsi="宋体" w:cs="宋体" w:hint="eastAsia"/>
          <w:lang w:eastAsia="zh-CN"/>
        </w:rPr>
        <w:t>年），实际可忽略；尝试序轴</w:t>
      </w:r>
      <w:r>
        <w:t xml:space="preserve"> 1326/1326</w:t>
      </w:r>
      <w:r>
        <w:rPr>
          <w:rFonts w:ascii="宋体" w:eastAsia="宋体" w:hAnsi="宋体" w:cs="宋体" w:hint="eastAsia"/>
          <w:lang w:eastAsia="zh-CN"/>
        </w:rPr>
        <w:t>（</w:t>
      </w:r>
      <w:r>
        <w:t>100%</w:t>
      </w:r>
      <w:r>
        <w:rPr>
          <w:rFonts w:ascii="宋体" w:eastAsia="宋体" w:hAnsi="宋体" w:cs="宋体" w:hint="eastAsia"/>
          <w:lang w:eastAsia="zh-CN"/>
        </w:rPr>
        <w:t>）题呈显著漂移，</w:t>
      </w:r>
      <w:r>
        <w:t>Δ_B=−0.4362</w:t>
      </w:r>
      <w:r>
        <w:rPr>
          <w:rFonts w:ascii="宋体" w:eastAsia="宋体" w:hAnsi="宋体" w:cs="宋体" w:hint="eastAsia"/>
          <w:lang w:eastAsia="zh-CN"/>
        </w:rPr>
        <w:t>（</w:t>
      </w:r>
      <w:r>
        <w:t>±0.0033</w:t>
      </w:r>
      <w:r>
        <w:rPr>
          <w:rFonts w:ascii="宋体" w:eastAsia="宋体" w:hAnsi="宋体" w:cs="宋体" w:hint="eastAsia"/>
          <w:lang w:eastAsia="zh-CN"/>
        </w:rPr>
        <w:t>），即同一题前半段成功率平均比后半段高约</w:t>
      </w:r>
      <w:r>
        <w:t xml:space="preserve"> 44 </w:t>
      </w:r>
      <w:r>
        <w:rPr>
          <w:rFonts w:ascii="宋体" w:eastAsia="宋体" w:hAnsi="宋体" w:cs="宋体" w:hint="eastAsia"/>
          <w:lang w:eastAsia="zh-CN"/>
        </w:rPr>
        <w:t>个百分点，是掌握式学习</w:t>
      </w:r>
      <w:r>
        <w:t>"</w:t>
      </w:r>
      <w:r>
        <w:rPr>
          <w:rFonts w:ascii="宋体" w:eastAsia="宋体" w:hAnsi="宋体" w:cs="宋体" w:hint="eastAsia"/>
          <w:lang w:eastAsia="zh-CN"/>
        </w:rPr>
        <w:t>首遇</w:t>
      </w:r>
      <w:r>
        <w:t>→</w:t>
      </w:r>
      <w:r>
        <w:rPr>
          <w:rFonts w:ascii="宋体" w:eastAsia="宋体" w:hAnsi="宋体" w:cs="宋体" w:hint="eastAsia"/>
          <w:lang w:eastAsia="zh-CN"/>
        </w:rPr>
        <w:t>失败后重试</w:t>
      </w:r>
      <w:r>
        <w:t>"</w:t>
      </w:r>
      <w:r>
        <w:rPr>
          <w:rFonts w:ascii="宋体" w:eastAsia="宋体" w:hAnsi="宋体" w:cs="宋体" w:hint="eastAsia"/>
          <w:lang w:eastAsia="zh-CN"/>
        </w:rPr>
        <w:t>结构的真实强尝试序依赖。</w:t>
      </w:r>
    </w:p>
    <w:p>
      <w:pPr>
        <w:ind w:firstLine="480"/>
        <w:jc w:val="both"/>
      </w:pPr>
      <w:r>
        <w:rPr>
          <w:rFonts w:ascii="宋体" w:eastAsia="宋体" w:hAnsi="宋体" w:cs="宋体" w:hint="eastAsia"/>
          <w:b/>
          <w:lang w:eastAsia="zh-CN"/>
        </w:rPr>
        <w:t>含义</w:t>
      </w:r>
      <w:r>
        <w:rPr>
          <w:rFonts w:ascii="宋体" w:eastAsia="宋体" w:hAnsi="宋体" w:cs="宋体" w:hint="eastAsia"/>
          <w:lang w:eastAsia="zh-CN"/>
        </w:rPr>
        <w:t>：</w:t>
      </w:r>
      <w:r>
        <w:t xml:space="preserve">M3 </w:t>
      </w:r>
      <w:r>
        <w:rPr>
          <w:rFonts w:ascii="宋体" w:eastAsia="宋体" w:hAnsi="宋体" w:cs="宋体" w:hint="eastAsia"/>
          <w:lang w:eastAsia="zh-CN"/>
        </w:rPr>
        <w:t>的平稳奖励假设在</w:t>
      </w:r>
      <w:r>
        <w:t>"</w:t>
      </w:r>
      <w:r>
        <w:rPr>
          <w:rFonts w:ascii="宋体" w:eastAsia="宋体" w:hAnsi="宋体" w:cs="宋体" w:hint="eastAsia"/>
          <w:lang w:eastAsia="zh-CN"/>
        </w:rPr>
        <w:t>尝试序</w:t>
      </w:r>
      <w:r>
        <w:t>"</w:t>
      </w:r>
      <w:r>
        <w:rPr>
          <w:rFonts w:ascii="宋体" w:eastAsia="宋体" w:hAnsi="宋体" w:cs="宋体" w:hint="eastAsia"/>
          <w:lang w:eastAsia="zh-CN"/>
        </w:rPr>
        <w:t>这一</w:t>
      </w:r>
      <w:r>
        <w:t xml:space="preserve"> MDP </w:t>
      </w:r>
      <w:r>
        <w:rPr>
          <w:rFonts w:ascii="宋体" w:eastAsia="宋体" w:hAnsi="宋体" w:cs="宋体" w:hint="eastAsia"/>
          <w:lang w:eastAsia="zh-CN"/>
        </w:rPr>
        <w:t>自然时间步上被数据明确违反，在</w:t>
      </w:r>
      <w:r>
        <w:t>"</w:t>
      </w:r>
      <w:r>
        <w:rPr>
          <w:rFonts w:ascii="宋体" w:eastAsia="宋体" w:hAnsi="宋体" w:cs="宋体" w:hint="eastAsia"/>
          <w:lang w:eastAsia="zh-CN"/>
        </w:rPr>
        <w:t>日历时间</w:t>
      </w:r>
      <w:r>
        <w:t>"</w:t>
      </w:r>
      <w:r>
        <w:rPr>
          <w:rFonts w:ascii="宋体" w:eastAsia="宋体" w:hAnsi="宋体" w:cs="宋体" w:hint="eastAsia"/>
          <w:lang w:eastAsia="zh-CN"/>
        </w:rPr>
        <w:t>维度近似成立；本节命题</w:t>
      </w:r>
      <w:r>
        <w:t xml:space="preserve"> M1/M2 </w:t>
      </w:r>
      <w:r>
        <w:rPr>
          <w:rFonts w:ascii="宋体" w:eastAsia="宋体" w:hAnsi="宋体" w:cs="宋体" w:hint="eastAsia"/>
          <w:lang w:eastAsia="zh-CN"/>
        </w:rPr>
        <w:t>的形式化仅刻画结构化假设，其</w:t>
      </w:r>
      <w:r>
        <w:t>"</w:t>
      </w:r>
      <w:r>
        <w:rPr>
          <w:rFonts w:ascii="宋体" w:eastAsia="宋体" w:hAnsi="宋体" w:cs="宋体" w:hint="eastAsia"/>
          <w:lang w:eastAsia="zh-CN"/>
        </w:rPr>
        <w:t>平稳</w:t>
      </w:r>
      <w:r>
        <w:t>"</w:t>
      </w:r>
      <w:r>
        <w:rPr>
          <w:rFonts w:ascii="宋体" w:eastAsia="宋体" w:hAnsi="宋体" w:cs="宋体" w:hint="eastAsia"/>
          <w:lang w:eastAsia="zh-CN"/>
        </w:rPr>
        <w:t>前提须按此边界解读，不能读作已获数据支持。非平稳处理的理论背景可引</w:t>
      </w:r>
      <w:r>
        <w:t xml:space="preserve"> Nguyen </w:t>
      </w:r>
      <w:r>
        <w:rPr>
          <w:rFonts w:ascii="宋体" w:eastAsia="宋体" w:hAnsi="宋体" w:cs="宋体" w:hint="eastAsia"/>
          <w:lang w:eastAsia="zh-CN"/>
        </w:rPr>
        <w:t>等（</w:t>
      </w:r>
      <w:r>
        <w:t>2025</w:t>
      </w:r>
      <w:r>
        <w:rPr>
          <w:rFonts w:ascii="宋体" w:eastAsia="宋体" w:hAnsi="宋体" w:cs="宋体" w:hint="eastAsia"/>
          <w:lang w:eastAsia="zh-CN"/>
        </w:rPr>
        <w:t>，</w:t>
      </w:r>
      <w:r>
        <w:t>"</w:t>
      </w:r>
      <w:r>
        <w:rPr>
          <w:rFonts w:ascii="宋体" w:eastAsia="宋体" w:hAnsi="宋体" w:cs="宋体" w:hint="eastAsia"/>
          <w:lang w:eastAsia="zh-CN"/>
        </w:rPr>
        <w:t>连续难度轴上奖励发生移位时存在无需先验即可获最优动态遗憾的算法</w:t>
      </w:r>
      <w:r>
        <w:t>"</w:t>
      </w:r>
      <w:r>
        <w:rPr>
          <w:rFonts w:ascii="宋体" w:eastAsia="宋体" w:hAnsi="宋体" w:cs="宋体" w:hint="eastAsia"/>
          <w:lang w:eastAsia="zh-CN"/>
        </w:rPr>
        <w:t>）；但本稿</w:t>
      </w:r>
      <w:r>
        <w:rPr>
          <w:rFonts w:ascii="宋体" w:eastAsia="宋体" w:hAnsi="宋体" w:cs="宋体" w:hint="eastAsia"/>
          <w:b/>
          <w:lang w:eastAsia="zh-CN"/>
        </w:rPr>
        <w:t>未实现也未比较</w:t>
      </w:r>
      <w:r>
        <w:rPr>
          <w:rFonts w:ascii="宋体" w:eastAsia="宋体" w:hAnsi="宋体" w:cs="宋体" w:hint="eastAsia"/>
          <w:lang w:eastAsia="zh-CN"/>
        </w:rPr>
        <w:t>其</w:t>
      </w:r>
      <w:r>
        <w:t xml:space="preserve"> MDBE </w:t>
      </w:r>
      <w:r>
        <w:rPr>
          <w:rFonts w:ascii="宋体" w:eastAsia="宋体" w:hAnsi="宋体" w:cs="宋体" w:hint="eastAsia"/>
          <w:lang w:eastAsia="zh-CN"/>
        </w:rPr>
        <w:t>非平稳</w:t>
      </w:r>
      <w:r>
        <w:t xml:space="preserve"> Lipschitz </w:t>
      </w:r>
      <w:r>
        <w:rPr>
          <w:rFonts w:ascii="宋体" w:eastAsia="宋体" w:hAnsi="宋体" w:cs="宋体" w:hint="eastAsia"/>
          <w:lang w:eastAsia="zh-CN"/>
        </w:rPr>
        <w:t>算法（严守审阅</w:t>
      </w:r>
      <w:r>
        <w:t xml:space="preserve"> K6 </w:t>
      </w:r>
      <w:r>
        <w:rPr>
          <w:rFonts w:ascii="宋体" w:eastAsia="宋体" w:hAnsi="宋体" w:cs="宋体" w:hint="eastAsia"/>
          <w:lang w:eastAsia="zh-CN"/>
        </w:rPr>
        <w:t>整改）。诊断脚本与数字见</w:t>
      </w:r>
      <w:r>
        <w:t xml:space="preserve"> </w:t>
      </w:r>
      <w:r>
        <w:rPr>
          <w:rFonts w:ascii="Courier New" w:hAnsi="Courier New"/>
          <w:sz w:val="24"/>
        </w:rPr>
        <w:t>results/m3/r09_nonstationary/</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3.5 LLM 先验可靠性审计的形式化</w:t>
      </w:r>
    </w:p>
    <w:p>
      <w:pPr>
        <w:ind w:firstLine="480"/>
        <w:jc w:val="both"/>
      </w:pPr>
      <w:r>
        <w:rPr>
          <w:rFonts w:ascii="宋体" w:eastAsia="宋体" w:hAnsi="宋体" w:cs="宋体" w:hint="eastAsia"/>
          <w:b/>
          <w:lang w:eastAsia="zh-CN"/>
        </w:rPr>
        <w:t>真值与口径澄清。</w:t>
      </w:r>
      <w:r>
        <w:t xml:space="preserve"> </w:t>
      </w:r>
      <w:r>
        <w:rPr>
          <w:rFonts w:ascii="宋体" w:eastAsia="宋体" w:hAnsi="宋体" w:cs="宋体" w:hint="eastAsia"/>
          <w:lang w:eastAsia="zh-CN"/>
        </w:rPr>
        <w:t>记题目</w:t>
      </w:r>
      <w:r>
        <w:t xml:space="preserve"> j </w:t>
      </w:r>
      <w:r>
        <w:rPr>
          <w:rFonts w:ascii="宋体" w:eastAsia="宋体" w:hAnsi="宋体" w:cs="宋体" w:hint="eastAsia"/>
          <w:lang w:eastAsia="zh-CN"/>
        </w:rPr>
        <w:t>的真值难度为</w:t>
      </w:r>
      <w:r>
        <w:t xml:space="preserve"> βⱼ</w:t>
      </w:r>
      <w:r>
        <w:rPr>
          <w:rFonts w:ascii="宋体" w:eastAsia="宋体" w:hAnsi="宋体" w:cs="宋体" w:hint="eastAsia"/>
          <w:lang w:eastAsia="zh-CN"/>
        </w:rPr>
        <w:t>，模型</w:t>
      </w:r>
      <w:r>
        <w:t xml:space="preserve"> m </w:t>
      </w:r>
      <w:r>
        <w:rPr>
          <w:rFonts w:ascii="宋体" w:eastAsia="宋体" w:hAnsi="宋体" w:cs="宋体" w:hint="eastAsia"/>
          <w:lang w:eastAsia="zh-CN"/>
        </w:rPr>
        <w:t>对题目</w:t>
      </w:r>
      <w:r>
        <w:t xml:space="preserve"> j </w:t>
      </w:r>
      <w:r>
        <w:rPr>
          <w:rFonts w:ascii="宋体" w:eastAsia="宋体" w:hAnsi="宋体" w:cs="宋体" w:hint="eastAsia"/>
          <w:lang w:eastAsia="zh-CN"/>
        </w:rPr>
        <w:t>的标注难度为</w:t>
      </w:r>
      <w:r>
        <w:t xml:space="preserve"> b̂_mj</w:t>
      </w:r>
      <w:r>
        <w:rPr>
          <w:rFonts w:ascii="宋体" w:eastAsia="宋体" w:hAnsi="宋体" w:cs="宋体" w:hint="eastAsia"/>
          <w:lang w:eastAsia="zh-CN"/>
        </w:rPr>
        <w:t>。本文在两个数据集上取两种真值：</w:t>
      </w:r>
      <w:r>
        <w:t xml:space="preserve">DBE-KT22 </w:t>
      </w:r>
      <w:r>
        <w:rPr>
          <w:rFonts w:ascii="宋体" w:eastAsia="宋体" w:hAnsi="宋体" w:cs="宋体" w:hint="eastAsia"/>
          <w:lang w:eastAsia="zh-CN"/>
        </w:rPr>
        <w:t>的</w:t>
      </w:r>
      <w:r>
        <w:rPr>
          <w:rFonts w:ascii="宋体" w:eastAsia="宋体" w:hAnsi="宋体" w:cs="宋体" w:hint="eastAsia"/>
          <w:b/>
          <w:lang w:eastAsia="zh-CN"/>
        </w:rPr>
        <w:t>专家标注难度</w:t>
      </w:r>
      <w:r>
        <w:rPr>
          <w:rFonts w:ascii="宋体" w:eastAsia="宋体" w:hAnsi="宋体" w:cs="宋体" w:hint="eastAsia"/>
          <w:lang w:eastAsia="zh-CN"/>
        </w:rPr>
        <w:t>（</w:t>
      </w:r>
      <w:r>
        <w:t>1=</w:t>
      </w:r>
      <w:r>
        <w:rPr>
          <w:rFonts w:ascii="宋体" w:eastAsia="宋体" w:hAnsi="宋体" w:cs="宋体" w:hint="eastAsia"/>
          <w:lang w:eastAsia="zh-CN"/>
        </w:rPr>
        <w:t>易</w:t>
      </w:r>
      <w:r>
        <w:t>/2=</w:t>
      </w:r>
      <w:r>
        <w:rPr>
          <w:rFonts w:ascii="宋体" w:eastAsia="宋体" w:hAnsi="宋体" w:cs="宋体" w:hint="eastAsia"/>
          <w:lang w:eastAsia="zh-CN"/>
        </w:rPr>
        <w:t>中</w:t>
      </w:r>
      <w:r>
        <w:t>/3=</w:t>
      </w:r>
      <w:r>
        <w:rPr>
          <w:rFonts w:ascii="宋体" w:eastAsia="宋体" w:hAnsi="宋体" w:cs="宋体" w:hint="eastAsia"/>
          <w:lang w:eastAsia="zh-CN"/>
        </w:rPr>
        <w:t>难，由长期授课教师给出）与</w:t>
      </w:r>
      <w:r>
        <w:t xml:space="preserve"> XES3G5M </w:t>
      </w:r>
      <w:r>
        <w:rPr>
          <w:rFonts w:ascii="宋体" w:eastAsia="宋体" w:hAnsi="宋体" w:cs="宋体" w:hint="eastAsia"/>
          <w:lang w:eastAsia="zh-CN"/>
        </w:rPr>
        <w:t>的</w:t>
      </w:r>
      <w:r>
        <w:rPr>
          <w:rFonts w:ascii="宋体" w:eastAsia="宋体" w:hAnsi="宋体" w:cs="宋体" w:hint="eastAsia"/>
          <w:b/>
          <w:lang w:eastAsia="zh-CN"/>
        </w:rPr>
        <w:t>经验难度四分位</w:t>
      </w:r>
      <w:r>
        <w:rPr>
          <w:rFonts w:ascii="宋体" w:eastAsia="宋体" w:hAnsi="宋体" w:cs="宋体" w:hint="eastAsia"/>
          <w:lang w:eastAsia="zh-CN"/>
        </w:rPr>
        <w:t>（由作答记录构造）。二者不是同一构念，本文不跨数据集比较绝对数值，只在同一数据集内比较估计器。</w:t>
      </w:r>
    </w:p>
    <w:p>
      <w:pPr>
        <w:ind w:firstLine="480"/>
        <w:jc w:val="both"/>
      </w:pPr>
      <w:r>
        <w:rPr>
          <w:rFonts w:ascii="宋体" w:eastAsia="宋体" w:hAnsi="宋体" w:cs="宋体" w:hint="eastAsia"/>
          <w:b/>
          <w:lang w:eastAsia="zh-CN"/>
        </w:rPr>
        <w:t>对齐度量。</w:t>
      </w:r>
      <w:r>
        <w:t xml:space="preserve"> </w:t>
      </w:r>
      <w:r>
        <w:rPr>
          <w:rFonts w:ascii="宋体" w:eastAsia="宋体" w:hAnsi="宋体" w:cs="宋体" w:hint="eastAsia"/>
          <w:lang w:eastAsia="zh-CN"/>
        </w:rPr>
        <w:t>取</w:t>
      </w:r>
      <w:r>
        <w:t xml:space="preserve"> Spearman ρ</w:t>
      </w:r>
      <w:r>
        <w:rPr>
          <w:rFonts w:ascii="宋体" w:eastAsia="宋体" w:hAnsi="宋体" w:cs="宋体" w:hint="eastAsia"/>
          <w:lang w:eastAsia="zh-CN"/>
        </w:rPr>
        <w:t>、准确率、</w:t>
      </w:r>
      <w:r>
        <w:t xml:space="preserve">Cohen κ </w:t>
      </w:r>
      <w:r>
        <w:rPr>
          <w:rFonts w:ascii="宋体" w:eastAsia="宋体" w:hAnsi="宋体" w:cs="宋体" w:hint="eastAsia"/>
          <w:lang w:eastAsia="zh-CN"/>
        </w:rPr>
        <w:t>与二次加权</w:t>
      </w:r>
      <w:r>
        <w:t xml:space="preserve"> Kappa</w:t>
      </w:r>
      <w:r>
        <w:rPr>
          <w:rFonts w:ascii="宋体" w:eastAsia="宋体" w:hAnsi="宋体" w:cs="宋体" w:hint="eastAsia"/>
          <w:lang w:eastAsia="zh-CN"/>
        </w:rPr>
        <w:t>（</w:t>
      </w:r>
      <w:r>
        <w:t>QWK</w:t>
      </w:r>
      <w:r>
        <w:rPr>
          <w:rFonts w:ascii="宋体" w:eastAsia="宋体" w:hAnsi="宋体" w:cs="宋体" w:hint="eastAsia"/>
          <w:lang w:eastAsia="zh-CN"/>
        </w:rPr>
        <w:t>），并按题型</w:t>
      </w:r>
      <w:r>
        <w:t xml:space="preserve"> × </w:t>
      </w:r>
      <w:r>
        <w:rPr>
          <w:rFonts w:ascii="宋体" w:eastAsia="宋体" w:hAnsi="宋体" w:cs="宋体" w:hint="eastAsia"/>
          <w:lang w:eastAsia="zh-CN"/>
        </w:rPr>
        <w:t>难度分位分解。</w:t>
      </w:r>
    </w:p>
    <w:p>
      <w:pPr>
        <w:ind w:firstLine="480"/>
        <w:jc w:val="both"/>
      </w:pPr>
      <w:r>
        <w:t>**</w:t>
      </w:r>
      <w:r>
        <w:rPr>
          <w:rFonts w:ascii="宋体" w:eastAsia="宋体" w:hAnsi="宋体" w:cs="宋体" w:hint="eastAsia"/>
          <w:lang w:eastAsia="zh-CN"/>
        </w:rPr>
        <w:t>信任阈值</w:t>
      </w:r>
      <w:r>
        <w:t xml:space="preserve"> δ</w:t>
      </w:r>
      <w:r>
        <w:rPr>
          <w:rFonts w:ascii="宋体" w:eastAsia="宋体" w:hAnsi="宋体" w:cs="宋体" w:hint="eastAsia"/>
          <w:lang w:eastAsia="zh-CN"/>
        </w:rPr>
        <w:t>、决策层损失</w:t>
      </w:r>
      <w:r>
        <w:t xml:space="preserve"> Δ(δ) </w:t>
      </w:r>
      <w:r>
        <w:rPr>
          <w:rFonts w:ascii="宋体" w:eastAsia="宋体" w:hAnsi="宋体" w:cs="宋体" w:hint="eastAsia"/>
          <w:lang w:eastAsia="zh-CN"/>
        </w:rPr>
        <w:t>与</w:t>
      </w:r>
      <w:r>
        <w:t xml:space="preserve"> N\*</w:t>
      </w:r>
      <w:r>
        <w:rPr>
          <w:rFonts w:ascii="宋体" w:eastAsia="宋体" w:hAnsi="宋体" w:cs="宋体" w:hint="eastAsia"/>
          <w:lang w:eastAsia="zh-CN"/>
        </w:rPr>
        <w:t>（本轮未执行）。</w:t>
      </w:r>
      <w:r>
        <w:t xml:space="preserve">** </w:t>
      </w:r>
      <w:r>
        <w:rPr>
          <w:rFonts w:ascii="宋体" w:eastAsia="宋体" w:hAnsi="宋体" w:cs="宋体" w:hint="eastAsia"/>
          <w:lang w:eastAsia="zh-CN"/>
        </w:rPr>
        <w:t>原设计定义</w:t>
      </w:r>
      <w:r>
        <w:t xml:space="preserve"> δ = ρ_ens(human) − ρ_pair(human)</w:t>
      </w:r>
      <w:r>
        <w:rPr>
          <w:rFonts w:ascii="宋体" w:eastAsia="宋体" w:hAnsi="宋体" w:cs="宋体" w:hint="eastAsia"/>
          <w:lang w:eastAsia="zh-CN"/>
        </w:rPr>
        <w:t>，用于判定</w:t>
      </w:r>
      <w:r>
        <w:t>"</w:t>
      </w:r>
      <w:r>
        <w:rPr>
          <w:rFonts w:ascii="宋体" w:eastAsia="宋体" w:hAnsi="宋体" w:cs="宋体" w:hint="eastAsia"/>
          <w:lang w:eastAsia="zh-CN"/>
        </w:rPr>
        <w:t>把模型聚在一起是否只让它们更接近彼此、并未更接近人类</w:t>
      </w:r>
      <w:r>
        <w:t>"</w:t>
      </w:r>
      <w:r>
        <w:rPr>
          <w:rFonts w:ascii="宋体" w:eastAsia="宋体" w:hAnsi="宋体" w:cs="宋体" w:hint="eastAsia"/>
          <w:lang w:eastAsia="zh-CN"/>
        </w:rPr>
        <w:t>；以集成规模</w:t>
      </w:r>
      <w:r>
        <w:t xml:space="preserve"> n_ens </w:t>
      </w:r>
      <w:r>
        <w:rPr>
          <w:rFonts w:ascii="宋体" w:eastAsia="宋体" w:hAnsi="宋体" w:cs="宋体" w:hint="eastAsia"/>
          <w:lang w:eastAsia="zh-CN"/>
        </w:rPr>
        <w:t>为唯一自变量定位损失极小点</w:t>
      </w:r>
      <w:r>
        <w:t xml:space="preserve"> n\</w:t>
      </w:r>
      <w:r>
        <w:rPr>
          <w:rFonts w:ascii="宋体" w:eastAsia="宋体" w:hAnsi="宋体" w:cs="宋体" w:hint="eastAsia"/>
          <w:i/>
          <w:lang w:eastAsia="zh-CN"/>
        </w:rPr>
        <w:t xml:space="preserve"> 并令 δ\</w:t>
      </w:r>
      <w:r>
        <w:t xml:space="preserve"> = δ(n\</w:t>
      </w:r>
      <w:r>
        <w:rPr>
          <w:rFonts w:ascii="宋体" w:eastAsia="宋体" w:hAnsi="宋体" w:cs="宋体" w:hint="eastAsia"/>
          <w:i/>
          <w:lang w:eastAsia="zh-CN"/>
        </w:rPr>
        <w:t>)；再以层级贝叶斯校准估计压过有偏先验所需的最少在线作答数 N\</w:t>
      </w:r>
      <w:r>
        <w:rPr>
          <w:rFonts w:ascii="宋体" w:eastAsia="宋体" w:hAnsi="宋体" w:cs="宋体" w:hint="eastAsia"/>
          <w:lang w:eastAsia="zh-CN"/>
        </w:rPr>
        <w:t>。</w:t>
      </w:r>
      <w:r>
        <w:rPr>
          <w:rFonts w:ascii="宋体" w:eastAsia="宋体" w:hAnsi="宋体" w:cs="宋体" w:hint="eastAsia"/>
          <w:b/>
          <w:lang w:eastAsia="zh-CN"/>
        </w:rPr>
        <w:t>这三项本轮均未执行</w:t>
      </w:r>
      <w:r>
        <w:rPr>
          <w:rFonts w:ascii="宋体" w:eastAsia="宋体" w:hAnsi="宋体" w:cs="宋体" w:hint="eastAsia"/>
          <w:lang w:eastAsia="zh-CN"/>
        </w:rPr>
        <w:t>，理由与处置见第</w:t>
      </w:r>
      <w:r>
        <w:t xml:space="preserve"> 8 </w:t>
      </w:r>
      <w:r>
        <w:rPr>
          <w:rFonts w:ascii="宋体" w:eastAsia="宋体" w:hAnsi="宋体" w:cs="宋体" w:hint="eastAsia"/>
          <w:lang w:eastAsia="zh-CN"/>
        </w:rPr>
        <w:t>节。本文在子设计二上的实际贡献是第</w:t>
      </w:r>
      <w:r>
        <w:t xml:space="preserve"> 5.4 </w:t>
      </w:r>
      <w:r>
        <w:rPr>
          <w:rFonts w:ascii="宋体" w:eastAsia="宋体" w:hAnsi="宋体" w:cs="宋体" w:hint="eastAsia"/>
          <w:lang w:eastAsia="zh-CN"/>
        </w:rPr>
        <w:t>节的两项：题型依赖的可靠性边界，与协议稳健性审计。</w:t>
      </w:r>
    </w:p>
    <w:p>
      <w:bookmarkStart w:id="4" w:name="section-5"/>
      <w:pPr>
        <w:pStyle w:val="Heading2"/>
      </w:pPr>
      <w:bookmarkEnd w:id="4"/>
      <w:r>
        <w:rPr>
          <w:rFonts w:ascii="宋体" w:hAnsi="宋体" w:eastAsia="宋体" w:cs="宋体" w:hint="eastAsia"/>
          <w:b/>
          <w:color w:val="000000"/>
          <w:sz w:val="28"/>
          <w:lang w:eastAsia="zh-CN"/>
        </w:rPr>
        <w:t>4 数据与方法</w:t>
      </w:r>
    </w:p>
    <w:p>
      <w:pPr>
        <w:ind w:firstLine="480"/>
        <w:jc w:val="both"/>
      </w:pPr>
      <w:r>
        <w:rPr>
          <w:rFonts w:ascii="宋体" w:eastAsia="宋体" w:hAnsi="宋体" w:cs="宋体" w:hint="eastAsia"/>
          <w:lang w:eastAsia="zh-CN"/>
        </w:rPr>
        <w:t>本节说明数据来源与许可义务、实验设计、四类</w:t>
      </w:r>
      <w:r>
        <w:t xml:space="preserve"> LLM </w:t>
      </w:r>
      <w:r>
        <w:rPr>
          <w:rFonts w:ascii="宋体" w:eastAsia="宋体" w:hAnsi="宋体" w:cs="宋体" w:hint="eastAsia"/>
          <w:lang w:eastAsia="zh-CN"/>
        </w:rPr>
        <w:t>标注协议与策略集，并交代可复现性。</w:t>
      </w:r>
    </w:p>
    <w:p>
      <w:pPr>
        <w:pStyle w:val="Heading3"/>
      </w:pPr>
      <w:r>
        <w:rPr>
          <w:rFonts w:ascii="宋体" w:hAnsi="宋体" w:eastAsia="宋体" w:cs="宋体" w:hint="eastAsia"/>
          <w:b/>
          <w:color w:val="000000"/>
          <w:sz w:val="24"/>
          <w:lang w:eastAsia="zh-CN"/>
        </w:rPr>
        <w:t>4.1 数据集、许可与引用义务</w:t>
      </w:r>
    </w:p>
    <w:p>
      <w:pPr>
        <w:ind w:firstLine="480"/>
        <w:jc w:val="both"/>
      </w:pPr>
      <w:r>
        <w:rPr>
          <w:rFonts w:ascii="宋体" w:eastAsia="宋体" w:hAnsi="宋体" w:cs="宋体" w:hint="eastAsia"/>
          <w:lang w:eastAsia="zh-CN"/>
        </w:rPr>
        <w:t>本文使用四个公开数据集，各自的许可与义务如下，任何复用本文结果的后续工作须同等遵守。</w:t>
      </w:r>
    </w:p>
    <w:p>
      <w:pPr>
        <w:ind w:firstLine="480"/>
        <w:jc w:val="both"/>
      </w:pPr>
      <w:r>
        <w:rPr>
          <w:rFonts w:ascii="宋体" w:eastAsia="宋体" w:hAnsi="宋体" w:cs="宋体" w:hint="eastAsia"/>
          <w:b/>
          <w:lang w:eastAsia="zh-CN"/>
        </w:rPr>
        <w:t>Junyi Academy（Kaggle 官方包）。</w:t>
      </w:r>
      <w:r>
        <w:t xml:space="preserve"> 16,217,311 </w:t>
      </w:r>
      <w:r>
        <w:rPr>
          <w:rFonts w:ascii="宋体" w:eastAsia="宋体" w:hAnsi="宋体" w:cs="宋体" w:hint="eastAsia"/>
          <w:lang w:eastAsia="zh-CN"/>
        </w:rPr>
        <w:t>行交互、</w:t>
      </w:r>
      <w:r>
        <w:t xml:space="preserve">72,758 </w:t>
      </w:r>
      <w:r>
        <w:rPr>
          <w:rFonts w:ascii="宋体" w:eastAsia="宋体" w:hAnsi="宋体" w:cs="宋体" w:hint="eastAsia"/>
          <w:lang w:eastAsia="zh-CN"/>
        </w:rPr>
        <w:t>名用户、</w:t>
      </w:r>
      <w:r>
        <w:t xml:space="preserve">1,326 </w:t>
      </w:r>
      <w:r>
        <w:rPr>
          <w:rFonts w:ascii="宋体" w:eastAsia="宋体" w:hAnsi="宋体" w:cs="宋体" w:hint="eastAsia"/>
          <w:lang w:eastAsia="zh-CN"/>
        </w:rPr>
        <w:t>个练习（其中</w:t>
      </w:r>
      <w:r>
        <w:t xml:space="preserve"> 1,269 </w:t>
      </w:r>
      <w:r>
        <w:rPr>
          <w:rFonts w:ascii="宋体" w:eastAsia="宋体" w:hAnsi="宋体" w:cs="宋体" w:hint="eastAsia"/>
          <w:lang w:eastAsia="zh-CN"/>
        </w:rPr>
        <w:t>个练习有</w:t>
      </w:r>
      <w:r>
        <w:t xml:space="preserve"> ≥1000 </w:t>
      </w:r>
      <w:r>
        <w:rPr>
          <w:rFonts w:ascii="宋体" w:eastAsia="宋体" w:hAnsi="宋体" w:cs="宋体" w:hint="eastAsia"/>
          <w:lang w:eastAsia="zh-CN"/>
        </w:rPr>
        <w:t>次尝试）。【</w:t>
      </w:r>
      <w:r>
        <w:rPr>
          <w:rFonts w:ascii="宋体" w:eastAsia="宋体" w:hAnsi="宋体" w:cs="宋体" w:hint="eastAsia"/>
          <w:b/>
          <w:lang w:eastAsia="zh-CN"/>
        </w:rPr>
        <w:t>口径说明（2026-09-23 补）</w:t>
      </w:r>
      <w:r>
        <w:rPr>
          <w:rFonts w:ascii="宋体" w:eastAsia="宋体" w:hAnsi="宋体" w:cs="宋体" w:hint="eastAsia"/>
          <w:lang w:eastAsia="zh-CN"/>
        </w:rPr>
        <w:t>：用户数</w:t>
      </w:r>
      <w:r>
        <w:t xml:space="preserve"> 72,758 </w:t>
      </w:r>
      <w:r>
        <w:rPr>
          <w:rFonts w:ascii="宋体" w:eastAsia="宋体" w:hAnsi="宋体" w:cs="宋体" w:hint="eastAsia"/>
          <w:lang w:eastAsia="zh-CN"/>
        </w:rPr>
        <w:t>为本项目对该官方包</w:t>
      </w:r>
      <w:r>
        <w:rPr>
          <w:rFonts w:ascii="宋体" w:eastAsia="宋体" w:hAnsi="宋体" w:cs="宋体" w:hint="eastAsia"/>
          <w:b/>
          <w:lang w:eastAsia="zh-CN"/>
        </w:rPr>
        <w:t>实测去重</w:t>
      </w:r>
      <w:r>
        <w:rPr>
          <w:rFonts w:ascii="宋体" w:eastAsia="宋体" w:hAnsi="宋体" w:cs="宋体" w:hint="eastAsia"/>
          <w:lang w:eastAsia="zh-CN"/>
        </w:rPr>
        <w:t xml:space="preserve">所得，存于 </w:t>
      </w:r>
      <w:r>
        <w:rPr>
          <w:rFonts w:ascii="Courier New" w:hAnsi="Courier New"/>
          <w:sz w:val="24"/>
        </w:rPr>
        <w:t>results/code/junyi_stats.json</w:t>
      </w:r>
      <w:r>
        <w:rPr>
          <w:rFonts w:ascii="宋体" w:eastAsia="宋体" w:hAnsi="宋体" w:cs="宋体" w:hint="eastAsia"/>
          <w:lang w:eastAsia="zh-CN"/>
        </w:rPr>
        <w:t>（</w:t>
      </w:r>
      <w:r>
        <w:rPr>
          <w:rFonts w:ascii="Courier New" w:hAnsi="Courier New"/>
          <w:sz w:val="24"/>
        </w:rPr>
        <w:t>users = 72758</w:t>
      </w:r>
      <w:r>
        <w:rPr>
          <w:rFonts w:ascii="宋体" w:eastAsia="宋体" w:hAnsi="宋体" w:cs="宋体" w:hint="eastAsia"/>
          <w:lang w:eastAsia="zh-CN"/>
        </w:rPr>
        <w:t>）；</w:t>
      </w:r>
      <w:r>
        <w:t xml:space="preserve">Kaggle </w:t>
      </w:r>
      <w:r>
        <w:rPr>
          <w:rFonts w:ascii="宋体" w:eastAsia="宋体" w:hAnsi="宋体" w:cs="宋体" w:hint="eastAsia"/>
          <w:lang w:eastAsia="zh-CN"/>
        </w:rPr>
        <w:t>数据集页简介另写作「</w:t>
      </w:r>
      <w:r>
        <w:t>72,630 selected students</w:t>
      </w:r>
      <w:r>
        <w:rPr>
          <w:rFonts w:ascii="宋体" w:eastAsia="宋体" w:hAnsi="宋体" w:cs="宋体" w:hint="eastAsia"/>
          <w:lang w:eastAsia="zh-CN"/>
        </w:rPr>
        <w:t>」，属不同口径的概数。本文一律以实测值为准，避免与数据集页对不上时被质疑】许可为</w:t>
      </w:r>
      <w:r>
        <w:t xml:space="preserve"> CC BY-NC-SA 4.0</w:t>
      </w:r>
      <w:r>
        <w:rPr>
          <w:rFonts w:ascii="宋体" w:eastAsia="宋体" w:hAnsi="宋体" w:cs="宋体" w:hint="eastAsia"/>
          <w:lang w:eastAsia="zh-CN"/>
        </w:rPr>
        <w:t>，</w:t>
      </w:r>
      <w:r>
        <w:rPr>
          <w:rFonts w:ascii="宋体" w:eastAsia="宋体" w:hAnsi="宋体" w:cs="宋体" w:hint="eastAsia"/>
          <w:b/>
          <w:lang w:eastAsia="zh-CN"/>
        </w:rPr>
        <w:t>禁止任何形式的商用</w:t>
      </w:r>
      <w:r>
        <w:rPr>
          <w:rFonts w:ascii="宋体" w:eastAsia="宋体" w:hAnsi="宋体" w:cs="宋体" w:hint="eastAsia"/>
          <w:lang w:eastAsia="zh-CN"/>
        </w:rPr>
        <w:t>；发表任何使用本数据的工作必须引用</w:t>
      </w:r>
      <w:r>
        <w:t xml:space="preserve"> Chang</w:t>
      </w:r>
      <w:r>
        <w:rPr>
          <w:rFonts w:ascii="宋体" w:eastAsia="宋体" w:hAnsi="宋体" w:cs="宋体" w:hint="eastAsia"/>
          <w:lang w:eastAsia="zh-CN"/>
        </w:rPr>
        <w:t>、</w:t>
      </w:r>
      <w:r>
        <w:t xml:space="preserve">Hsu </w:t>
      </w:r>
      <w:r>
        <w:rPr>
          <w:rFonts w:ascii="宋体" w:eastAsia="宋体" w:hAnsi="宋体" w:cs="宋体" w:hint="eastAsia"/>
          <w:lang w:eastAsia="zh-CN"/>
        </w:rPr>
        <w:t>与</w:t>
      </w:r>
      <w:r>
        <w:t xml:space="preserve"> Chen</w:t>
      </w:r>
      <w:r>
        <w:rPr>
          <w:rFonts w:ascii="宋体" w:eastAsia="宋体" w:hAnsi="宋体" w:cs="宋体" w:hint="eastAsia"/>
          <w:lang w:eastAsia="zh-CN"/>
        </w:rPr>
        <w:t>（</w:t>
      </w:r>
      <w:r>
        <w:t>EDM 2015, 532–535</w:t>
      </w:r>
      <w:r>
        <w:rPr>
          <w:rFonts w:ascii="宋体" w:eastAsia="宋体" w:hAnsi="宋体" w:cs="宋体" w:hint="eastAsia"/>
          <w:lang w:eastAsia="zh-CN"/>
        </w:rPr>
        <w:t>）。其练习表自带专家难度字段与知识地图前驱关系，是本文真实动作空间的来源。</w:t>
      </w:r>
    </w:p>
    <w:p>
      <w:pPr>
        <w:ind w:firstLine="480"/>
        <w:jc w:val="both"/>
      </w:pPr>
      <w:r>
        <w:rPr>
          <w:rFonts w:ascii="宋体" w:eastAsia="宋体" w:hAnsi="宋体" w:cs="宋体" w:hint="eastAsia"/>
          <w:b/>
          <w:lang w:eastAsia="zh-CN"/>
        </w:rPr>
        <w:t>DBE-KT22。</w:t>
      </w:r>
      <w:r>
        <w:t xml:space="preserve"> ADA Dataverse</w:t>
      </w:r>
      <w:r>
        <w:rPr>
          <w:rFonts w:ascii="宋体" w:eastAsia="宋体" w:hAnsi="宋体" w:cs="宋体" w:hint="eastAsia"/>
          <w:lang w:eastAsia="zh-CN"/>
        </w:rPr>
        <w:t>，</w:t>
      </w:r>
      <w:r>
        <w:t xml:space="preserve">DOI </w:t>
      </w:r>
      <w:r>
        <w:rPr>
          <w:rFonts w:ascii="Courier New" w:hAnsi="Courier New"/>
          <w:sz w:val="24"/>
        </w:rPr>
        <w:t>10.26193/6DZWOH</w:t>
      </w:r>
      <w:r>
        <w:rPr>
          <w:rFonts w:ascii="宋体" w:eastAsia="宋体" w:hAnsi="宋体" w:cs="宋体" w:hint="eastAsia"/>
          <w:lang w:eastAsia="zh-CN"/>
        </w:rPr>
        <w:t>；配套论文为</w:t>
      </w:r>
      <w:r>
        <w:t xml:space="preserve"> Abdelrahman</w:t>
      </w:r>
      <w:r>
        <w:rPr>
          <w:rFonts w:ascii="宋体" w:eastAsia="宋体" w:hAnsi="宋体" w:cs="宋体" w:hint="eastAsia"/>
          <w:lang w:eastAsia="zh-CN"/>
        </w:rPr>
        <w:t>、</w:t>
      </w:r>
      <w:r>
        <w:t>Abdelfattah</w:t>
      </w:r>
      <w:r>
        <w:rPr>
          <w:rFonts w:ascii="宋体" w:eastAsia="宋体" w:hAnsi="宋体" w:cs="宋体" w:hint="eastAsia"/>
          <w:lang w:eastAsia="zh-CN"/>
        </w:rPr>
        <w:t>、</w:t>
      </w:r>
      <w:r>
        <w:t xml:space="preserve">Wang </w:t>
      </w:r>
      <w:r>
        <w:rPr>
          <w:rFonts w:ascii="宋体" w:eastAsia="宋体" w:hAnsi="宋体" w:cs="宋体" w:hint="eastAsia"/>
          <w:lang w:eastAsia="zh-CN"/>
        </w:rPr>
        <w:t>与</w:t>
      </w:r>
      <w:r>
        <w:t xml:space="preserve"> Lin</w:t>
      </w:r>
      <w:r>
        <w:rPr>
          <w:rFonts w:ascii="宋体" w:eastAsia="宋体" w:hAnsi="宋体" w:cs="宋体" w:hint="eastAsia"/>
          <w:lang w:eastAsia="zh-CN"/>
        </w:rPr>
        <w:t>（</w:t>
      </w:r>
      <w:r>
        <w:t>arXiv:2208.12651</w:t>
      </w:r>
      <w:r>
        <w:rPr>
          <w:rFonts w:ascii="宋体" w:eastAsia="宋体" w:hAnsi="宋体" w:cs="宋体" w:hint="eastAsia"/>
          <w:lang w:eastAsia="zh-CN"/>
        </w:rPr>
        <w:t>）。数据含</w:t>
      </w:r>
      <w:r>
        <w:t xml:space="preserve"> 212 </w:t>
      </w:r>
      <w:r>
        <w:rPr>
          <w:rFonts w:ascii="宋体" w:eastAsia="宋体" w:hAnsi="宋体" w:cs="宋体" w:hint="eastAsia"/>
          <w:lang w:eastAsia="zh-CN"/>
        </w:rPr>
        <w:t>道题的</w:t>
      </w:r>
      <w:r>
        <w:rPr>
          <w:rFonts w:ascii="宋体" w:eastAsia="宋体" w:hAnsi="宋体" w:cs="宋体" w:hint="eastAsia"/>
          <w:b/>
          <w:lang w:eastAsia="zh-CN"/>
        </w:rPr>
        <w:t>领域专家难度标注</w:t>
      </w:r>
      <w:r>
        <w:rPr>
          <w:rFonts w:ascii="宋体" w:eastAsia="宋体" w:hAnsi="宋体" w:cs="宋体" w:hint="eastAsia"/>
          <w:lang w:eastAsia="zh-CN"/>
        </w:rPr>
        <w:t>（本文用作</w:t>
      </w:r>
      <w:r>
        <w:t xml:space="preserve"> LLM </w:t>
      </w:r>
      <w:r>
        <w:rPr>
          <w:rFonts w:ascii="宋体" w:eastAsia="宋体" w:hAnsi="宋体" w:cs="宋体" w:hint="eastAsia"/>
          <w:lang w:eastAsia="zh-CN"/>
        </w:rPr>
        <w:t>标注真值）、</w:t>
      </w:r>
      <w:r>
        <w:t xml:space="preserve">KC </w:t>
      </w:r>
      <w:r>
        <w:rPr>
          <w:rFonts w:ascii="宋体" w:eastAsia="宋体" w:hAnsi="宋体" w:cs="宋体" w:hint="eastAsia"/>
          <w:lang w:eastAsia="zh-CN"/>
        </w:rPr>
        <w:t>关系图、题干</w:t>
      </w:r>
      <w:r>
        <w:t>/</w:t>
      </w:r>
      <w:r>
        <w:rPr>
          <w:rFonts w:ascii="宋体" w:eastAsia="宋体" w:hAnsi="宋体" w:cs="宋体" w:hint="eastAsia"/>
          <w:lang w:eastAsia="zh-CN"/>
        </w:rPr>
        <w:t>选项</w:t>
      </w:r>
      <w:r>
        <w:t>/</w:t>
      </w:r>
      <w:r>
        <w:rPr>
          <w:rFonts w:ascii="宋体" w:eastAsia="宋体" w:hAnsi="宋体" w:cs="宋体" w:hint="eastAsia"/>
          <w:lang w:eastAsia="zh-CN"/>
        </w:rPr>
        <w:t>提示全文，以及学生自评难度与信心、提示使用、改答次数、作答时长等行为字段。本文在其上使用</w:t>
      </w:r>
      <w:r>
        <w:t xml:space="preserve"> 161,953 </w:t>
      </w:r>
      <w:r>
        <w:rPr>
          <w:rFonts w:ascii="宋体" w:eastAsia="宋体" w:hAnsi="宋体" w:cs="宋体" w:hint="eastAsia"/>
          <w:lang w:eastAsia="zh-CN"/>
        </w:rPr>
        <w:t>条有效作答。</w:t>
      </w:r>
    </w:p>
    <w:p>
      <w:pPr>
        <w:ind w:firstLine="480"/>
        <w:jc w:val="both"/>
      </w:pPr>
      <w:r>
        <w:rPr>
          <w:rFonts w:ascii="宋体" w:eastAsia="宋体" w:hAnsi="宋体" w:cs="宋体" w:hint="eastAsia"/>
          <w:b/>
          <w:lang w:eastAsia="zh-CN"/>
        </w:rPr>
        <w:t>XES3G5M。</w:t>
      </w:r>
      <w:r>
        <w:rPr>
          <w:rFonts w:ascii="宋体" w:eastAsia="宋体" w:hAnsi="宋体" w:cs="宋体" w:hint="eastAsia"/>
          <w:lang w:eastAsia="zh-CN"/>
        </w:rPr>
        <w:t xml:space="preserve"> 许可 </w:t>
      </w:r>
      <w:r>
        <w:rPr>
          <w:b/>
        </w:rPr>
        <w:t>MIT</w:t>
      </w:r>
      <w:r>
        <w:rPr>
          <w:rFonts w:ascii="宋体" w:eastAsia="宋体" w:hAnsi="宋体" w:cs="宋体" w:hint="eastAsia"/>
          <w:lang w:eastAsia="zh-CN"/>
        </w:rPr>
        <w:t>；配套论文为</w:t>
      </w:r>
      <w:r>
        <w:t xml:space="preserve"> Liu </w:t>
      </w:r>
      <w:r>
        <w:rPr>
          <w:rFonts w:ascii="宋体" w:eastAsia="宋体" w:hAnsi="宋体" w:cs="宋体" w:hint="eastAsia"/>
          <w:lang w:eastAsia="zh-CN"/>
        </w:rPr>
        <w:t>等（</w:t>
      </w:r>
      <w:r>
        <w:t>NeurIPS 2023 Datasets and Benchmarks Track</w:t>
      </w:r>
      <w:r>
        <w:rPr>
          <w:rFonts w:ascii="宋体" w:eastAsia="宋体" w:hAnsi="宋体" w:cs="宋体" w:hint="eastAsia"/>
          <w:lang w:eastAsia="zh-CN"/>
        </w:rPr>
        <w:t>）。含</w:t>
      </w:r>
      <w:r>
        <w:t xml:space="preserve"> 7,652 </w:t>
      </w:r>
      <w:r>
        <w:rPr>
          <w:rFonts w:ascii="宋体" w:eastAsia="宋体" w:hAnsi="宋体" w:cs="宋体" w:hint="eastAsia"/>
          <w:lang w:eastAsia="zh-CN"/>
        </w:rPr>
        <w:t>道中文小学数学题（题干、答案、解析、选项、图片齐全）、</w:t>
      </w:r>
      <w:r>
        <w:t xml:space="preserve">865 </w:t>
      </w:r>
      <w:r>
        <w:rPr>
          <w:rFonts w:ascii="宋体" w:eastAsia="宋体" w:hAnsi="宋体" w:cs="宋体" w:hint="eastAsia"/>
          <w:lang w:eastAsia="zh-CN"/>
        </w:rPr>
        <w:t>个树状</w:t>
      </w:r>
      <w:r>
        <w:t xml:space="preserve"> KC </w:t>
      </w:r>
      <w:r>
        <w:rPr>
          <w:rFonts w:ascii="宋体" w:eastAsia="宋体" w:hAnsi="宋体" w:cs="宋体" w:hint="eastAsia"/>
          <w:lang w:eastAsia="zh-CN"/>
        </w:rPr>
        <w:t>与</w:t>
      </w:r>
      <w:r>
        <w:t xml:space="preserve"> 5,549,635 </w:t>
      </w:r>
      <w:r>
        <w:rPr>
          <w:rFonts w:ascii="宋体" w:eastAsia="宋体" w:hAnsi="宋体" w:cs="宋体" w:hint="eastAsia"/>
          <w:lang w:eastAsia="zh-CN"/>
        </w:rPr>
        <w:t>条交互。本文在其上做中文侧的</w:t>
      </w:r>
      <w:r>
        <w:t xml:space="preserve"> LLM </w:t>
      </w:r>
      <w:r>
        <w:rPr>
          <w:rFonts w:ascii="宋体" w:eastAsia="宋体" w:hAnsi="宋体" w:cs="宋体" w:hint="eastAsia"/>
          <w:lang w:eastAsia="zh-CN"/>
        </w:rPr>
        <w:t>标注实验（</w:t>
      </w:r>
      <w:r>
        <w:t xml:space="preserve">120 </w:t>
      </w:r>
      <w:r>
        <w:rPr>
          <w:rFonts w:ascii="宋体" w:eastAsia="宋体" w:hAnsi="宋体" w:cs="宋体" w:hint="eastAsia"/>
          <w:lang w:eastAsia="zh-CN"/>
        </w:rPr>
        <w:t>题）与知识树结构检验（</w:t>
      </w:r>
      <w:r>
        <w:t xml:space="preserve">4,806 </w:t>
      </w:r>
      <w:r>
        <w:rPr>
          <w:rFonts w:ascii="宋体" w:eastAsia="宋体" w:hAnsi="宋体" w:cs="宋体" w:hint="eastAsia"/>
          <w:lang w:eastAsia="zh-CN"/>
        </w:rPr>
        <w:t>题，</w:t>
      </w:r>
      <w:r>
        <w:t xml:space="preserve">≥100 </w:t>
      </w:r>
      <w:r>
        <w:rPr>
          <w:rFonts w:ascii="宋体" w:eastAsia="宋体" w:hAnsi="宋体" w:cs="宋体" w:hint="eastAsia"/>
          <w:lang w:eastAsia="zh-CN"/>
        </w:rPr>
        <w:t>次作答且有</w:t>
      </w:r>
      <w:r>
        <w:t xml:space="preserve"> KC </w:t>
      </w:r>
      <w:r>
        <w:rPr>
          <w:rFonts w:ascii="宋体" w:eastAsia="宋体" w:hAnsi="宋体" w:cs="宋体" w:hint="eastAsia"/>
          <w:lang w:eastAsia="zh-CN"/>
        </w:rPr>
        <w:t>路径）。</w:t>
      </w:r>
    </w:p>
    <w:p>
      <w:pPr>
        <w:ind w:firstLine="480"/>
        <w:jc w:val="both"/>
      </w:pPr>
      <w:r>
        <w:rPr>
          <w:rFonts w:ascii="宋体" w:eastAsia="宋体" w:hAnsi="宋体" w:cs="宋体" w:hint="eastAsia"/>
          <w:b/>
          <w:lang w:eastAsia="zh-CN"/>
        </w:rPr>
        <w:t>ASSISTments 2009-2010 修正版（assist09）。</w:t>
      </w:r>
      <w:r>
        <w:t xml:space="preserve"> </w:t>
      </w:r>
      <w:r>
        <w:rPr>
          <w:rFonts w:ascii="宋体" w:eastAsia="宋体" w:hAnsi="宋体" w:cs="宋体" w:hint="eastAsia"/>
          <w:lang w:eastAsia="zh-CN"/>
        </w:rPr>
        <w:t>免费使用，数据页</w:t>
      </w:r>
      <w:r>
        <w:t xml:space="preserve"> https://sites.google.com/site/assistmentsdata/home/2009-2010-assistment-data</w:t>
      </w:r>
      <w:r>
        <w:rPr>
          <w:rFonts w:ascii="宋体" w:eastAsia="宋体" w:hAnsi="宋体" w:cs="宋体" w:hint="eastAsia"/>
          <w:lang w:eastAsia="zh-CN"/>
        </w:rPr>
        <w:t>，并引用</w:t>
      </w:r>
      <w:r>
        <w:t xml:space="preserve"> Feng</w:t>
      </w:r>
      <w:r>
        <w:rPr>
          <w:rFonts w:ascii="宋体" w:eastAsia="宋体" w:hAnsi="宋体" w:cs="宋体" w:hint="eastAsia"/>
          <w:lang w:eastAsia="zh-CN"/>
        </w:rPr>
        <w:t>、</w:t>
      </w:r>
      <w:r>
        <w:t xml:space="preserve">Heffernan </w:t>
      </w:r>
      <w:r>
        <w:rPr>
          <w:rFonts w:ascii="宋体" w:eastAsia="宋体" w:hAnsi="宋体" w:cs="宋体" w:hint="eastAsia"/>
          <w:lang w:eastAsia="zh-CN"/>
        </w:rPr>
        <w:t>与</w:t>
      </w:r>
      <w:r>
        <w:t xml:space="preserve"> Koedinger</w:t>
      </w:r>
      <w:r>
        <w:rPr>
          <w:rFonts w:ascii="宋体" w:eastAsia="宋体" w:hAnsi="宋体" w:cs="宋体" w:hint="eastAsia"/>
          <w:lang w:eastAsia="zh-CN"/>
        </w:rPr>
        <w:t>（</w:t>
      </w:r>
      <w:r>
        <w:t>2009</w:t>
      </w:r>
      <w:r>
        <w:rPr>
          <w:rFonts w:ascii="宋体" w:eastAsia="宋体" w:hAnsi="宋体" w:cs="宋体" w:hint="eastAsia"/>
          <w:lang w:eastAsia="zh-CN"/>
        </w:rPr>
        <w:t>）。本文仅引用姊妹篇</w:t>
      </w:r>
      <w:r>
        <w:t xml:space="preserve"> M1 </w:t>
      </w:r>
      <w:r>
        <w:rPr>
          <w:rFonts w:ascii="宋体" w:eastAsia="宋体" w:hAnsi="宋体" w:cs="宋体" w:hint="eastAsia"/>
          <w:lang w:eastAsia="zh-CN"/>
        </w:rPr>
        <w:t>在其上的一个已产出结论（滑窗错误率分布按整数错误条数重算后的单值众数为错误率</w:t>
      </w:r>
      <w:r>
        <w:t xml:space="preserve"> 0.25</w:t>
      </w:r>
      <w:r>
        <w:rPr>
          <w:rFonts w:ascii="宋体" w:eastAsia="宋体" w:hAnsi="宋体" w:cs="宋体" w:hint="eastAsia"/>
          <w:lang w:eastAsia="zh-CN"/>
        </w:rPr>
        <w:t>／成功率</w:t>
      </w:r>
      <w:r>
        <w:t xml:space="preserve"> 75%</w:t>
      </w:r>
      <w:r>
        <w:rPr>
          <w:rFonts w:ascii="宋体" w:eastAsia="宋体" w:hAnsi="宋体" w:cs="宋体" w:hint="eastAsia"/>
          <w:lang w:eastAsia="zh-CN"/>
        </w:rPr>
        <w:t>；</w:t>
      </w:r>
      <w:r>
        <w:t xml:space="preserve">21 </w:t>
      </w:r>
      <w:r>
        <w:rPr>
          <w:rFonts w:ascii="宋体" w:eastAsia="宋体" w:hAnsi="宋体" w:cs="宋体" w:hint="eastAsia"/>
          <w:lang w:eastAsia="zh-CN"/>
        </w:rPr>
        <w:t>个离散支撑点；</w:t>
      </w:r>
      <w:r>
        <w:t xml:space="preserve">80%–85% </w:t>
      </w:r>
      <w:r>
        <w:rPr>
          <w:rFonts w:ascii="宋体" w:eastAsia="宋体" w:hAnsi="宋体" w:cs="宋体" w:hint="eastAsia"/>
          <w:lang w:eastAsia="zh-CN"/>
        </w:rPr>
        <w:t>成功率带占</w:t>
      </w:r>
      <w:r>
        <w:t xml:space="preserve"> 19.64%</w:t>
      </w:r>
      <w:r>
        <w:rPr>
          <w:rFonts w:ascii="宋体" w:eastAsia="宋体" w:hAnsi="宋体" w:cs="宋体" w:hint="eastAsia"/>
          <w:lang w:eastAsia="zh-CN"/>
        </w:rPr>
        <w:t>），不在此重做该实验。</w:t>
      </w:r>
    </w:p>
    <w:p>
      <w:pPr>
        <w:pStyle w:val="Heading3"/>
      </w:pPr>
      <w:r>
        <w:rPr>
          <w:rFonts w:ascii="宋体" w:hAnsi="宋体" w:eastAsia="宋体" w:cs="宋体" w:hint="eastAsia"/>
          <w:b/>
          <w:color w:val="000000"/>
          <w:sz w:val="24"/>
          <w:lang w:eastAsia="zh-CN"/>
        </w:rPr>
        <w:t>4.2 从 linspace 到真实臂：动作空间的校准</w:t>
      </w:r>
    </w:p>
    <w:p>
      <w:pPr>
        <w:ind w:firstLine="480"/>
        <w:jc w:val="both"/>
      </w:pPr>
      <w:r>
        <w:rPr>
          <w:rFonts w:ascii="宋体" w:eastAsia="宋体" w:hAnsi="宋体" w:cs="宋体" w:hint="eastAsia"/>
          <w:lang w:eastAsia="zh-CN"/>
        </w:rPr>
        <w:t>原模拟器的动作是潜难度</w:t>
      </w:r>
      <w:r>
        <w:t xml:space="preserve"> δ_d = linspace(−2, 2, 10) </w:t>
      </w:r>
      <w:r>
        <w:rPr>
          <w:rFonts w:ascii="宋体" w:eastAsia="宋体" w:hAnsi="宋体" w:cs="宋体" w:hint="eastAsia"/>
          <w:lang w:eastAsia="zh-CN"/>
        </w:rPr>
        <w:t>的十个档位，成功概率由</w:t>
      </w:r>
      <w:r>
        <w:t xml:space="preserve"> p_succ(m, d) = σ(α(4m − 2 − δ_d))</w:t>
      </w:r>
      <w:r>
        <w:rPr>
          <w:rFonts w:ascii="宋体" w:eastAsia="宋体" w:hAnsi="宋体" w:cs="宋体" w:hint="eastAsia"/>
          <w:lang w:eastAsia="zh-CN"/>
        </w:rPr>
        <w:t>、</w:t>
      </w:r>
      <w:r>
        <w:t xml:space="preserve">α = 1.5 </w:t>
      </w:r>
      <w:r>
        <w:rPr>
          <w:rFonts w:ascii="宋体" w:eastAsia="宋体" w:hAnsi="宋体" w:cs="宋体" w:hint="eastAsia"/>
          <w:lang w:eastAsia="zh-CN"/>
        </w:rPr>
        <w:t>给出。这一设定是</w:t>
      </w:r>
      <w:r>
        <w:rPr>
          <w:rFonts w:ascii="宋体" w:eastAsia="宋体" w:hAnsi="宋体" w:cs="宋体" w:hint="eastAsia"/>
          <w:b/>
          <w:lang w:eastAsia="zh-CN"/>
        </w:rPr>
        <w:t>合理设定而非拟合</w:t>
      </w:r>
      <w:r>
        <w:rPr>
          <w:rFonts w:ascii="宋体" w:eastAsia="宋体" w:hAnsi="宋体" w:cs="宋体" w:hint="eastAsia"/>
          <w:lang w:eastAsia="zh-CN"/>
        </w:rPr>
        <w:t>，其参数量级取自教学常识（单轮增益</w:t>
      </w:r>
      <w:r>
        <w:t xml:space="preserve"> η = 0.06 </w:t>
      </w:r>
      <w:r>
        <w:rPr>
          <w:rFonts w:ascii="宋体" w:eastAsia="宋体" w:hAnsi="宋体" w:cs="宋体" w:hint="eastAsia"/>
          <w:lang w:eastAsia="zh-CN"/>
        </w:rPr>
        <w:t>使</w:t>
      </w:r>
      <w:r>
        <w:t xml:space="preserve"> 120 </w:t>
      </w:r>
      <w:r>
        <w:rPr>
          <w:rFonts w:ascii="宋体" w:eastAsia="宋体" w:hAnsi="宋体" w:cs="宋体" w:hint="eastAsia"/>
          <w:lang w:eastAsia="zh-CN"/>
        </w:rPr>
        <w:t>轮内掌握度可由约</w:t>
      </w:r>
      <w:r>
        <w:t xml:space="preserve"> 0.1 </w:t>
      </w:r>
      <w:r>
        <w:rPr>
          <w:rFonts w:ascii="宋体" w:eastAsia="宋体" w:hAnsi="宋体" w:cs="宋体" w:hint="eastAsia"/>
          <w:lang w:eastAsia="zh-CN"/>
        </w:rPr>
        <w:t>升至</w:t>
      </w:r>
      <w:r>
        <w:t xml:space="preserve"> 1</w:t>
      </w:r>
      <w:r>
        <w:rPr>
          <w:rFonts w:ascii="宋体" w:eastAsia="宋体" w:hAnsi="宋体" w:cs="宋体" w:hint="eastAsia"/>
          <w:lang w:eastAsia="zh-CN"/>
        </w:rPr>
        <w:t>；遗忘率</w:t>
      </w:r>
      <w:r>
        <w:t xml:space="preserve"> λ = 0.015 </w:t>
      </w:r>
      <w:r>
        <w:rPr>
          <w:rFonts w:ascii="宋体" w:eastAsia="宋体" w:hAnsi="宋体" w:cs="宋体" w:hint="eastAsia"/>
          <w:lang w:eastAsia="zh-CN"/>
        </w:rPr>
        <w:t>为弱遗忘），本文在第</w:t>
      </w:r>
      <w:r>
        <w:t xml:space="preserve"> 5.1 </w:t>
      </w:r>
      <w:r>
        <w:rPr>
          <w:rFonts w:ascii="宋体" w:eastAsia="宋体" w:hAnsi="宋体" w:cs="宋体" w:hint="eastAsia"/>
          <w:lang w:eastAsia="zh-CN"/>
        </w:rPr>
        <w:t>节引用其数值时保留这一诚实声明。</w:t>
      </w:r>
    </w:p>
    <w:p>
      <w:pPr>
        <w:ind w:firstLine="480"/>
        <w:jc w:val="both"/>
      </w:pPr>
      <w:r>
        <w:rPr>
          <w:rFonts w:ascii="宋体" w:eastAsia="宋体" w:hAnsi="宋体" w:cs="宋体" w:hint="eastAsia"/>
          <w:lang w:eastAsia="zh-CN"/>
        </w:rPr>
        <w:t>真实臂的构造方式是：把动作定义为</w:t>
      </w:r>
      <w:r>
        <w:rPr>
          <w:rFonts w:ascii="宋体" w:eastAsia="宋体" w:hAnsi="宋体" w:cs="宋体" w:hint="eastAsia"/>
          <w:b/>
          <w:lang w:eastAsia="zh-CN"/>
        </w:rPr>
        <w:t>同一 level-3 知识 strand 内按专家难度分组的真实练习</w:t>
      </w:r>
      <w:r>
        <w:rPr>
          <w:rFonts w:ascii="宋体" w:eastAsia="宋体" w:hAnsi="宋体" w:cs="宋体" w:hint="eastAsia"/>
          <w:lang w:eastAsia="zh-CN"/>
        </w:rPr>
        <w:t>（</w:t>
      </w:r>
      <w:r>
        <w:t xml:space="preserve">easy / normal / hard </w:t>
      </w:r>
      <w:r>
        <w:rPr>
          <w:rFonts w:ascii="宋体" w:eastAsia="宋体" w:hAnsi="宋体" w:cs="宋体" w:hint="eastAsia"/>
          <w:lang w:eastAsia="zh-CN"/>
        </w:rPr>
        <w:t>三臂），把</w:t>
      </w:r>
      <w:r>
        <w:t xml:space="preserve"> p(</w:t>
      </w:r>
      <w:r>
        <w:rPr>
          <w:rFonts w:ascii="宋体" w:eastAsia="宋体" w:hAnsi="宋体" w:cs="宋体" w:hint="eastAsia"/>
          <w:lang w:eastAsia="zh-CN"/>
        </w:rPr>
        <w:t>练习</w:t>
      </w:r>
      <w:r>
        <w:t xml:space="preserve">, </w:t>
      </w:r>
      <w:r>
        <w:rPr>
          <w:rFonts w:ascii="宋体" w:eastAsia="宋体" w:hAnsi="宋体" w:cs="宋体" w:hint="eastAsia"/>
          <w:lang w:eastAsia="zh-CN"/>
        </w:rPr>
        <w:t>能力十分位</w:t>
      </w:r>
      <w:r>
        <w:t xml:space="preserve">) </w:t>
      </w:r>
      <w:r>
        <w:rPr>
          <w:rFonts w:ascii="宋体" w:eastAsia="宋体" w:hAnsi="宋体" w:cs="宋体" w:hint="eastAsia"/>
          <w:lang w:eastAsia="zh-CN"/>
        </w:rPr>
        <w:t>用</w:t>
      </w:r>
      <w:r>
        <w:t xml:space="preserve"> 52,733 </w:t>
      </w:r>
      <w:r>
        <w:rPr>
          <w:rFonts w:ascii="宋体" w:eastAsia="宋体" w:hAnsi="宋体" w:cs="宋体" w:hint="eastAsia"/>
          <w:lang w:eastAsia="zh-CN"/>
        </w:rPr>
        <w:t>名</w:t>
      </w:r>
      <w:r>
        <w:t xml:space="preserve"> ≥20 </w:t>
      </w:r>
      <w:r>
        <w:rPr>
          <w:rFonts w:ascii="宋体" w:eastAsia="宋体" w:hAnsi="宋体" w:cs="宋体" w:hint="eastAsia"/>
          <w:lang w:eastAsia="zh-CN"/>
        </w:rPr>
        <w:t>次作答用户的分层经验成功率拟合，从而在完全不假设</w:t>
      </w:r>
      <w:r>
        <w:t xml:space="preserve"> p </w:t>
      </w:r>
      <w:r>
        <w:rPr>
          <w:rFonts w:ascii="宋体" w:eastAsia="宋体" w:hAnsi="宋体" w:cs="宋体" w:hint="eastAsia"/>
          <w:lang w:eastAsia="zh-CN"/>
        </w:rPr>
        <w:t>的函数形式的前提下复现原模拟器的策略比较。这一替换同时带来一个副产品：由于每条交互都带有上一题的难度标签，本文可以直接测量</w:t>
      </w:r>
      <w:r>
        <w:rPr>
          <w:rFonts w:ascii="宋体" w:eastAsia="宋体" w:hAnsi="宋体" w:cs="宋体" w:hint="eastAsia"/>
          <w:b/>
          <w:lang w:eastAsia="zh-CN"/>
        </w:rPr>
        <w:t>难度转移对</w:t>
      </w:r>
      <w:r>
        <w:rPr>
          <w:rFonts w:ascii="宋体" w:eastAsia="宋体" w:hAnsi="宋体" w:cs="宋体" w:hint="eastAsia"/>
          <w:lang w:eastAsia="zh-CN"/>
        </w:rPr>
        <w:t>的经验成功率，从而把</w:t>
      </w:r>
      <w:r>
        <w:t>"</w:t>
      </w:r>
      <w:r>
        <w:rPr>
          <w:rFonts w:ascii="宋体" w:eastAsia="宋体" w:hAnsi="宋体" w:cs="宋体" w:hint="eastAsia"/>
          <w:lang w:eastAsia="zh-CN"/>
        </w:rPr>
        <w:t>有序性</w:t>
      </w:r>
      <w:r>
        <w:t>"</w:t>
      </w:r>
      <w:r>
        <w:rPr>
          <w:rFonts w:ascii="宋体" w:eastAsia="宋体" w:hAnsi="宋体" w:cs="宋体" w:hint="eastAsia"/>
          <w:lang w:eastAsia="zh-CN"/>
        </w:rPr>
        <w:t>从假设变为观测量。</w:t>
      </w:r>
    </w:p>
    <w:p>
      <w:pPr>
        <w:ind w:firstLine="480"/>
        <w:jc w:val="both"/>
      </w:pPr>
      <w:r>
        <w:rPr>
          <w:rFonts w:ascii="宋体" w:eastAsia="宋体" w:hAnsi="宋体" w:cs="宋体" w:hint="eastAsia"/>
          <w:lang w:eastAsia="zh-CN"/>
        </w:rPr>
        <w:t>一个必须写明的负面边界：本文曾尝试用</w:t>
      </w:r>
      <w:r>
        <w:t xml:space="preserve"> XES3G5M </w:t>
      </w:r>
      <w:r>
        <w:rPr>
          <w:rFonts w:ascii="宋体" w:eastAsia="宋体" w:hAnsi="宋体" w:cs="宋体" w:hint="eastAsia"/>
          <w:lang w:eastAsia="zh-CN"/>
        </w:rPr>
        <w:t>的知识组件树深度作为有序难度代理，结果是否定的</w:t>
      </w:r>
      <w:r>
        <w:t>——</w:t>
      </w:r>
      <w:r>
        <w:rPr>
          <w:rFonts w:ascii="宋体" w:eastAsia="宋体" w:hAnsi="宋体" w:cs="宋体" w:hint="eastAsia"/>
          <w:lang w:eastAsia="zh-CN"/>
        </w:rPr>
        <w:t>深度与经验难度的</w:t>
      </w:r>
      <w:r>
        <w:t xml:space="preserve"> Spearman ρ = +0.0785</w:t>
      </w:r>
      <w:r>
        <w:rPr>
          <w:rFonts w:ascii="宋体" w:eastAsia="宋体" w:hAnsi="宋体" w:cs="宋体" w:hint="eastAsia"/>
          <w:lang w:eastAsia="zh-CN"/>
        </w:rPr>
        <w:t>（</w:t>
      </w:r>
      <w:r>
        <w:t>p = 5.1e−08</w:t>
      </w:r>
      <w:r>
        <w:rPr>
          <w:rFonts w:ascii="宋体" w:eastAsia="宋体" w:hAnsi="宋体" w:cs="宋体" w:hint="eastAsia"/>
          <w:lang w:eastAsia="zh-CN"/>
        </w:rPr>
        <w:t>，显著但极弱），且分层均值非单调（</w:t>
      </w:r>
      <w:r>
        <w:t xml:space="preserve">depth 4 </w:t>
      </w:r>
      <w:r>
        <w:rPr>
          <w:rFonts w:ascii="宋体" w:eastAsia="宋体" w:hAnsi="宋体" w:cs="宋体" w:hint="eastAsia"/>
          <w:lang w:eastAsia="zh-CN"/>
        </w:rPr>
        <w:t>的成功率</w:t>
      </w:r>
      <w:r>
        <w:t xml:space="preserve"> 0.799 </w:t>
      </w:r>
      <w:r>
        <w:rPr>
          <w:rFonts w:ascii="宋体" w:eastAsia="宋体" w:hAnsi="宋体" w:cs="宋体" w:hint="eastAsia"/>
          <w:lang w:eastAsia="zh-CN"/>
        </w:rPr>
        <w:t>反而高于</w:t>
      </w:r>
      <w:r>
        <w:t xml:space="preserve"> depth 3 </w:t>
      </w:r>
      <w:r>
        <w:rPr>
          <w:rFonts w:ascii="宋体" w:eastAsia="宋体" w:hAnsi="宋体" w:cs="宋体" w:hint="eastAsia"/>
          <w:lang w:eastAsia="zh-CN"/>
        </w:rPr>
        <w:t>的</w:t>
      </w:r>
      <w:r>
        <w:t xml:space="preserve"> 0.746</w:t>
      </w:r>
      <w:r>
        <w:rPr>
          <w:rFonts w:ascii="宋体" w:eastAsia="宋体" w:hAnsi="宋体" w:cs="宋体" w:hint="eastAsia"/>
          <w:lang w:eastAsia="zh-CN"/>
        </w:rPr>
        <w:t>）；进一步把</w:t>
      </w:r>
      <w:r>
        <w:t>"</w:t>
      </w:r>
      <w:r>
        <w:rPr>
          <w:rFonts w:ascii="宋体" w:eastAsia="宋体" w:hAnsi="宋体" w:cs="宋体" w:hint="eastAsia"/>
          <w:lang w:eastAsia="zh-CN"/>
        </w:rPr>
        <w:t>深度相关性</w:t>
      </w:r>
      <w:r>
        <w:t>"</w:t>
      </w:r>
      <w:r>
        <w:rPr>
          <w:rFonts w:ascii="宋体" w:eastAsia="宋体" w:hAnsi="宋体" w:cs="宋体" w:hint="eastAsia"/>
          <w:lang w:eastAsia="zh-CN"/>
        </w:rPr>
        <w:t>升级为</w:t>
      </w:r>
      <w:r>
        <w:rPr>
          <w:rFonts w:ascii="宋体" w:eastAsia="宋体" w:hAnsi="宋体" w:cs="宋体" w:hint="eastAsia"/>
          <w:b/>
          <w:lang w:eastAsia="zh-CN"/>
        </w:rPr>
        <w:t>树边方向一致性检验</w:t>
      </w:r>
      <w:r>
        <w:rPr>
          <w:rFonts w:ascii="宋体" w:eastAsia="宋体" w:hAnsi="宋体" w:cs="宋体" w:hint="eastAsia"/>
          <w:lang w:eastAsia="zh-CN"/>
        </w:rPr>
        <w:t>，</w:t>
      </w:r>
      <w:r>
        <w:t xml:space="preserve">347 </w:t>
      </w:r>
      <w:r>
        <w:rPr>
          <w:rFonts w:ascii="宋体" w:eastAsia="宋体" w:hAnsi="宋体" w:cs="宋体" w:hint="eastAsia"/>
          <w:lang w:eastAsia="zh-CN"/>
        </w:rPr>
        <w:t>条父子边中</w:t>
      </w:r>
      <w:r>
        <w:t>"</w:t>
      </w:r>
      <w:r>
        <w:rPr>
          <w:rFonts w:ascii="宋体" w:eastAsia="宋体" w:hAnsi="宋体" w:cs="宋体" w:hint="eastAsia"/>
          <w:lang w:eastAsia="zh-CN"/>
        </w:rPr>
        <w:t>父节点难度</w:t>
      </w:r>
      <w:r>
        <w:t xml:space="preserve"> &lt; </w:t>
      </w:r>
      <w:r>
        <w:rPr>
          <w:rFonts w:ascii="宋体" w:eastAsia="宋体" w:hAnsi="宋体" w:cs="宋体" w:hint="eastAsia"/>
          <w:lang w:eastAsia="zh-CN"/>
        </w:rPr>
        <w:t>子节点难度</w:t>
      </w:r>
      <w:r>
        <w:t>"</w:t>
      </w:r>
      <w:r>
        <w:rPr>
          <w:rFonts w:ascii="宋体" w:eastAsia="宋体" w:hAnsi="宋体" w:cs="宋体" w:hint="eastAsia"/>
          <w:lang w:eastAsia="zh-CN"/>
        </w:rPr>
        <w:t>的占比为</w:t>
      </w:r>
      <w:r>
        <w:t xml:space="preserve"> 0.487</w:t>
      </w:r>
      <w:r>
        <w:rPr>
          <w:rFonts w:ascii="宋体" w:eastAsia="宋体" w:hAnsi="宋体" w:cs="宋体" w:hint="eastAsia"/>
          <w:lang w:eastAsia="zh-CN"/>
        </w:rPr>
        <w:t>，约等于抛硬币。两条证据共同证伪</w:t>
      </w:r>
      <w:r>
        <w:t>"</w:t>
      </w:r>
      <w:r>
        <w:rPr>
          <w:rFonts w:ascii="宋体" w:eastAsia="宋体" w:hAnsi="宋体" w:cs="宋体" w:hint="eastAsia"/>
          <w:lang w:eastAsia="zh-CN"/>
        </w:rPr>
        <w:t>知识树结构</w:t>
      </w:r>
      <w:r>
        <w:t xml:space="preserve"> = </w:t>
      </w:r>
      <w:r>
        <w:rPr>
          <w:rFonts w:ascii="宋体" w:eastAsia="宋体" w:hAnsi="宋体" w:cs="宋体" w:hint="eastAsia"/>
          <w:lang w:eastAsia="zh-CN"/>
        </w:rPr>
        <w:t>难度序</w:t>
      </w:r>
      <w:r>
        <w:t>"</w:t>
      </w:r>
      <w:r>
        <w:rPr>
          <w:rFonts w:ascii="宋体" w:eastAsia="宋体" w:hAnsi="宋体" w:cs="宋体" w:hint="eastAsia"/>
          <w:lang w:eastAsia="zh-CN"/>
        </w:rPr>
        <w:t>，因此本文的有序动作空间</w:t>
      </w:r>
      <w:r>
        <w:rPr>
          <w:rFonts w:ascii="宋体" w:eastAsia="宋体" w:hAnsi="宋体" w:cs="宋体" w:hint="eastAsia"/>
          <w:b/>
          <w:lang w:eastAsia="zh-CN"/>
        </w:rPr>
        <w:t>必须由难度本身构造</w:t>
      </w:r>
      <w:r>
        <w:rPr>
          <w:rFonts w:ascii="宋体" w:eastAsia="宋体" w:hAnsi="宋体" w:cs="宋体" w:hint="eastAsia"/>
          <w:lang w:eastAsia="zh-CN"/>
        </w:rPr>
        <w:t>，不能由结构代理。</w:t>
      </w:r>
    </w:p>
    <w:p>
      <w:pPr>
        <w:pStyle w:val="Heading3"/>
      </w:pPr>
      <w:r>
        <w:rPr>
          <w:rFonts w:ascii="宋体" w:hAnsi="宋体" w:eastAsia="宋体" w:cs="宋体" w:hint="eastAsia"/>
          <w:b/>
          <w:color w:val="000000"/>
          <w:sz w:val="24"/>
          <w:lang w:eastAsia="zh-CN"/>
        </w:rPr>
        <w:t>4.3 冷启动难度估计器与 λ 收缩</w:t>
      </w:r>
    </w:p>
    <w:p>
      <w:pPr>
        <w:ind w:firstLine="480"/>
        <w:jc w:val="both"/>
      </w:pPr>
      <w:r>
        <w:rPr>
          <w:rFonts w:ascii="宋体" w:eastAsia="宋体" w:hAnsi="宋体" w:cs="宋体" w:hint="eastAsia"/>
          <w:lang w:eastAsia="zh-CN"/>
        </w:rPr>
        <w:t>在冷启动场景中，系统必须在每题只有</w:t>
      </w:r>
      <w:r>
        <w:t xml:space="preserve"> k </w:t>
      </w:r>
      <w:r>
        <w:rPr>
          <w:rFonts w:ascii="宋体" w:eastAsia="宋体" w:hAnsi="宋体" w:cs="宋体" w:hint="eastAsia"/>
          <w:lang w:eastAsia="zh-CN"/>
        </w:rPr>
        <w:t>条观测的条件下估计其难度并据此排序。本文的单信号估计统一采用</w:t>
      </w:r>
      <w:r>
        <w:t xml:space="preserve"> O1 </w:t>
      </w:r>
      <w:r>
        <w:rPr>
          <w:rFonts w:ascii="宋体" w:eastAsia="宋体" w:hAnsi="宋体" w:cs="宋体" w:hint="eastAsia"/>
          <w:lang w:eastAsia="zh-CN"/>
        </w:rPr>
        <w:t>的</w:t>
      </w:r>
      <w:r>
        <w:rPr>
          <w:rFonts w:ascii="宋体" w:eastAsia="宋体" w:hAnsi="宋体" w:cs="宋体" w:hint="eastAsia"/>
          <w:b/>
          <w:lang w:eastAsia="zh-CN"/>
        </w:rPr>
        <w:t>分位公制</w:t>
      </w:r>
      <w:r>
        <w:rPr>
          <w:rFonts w:ascii="宋体" w:eastAsia="宋体" w:hAnsi="宋体" w:cs="宋体" w:hint="eastAsia"/>
          <w:lang w:eastAsia="zh-CN"/>
        </w:rPr>
        <w:t>：先把信号做经验</w:t>
      </w:r>
      <w:r>
        <w:t xml:space="preserve"> CDF </w:t>
      </w:r>
      <w:r>
        <w:rPr>
          <w:rFonts w:ascii="宋体" w:eastAsia="宋体" w:hAnsi="宋体" w:cs="宋体" w:hint="eastAsia"/>
          <w:lang w:eastAsia="zh-CN"/>
        </w:rPr>
        <w:t>变换再取</w:t>
      </w:r>
      <w:r>
        <w:t xml:space="preserve"> logit</w:t>
      </w:r>
      <w:r>
        <w:rPr>
          <w:rFonts w:ascii="宋体" w:eastAsia="宋体" w:hAnsi="宋体" w:cs="宋体" w:hint="eastAsia"/>
          <w:lang w:eastAsia="zh-CN"/>
        </w:rPr>
        <w:t>（正</w:t>
      </w:r>
      <w:r>
        <w:t xml:space="preserve"> = </w:t>
      </w:r>
      <w:r>
        <w:rPr>
          <w:rFonts w:ascii="宋体" w:eastAsia="宋体" w:hAnsi="宋体" w:cs="宋体" w:hint="eastAsia"/>
          <w:lang w:eastAsia="zh-CN"/>
        </w:rPr>
        <w:t>难），即</w:t>
      </w:r>
      <w:r>
        <w:t xml:space="preserve"> z_s = logit(ECDF_s(x))</w:t>
      </w:r>
      <w:r>
        <w:rPr>
          <w:rFonts w:ascii="宋体" w:eastAsia="宋体" w:hAnsi="宋体" w:cs="宋体" w:hint="eastAsia"/>
          <w:lang w:eastAsia="zh-CN"/>
        </w:rPr>
        <w:t>。该公制对任意单调重参数化不变，是避免</w:t>
      </w:r>
      <w:r>
        <w:t>"</w:t>
      </w:r>
      <w:r>
        <w:rPr>
          <w:rFonts w:ascii="宋体" w:eastAsia="宋体" w:hAnsi="宋体" w:cs="宋体" w:hint="eastAsia"/>
          <w:lang w:eastAsia="zh-CN"/>
        </w:rPr>
        <w:t>融合有效权重随量纲漂移</w:t>
      </w:r>
      <w:r>
        <w:t>"</w:t>
      </w:r>
      <w:r>
        <w:rPr>
          <w:rFonts w:ascii="宋体" w:eastAsia="宋体" w:hAnsi="宋体" w:cs="宋体" w:hint="eastAsia"/>
          <w:lang w:eastAsia="zh-CN"/>
        </w:rPr>
        <w:t>的关键</w:t>
      </w:r>
      <w:r>
        <w:t>——</w:t>
      </w:r>
      <w:r>
        <w:rPr>
          <w:rFonts w:ascii="宋体" w:eastAsia="宋体" w:hAnsi="宋体" w:cs="宋体" w:hint="eastAsia"/>
          <w:lang w:eastAsia="zh-CN"/>
        </w:rPr>
        <w:t>在</w:t>
      </w:r>
      <w:r>
        <w:t xml:space="preserve"> assist09 </w:t>
      </w:r>
      <w:r>
        <w:rPr>
          <w:rFonts w:ascii="宋体" w:eastAsia="宋体" w:hAnsi="宋体" w:cs="宋体" w:hint="eastAsia"/>
          <w:lang w:eastAsia="zh-CN"/>
        </w:rPr>
        <w:t>上，线性</w:t>
      </w:r>
      <w:r>
        <w:t xml:space="preserve"> min-max </w:t>
      </w:r>
      <w:r>
        <w:rPr>
          <w:rFonts w:ascii="宋体" w:eastAsia="宋体" w:hAnsi="宋体" w:cs="宋体" w:hint="eastAsia"/>
          <w:lang w:eastAsia="zh-CN"/>
        </w:rPr>
        <w:t>融合的有效权重漂移</w:t>
      </w:r>
      <w:r>
        <w:t xml:space="preserve"> L1 </w:t>
      </w:r>
      <w:r>
        <w:rPr>
          <w:rFonts w:ascii="宋体" w:eastAsia="宋体" w:hAnsi="宋体" w:cs="宋体" w:hint="eastAsia"/>
          <w:lang w:eastAsia="zh-CN"/>
        </w:rPr>
        <w:t>均值为</w:t>
      </w:r>
      <w:r>
        <w:t xml:space="preserve"> 0.5357</w:t>
      </w:r>
      <w:r>
        <w:rPr>
          <w:rFonts w:ascii="宋体" w:eastAsia="宋体" w:hAnsi="宋体" w:cs="宋体" w:hint="eastAsia"/>
          <w:lang w:eastAsia="zh-CN"/>
        </w:rPr>
        <w:t>，而分位</w:t>
      </w:r>
      <w:r>
        <w:t xml:space="preserve">-logit </w:t>
      </w:r>
      <w:r>
        <w:rPr>
          <w:rFonts w:ascii="宋体" w:eastAsia="宋体" w:hAnsi="宋体" w:cs="宋体" w:hint="eastAsia"/>
          <w:lang w:eastAsia="zh-CN"/>
        </w:rPr>
        <w:t>融合为</w:t>
      </w:r>
      <w:r>
        <w:t xml:space="preserve"> 0.0001</w:t>
      </w:r>
      <w:r>
        <w:rPr>
          <w:rFonts w:ascii="宋体" w:eastAsia="宋体" w:hAnsi="宋体" w:cs="宋体" w:hint="eastAsia"/>
          <w:lang w:eastAsia="zh-CN"/>
        </w:rPr>
        <w:t>、排序反转率归零。</w:t>
      </w:r>
    </w:p>
    <w:p>
      <w:pPr>
        <w:ind w:firstLine="480"/>
        <w:jc w:val="both"/>
      </w:pPr>
      <w:r>
        <w:rPr>
          <w:rFonts w:ascii="宋体" w:eastAsia="宋体" w:hAnsi="宋体" w:cs="宋体" w:hint="eastAsia"/>
          <w:lang w:eastAsia="zh-CN"/>
        </w:rPr>
        <w:t>多信号估计器采用</w:t>
      </w:r>
      <w:r>
        <w:rPr>
          <w:rFonts w:ascii="宋体" w:eastAsia="宋体" w:hAnsi="宋体" w:cs="宋体" w:hint="eastAsia"/>
          <w:b/>
          <w:lang w:eastAsia="zh-CN"/>
        </w:rPr>
        <w:t>符号校正 + 可靠性加权</w:t>
      </w:r>
      <w:r>
        <w:rPr>
          <w:rFonts w:ascii="宋体" w:eastAsia="宋体" w:hAnsi="宋体" w:cs="宋体" w:hint="eastAsia"/>
          <w:lang w:eastAsia="zh-CN"/>
        </w:rPr>
        <w:t>的七信号融合。早期配置（</w:t>
      </w:r>
      <w:r>
        <w:t>O8</w:t>
      </w:r>
      <w:r>
        <w:rPr>
          <w:rFonts w:ascii="宋体" w:eastAsia="宋体" w:hAnsi="宋体" w:cs="宋体" w:hint="eastAsia"/>
          <w:lang w:eastAsia="zh-CN"/>
        </w:rPr>
        <w:t>）把</w:t>
      </w:r>
      <w:r>
        <w:t>"</w:t>
      </w:r>
      <w:r>
        <w:rPr>
          <w:rFonts w:ascii="宋体" w:eastAsia="宋体" w:hAnsi="宋体" w:cs="宋体" w:hint="eastAsia"/>
          <w:lang w:eastAsia="zh-CN"/>
        </w:rPr>
        <w:t>升级率</w:t>
      </w:r>
      <w:r>
        <w:t>"</w:t>
      </w:r>
      <w:r>
        <w:rPr>
          <w:rFonts w:ascii="宋体" w:eastAsia="宋体" w:hAnsi="宋体" w:cs="宋体" w:hint="eastAsia"/>
          <w:lang w:eastAsia="zh-CN"/>
        </w:rPr>
        <w:t>整列剔除（</w:t>
      </w:r>
      <w:r>
        <w:t>fused6</w:t>
      </w:r>
      <w:r>
        <w:rPr>
          <w:rFonts w:ascii="宋体" w:eastAsia="宋体" w:hAnsi="宋体" w:cs="宋体" w:hint="eastAsia"/>
          <w:lang w:eastAsia="zh-CN"/>
        </w:rPr>
        <w:t>），理由是它与难度呈负相关；第</w:t>
      </w:r>
      <w:r>
        <w:t xml:space="preserve"> 5.6 </w:t>
      </w:r>
      <w:r>
        <w:rPr>
          <w:rFonts w:ascii="宋体" w:eastAsia="宋体" w:hAnsi="宋体" w:cs="宋体" w:hint="eastAsia"/>
          <w:lang w:eastAsia="zh-CN"/>
        </w:rPr>
        <w:t>节的</w:t>
      </w:r>
      <w:r>
        <w:t xml:space="preserve"> O11/O12 </w:t>
      </w:r>
      <w:r>
        <w:rPr>
          <w:rFonts w:ascii="宋体" w:eastAsia="宋体" w:hAnsi="宋体" w:cs="宋体" w:hint="eastAsia"/>
          <w:lang w:eastAsia="zh-CN"/>
        </w:rPr>
        <w:t>实验证明这一处置是次优的：</w:t>
      </w:r>
      <w:r>
        <w:rPr>
          <w:rFonts w:ascii="宋体" w:eastAsia="宋体" w:hAnsi="宋体" w:cs="宋体" w:hint="eastAsia"/>
          <w:b/>
          <w:lang w:eastAsia="zh-CN"/>
        </w:rPr>
        <w:t>把升级率的方向校正过来、作为负向证据计入，优于整列剔除</w:t>
      </w:r>
      <w:r>
        <w:rPr>
          <w:rFonts w:ascii="宋体" w:eastAsia="宋体" w:hAnsi="宋体" w:cs="宋体" w:hint="eastAsia"/>
          <w:lang w:eastAsia="zh-CN"/>
        </w:rPr>
        <w:t>；再叠加按信号可靠性加权可进一步改善。最终估计器为</w:t>
      </w:r>
    </w:p>
    <w:p>
      <w:pPr>
        <w:ind w:firstLine="480"/>
        <w:jc w:val="both"/>
      </w:pPr>
      <w:r>
        <w:t xml:space="preserve">score(item) = (1 − λ) · z_success(item) + λ · Σ_{s ∈ 7 </w:t>
      </w:r>
      <w:r>
        <w:rPr>
          <w:rFonts w:ascii="宋体" w:eastAsia="宋体" w:hAnsi="宋体" w:cs="宋体" w:hint="eastAsia"/>
          <w:lang w:eastAsia="zh-CN"/>
        </w:rPr>
        <w:t>信号</w:t>
      </w:r>
      <w:r>
        <w:t>} w_s · sgn_s · z_s(item)</w:t>
      </w:r>
    </w:p>
    <w:p>
      <w:pPr>
        <w:ind w:firstLine="480"/>
        <w:jc w:val="both"/>
      </w:pPr>
      <w:r>
        <w:t xml:space="preserve">sgn_s = sign(Spearman(z_s, z_success)) # </w:t>
      </w:r>
      <w:r>
        <w:rPr>
          <w:rFonts w:ascii="宋体" w:eastAsia="宋体" w:hAnsi="宋体" w:cs="宋体" w:hint="eastAsia"/>
          <w:lang w:eastAsia="zh-CN"/>
        </w:rPr>
        <w:t>方向校正；</w:t>
      </w:r>
      <w:r>
        <w:t xml:space="preserve">success </w:t>
      </w:r>
      <w:r>
        <w:rPr>
          <w:rFonts w:ascii="宋体" w:eastAsia="宋体" w:hAnsi="宋体" w:cs="宋体" w:hint="eastAsia"/>
          <w:lang w:eastAsia="zh-CN"/>
        </w:rPr>
        <w:t>自身</w:t>
      </w:r>
      <w:r>
        <w:t xml:space="preserve"> sgn = +1 w_s = max(0, </w:t>
      </w:r>
      <w:r>
        <w:rPr>
          <w:rFonts w:ascii="宋体" w:eastAsia="宋体" w:hAnsi="宋体" w:cs="宋体" w:hint="eastAsia"/>
          <w:lang w:eastAsia="zh-CN"/>
        </w:rPr>
        <w:t>折半信度</w:t>
      </w:r>
      <w:r>
        <w:t xml:space="preserve">_s) </w:t>
      </w:r>
      <w:r>
        <w:rPr>
          <w:rFonts w:ascii="宋体" w:eastAsia="宋体" w:hAnsi="宋体" w:cs="宋体" w:hint="eastAsia"/>
          <w:lang w:eastAsia="zh-CN"/>
        </w:rPr>
        <w:t>归一</w:t>
      </w:r>
      <w:r>
        <w:t xml:space="preserve"> # </w:t>
      </w:r>
      <w:r>
        <w:rPr>
          <w:rFonts w:ascii="宋体" w:eastAsia="宋体" w:hAnsi="宋体" w:cs="宋体" w:hint="eastAsia"/>
          <w:lang w:eastAsia="zh-CN"/>
        </w:rPr>
        <w:t>折半信度在拟合块</w:t>
      </w:r>
      <w:r>
        <w:t xml:space="preserve"> A </w:t>
      </w:r>
      <w:r>
        <w:rPr>
          <w:rFonts w:ascii="宋体" w:eastAsia="宋体" w:hAnsi="宋体" w:cs="宋体" w:hint="eastAsia"/>
          <w:lang w:eastAsia="zh-CN"/>
        </w:rPr>
        <w:t>内估计</w:t>
      </w:r>
      <w:r>
        <w:t xml:space="preserve"> λ = 1 / (1 + (k / 27.3)^0.895) # </w:t>
      </w:r>
      <w:r>
        <w:rPr>
          <w:rFonts w:ascii="宋体" w:eastAsia="宋体" w:hAnsi="宋体" w:cs="宋体" w:hint="eastAsia"/>
          <w:lang w:eastAsia="zh-CN"/>
        </w:rPr>
        <w:t>全量拟合</w:t>
      </w:r>
      <w:r>
        <w:t xml:space="preserve"> 27.4 / 0.902</w:t>
      </w:r>
      <w:r>
        <w:rPr>
          <w:rFonts w:ascii="宋体" w:eastAsia="宋体" w:hAnsi="宋体" w:cs="宋体" w:hint="eastAsia"/>
          <w:lang w:eastAsia="zh-CN"/>
        </w:rPr>
        <w:t>，两者几乎一致</w:t>
      </w:r>
      <w:r>
        <w:t xml:space="preserve"> </w:t>
      </w:r>
      <w:r>
        <w:rPr>
          <w:rFonts w:ascii="宋体" w:eastAsia="宋体" w:hAnsi="宋体" w:cs="宋体" w:hint="eastAsia"/>
          <w:lang w:eastAsia="zh-CN"/>
        </w:rPr>
        <w:t>信号集</w:t>
      </w:r>
      <w:r>
        <w:t xml:space="preserve"> = </w:t>
      </w:r>
      <w:r>
        <w:rPr>
          <w:rFonts w:ascii="宋体" w:eastAsia="宋体" w:hAnsi="宋体" w:cs="宋体" w:hint="eastAsia"/>
          <w:lang w:eastAsia="zh-CN"/>
        </w:rPr>
        <w:t>全部</w:t>
      </w:r>
      <w:r>
        <w:t xml:space="preserve"> 7 </w:t>
      </w:r>
      <w:r>
        <w:rPr>
          <w:rFonts w:ascii="宋体" w:eastAsia="宋体" w:hAnsi="宋体" w:cs="宋体" w:hint="eastAsia"/>
          <w:lang w:eastAsia="zh-CN"/>
        </w:rPr>
        <w:t>个（含升级率，被校正为负贡献）</w:t>
      </w:r>
      <w:r>
        <w:t xml:space="preserve"> z_s = logit(ECDF_s(x)) # O1 </w:t>
      </w:r>
      <w:r>
        <w:rPr>
          <w:rFonts w:ascii="宋体" w:eastAsia="宋体" w:hAnsi="宋体" w:cs="宋体" w:hint="eastAsia"/>
          <w:lang w:eastAsia="zh-CN"/>
        </w:rPr>
        <w:t>的分位公制</w:t>
      </w:r>
    </w:p>
    <w:p>
      <w:pPr>
        <w:ind w:firstLine="480"/>
        <w:jc w:val="both"/>
      </w:pPr>
      <w:r>
        <w:rPr>
          <w:rFonts w:ascii="宋体" w:eastAsia="宋体" w:hAnsi="宋体" w:cs="宋体" w:hint="eastAsia"/>
          <w:lang w:eastAsia="zh-CN"/>
        </w:rPr>
        <w:t>其中</w:t>
      </w:r>
      <w:r>
        <w:t xml:space="preserve"> λ </w:t>
      </w:r>
      <w:r>
        <w:rPr>
          <w:rFonts w:ascii="宋体" w:eastAsia="宋体" w:hAnsi="宋体" w:cs="宋体" w:hint="eastAsia"/>
          <w:lang w:eastAsia="zh-CN"/>
        </w:rPr>
        <w:t>随该题累计观测条数</w:t>
      </w:r>
      <w:r>
        <w:t xml:space="preserve"> k </w:t>
      </w:r>
      <w:r>
        <w:rPr>
          <w:rFonts w:ascii="宋体" w:eastAsia="宋体" w:hAnsi="宋体" w:cs="宋体" w:hint="eastAsia"/>
          <w:lang w:eastAsia="zh-CN"/>
        </w:rPr>
        <w:t>收缩。</w:t>
      </w:r>
      <w:r>
        <w:rPr>
          <w:rFonts w:ascii="宋体" w:eastAsia="宋体" w:hAnsi="宋体" w:cs="宋体" w:hint="eastAsia"/>
          <w:b/>
          <w:lang w:eastAsia="zh-CN"/>
        </w:rPr>
        <w:t>符号、权重与 λ 全部只在拟合块 A 内估计，判据块 B 未参与</w:t>
      </w:r>
      <w:r>
        <w:rPr>
          <w:rFonts w:ascii="宋体" w:eastAsia="宋体" w:hAnsi="宋体" w:cs="宋体" w:hint="eastAsia"/>
          <w:lang w:eastAsia="zh-CN"/>
        </w:rPr>
        <w:t>，因此不存在标签泄漏；其留出复现见第</w:t>
      </w:r>
      <w:r>
        <w:t xml:space="preserve"> 5.6 </w:t>
      </w:r>
      <w:r>
        <w:rPr>
          <w:rFonts w:ascii="宋体" w:eastAsia="宋体" w:hAnsi="宋体" w:cs="宋体" w:hint="eastAsia"/>
          <w:lang w:eastAsia="zh-CN"/>
        </w:rPr>
        <w:t>节，逐</w:t>
      </w:r>
      <w:r>
        <w:t xml:space="preserve"> k </w:t>
      </w:r>
      <w:r>
        <w:rPr>
          <w:rFonts w:ascii="宋体" w:eastAsia="宋体" w:hAnsi="宋体" w:cs="宋体" w:hint="eastAsia"/>
          <w:lang w:eastAsia="zh-CN"/>
        </w:rPr>
        <w:t>的拟合与区间内插检验（留一</w:t>
      </w:r>
      <w:r>
        <w:t xml:space="preserve"> k </w:t>
      </w:r>
      <w:r>
        <w:rPr>
          <w:rFonts w:ascii="宋体" w:eastAsia="宋体" w:hAnsi="宋体" w:cs="宋体" w:hint="eastAsia"/>
          <w:lang w:eastAsia="zh-CN"/>
        </w:rPr>
        <w:t>交叉验证）另见第</w:t>
      </w:r>
      <w:r>
        <w:t xml:space="preserve"> 5.5 </w:t>
      </w:r>
      <w:r>
        <w:rPr>
          <w:rFonts w:ascii="宋体" w:eastAsia="宋体" w:hAnsi="宋体" w:cs="宋体" w:hint="eastAsia"/>
          <w:lang w:eastAsia="zh-CN"/>
        </w:rPr>
        <w:t>节。本节引用的</w:t>
      </w:r>
      <w:r>
        <w:t xml:space="preserve"> L1 </w:t>
      </w:r>
      <w:r>
        <w:rPr>
          <w:rFonts w:ascii="宋体" w:eastAsia="宋体" w:hAnsi="宋体" w:cs="宋体" w:hint="eastAsia"/>
          <w:lang w:eastAsia="zh-CN"/>
        </w:rPr>
        <w:t>漂移量（线性</w:t>
      </w:r>
      <w:r>
        <w:t xml:space="preserve"> min-max </w:t>
      </w:r>
      <w:r>
        <w:rPr>
          <w:rFonts w:ascii="宋体" w:eastAsia="宋体" w:hAnsi="宋体" w:cs="宋体" w:hint="eastAsia"/>
          <w:lang w:eastAsia="zh-CN"/>
        </w:rPr>
        <w:t>融合</w:t>
      </w:r>
      <w:r>
        <w:t xml:space="preserve"> 0.5357</w:t>
      </w:r>
      <w:r>
        <w:rPr>
          <w:rFonts w:ascii="宋体" w:eastAsia="宋体" w:hAnsi="宋体" w:cs="宋体" w:hint="eastAsia"/>
          <w:lang w:eastAsia="zh-CN"/>
        </w:rPr>
        <w:t>、分位</w:t>
      </w:r>
      <w:r>
        <w:t xml:space="preserve">-logit </w:t>
      </w:r>
      <w:r>
        <w:rPr>
          <w:rFonts w:ascii="宋体" w:eastAsia="宋体" w:hAnsi="宋体" w:cs="宋体" w:hint="eastAsia"/>
          <w:lang w:eastAsia="zh-CN"/>
        </w:rPr>
        <w:t>融合</w:t>
      </w:r>
      <w:r>
        <w:t xml:space="preserve"> 0.0001</w:t>
      </w:r>
      <w:r>
        <w:rPr>
          <w:rFonts w:ascii="宋体" w:eastAsia="宋体" w:hAnsi="宋体" w:cs="宋体" w:hint="eastAsia"/>
          <w:lang w:eastAsia="zh-CN"/>
        </w:rPr>
        <w:t>）保持不变。</w:t>
      </w:r>
    </w:p>
    <w:p>
      <w:pPr>
        <w:pStyle w:val="Heading3"/>
      </w:pPr>
      <w:r>
        <w:rPr>
          <w:rFonts w:ascii="宋体" w:hAnsi="宋体" w:eastAsia="宋体" w:cs="宋体" w:hint="eastAsia"/>
          <w:b/>
          <w:color w:val="000000"/>
          <w:sz w:val="24"/>
          <w:lang w:eastAsia="zh-CN"/>
        </w:rPr>
        <w:t>4.4 LLM 标注协议</w:t>
      </w:r>
    </w:p>
    <w:p>
      <w:pPr>
        <w:ind w:firstLine="480"/>
        <w:jc w:val="both"/>
      </w:pPr>
      <w:r>
        <w:rPr>
          <w:rFonts w:ascii="宋体" w:eastAsia="宋体" w:hAnsi="宋体" w:cs="宋体" w:hint="eastAsia"/>
          <w:b/>
          <w:lang w:eastAsia="zh-CN"/>
        </w:rPr>
        <w:t>模型身份（2026-09-22 逐文件核验后更正）。</w:t>
      </w:r>
      <w:r>
        <w:t xml:space="preserve"> </w:t>
      </w:r>
      <w:r>
        <w:rPr>
          <w:rFonts w:ascii="宋体" w:eastAsia="宋体" w:hAnsi="宋体" w:cs="宋体" w:hint="eastAsia"/>
          <w:lang w:eastAsia="zh-CN"/>
        </w:rPr>
        <w:t>标注模型为本地</w:t>
      </w:r>
      <w:r>
        <w:t xml:space="preserve"> Ollama </w:t>
      </w:r>
      <w:r>
        <w:rPr>
          <w:rFonts w:ascii="宋体" w:eastAsia="宋体" w:hAnsi="宋体" w:cs="宋体" w:hint="eastAsia"/>
          <w:lang w:eastAsia="zh-CN"/>
        </w:rPr>
        <w:t>服务上的</w:t>
      </w:r>
      <w:r>
        <w:t xml:space="preserve"> </w:t>
      </w:r>
      <w:r>
        <w:rPr>
          <w:rFonts w:ascii="Courier New" w:hAnsi="Courier New"/>
          <w:sz w:val="24"/>
        </w:rPr>
        <w:t>qwen36:latest</w:t>
      </w:r>
      <w:r>
        <w:rPr>
          <w:rFonts w:ascii="宋体" w:eastAsia="宋体" w:hAnsi="宋体" w:cs="宋体" w:hint="eastAsia"/>
          <w:lang w:eastAsia="zh-CN"/>
        </w:rPr>
        <w:t>。本稿早期版本把它写作</w:t>
      </w:r>
      <w:r>
        <w:t xml:space="preserve">"qwen3-6B </w:t>
      </w:r>
      <w:r>
        <w:rPr>
          <w:rFonts w:ascii="宋体" w:eastAsia="宋体" w:hAnsi="宋体" w:cs="宋体" w:hint="eastAsia"/>
          <w:lang w:eastAsia="zh-CN"/>
        </w:rPr>
        <w:t>量级模型（下称</w:t>
      </w:r>
      <w:r>
        <w:t xml:space="preserve"> qwen36</w:t>
      </w:r>
      <w:r>
        <w:rPr>
          <w:rFonts w:ascii="宋体" w:eastAsia="宋体" w:hAnsi="宋体" w:cs="宋体" w:hint="eastAsia"/>
          <w:lang w:eastAsia="zh-CN"/>
        </w:rPr>
        <w:t>）</w:t>
      </w:r>
      <w:r>
        <w:t>"</w:t>
      </w:r>
      <w:r>
        <w:rPr>
          <w:rFonts w:ascii="宋体" w:eastAsia="宋体" w:hAnsi="宋体" w:cs="宋体" w:hint="eastAsia"/>
          <w:lang w:eastAsia="zh-CN"/>
        </w:rPr>
        <w:t>，这是</w:t>
      </w:r>
      <w:r>
        <w:rPr>
          <w:rFonts w:ascii="宋体" w:eastAsia="宋体" w:hAnsi="宋体" w:cs="宋体" w:hint="eastAsia"/>
          <w:b/>
          <w:lang w:eastAsia="zh-CN"/>
        </w:rPr>
        <w:t>误标</w:t>
      </w:r>
      <w:r>
        <w:t>——</w:t>
      </w:r>
      <w:r>
        <w:rPr>
          <w:rFonts w:ascii="宋体" w:eastAsia="宋体" w:hAnsi="宋体" w:cs="宋体" w:hint="eastAsia"/>
          <w:lang w:eastAsia="zh-CN"/>
        </w:rPr>
        <w:t>本文按</w:t>
      </w:r>
      <w:r>
        <w:t xml:space="preserve"> Ollama manifest </w:t>
      </w:r>
      <w:r>
        <w:rPr>
          <w:rFonts w:ascii="宋体" w:eastAsia="宋体" w:hAnsi="宋体" w:cs="宋体" w:hint="eastAsia"/>
          <w:lang w:eastAsia="zh-CN"/>
        </w:rPr>
        <w:t>与</w:t>
      </w:r>
      <w:r>
        <w:t xml:space="preserve"> GGUF </w:t>
      </w:r>
      <w:r>
        <w:rPr>
          <w:rFonts w:ascii="宋体" w:eastAsia="宋体" w:hAnsi="宋体" w:cs="宋体" w:hint="eastAsia"/>
          <w:lang w:eastAsia="zh-CN"/>
        </w:rPr>
        <w:t>头部逐字段核验（脚本</w:t>
      </w:r>
      <w:r>
        <w:t xml:space="preserve"> </w:t>
      </w:r>
      <w:r>
        <w:rPr>
          <w:rFonts w:ascii="Courier New" w:hAnsi="Courier New"/>
          <w:sz w:val="24"/>
        </w:rPr>
        <w:t>results\code\record_llm_model.py</w:t>
      </w:r>
      <w:r>
        <w:rPr>
          <w:rFonts w:ascii="宋体" w:eastAsia="宋体" w:hAnsi="宋体" w:cs="宋体" w:hint="eastAsia"/>
          <w:lang w:eastAsia="zh-CN"/>
        </w:rPr>
        <w:t xml:space="preserve">，产物 </w:t>
      </w:r>
      <w:r>
        <w:rPr>
          <w:rFonts w:ascii="Courier New" w:hAnsi="Courier New"/>
          <w:sz w:val="24"/>
        </w:rPr>
        <w:t>results\code\llm_model_manifest.json</w:t>
      </w:r>
      <w:r>
        <w:rPr>
          <w:rFonts w:ascii="宋体" w:eastAsia="宋体" w:hAnsi="宋体" w:cs="宋体" w:hint="eastAsia"/>
          <w:lang w:eastAsia="zh-CN"/>
        </w:rPr>
        <w:t>）后得到：</w:t>
      </w:r>
    </w:p>
    <w:p>
      <w:pPr>
        <w:pStyle w:val="ListBullet"/>
        <w:spacing w:after="120"/>
        <w:jc w:val="both"/>
      </w:pPr>
      <w:r>
        <w:t xml:space="preserve">Ollama </w:t>
      </w:r>
      <w:r>
        <w:rPr>
          <w:rFonts w:ascii="宋体" w:eastAsia="宋体" w:hAnsi="宋体" w:cs="宋体" w:hint="eastAsia"/>
          <w:lang w:eastAsia="zh-CN"/>
        </w:rPr>
        <w:t>模型名：</w:t>
      </w:r>
      <w:r>
        <w:rPr>
          <w:rFonts w:ascii="Courier New" w:hAnsi="Courier New"/>
          <w:sz w:val="24"/>
        </w:rPr>
        <w:t>qwen36:latest</w:t>
      </w:r>
    </w:p>
    <w:p>
      <w:pPr>
        <w:pStyle w:val="ListBullet"/>
        <w:spacing w:after="120"/>
        <w:jc w:val="both"/>
      </w:pPr>
      <w:r>
        <w:t xml:space="preserve">manifest </w:t>
      </w:r>
      <w:r>
        <w:rPr>
          <w:rFonts w:ascii="宋体" w:eastAsia="宋体" w:hAnsi="宋体" w:cs="宋体" w:hint="eastAsia"/>
          <w:lang w:eastAsia="zh-CN"/>
        </w:rPr>
        <w:t>摘要：</w:t>
      </w:r>
      <w:r>
        <w:rPr>
          <w:rFonts w:ascii="Courier New" w:hAnsi="Courier New"/>
          <w:sz w:val="24"/>
        </w:rPr>
        <w:t>sha256:5f2d8551c774bb764ea2cf1d4164dffcb795a76c7e2e2a597a48c4a82376fa01</w:t>
      </w:r>
    </w:p>
    <w:p>
      <w:pPr>
        <w:pStyle w:val="ListBullet"/>
        <w:spacing w:after="120"/>
        <w:jc w:val="both"/>
      </w:pPr>
      <w:r>
        <w:rPr>
          <w:rFonts w:ascii="宋体" w:eastAsia="宋体" w:hAnsi="宋体" w:cs="宋体" w:hint="eastAsia"/>
          <w:lang w:eastAsia="zh-CN"/>
        </w:rPr>
        <w:t>容器格式</w:t>
      </w:r>
      <w:r>
        <w:t xml:space="preserve"> / </w:t>
      </w:r>
      <w:r>
        <w:rPr>
          <w:rFonts w:ascii="宋体" w:eastAsia="宋体" w:hAnsi="宋体" w:cs="宋体" w:hint="eastAsia"/>
          <w:lang w:eastAsia="zh-CN"/>
        </w:rPr>
        <w:t>量化：</w:t>
      </w:r>
      <w:r>
        <w:rPr>
          <w:rFonts w:ascii="Courier New" w:hAnsi="Courier New"/>
          <w:sz w:val="24"/>
        </w:rPr>
        <w:t>gguf</w:t>
      </w:r>
      <w:r>
        <w:t xml:space="preserve"> / </w:t>
      </w:r>
      <w:r>
        <w:rPr>
          <w:rFonts w:ascii="Courier New" w:hAnsi="Courier New"/>
          <w:sz w:val="24"/>
        </w:rPr>
        <w:t>IQ3_S</w:t>
      </w:r>
    </w:p>
    <w:p>
      <w:pPr>
        <w:pStyle w:val="ListBullet"/>
        <w:spacing w:after="120"/>
        <w:jc w:val="both"/>
      </w:pPr>
      <w:r>
        <w:rPr>
          <w:rFonts w:ascii="宋体" w:eastAsia="宋体" w:hAnsi="宋体" w:cs="宋体" w:hint="eastAsia"/>
          <w:lang w:eastAsia="zh-CN"/>
        </w:rPr>
        <w:t>基座模型：</w:t>
      </w:r>
      <w:r>
        <w:rPr>
          <w:b/>
        </w:rPr>
        <w:t>Qwen3.6-35B-A3B</w:t>
      </w:r>
      <w:r>
        <w:rPr>
          <w:rFonts w:ascii="宋体" w:eastAsia="宋体" w:hAnsi="宋体" w:cs="宋体" w:hint="eastAsia"/>
          <w:lang w:eastAsia="zh-CN"/>
        </w:rPr>
        <w:t>（</w:t>
      </w:r>
      <w:r>
        <w:t xml:space="preserve">GGUF </w:t>
      </w:r>
      <w:r>
        <w:rPr>
          <w:rFonts w:ascii="宋体" w:eastAsia="宋体" w:hAnsi="宋体" w:cs="宋体" w:hint="eastAsia"/>
          <w:lang w:eastAsia="zh-CN"/>
        </w:rPr>
        <w:t>架构串</w:t>
      </w:r>
      <w:r>
        <w:t xml:space="preserve"> </w:t>
      </w:r>
      <w:r>
        <w:rPr>
          <w:rFonts w:ascii="Courier New" w:hAnsi="Courier New"/>
          <w:sz w:val="24"/>
        </w:rPr>
        <w:t>qwen35moe</w:t>
      </w:r>
      <w:r>
        <w:rPr>
          <w:rFonts w:ascii="宋体" w:eastAsia="宋体" w:hAnsi="宋体" w:cs="宋体" w:hint="eastAsia"/>
          <w:lang w:eastAsia="zh-CN"/>
        </w:rPr>
        <w:t>，</w:t>
      </w:r>
      <w:r>
        <w:rPr>
          <w:rFonts w:ascii="Courier New" w:hAnsi="Courier New"/>
          <w:sz w:val="24"/>
        </w:rPr>
        <w:t>size_label = 35B-A3B</w:t>
      </w:r>
      <w:r>
        <w:rPr>
          <w:rFonts w:ascii="宋体" w:eastAsia="宋体" w:hAnsi="宋体" w:cs="宋体" w:hint="eastAsia"/>
          <w:lang w:eastAsia="zh-CN"/>
        </w:rPr>
        <w:t>，由</w:t>
      </w:r>
      <w:r>
        <w:t xml:space="preserve"> Unsloth </w:t>
      </w:r>
      <w:r>
        <w:rPr>
          <w:rFonts w:ascii="宋体" w:eastAsia="宋体" w:hAnsi="宋体" w:cs="宋体" w:hint="eastAsia"/>
          <w:lang w:eastAsia="zh-CN"/>
        </w:rPr>
        <w:t>量化，许可</w:t>
      </w:r>
      <w:r>
        <w:t xml:space="preserve"> Apache-2.0</w:t>
      </w:r>
      <w:r>
        <w:rPr>
          <w:rFonts w:ascii="宋体" w:eastAsia="宋体" w:hAnsi="宋体" w:cs="宋体" w:hint="eastAsia"/>
          <w:lang w:eastAsia="zh-CN"/>
        </w:rPr>
        <w:t>）</w:t>
      </w:r>
    </w:p>
    <w:p>
      <w:pPr>
        <w:ind w:firstLine="480"/>
        <w:jc w:val="both"/>
      </w:pPr>
      <w:r>
        <w:rPr>
          <w:rFonts w:ascii="宋体" w:eastAsia="宋体" w:hAnsi="宋体" w:cs="宋体" w:hint="eastAsia"/>
          <w:lang w:eastAsia="zh-CN"/>
        </w:rPr>
        <w:t>即本文的</w:t>
      </w:r>
      <w:r>
        <w:t>"qwen36"</w:t>
      </w:r>
      <w:r>
        <w:rPr>
          <w:rFonts w:ascii="宋体" w:eastAsia="宋体" w:hAnsi="宋体" w:cs="宋体" w:hint="eastAsia"/>
          <w:lang w:eastAsia="zh-CN"/>
        </w:rPr>
        <w:t>是一个</w:t>
      </w:r>
      <w:r>
        <w:t xml:space="preserve"> </w:t>
      </w:r>
      <w:r>
        <w:rPr>
          <w:rFonts w:ascii="宋体" w:eastAsia="宋体" w:hAnsi="宋体" w:cs="宋体" w:hint="eastAsia"/>
          <w:b/>
          <w:lang w:eastAsia="zh-CN"/>
        </w:rPr>
        <w:t>35B 量级、MoE、IQ3_S 量化</w:t>
      </w:r>
      <w:r>
        <w:rPr>
          <w:rFonts w:ascii="宋体" w:eastAsia="宋体" w:hAnsi="宋体" w:cs="宋体" w:hint="eastAsia"/>
          <w:lang w:eastAsia="zh-CN"/>
        </w:rPr>
        <w:t>的模型，不是</w:t>
      </w:r>
      <w:r>
        <w:t xml:space="preserve"> 6B </w:t>
      </w:r>
      <w:r>
        <w:rPr>
          <w:rFonts w:ascii="宋体" w:eastAsia="宋体" w:hAnsi="宋体" w:cs="宋体" w:hint="eastAsia"/>
          <w:lang w:eastAsia="zh-CN"/>
        </w:rPr>
        <w:t>量级模型。</w:t>
      </w:r>
      <w:r>
        <w:rPr>
          <w:rFonts w:ascii="宋体" w:eastAsia="宋体" w:hAnsi="宋体" w:cs="宋体" w:hint="eastAsia"/>
          <w:b/>
          <w:lang w:eastAsia="zh-CN"/>
        </w:rPr>
        <w:t>该误标影响结论的解释范围</w:t>
      </w:r>
      <w:r>
        <w:rPr>
          <w:rFonts w:ascii="宋体" w:eastAsia="宋体" w:hAnsi="宋体" w:cs="宋体" w:hint="eastAsia"/>
          <w:lang w:eastAsia="zh-CN"/>
        </w:rPr>
        <w:t>：本文不能声称测过</w:t>
      </w:r>
      <w:r>
        <w:t>"</w:t>
      </w:r>
      <w:r>
        <w:rPr>
          <w:rFonts w:ascii="宋体" w:eastAsia="宋体" w:hAnsi="宋体" w:cs="宋体" w:hint="eastAsia"/>
          <w:lang w:eastAsia="zh-CN"/>
        </w:rPr>
        <w:t>小模型</w:t>
      </w:r>
      <w:r>
        <w:t>"</w:t>
      </w:r>
      <w:r>
        <w:rPr>
          <w:rFonts w:ascii="宋体" w:eastAsia="宋体" w:hAnsi="宋体" w:cs="宋体" w:hint="eastAsia"/>
          <w:lang w:eastAsia="zh-CN"/>
        </w:rPr>
        <w:t>或</w:t>
      </w:r>
      <w:r>
        <w:t>"</w:t>
      </w:r>
      <w:r>
        <w:rPr>
          <w:rFonts w:ascii="宋体" w:eastAsia="宋体" w:hAnsi="宋体" w:cs="宋体" w:hint="eastAsia"/>
          <w:lang w:eastAsia="zh-CN"/>
        </w:rPr>
        <w:t>大模型</w:t>
      </w:r>
      <w:r>
        <w:t>"</w:t>
      </w:r>
      <w:r>
        <w:rPr>
          <w:rFonts w:ascii="宋体" w:eastAsia="宋体" w:hAnsi="宋体" w:cs="宋体" w:hint="eastAsia"/>
          <w:lang w:eastAsia="zh-CN"/>
        </w:rPr>
        <w:t>，也不能参与</w:t>
      </w:r>
      <w:r>
        <w:t>"</w:t>
      </w:r>
      <w:r>
        <w:rPr>
          <w:rFonts w:ascii="宋体" w:eastAsia="宋体" w:hAnsi="宋体" w:cs="宋体" w:hint="eastAsia"/>
          <w:lang w:eastAsia="zh-CN"/>
        </w:rPr>
        <w:t>规模越大越不对齐</w:t>
      </w:r>
      <w:r>
        <w:t>"</w:t>
      </w:r>
      <w:r>
        <w:rPr>
          <w:rFonts w:ascii="宋体" w:eastAsia="宋体" w:hAnsi="宋体" w:cs="宋体" w:hint="eastAsia"/>
          <w:lang w:eastAsia="zh-CN"/>
        </w:rPr>
        <w:t>一类争论；能主张的只是</w:t>
      </w:r>
      <w:r>
        <w:rPr>
          <w:rFonts w:ascii="宋体" w:eastAsia="宋体" w:hAnsi="宋体" w:cs="宋体" w:hint="eastAsia"/>
          <w:b/>
          <w:lang w:eastAsia="zh-CN"/>
        </w:rPr>
        <w:t>这一个模型</w:t>
      </w:r>
      <w:r>
        <w:rPr>
          <w:rFonts w:ascii="宋体" w:eastAsia="宋体" w:hAnsi="宋体" w:cs="宋体" w:hint="eastAsia"/>
          <w:lang w:eastAsia="zh-CN"/>
        </w:rPr>
        <w:t>在两个题型上的可靠性（见文首声明第五条）。</w:t>
      </w:r>
    </w:p>
    <w:p>
      <w:pPr>
        <w:ind w:firstLine="480"/>
        <w:jc w:val="both"/>
      </w:pPr>
      <w:r>
        <w:rPr>
          <w:rFonts w:ascii="宋体" w:eastAsia="宋体" w:hAnsi="宋体" w:cs="宋体" w:hint="eastAsia"/>
          <w:lang w:eastAsia="zh-CN"/>
        </w:rPr>
        <w:t xml:space="preserve">本文测试了四类协议，其差异构成本文的一项核心发现（协议分级由 </w:t>
      </w:r>
      <w:r>
        <w:rPr>
          <w:rFonts w:ascii="Courier New" w:hAnsi="Courier New"/>
          <w:sz w:val="24"/>
        </w:rPr>
        <w:t>results\code\o13_llm_protocol_audit.py</w:t>
      </w:r>
      <w:r>
        <w:rPr>
          <w:rFonts w:ascii="宋体" w:eastAsia="宋体" w:hAnsi="宋体" w:cs="宋体" w:hint="eastAsia"/>
          <w:lang w:eastAsia="zh-CN"/>
        </w:rPr>
        <w:t xml:space="preserve"> 按存储记录逐批重算，产物 </w:t>
      </w:r>
      <w:r>
        <w:rPr>
          <w:rFonts w:ascii="Courier New" w:hAnsi="Courier New"/>
          <w:sz w:val="24"/>
        </w:rPr>
        <w:t>o13_llm_protocol_audit.json</w:t>
      </w:r>
      <w:r>
        <w:rPr>
          <w:rFonts w:ascii="宋体" w:eastAsia="宋体" w:hAnsi="宋体" w:cs="宋体" w:hint="eastAsia"/>
          <w:lang w:eastAsia="zh-CN"/>
        </w:rPr>
        <w:t>）。</w:t>
      </w:r>
    </w:p>
    <w:p>
      <w:pPr>
        <w:pStyle w:val="ListBullet"/>
        <w:spacing w:after="120"/>
        <w:jc w:val="both"/>
      </w:pPr>
      <w:r>
        <w:rPr>
          <w:rFonts w:ascii="宋体" w:eastAsia="宋体" w:hAnsi="宋体" w:cs="宋体" w:hint="eastAsia"/>
          <w:b/>
          <w:lang w:eastAsia="zh-CN"/>
        </w:rPr>
        <w:t>v1（已作废）</w:t>
      </w:r>
      <w:r>
        <w:rPr>
          <w:rFonts w:ascii="宋体" w:eastAsia="宋体" w:hAnsi="宋体" w:cs="宋体" w:hint="eastAsia"/>
          <w:lang w:eastAsia="zh-CN"/>
        </w:rPr>
        <w:t>：无</w:t>
      </w:r>
      <w:r>
        <w:t xml:space="preserve"> schema </w:t>
      </w:r>
      <w:r>
        <w:rPr>
          <w:rFonts w:ascii="宋体" w:eastAsia="宋体" w:hAnsi="宋体" w:cs="宋体" w:hint="eastAsia"/>
          <w:lang w:eastAsia="zh-CN"/>
        </w:rPr>
        <w:t>约束，且</w:t>
      </w:r>
      <w:r>
        <w:t xml:space="preserve"> </w:t>
      </w:r>
      <w:r>
        <w:rPr>
          <w:rFonts w:ascii="Courier New" w:hAnsi="Courier New"/>
          <w:sz w:val="24"/>
        </w:rPr>
        <w:t>num_predict = 16</w:t>
      </w:r>
      <w:r>
        <w:rPr>
          <w:rFonts w:ascii="宋体" w:eastAsia="宋体" w:hAnsi="宋体" w:cs="宋体" w:hint="eastAsia"/>
          <w:lang w:eastAsia="zh-CN"/>
        </w:rPr>
        <w:t xml:space="preserve">。两个缺陷：生成长度截断思考模型的 </w:t>
      </w:r>
      <w:r>
        <w:rPr>
          <w:rFonts w:ascii="Courier New" w:hAnsi="Courier New"/>
          <w:sz w:val="24"/>
        </w:rPr>
        <w:t>&lt;think&gt;</w:t>
      </w:r>
      <w:r>
        <w:t xml:space="preserve"> </w:t>
      </w:r>
      <w:r>
        <w:rPr>
          <w:rFonts w:ascii="宋体" w:eastAsia="宋体" w:hAnsi="宋体" w:cs="宋体" w:hint="eastAsia"/>
          <w:lang w:eastAsia="zh-CN"/>
        </w:rPr>
        <w:t>段，导致部分标签取自思考文本（</w:t>
      </w:r>
      <w:r>
        <w:t xml:space="preserve">XES </w:t>
      </w:r>
      <w:r>
        <w:rPr>
          <w:rFonts w:ascii="宋体" w:eastAsia="宋体" w:hAnsi="宋体" w:cs="宋体" w:hint="eastAsia"/>
          <w:lang w:eastAsia="zh-CN"/>
        </w:rPr>
        <w:t>侧</w:t>
      </w:r>
      <w:r>
        <w:t xml:space="preserve"> 71/71 </w:t>
      </w:r>
      <w:r>
        <w:rPr>
          <w:rFonts w:ascii="宋体" w:eastAsia="宋体" w:hAnsi="宋体" w:cs="宋体" w:hint="eastAsia"/>
          <w:lang w:eastAsia="zh-CN"/>
        </w:rPr>
        <w:t>条记录被污染）；无锚定的绝对评级退化，</w:t>
      </w:r>
      <w:r>
        <w:t xml:space="preserve">78% </w:t>
      </w:r>
      <w:r>
        <w:rPr>
          <w:rFonts w:ascii="宋体" w:eastAsia="宋体" w:hAnsi="宋体" w:cs="宋体" w:hint="eastAsia"/>
          <w:lang w:eastAsia="zh-CN"/>
        </w:rPr>
        <w:t>的题目被标为</w:t>
      </w:r>
      <w:r>
        <w:t xml:space="preserve"> easy</w:t>
      </w:r>
      <w:r>
        <w:rPr>
          <w:rFonts w:ascii="宋体" w:eastAsia="宋体" w:hAnsi="宋体" w:cs="宋体" w:hint="eastAsia"/>
          <w:lang w:eastAsia="zh-CN"/>
        </w:rPr>
        <w:t>。</w:t>
      </w:r>
      <w:r>
        <w:t xml:space="preserve">v1 </w:t>
      </w:r>
      <w:r>
        <w:rPr>
          <w:rFonts w:ascii="宋体" w:eastAsia="宋体" w:hAnsi="宋体" w:cs="宋体" w:hint="eastAsia"/>
          <w:lang w:eastAsia="zh-CN"/>
        </w:rPr>
        <w:t>给出的</w:t>
      </w:r>
      <w:r>
        <w:t xml:space="preserve"> ρ = 0.0295 </w:t>
      </w:r>
      <w:r>
        <w:rPr>
          <w:rFonts w:ascii="宋体" w:eastAsia="宋体" w:hAnsi="宋体" w:cs="宋体" w:hint="eastAsia"/>
          <w:b/>
          <w:lang w:eastAsia="zh-CN"/>
        </w:rPr>
        <w:t>只能作为协议伪影讨论，不得引用为模型能力</w:t>
      </w:r>
      <w:r>
        <w:rPr>
          <w:rFonts w:ascii="宋体" w:eastAsia="宋体" w:hAnsi="宋体" w:cs="宋体" w:hint="eastAsia"/>
          <w:lang w:eastAsia="zh-CN"/>
        </w:rPr>
        <w:t>。</w:t>
      </w:r>
    </w:p>
    <w:p>
      <w:pPr>
        <w:pStyle w:val="ListBullet"/>
        <w:spacing w:after="120"/>
        <w:jc w:val="both"/>
      </w:pPr>
      <w:r>
        <w:rPr>
          <w:rFonts w:ascii="宋体" w:eastAsia="宋体" w:hAnsi="宋体" w:cs="宋体" w:hint="eastAsia"/>
          <w:b/>
          <w:lang w:eastAsia="zh-CN"/>
        </w:rPr>
        <w:t>E1-A（锚定量表绝对评级）</w:t>
      </w:r>
      <w:r>
        <w:rPr>
          <w:rFonts w:ascii="宋体" w:eastAsia="宋体" w:hAnsi="宋体" w:cs="宋体" w:hint="eastAsia"/>
          <w:lang w:eastAsia="zh-CN"/>
        </w:rPr>
        <w:t>：以</w:t>
      </w:r>
      <w:r>
        <w:t xml:space="preserve"> JSON Schema </w:t>
      </w:r>
      <w:r>
        <w:rPr>
          <w:rFonts w:ascii="宋体" w:eastAsia="宋体" w:hAnsi="宋体" w:cs="宋体" w:hint="eastAsia"/>
          <w:lang w:eastAsia="zh-CN"/>
        </w:rPr>
        <w:t>的</w:t>
      </w:r>
      <w:r>
        <w:t xml:space="preserve"> </w:t>
      </w:r>
      <w:r>
        <w:rPr>
          <w:b/>
        </w:rPr>
        <w:t>enum</w:t>
      </w:r>
      <w:r>
        <w:t xml:space="preserve"> </w:t>
      </w:r>
      <w:r>
        <w:rPr>
          <w:rFonts w:ascii="宋体" w:eastAsia="宋体" w:hAnsi="宋体" w:cs="宋体" w:hint="eastAsia"/>
          <w:lang w:eastAsia="zh-CN"/>
        </w:rPr>
        <w:t>约束键名与取值集合，配锚定量表（每档给出参照描述），解析率</w:t>
      </w:r>
      <w:r>
        <w:t xml:space="preserve"> 100%</w:t>
      </w:r>
      <w:r>
        <w:rPr>
          <w:rFonts w:ascii="宋体" w:eastAsia="宋体" w:hAnsi="宋体" w:cs="宋体" w:hint="eastAsia"/>
          <w:lang w:eastAsia="zh-CN"/>
        </w:rPr>
        <w:t>。</w:t>
      </w:r>
    </w:p>
    <w:p>
      <w:pPr>
        <w:pStyle w:val="ListBullet"/>
        <w:spacing w:after="120"/>
        <w:jc w:val="both"/>
      </w:pPr>
      <w:r>
        <w:rPr>
          <w:rFonts w:ascii="宋体" w:eastAsia="宋体" w:hAnsi="宋体" w:cs="宋体" w:hint="eastAsia"/>
          <w:b/>
          <w:lang w:eastAsia="zh-CN"/>
        </w:rPr>
        <w:t>E1-B 自由字符串形态（不可引用）</w:t>
      </w:r>
      <w:r>
        <w:rPr>
          <w:rFonts w:ascii="宋体" w:eastAsia="宋体" w:hAnsi="宋体" w:cs="宋体" w:hint="eastAsia"/>
          <w:lang w:eastAsia="zh-CN"/>
        </w:rPr>
        <w:t>：要求模型以自由字符串给出排序（</w:t>
      </w:r>
      <w:r>
        <w:rPr>
          <w:rFonts w:ascii="Courier New" w:hAnsi="Courier New"/>
          <w:sz w:val="24"/>
        </w:rPr>
        <w:t>A &lt; C &lt; B</w:t>
      </w:r>
      <w:r>
        <w:rPr>
          <w:rFonts w:ascii="宋体" w:eastAsia="宋体" w:hAnsi="宋体" w:cs="宋体" w:hint="eastAsia"/>
          <w:lang w:eastAsia="zh-CN"/>
        </w:rPr>
        <w:t>）。</w:t>
      </w:r>
      <w:r>
        <w:rPr>
          <w:rFonts w:ascii="宋体" w:eastAsia="宋体" w:hAnsi="宋体" w:cs="宋体" w:hint="eastAsia"/>
          <w:b/>
          <w:lang w:eastAsia="zh-CN"/>
        </w:rPr>
        <w:t>更正一处此前的错误归因</w:t>
      </w:r>
      <w:r>
        <w:rPr>
          <w:rFonts w:ascii="宋体" w:eastAsia="宋体" w:hAnsi="宋体" w:cs="宋体" w:hint="eastAsia"/>
          <w:lang w:eastAsia="zh-CN"/>
        </w:rPr>
        <w:t>：本稿早期写作</w:t>
      </w:r>
      <w:r>
        <w:t xml:space="preserve">"108 </w:t>
      </w:r>
      <w:r>
        <w:rPr>
          <w:rFonts w:ascii="宋体" w:eastAsia="宋体" w:hAnsi="宋体" w:cs="宋体" w:hint="eastAsia"/>
          <w:lang w:eastAsia="zh-CN"/>
        </w:rPr>
        <w:t>批中</w:t>
      </w:r>
      <w:r>
        <w:t xml:space="preserve"> 60 </w:t>
      </w:r>
      <w:r>
        <w:rPr>
          <w:rFonts w:ascii="宋体" w:eastAsia="宋体" w:hAnsi="宋体" w:cs="宋体" w:hint="eastAsia"/>
          <w:lang w:eastAsia="zh-CN"/>
        </w:rPr>
        <w:t>批解析失败（</w:t>
      </w:r>
      <w:r>
        <w:t>55%</w:t>
      </w:r>
      <w:r>
        <w:rPr>
          <w:rFonts w:ascii="宋体" w:eastAsia="宋体" w:hAnsi="宋体" w:cs="宋体" w:hint="eastAsia"/>
          <w:lang w:eastAsia="zh-CN"/>
        </w:rPr>
        <w:t>）</w:t>
      </w:r>
      <w:r>
        <w:t>"</w:t>
      </w:r>
      <w:r>
        <w:rPr>
          <w:rFonts w:ascii="宋体" w:eastAsia="宋体" w:hAnsi="宋体" w:cs="宋体" w:hint="eastAsia"/>
          <w:lang w:eastAsia="zh-CN"/>
        </w:rPr>
        <w:t>，按存储记录逐批重算后，该形态实为</w:t>
      </w:r>
      <w:r>
        <w:t xml:space="preserve"> </w:t>
      </w:r>
      <w:r>
        <w:rPr>
          <w:rFonts w:ascii="宋体" w:eastAsia="宋体" w:hAnsi="宋体" w:cs="宋体" w:hint="eastAsia"/>
          <w:b/>
          <w:lang w:eastAsia="zh-CN"/>
        </w:rPr>
        <w:t>48 批、解析失败 0 批</w:t>
      </w:r>
      <w:r>
        <w:rPr>
          <w:rFonts w:ascii="宋体" w:eastAsia="宋体" w:hAnsi="宋体" w:cs="宋体" w:hint="eastAsia"/>
          <w:lang w:eastAsia="zh-CN"/>
        </w:rPr>
        <w:t>，得</w:t>
      </w:r>
      <w:r>
        <w:t xml:space="preserve"> 676 </w:t>
      </w:r>
      <w:r>
        <w:rPr>
          <w:rFonts w:ascii="宋体" w:eastAsia="宋体" w:hAnsi="宋体" w:cs="宋体" w:hint="eastAsia"/>
          <w:lang w:eastAsia="zh-CN"/>
        </w:rPr>
        <w:t>个两两约束，</w:t>
      </w:r>
      <w:r>
        <w:t>ρ = 0.0478</w:t>
      </w:r>
      <w:r>
        <w:rPr>
          <w:rFonts w:ascii="宋体" w:eastAsia="宋体" w:hAnsi="宋体" w:cs="宋体" w:hint="eastAsia"/>
          <w:lang w:eastAsia="zh-CN"/>
        </w:rPr>
        <w:t>（</w:t>
      </w:r>
      <w:r>
        <w:t>p = 0.489</w:t>
      </w:r>
      <w:r>
        <w:rPr>
          <w:rFonts w:ascii="宋体" w:eastAsia="宋体" w:hAnsi="宋体" w:cs="宋体" w:hint="eastAsia"/>
          <w:lang w:eastAsia="zh-CN"/>
        </w:rPr>
        <w:t>，不显著）。它的失效</w:t>
      </w:r>
      <w:r>
        <w:rPr>
          <w:rFonts w:ascii="宋体" w:eastAsia="宋体" w:hAnsi="宋体" w:cs="宋体" w:hint="eastAsia"/>
          <w:b/>
          <w:lang w:eastAsia="zh-CN"/>
        </w:rPr>
        <w:t>不是因为解析失败，而是因为自由字符串下的排序秩本身不可靠</w:t>
      </w:r>
      <w:r>
        <w:rPr>
          <w:rFonts w:ascii="宋体" w:eastAsia="宋体" w:hAnsi="宋体" w:cs="宋体" w:hint="eastAsia"/>
          <w:lang w:eastAsia="zh-CN"/>
        </w:rPr>
        <w:t>（零失败却与专家标签无关）。</w:t>
      </w:r>
      <w:r>
        <w:t xml:space="preserve">"108 </w:t>
      </w:r>
      <w:r>
        <w:rPr>
          <w:rFonts w:ascii="宋体" w:eastAsia="宋体" w:hAnsi="宋体" w:cs="宋体" w:hint="eastAsia"/>
          <w:lang w:eastAsia="zh-CN"/>
        </w:rPr>
        <w:t>批</w:t>
      </w:r>
      <w:r>
        <w:t>"</w:t>
      </w:r>
      <w:r>
        <w:rPr>
          <w:rFonts w:ascii="宋体" w:eastAsia="宋体" w:hAnsi="宋体" w:cs="宋体" w:hint="eastAsia"/>
          <w:lang w:eastAsia="zh-CN"/>
        </w:rPr>
        <w:t>是两种形态批次数的</w:t>
      </w:r>
      <w:r>
        <w:rPr>
          <w:rFonts w:ascii="宋体" w:eastAsia="宋体" w:hAnsi="宋体" w:cs="宋体" w:hint="eastAsia"/>
          <w:b/>
          <w:lang w:eastAsia="zh-CN"/>
        </w:rPr>
        <w:t>合计</w:t>
      </w:r>
      <w:r>
        <w:rPr>
          <w:rFonts w:ascii="宋体" w:eastAsia="宋体" w:hAnsi="宋体" w:cs="宋体" w:hint="eastAsia"/>
          <w:lang w:eastAsia="zh-CN"/>
        </w:rPr>
        <w:t>，不是</w:t>
      </w:r>
      <w:r>
        <w:t>"</w:t>
      </w:r>
      <w:r>
        <w:rPr>
          <w:rFonts w:ascii="宋体" w:eastAsia="宋体" w:hAnsi="宋体" w:cs="宋体" w:hint="eastAsia"/>
          <w:lang w:eastAsia="zh-CN"/>
        </w:rPr>
        <w:t>首轮批次数</w:t>
      </w:r>
      <w:r>
        <w:t>"</w:t>
      </w:r>
      <w:r>
        <w:rPr>
          <w:rFonts w:ascii="宋体" w:eastAsia="宋体" w:hAnsi="宋体" w:cs="宋体" w:hint="eastAsia"/>
          <w:lang w:eastAsia="zh-CN"/>
        </w:rPr>
        <w:t>；存储记录中解析失败共</w:t>
      </w:r>
      <w:r>
        <w:t xml:space="preserve"> 13 </w:t>
      </w:r>
      <w:r>
        <w:rPr>
          <w:rFonts w:ascii="宋体" w:eastAsia="宋体" w:hAnsi="宋体" w:cs="宋体" w:hint="eastAsia"/>
          <w:lang w:eastAsia="zh-CN"/>
        </w:rPr>
        <w:t>批，且</w:t>
      </w:r>
      <w:r>
        <w:rPr>
          <w:rFonts w:ascii="宋体" w:eastAsia="宋体" w:hAnsi="宋体" w:cs="宋体" w:hint="eastAsia"/>
          <w:b/>
          <w:lang w:eastAsia="zh-CN"/>
        </w:rPr>
        <w:t>全部落在枚举数组形态</w:t>
      </w:r>
      <w:r>
        <w:rPr>
          <w:rFonts w:ascii="宋体" w:eastAsia="宋体" w:hAnsi="宋体" w:cs="宋体" w:hint="eastAsia"/>
          <w:lang w:eastAsia="zh-CN"/>
        </w:rPr>
        <w:t>。</w:t>
      </w:r>
    </w:p>
    <w:p>
      <w:pPr>
        <w:pStyle w:val="ListBullet"/>
        <w:spacing w:after="120"/>
        <w:jc w:val="both"/>
      </w:pPr>
      <w:r>
        <w:rPr>
          <w:rFonts w:ascii="宋体" w:eastAsia="宋体" w:hAnsi="宋体" w:cs="宋体" w:hint="eastAsia"/>
          <w:b/>
          <w:lang w:eastAsia="zh-CN"/>
        </w:rPr>
        <w:t>E1-B 枚举数组形态 + Bradley-Terry（可引用）</w:t>
      </w:r>
      <w:r>
        <w:rPr>
          <w:rFonts w:ascii="宋体" w:eastAsia="宋体" w:hAnsi="宋体" w:cs="宋体" w:hint="eastAsia"/>
          <w:lang w:eastAsia="zh-CN"/>
        </w:rPr>
        <w:t>：要求模型输出</w:t>
      </w:r>
      <w:r>
        <w:rPr>
          <w:rFonts w:ascii="宋体" w:eastAsia="宋体" w:hAnsi="宋体" w:cs="宋体" w:hint="eastAsia"/>
          <w:b/>
          <w:lang w:eastAsia="zh-CN"/>
        </w:rPr>
        <w:t>枚举数组</w:t>
      </w:r>
      <w:r>
        <w:t xml:space="preserve"> </w:t>
      </w:r>
      <w:r>
        <w:rPr>
          <w:rFonts w:ascii="Courier New" w:hAnsi="Courier New"/>
          <w:sz w:val="24"/>
        </w:rPr>
        <w:t>{"ranking": ["A","B","D","C"]}</w:t>
      </w:r>
      <w:r>
        <w:rPr>
          <w:rFonts w:ascii="宋体" w:eastAsia="宋体" w:hAnsi="宋体" w:cs="宋体" w:hint="eastAsia"/>
          <w:lang w:eastAsia="zh-CN"/>
        </w:rPr>
        <w:t>，共</w:t>
      </w:r>
      <w:r>
        <w:t xml:space="preserve"> 60 </w:t>
      </w:r>
      <w:r>
        <w:rPr>
          <w:rFonts w:ascii="宋体" w:eastAsia="宋体" w:hAnsi="宋体" w:cs="宋体" w:hint="eastAsia"/>
          <w:lang w:eastAsia="zh-CN"/>
        </w:rPr>
        <w:t>批，解析失败</w:t>
      </w:r>
      <w:r>
        <w:t xml:space="preserve"> 13/60</w:t>
      </w:r>
      <w:r>
        <w:rPr>
          <w:rFonts w:ascii="宋体" w:eastAsia="宋体" w:hAnsi="宋体" w:cs="宋体" w:hint="eastAsia"/>
          <w:lang w:eastAsia="zh-CN"/>
        </w:rPr>
        <w:t>（</w:t>
      </w:r>
      <w:r>
        <w:t>21.67%</w:t>
      </w:r>
      <w:r>
        <w:rPr>
          <w:rFonts w:ascii="宋体" w:eastAsia="宋体" w:hAnsi="宋体" w:cs="宋体" w:hint="eastAsia"/>
          <w:lang w:eastAsia="zh-CN"/>
        </w:rPr>
        <w:t>），得</w:t>
      </w:r>
      <w:r>
        <w:t xml:space="preserve"> 697 </w:t>
      </w:r>
      <w:r>
        <w:rPr>
          <w:rFonts w:ascii="宋体" w:eastAsia="宋体" w:hAnsi="宋体" w:cs="宋体" w:hint="eastAsia"/>
          <w:lang w:eastAsia="zh-CN"/>
        </w:rPr>
        <w:t>个两两约束（该形态单独</w:t>
      </w:r>
      <w:r>
        <w:t xml:space="preserve"> ρ = 0.1553</w:t>
      </w:r>
      <w:r>
        <w:rPr>
          <w:rFonts w:ascii="宋体" w:eastAsia="宋体" w:hAnsi="宋体" w:cs="宋体" w:hint="eastAsia"/>
          <w:lang w:eastAsia="zh-CN"/>
        </w:rPr>
        <w:t>，</w:t>
      </w:r>
      <w:r>
        <w:t>p = 0.024</w:t>
      </w:r>
      <w:r>
        <w:rPr>
          <w:rFonts w:ascii="宋体" w:eastAsia="宋体" w:hAnsi="宋体" w:cs="宋体" w:hint="eastAsia"/>
          <w:lang w:eastAsia="zh-CN"/>
        </w:rPr>
        <w:t>）；两种形态合并后为</w:t>
      </w:r>
      <w:r>
        <w:t xml:space="preserve"> 108 </w:t>
      </w:r>
      <w:r>
        <w:rPr>
          <w:rFonts w:ascii="宋体" w:eastAsia="宋体" w:hAnsi="宋体" w:cs="宋体" w:hint="eastAsia"/>
          <w:lang w:eastAsia="zh-CN"/>
        </w:rPr>
        <w:t>批、</w:t>
      </w:r>
      <w:r>
        <w:t xml:space="preserve">1,362 </w:t>
      </w:r>
      <w:r>
        <w:rPr>
          <w:rFonts w:ascii="宋体" w:eastAsia="宋体" w:hAnsi="宋体" w:cs="宋体" w:hint="eastAsia"/>
          <w:lang w:eastAsia="zh-CN"/>
        </w:rPr>
        <w:t>个两两约束，再以</w:t>
      </w:r>
      <w:r>
        <w:t xml:space="preserve"> Bradley-Terry </w:t>
      </w:r>
      <w:r>
        <w:rPr>
          <w:rFonts w:ascii="宋体" w:eastAsia="宋体" w:hAnsi="宋体" w:cs="宋体" w:hint="eastAsia"/>
          <w:lang w:eastAsia="zh-CN"/>
        </w:rPr>
        <w:t>模型聚合为强度值。</w:t>
      </w:r>
    </w:p>
    <w:p>
      <w:pPr>
        <w:ind w:firstLine="480"/>
        <w:jc w:val="both"/>
      </w:pPr>
      <w:r>
        <w:rPr>
          <w:rFonts w:ascii="宋体" w:eastAsia="宋体" w:hAnsi="宋体" w:cs="宋体" w:hint="eastAsia"/>
          <w:lang w:eastAsia="zh-CN"/>
        </w:rPr>
        <w:t>因此</w:t>
      </w:r>
      <w:r>
        <w:t>"</w:t>
      </w:r>
      <w:r>
        <w:rPr>
          <w:rFonts w:ascii="宋体" w:eastAsia="宋体" w:hAnsi="宋体" w:cs="宋体" w:hint="eastAsia"/>
          <w:lang w:eastAsia="zh-CN"/>
        </w:rPr>
        <w:t>把结论从</w:t>
      </w:r>
      <w:r>
        <w:t xml:space="preserve"> 0.046 </w:t>
      </w:r>
      <w:r>
        <w:rPr>
          <w:rFonts w:ascii="宋体" w:eastAsia="宋体" w:hAnsi="宋体" w:cs="宋体" w:hint="eastAsia"/>
          <w:lang w:eastAsia="zh-CN"/>
        </w:rPr>
        <w:t>抬到</w:t>
      </w:r>
      <w:r>
        <w:t xml:space="preserve"> 0.1808 </w:t>
      </w:r>
      <w:r>
        <w:rPr>
          <w:rFonts w:ascii="宋体" w:eastAsia="宋体" w:hAnsi="宋体" w:cs="宋体" w:hint="eastAsia"/>
          <w:lang w:eastAsia="zh-CN"/>
        </w:rPr>
        <w:t>的原因是剔除了失败实现</w:t>
      </w:r>
      <w:r>
        <w:t>"</w:t>
      </w:r>
      <w:r>
        <w:rPr>
          <w:rFonts w:ascii="宋体" w:eastAsia="宋体" w:hAnsi="宋体" w:cs="宋体" w:hint="eastAsia"/>
          <w:lang w:eastAsia="zh-CN"/>
        </w:rPr>
        <w:t>这一早期叙事</w:t>
      </w:r>
      <w:r>
        <w:rPr>
          <w:rFonts w:ascii="宋体" w:eastAsia="宋体" w:hAnsi="宋体" w:cs="宋体" w:hint="eastAsia"/>
          <w:b/>
          <w:lang w:eastAsia="zh-CN"/>
        </w:rPr>
        <w:t>不成立</w:t>
      </w:r>
      <w:r>
        <w:rPr>
          <w:rFonts w:ascii="宋体" w:eastAsia="宋体" w:hAnsi="宋体" w:cs="宋体" w:hint="eastAsia"/>
          <w:lang w:eastAsia="zh-CN"/>
        </w:rPr>
        <w:t>：真实成因是</w:t>
      </w:r>
      <w:r>
        <w:rPr>
          <w:rFonts w:ascii="宋体" w:eastAsia="宋体" w:hAnsi="宋体" w:cs="宋体" w:hint="eastAsia"/>
          <w:b/>
          <w:lang w:eastAsia="zh-CN"/>
        </w:rPr>
        <w:t>两种返回形态的记录被合并</w:t>
      </w:r>
      <w:r>
        <w:rPr>
          <w:rFonts w:ascii="宋体" w:eastAsia="宋体" w:hAnsi="宋体" w:cs="宋体" w:hint="eastAsia"/>
          <w:lang w:eastAsia="zh-CN"/>
        </w:rPr>
        <w:t>（枚举数组单独只给</w:t>
      </w:r>
      <w:r>
        <w:t xml:space="preserve"> 0.1553</w:t>
      </w:r>
      <w:r>
        <w:rPr>
          <w:rFonts w:ascii="宋体" w:eastAsia="宋体" w:hAnsi="宋体" w:cs="宋体" w:hint="eastAsia"/>
          <w:lang w:eastAsia="zh-CN"/>
        </w:rPr>
        <w:t>，自由字符串单独给</w:t>
      </w:r>
      <w:r>
        <w:t xml:space="preserve"> 0.0478</w:t>
      </w:r>
      <w:r>
        <w:rPr>
          <w:rFonts w:ascii="宋体" w:eastAsia="宋体" w:hAnsi="宋体" w:cs="宋体" w:hint="eastAsia"/>
          <w:lang w:eastAsia="zh-CN"/>
        </w:rPr>
        <w:t>，合并且含同一批题目的重复约束后为</w:t>
      </w:r>
      <w:r>
        <w:t xml:space="preserve"> 0.1808</w:t>
      </w:r>
      <w:r>
        <w:rPr>
          <w:rFonts w:ascii="宋体" w:eastAsia="宋体" w:hAnsi="宋体" w:cs="宋体" w:hint="eastAsia"/>
          <w:lang w:eastAsia="zh-CN"/>
        </w:rPr>
        <w:t>）。</w:t>
      </w:r>
    </w:p>
    <w:p>
      <w:pPr>
        <w:ind w:firstLine="480"/>
        <w:jc w:val="both"/>
      </w:pPr>
      <w:r>
        <w:rPr>
          <w:rFonts w:ascii="宋体" w:eastAsia="宋体" w:hAnsi="宋体" w:cs="宋体" w:hint="eastAsia"/>
          <w:lang w:eastAsia="zh-CN"/>
        </w:rPr>
        <w:t>需要强调一条工程性教训：</w:t>
      </w:r>
      <w:r>
        <w:rPr>
          <w:rFonts w:ascii="Courier New" w:hAnsi="Courier New"/>
          <w:sz w:val="24"/>
        </w:rPr>
        <w:t>format: json</w:t>
      </w:r>
      <w:r>
        <w:t xml:space="preserve"> </w:t>
      </w:r>
      <w:r>
        <w:rPr>
          <w:rFonts w:ascii="宋体" w:eastAsia="宋体" w:hAnsi="宋体" w:cs="宋体" w:hint="eastAsia"/>
          <w:b/>
          <w:lang w:eastAsia="zh-CN"/>
        </w:rPr>
        <w:t>不足以</w:t>
      </w:r>
      <w:r>
        <w:rPr>
          <w:rFonts w:ascii="宋体" w:eastAsia="宋体" w:hAnsi="宋体" w:cs="宋体" w:hint="eastAsia"/>
          <w:lang w:eastAsia="zh-CN"/>
        </w:rPr>
        <w:t>保证可解析的结构化输出</w:t>
      </w:r>
      <w:r>
        <w:t>——</w:t>
      </w:r>
      <w:r>
        <w:rPr>
          <w:rFonts w:ascii="宋体" w:eastAsia="宋体" w:hAnsi="宋体" w:cs="宋体" w:hint="eastAsia"/>
          <w:lang w:eastAsia="zh-CN"/>
        </w:rPr>
        <w:t>模型会输出</w:t>
      </w:r>
      <w:r>
        <w:t xml:space="preserve"> </w:t>
      </w:r>
      <w:r>
        <w:rPr>
          <w:rFonts w:ascii="Courier New" w:hAnsi="Courier New"/>
          <w:sz w:val="24"/>
        </w:rPr>
        <w:t>{"explanation": ...}</w:t>
      </w:r>
      <w:r>
        <w:t xml:space="preserve"> </w:t>
      </w:r>
      <w:r>
        <w:rPr>
          <w:rFonts w:ascii="宋体" w:eastAsia="宋体" w:hAnsi="宋体" w:cs="宋体" w:hint="eastAsia"/>
          <w:lang w:eastAsia="zh-CN"/>
        </w:rPr>
        <w:t>一类的模板而不给出任何数字，实测解析失败率</w:t>
      </w:r>
      <w:r>
        <w:t xml:space="preserve"> 30%</w:t>
      </w:r>
      <w:r>
        <w:rPr>
          <w:rFonts w:ascii="宋体" w:eastAsia="宋体" w:hAnsi="宋体" w:cs="宋体" w:hint="eastAsia"/>
          <w:lang w:eastAsia="zh-CN"/>
        </w:rPr>
        <w:t>。必须使用</w:t>
      </w:r>
      <w:r>
        <w:t xml:space="preserve"> JSON Schema </w:t>
      </w:r>
      <w:r>
        <w:rPr>
          <w:rFonts w:ascii="宋体" w:eastAsia="宋体" w:hAnsi="宋体" w:cs="宋体" w:hint="eastAsia"/>
          <w:lang w:eastAsia="zh-CN"/>
        </w:rPr>
        <w:t>的</w:t>
      </w:r>
      <w:r>
        <w:t xml:space="preserve"> enum / array-enum </w:t>
      </w:r>
      <w:r>
        <w:rPr>
          <w:rFonts w:ascii="宋体" w:eastAsia="宋体" w:hAnsi="宋体" w:cs="宋体" w:hint="eastAsia"/>
          <w:lang w:eastAsia="zh-CN"/>
        </w:rPr>
        <w:t>在取值层面约束。</w:t>
      </w:r>
    </w:p>
    <w:p>
      <w:pPr>
        <w:pStyle w:val="Heading3"/>
      </w:pPr>
      <w:r>
        <w:rPr>
          <w:rFonts w:ascii="宋体" w:hAnsi="宋体" w:eastAsia="宋体" w:cs="宋体" w:hint="eastAsia"/>
          <w:b/>
          <w:color w:val="000000"/>
          <w:sz w:val="24"/>
          <w:lang w:eastAsia="zh-CN"/>
        </w:rPr>
        <w:t>4.5 策略集与评价指标</w:t>
      </w:r>
    </w:p>
    <w:p>
      <w:pPr>
        <w:ind w:firstLine="480"/>
        <w:jc w:val="both"/>
      </w:pPr>
      <w:r>
        <w:rPr>
          <w:rFonts w:ascii="宋体" w:eastAsia="宋体" w:hAnsi="宋体" w:cs="宋体" w:hint="eastAsia"/>
          <w:lang w:eastAsia="zh-CN"/>
        </w:rPr>
        <w:t>真实臂实验的策略集在</w:t>
      </w:r>
      <w:r>
        <w:t xml:space="preserve"> v1 </w:t>
      </w:r>
      <w:r>
        <w:rPr>
          <w:rFonts w:ascii="宋体" w:eastAsia="宋体" w:hAnsi="宋体" w:cs="宋体" w:hint="eastAsia"/>
          <w:lang w:eastAsia="zh-CN"/>
        </w:rPr>
        <w:t>中为</w:t>
      </w:r>
      <w:r>
        <w:t xml:space="preserve"> 8 </w:t>
      </w:r>
      <w:r>
        <w:rPr>
          <w:rFonts w:ascii="宋体" w:eastAsia="宋体" w:hAnsi="宋体" w:cs="宋体" w:hint="eastAsia"/>
          <w:lang w:eastAsia="zh-CN"/>
        </w:rPr>
        <w:t>个（</w:t>
      </w:r>
      <w:r>
        <w:t>random</w:t>
      </w:r>
      <w:r>
        <w:rPr>
          <w:rFonts w:ascii="宋体" w:eastAsia="宋体" w:hAnsi="宋体" w:cs="宋体" w:hint="eastAsia"/>
          <w:lang w:eastAsia="zh-CN"/>
        </w:rPr>
        <w:t>、</w:t>
      </w:r>
      <w:r>
        <w:t>all_easy</w:t>
      </w:r>
      <w:r>
        <w:rPr>
          <w:rFonts w:ascii="宋体" w:eastAsia="宋体" w:hAnsi="宋体" w:cs="宋体" w:hint="eastAsia"/>
          <w:lang w:eastAsia="zh-CN"/>
        </w:rPr>
        <w:t>、</w:t>
      </w:r>
      <w:r>
        <w:t>all_hard</w:t>
      </w:r>
      <w:r>
        <w:rPr>
          <w:rFonts w:ascii="宋体" w:eastAsia="宋体" w:hAnsi="宋体" w:cs="宋体" w:hint="eastAsia"/>
          <w:lang w:eastAsia="zh-CN"/>
        </w:rPr>
        <w:t>、</w:t>
      </w:r>
      <w:r>
        <w:t>fixed_normal</w:t>
      </w:r>
      <w:r>
        <w:rPr>
          <w:rFonts w:ascii="宋体" w:eastAsia="宋体" w:hAnsi="宋体" w:cs="宋体" w:hint="eastAsia"/>
          <w:lang w:eastAsia="zh-CN"/>
        </w:rPr>
        <w:t>、</w:t>
      </w:r>
      <w:r>
        <w:t>staircase</w:t>
      </w:r>
      <w:r>
        <w:rPr>
          <w:rFonts w:ascii="宋体" w:eastAsia="宋体" w:hAnsi="宋体" w:cs="宋体" w:hint="eastAsia"/>
          <w:lang w:eastAsia="zh-CN"/>
        </w:rPr>
        <w:t>、</w:t>
      </w:r>
      <w:r>
        <w:t>adaptive</w:t>
      </w:r>
      <w:r>
        <w:rPr>
          <w:rFonts w:ascii="宋体" w:eastAsia="宋体" w:hAnsi="宋体" w:cs="宋体" w:hint="eastAsia"/>
          <w:lang w:eastAsia="zh-CN"/>
        </w:rPr>
        <w:t>、</w:t>
      </w:r>
      <w:r>
        <w:t>llm_correct</w:t>
      </w:r>
      <w:r>
        <w:rPr>
          <w:rFonts w:ascii="宋体" w:eastAsia="宋体" w:hAnsi="宋体" w:cs="宋体" w:hint="eastAsia"/>
          <w:lang w:eastAsia="zh-CN"/>
        </w:rPr>
        <w:t>、</w:t>
      </w:r>
      <w:r>
        <w:t>llm_wrong</w:t>
      </w:r>
      <w:r>
        <w:rPr>
          <w:rFonts w:ascii="宋体" w:eastAsia="宋体" w:hAnsi="宋体" w:cs="宋体" w:hint="eastAsia"/>
          <w:lang w:eastAsia="zh-CN"/>
        </w:rPr>
        <w:t>），</w:t>
      </w:r>
      <w:r>
        <w:t xml:space="preserve">v2 </w:t>
      </w:r>
      <w:r>
        <w:rPr>
          <w:rFonts w:ascii="宋体" w:eastAsia="宋体" w:hAnsi="宋体" w:cs="宋体" w:hint="eastAsia"/>
          <w:lang w:eastAsia="zh-CN"/>
        </w:rPr>
        <w:t>中扩充为</w:t>
      </w:r>
      <w:r>
        <w:t xml:space="preserve"> 11 </w:t>
      </w:r>
      <w:r>
        <w:rPr>
          <w:rFonts w:ascii="宋体" w:eastAsia="宋体" w:hAnsi="宋体" w:cs="宋体" w:hint="eastAsia"/>
          <w:lang w:eastAsia="zh-CN"/>
        </w:rPr>
        <w:t>个，新增</w:t>
      </w:r>
      <w:r>
        <w:t xml:space="preserve"> </w:t>
      </w:r>
      <w:r>
        <w:rPr>
          <w:rFonts w:ascii="Courier New" w:hAnsi="Courier New"/>
          <w:sz w:val="24"/>
        </w:rPr>
        <w:t>flow_zone</w:t>
      </w:r>
      <w:r>
        <w:rPr>
          <w:rFonts w:ascii="宋体" w:eastAsia="宋体" w:hAnsi="宋体" w:cs="宋体" w:hint="eastAsia"/>
          <w:lang w:eastAsia="zh-CN"/>
        </w:rPr>
        <w:t>（瞄准</w:t>
      </w:r>
      <w:r>
        <w:t xml:space="preserve"> ~0.75 </w:t>
      </w:r>
      <w:r>
        <w:rPr>
          <w:rFonts w:ascii="宋体" w:eastAsia="宋体" w:hAnsi="宋体" w:cs="宋体" w:hint="eastAsia"/>
          <w:lang w:eastAsia="zh-CN"/>
        </w:rPr>
        <w:t>成功率区，不需要能力先验）、</w:t>
      </w:r>
      <w:r>
        <w:rPr>
          <w:rFonts w:ascii="Courier New" w:hAnsi="Courier New"/>
          <w:sz w:val="24"/>
        </w:rPr>
        <w:t>descent_pair</w:t>
      </w:r>
      <w:r>
        <w:rPr>
          <w:rFonts w:ascii="宋体" w:eastAsia="宋体" w:hAnsi="宋体" w:cs="宋体" w:hint="eastAsia"/>
          <w:lang w:eastAsia="zh-CN"/>
        </w:rPr>
        <w:t>（难</w:t>
      </w:r>
      <w:r>
        <w:t>→</w:t>
      </w:r>
      <w:r>
        <w:rPr>
          <w:rFonts w:ascii="宋体" w:eastAsia="宋体" w:hAnsi="宋体" w:cs="宋体" w:hint="eastAsia"/>
          <w:lang w:eastAsia="zh-CN"/>
        </w:rPr>
        <w:t>易交替，直接检验</w:t>
      </w:r>
      <w:r>
        <w:t xml:space="preserve"> hard→easy </w:t>
      </w:r>
      <w:r>
        <w:rPr>
          <w:rFonts w:ascii="宋体" w:eastAsia="宋体" w:hAnsi="宋体" w:cs="宋体" w:hint="eastAsia"/>
          <w:lang w:eastAsia="zh-CN"/>
        </w:rPr>
        <w:t>转移优势的可利用性）与</w:t>
      </w:r>
      <w:r>
        <w:t xml:space="preserve"> adaptive </w:t>
      </w:r>
      <w:r>
        <w:rPr>
          <w:rFonts w:ascii="宋体" w:eastAsia="宋体" w:hAnsi="宋体" w:cs="宋体" w:hint="eastAsia"/>
          <w:lang w:eastAsia="zh-CN"/>
        </w:rPr>
        <w:t>族的三个阈值变体（</w:t>
      </w:r>
      <w:r>
        <w:t>k1/k2/k3</w:t>
      </w:r>
      <w:r>
        <w:rPr>
          <w:rFonts w:ascii="宋体" w:eastAsia="宋体" w:hAnsi="宋体" w:cs="宋体" w:hint="eastAsia"/>
          <w:lang w:eastAsia="zh-CN"/>
        </w:rPr>
        <w:t>）。</w:t>
      </w:r>
      <w:r>
        <w:rPr>
          <w:rFonts w:ascii="Courier New" w:hAnsi="Courier New"/>
          <w:sz w:val="24"/>
        </w:rPr>
        <w:t>llm_correct</w:t>
      </w:r>
      <w:r>
        <w:rPr>
          <w:rFonts w:ascii="宋体" w:eastAsia="宋体" w:hAnsi="宋体" w:cs="宋体" w:hint="eastAsia"/>
          <w:lang w:eastAsia="zh-CN"/>
        </w:rPr>
        <w:t xml:space="preserve"> 指能力估计正确的能力感知策略，</w:t>
      </w:r>
      <w:r>
        <w:rPr>
          <w:rFonts w:ascii="Courier New" w:hAnsi="Courier New"/>
          <w:sz w:val="24"/>
        </w:rPr>
        <w:t>llm_wrong</w:t>
      </w:r>
      <w:r>
        <w:rPr>
          <w:rFonts w:ascii="宋体" w:eastAsia="宋体" w:hAnsi="宋体" w:cs="宋体" w:hint="eastAsia"/>
          <w:lang w:eastAsia="zh-CN"/>
        </w:rPr>
        <w:t xml:space="preserve"> 指能力十分位</w:t>
      </w:r>
      <w:r>
        <w:rPr>
          <w:rFonts w:ascii="宋体" w:eastAsia="宋体" w:hAnsi="宋体" w:cs="宋体" w:hint="eastAsia"/>
          <w:b/>
          <w:lang w:eastAsia="zh-CN"/>
        </w:rPr>
        <w:t>反转</w:t>
      </w:r>
      <w:r>
        <w:rPr>
          <w:rFonts w:ascii="宋体" w:eastAsia="宋体" w:hAnsi="宋体" w:cs="宋体" w:hint="eastAsia"/>
          <w:lang w:eastAsia="zh-CN"/>
        </w:rPr>
        <w:t>的能力感知策略</w:t>
      </w:r>
      <w:r>
        <w:t>——</w:t>
      </w:r>
      <w:r>
        <w:rPr>
          <w:rFonts w:ascii="宋体" w:eastAsia="宋体" w:hAnsi="宋体" w:cs="宋体" w:hint="eastAsia"/>
          <w:lang w:eastAsia="zh-CN"/>
        </w:rPr>
        <w:t>二者的差值即</w:t>
      </w:r>
      <w:r>
        <w:t>"</w:t>
      </w:r>
      <w:r>
        <w:rPr>
          <w:rFonts w:ascii="宋体" w:eastAsia="宋体" w:hAnsi="宋体" w:cs="宋体" w:hint="eastAsia"/>
          <w:lang w:eastAsia="zh-CN"/>
        </w:rPr>
        <w:t>能力误判的代价</w:t>
      </w:r>
      <w:r>
        <w:t>"</w:t>
      </w:r>
      <w:r>
        <w:rPr>
          <w:rFonts w:ascii="宋体" w:eastAsia="宋体" w:hAnsi="宋体" w:cs="宋体" w:hint="eastAsia"/>
          <w:lang w:eastAsia="zh-CN"/>
        </w:rPr>
        <w:t>，是本文衡量</w:t>
      </w:r>
      <w:r>
        <w:t>"</w:t>
      </w:r>
      <w:r>
        <w:rPr>
          <w:rFonts w:ascii="宋体" w:eastAsia="宋体" w:hAnsi="宋体" w:cs="宋体" w:hint="eastAsia"/>
          <w:lang w:eastAsia="zh-CN"/>
        </w:rPr>
        <w:t>能力先验是否有价值</w:t>
      </w:r>
      <w:r>
        <w:t>"</w:t>
      </w:r>
      <w:r>
        <w:rPr>
          <w:rFonts w:ascii="宋体" w:eastAsia="宋体" w:hAnsi="宋体" w:cs="宋体" w:hint="eastAsia"/>
          <w:lang w:eastAsia="zh-CN"/>
        </w:rPr>
        <w:t>的核心对比。</w:t>
      </w:r>
    </w:p>
    <w:p>
      <w:pPr>
        <w:ind w:firstLine="480"/>
        <w:jc w:val="both"/>
      </w:pPr>
      <w:r>
        <w:rPr>
          <w:rFonts w:ascii="宋体" w:eastAsia="宋体" w:hAnsi="宋体" w:cs="宋体" w:hint="eastAsia"/>
          <w:lang w:eastAsia="zh-CN"/>
        </w:rPr>
        <w:t>评价指标为</w:t>
      </w:r>
      <w:r>
        <w:t xml:space="preserve"> T=40 </w:t>
      </w:r>
      <w:r>
        <w:rPr>
          <w:rFonts w:ascii="宋体" w:eastAsia="宋体" w:hAnsi="宋体" w:cs="宋体" w:hint="eastAsia"/>
          <w:lang w:eastAsia="zh-CN"/>
        </w:rPr>
        <w:t>步内的平均即时成功率，</w:t>
      </w:r>
      <w:r>
        <w:t xml:space="preserve">v1 </w:t>
      </w:r>
      <w:r>
        <w:rPr>
          <w:rFonts w:ascii="宋体" w:eastAsia="宋体" w:hAnsi="宋体" w:cs="宋体" w:hint="eastAsia"/>
          <w:lang w:eastAsia="zh-CN"/>
        </w:rPr>
        <w:t>为</w:t>
      </w:r>
      <w:r>
        <w:t xml:space="preserve"> 400 </w:t>
      </w:r>
      <w:r>
        <w:rPr>
          <w:rFonts w:ascii="宋体" w:eastAsia="宋体" w:hAnsi="宋体" w:cs="宋体" w:hint="eastAsia"/>
          <w:lang w:eastAsia="zh-CN"/>
        </w:rPr>
        <w:t>次模拟、</w:t>
      </w:r>
      <w:r>
        <w:t xml:space="preserve">v2 </w:t>
      </w:r>
      <w:r>
        <w:rPr>
          <w:rFonts w:ascii="宋体" w:eastAsia="宋体" w:hAnsi="宋体" w:cs="宋体" w:hint="eastAsia"/>
          <w:lang w:eastAsia="zh-CN"/>
        </w:rPr>
        <w:t>为</w:t>
      </w:r>
      <w:r>
        <w:t xml:space="preserve"> 500 </w:t>
      </w:r>
      <w:r>
        <w:rPr>
          <w:rFonts w:ascii="宋体" w:eastAsia="宋体" w:hAnsi="宋体" w:cs="宋体" w:hint="eastAsia"/>
          <w:lang w:eastAsia="zh-CN"/>
        </w:rPr>
        <w:t>次模拟，均报告均值与标准误。</w:t>
      </w:r>
      <w:r>
        <w:rPr>
          <w:rFonts w:ascii="宋体" w:eastAsia="宋体" w:hAnsi="宋体" w:cs="宋体" w:hint="eastAsia"/>
          <w:b/>
          <w:lang w:eastAsia="zh-CN"/>
        </w:rPr>
        <w:t>再次声明</w:t>
      </w:r>
      <w:r>
        <w:rPr>
          <w:rFonts w:ascii="宋体" w:eastAsia="宋体" w:hAnsi="宋体" w:cs="宋体" w:hint="eastAsia"/>
          <w:lang w:eastAsia="zh-CN"/>
        </w:rPr>
        <w:t>：该指标不是学习增益。</w:t>
      </w:r>
    </w:p>
    <w:p>
      <w:pPr>
        <w:pStyle w:val="Heading3"/>
      </w:pPr>
      <w:r>
        <w:rPr>
          <w:rFonts w:ascii="宋体" w:hAnsi="宋体" w:eastAsia="宋体" w:cs="宋体" w:hint="eastAsia"/>
          <w:b/>
          <w:color w:val="000000"/>
          <w:sz w:val="24"/>
          <w:lang w:eastAsia="zh-CN"/>
        </w:rPr>
        <w:t>4.6 可复现性</w:t>
      </w:r>
    </w:p>
    <w:p>
      <w:pPr>
        <w:ind w:firstLine="480"/>
        <w:jc w:val="both"/>
      </w:pPr>
      <w:r>
        <w:rPr>
          <w:rFonts w:ascii="宋体" w:eastAsia="宋体" w:hAnsi="宋体" w:cs="宋体" w:hint="eastAsia"/>
          <w:lang w:eastAsia="zh-CN"/>
        </w:rPr>
        <w:t xml:space="preserve">全部数字由 </w:t>
      </w:r>
      <w:r>
        <w:rPr>
          <w:rFonts w:ascii="Courier New" w:hAnsi="Courier New"/>
          <w:sz w:val="24"/>
        </w:rPr>
        <w:t>results\code\</w:t>
      </w:r>
      <w:r>
        <w:t xml:space="preserve"> </w:t>
      </w:r>
      <w:r>
        <w:rPr>
          <w:rFonts w:ascii="宋体" w:eastAsia="宋体" w:hAnsi="宋体" w:cs="宋体" w:hint="eastAsia"/>
          <w:lang w:eastAsia="zh-CN"/>
        </w:rPr>
        <w:t>下的脚本实际运行产出，原始</w:t>
      </w:r>
      <w:r>
        <w:t xml:space="preserve"> JSON </w:t>
      </w:r>
      <w:r>
        <w:rPr>
          <w:rFonts w:ascii="宋体" w:eastAsia="宋体" w:hAnsi="宋体" w:cs="宋体" w:hint="eastAsia"/>
          <w:lang w:eastAsia="zh-CN"/>
        </w:rPr>
        <w:t>与文本日志同步落盘；随机化实验在固定种子下重复（模拟器</w:t>
      </w:r>
      <w:r>
        <w:t xml:space="preserve"> 60 </w:t>
      </w:r>
      <w:r>
        <w:rPr>
          <w:rFonts w:ascii="宋体" w:eastAsia="宋体" w:hAnsi="宋体" w:cs="宋体" w:hint="eastAsia"/>
          <w:lang w:eastAsia="zh-CN"/>
        </w:rPr>
        <w:t>种子、真实臂</w:t>
      </w:r>
      <w:r>
        <w:t xml:space="preserve"> 400/500 </w:t>
      </w:r>
      <w:r>
        <w:rPr>
          <w:rFonts w:ascii="宋体" w:eastAsia="宋体" w:hAnsi="宋体" w:cs="宋体" w:hint="eastAsia"/>
          <w:lang w:eastAsia="zh-CN"/>
        </w:rPr>
        <w:t>次模拟、冷启动排序</w:t>
      </w:r>
      <w:r>
        <w:t xml:space="preserve"> 60 </w:t>
      </w:r>
      <w:r>
        <w:rPr>
          <w:rFonts w:ascii="宋体" w:eastAsia="宋体" w:hAnsi="宋体" w:cs="宋体" w:hint="eastAsia"/>
          <w:lang w:eastAsia="zh-CN"/>
        </w:rPr>
        <w:t>次重复</w:t>
      </w:r>
      <w:r>
        <w:t xml:space="preserve"> × 20 </w:t>
      </w:r>
      <w:r>
        <w:rPr>
          <w:rFonts w:ascii="宋体" w:eastAsia="宋体" w:hAnsi="宋体" w:cs="宋体" w:hint="eastAsia"/>
          <w:lang w:eastAsia="zh-CN"/>
        </w:rPr>
        <w:t>次折半拆分；</w:t>
      </w:r>
      <w:r>
        <w:t xml:space="preserve">O11/O12 </w:t>
      </w:r>
      <w:r>
        <w:rPr>
          <w:rFonts w:ascii="宋体" w:eastAsia="宋体" w:hAnsi="宋体" w:cs="宋体" w:hint="eastAsia"/>
          <w:lang w:eastAsia="zh-CN"/>
        </w:rPr>
        <w:t>为</w:t>
      </w:r>
      <w:r>
        <w:t xml:space="preserve"> REP = 25 × SPLITS = 20</w:t>
      </w:r>
      <w:r>
        <w:rPr>
          <w:rFonts w:ascii="宋体" w:eastAsia="宋体" w:hAnsi="宋体" w:cs="宋体" w:hint="eastAsia"/>
          <w:lang w:eastAsia="zh-CN"/>
        </w:rPr>
        <w:t>）。涉及研究依托系统的代码改动已完成并配回归测试，全量测试实测</w:t>
      </w:r>
      <w:r>
        <w:t xml:space="preserve"> </w:t>
      </w:r>
      <w:r>
        <w:rPr>
          <w:b/>
        </w:rPr>
        <w:t>936 passed</w:t>
      </w:r>
      <w:r>
        <w:rPr>
          <w:rFonts w:ascii="宋体" w:eastAsia="宋体" w:hAnsi="宋体" w:cs="宋体" w:hint="eastAsia"/>
          <w:lang w:eastAsia="zh-CN"/>
        </w:rPr>
        <w:t>（基线</w:t>
      </w:r>
      <w:r>
        <w:t xml:space="preserve"> 920 → </w:t>
      </w:r>
      <w:r>
        <w:rPr>
          <w:rFonts w:ascii="宋体" w:eastAsia="宋体" w:hAnsi="宋体" w:cs="宋体" w:hint="eastAsia"/>
          <w:lang w:eastAsia="zh-CN"/>
        </w:rPr>
        <w:t>难度公制层后</w:t>
      </w:r>
      <w:r>
        <w:t xml:space="preserve"> 934 → </w:t>
      </w:r>
      <w:r>
        <w:rPr>
          <w:rFonts w:ascii="宋体" w:eastAsia="宋体" w:hAnsi="宋体" w:cs="宋体" w:hint="eastAsia"/>
          <w:lang w:eastAsia="zh-CN"/>
        </w:rPr>
        <w:t>审阅整改机制计数门禁后</w:t>
      </w:r>
      <w:r>
        <w:t xml:space="preserve"> 936</w:t>
      </w:r>
      <w:r>
        <w:rPr>
          <w:rFonts w:ascii="宋体" w:eastAsia="宋体" w:hAnsi="宋体" w:cs="宋体" w:hint="eastAsia"/>
          <w:lang w:eastAsia="zh-CN"/>
        </w:rPr>
        <w:t>）；</w:t>
      </w:r>
      <w:r>
        <w:t xml:space="preserve">O11/O12 </w:t>
      </w:r>
      <w:r>
        <w:rPr>
          <w:rFonts w:ascii="宋体" w:eastAsia="宋体" w:hAnsi="宋体" w:cs="宋体" w:hint="eastAsia"/>
          <w:lang w:eastAsia="zh-CN"/>
        </w:rPr>
        <w:t>的算法改动以增量函数落地、未新增</w:t>
      </w:r>
      <w:r>
        <w:t xml:space="preserve"> pytest </w:t>
      </w:r>
      <w:r>
        <w:rPr>
          <w:rFonts w:ascii="宋体" w:eastAsia="宋体" w:hAnsi="宋体" w:cs="宋体" w:hint="eastAsia"/>
          <w:lang w:eastAsia="zh-CN"/>
        </w:rPr>
        <w:t>用例，故该改动不改变测试数，另由外部校验脚本</w:t>
      </w:r>
      <w:r>
        <w:t xml:space="preserve"> </w:t>
      </w:r>
      <w:r>
        <w:rPr>
          <w:rFonts w:ascii="Courier New" w:hAnsi="Courier New"/>
          <w:sz w:val="24"/>
        </w:rPr>
        <w:t>results\code\o11_land_verify.py</w:t>
      </w:r>
      <w:r>
        <w:rPr>
          <w:rFonts w:ascii="宋体" w:eastAsia="宋体" w:hAnsi="宋体" w:cs="宋体" w:hint="eastAsia"/>
          <w:lang w:eastAsia="zh-CN"/>
        </w:rPr>
        <w:t>（</w:t>
      </w:r>
      <w:r>
        <w:t>15/15 PASS</w:t>
      </w:r>
      <w:r>
        <w:rPr>
          <w:rFonts w:ascii="宋体" w:eastAsia="宋体" w:hAnsi="宋体" w:cs="宋体" w:hint="eastAsia"/>
          <w:lang w:eastAsia="zh-CN"/>
        </w:rPr>
        <w:t>）复核。</w:t>
      </w:r>
    </w:p>
    <w:p>
      <w:pPr>
        <w:ind w:firstLine="480"/>
        <w:jc w:val="both"/>
      </w:pPr>
      <w:r>
        <w:rPr>
          <w:rFonts w:ascii="宋体" w:eastAsia="宋体" w:hAnsi="宋体" w:cs="宋体" w:hint="eastAsia"/>
          <w:lang w:eastAsia="zh-CN"/>
        </w:rPr>
        <w:t>冷启动估计器相关结论的可复算脚本清单为：</w:t>
      </w:r>
      <w:r>
        <w:rPr>
          <w:rFonts w:ascii="Courier New" w:hAnsi="Courier New"/>
          <w:sz w:val="24"/>
        </w:rPr>
        <w:t>results\code\o11_fusion_optimization.py</w:t>
      </w:r>
      <w:r>
        <w:rPr>
          <w:rFonts w:ascii="宋体" w:eastAsia="宋体" w:hAnsi="宋体" w:cs="宋体" w:hint="eastAsia"/>
          <w:lang w:eastAsia="zh-CN"/>
        </w:rPr>
        <w:t xml:space="preserve">（记录级符号校正与可靠性加权，输出 </w:t>
      </w:r>
      <w:r>
        <w:rPr>
          <w:rFonts w:ascii="Courier New" w:hAnsi="Courier New"/>
          <w:sz w:val="24"/>
        </w:rPr>
        <w:t>o11_fusion_optimization.json</w:t>
      </w:r>
      <w:r>
        <w:rPr>
          <w:rFonts w:ascii="宋体" w:eastAsia="宋体" w:hAnsi="宋体" w:cs="宋体" w:hint="eastAsia"/>
          <w:lang w:eastAsia="zh-CN"/>
        </w:rPr>
        <w:t>）、</w:t>
      </w:r>
      <w:r>
        <w:rPr>
          <w:rFonts w:ascii="Courier New" w:hAnsi="Courier New"/>
          <w:sz w:val="24"/>
        </w:rPr>
        <w:t>results\code\o12_student_o11.py</w:t>
      </w:r>
      <w:r>
        <w:rPr>
          <w:rFonts w:ascii="宋体" w:eastAsia="宋体" w:hAnsi="宋体" w:cs="宋体" w:hint="eastAsia"/>
          <w:lang w:eastAsia="zh-CN"/>
        </w:rPr>
        <w:t xml:space="preserve">（学生级留出，输出 </w:t>
      </w:r>
      <w:r>
        <w:rPr>
          <w:rFonts w:ascii="Courier New" w:hAnsi="Courier New"/>
          <w:sz w:val="24"/>
        </w:rPr>
        <w:t>o12_student_o11.json</w:t>
      </w:r>
      <w:r>
        <w:rPr>
          <w:rFonts w:ascii="宋体" w:eastAsia="宋体" w:hAnsi="宋体" w:cs="宋体" w:hint="eastAsia"/>
          <w:lang w:eastAsia="zh-CN"/>
        </w:rPr>
        <w:t>）、</w:t>
      </w:r>
      <w:r>
        <w:rPr>
          <w:rFonts w:ascii="Courier New" w:hAnsi="Courier New"/>
          <w:sz w:val="24"/>
        </w:rPr>
        <w:t>results\code\o11_land_verify.py</w:t>
      </w:r>
      <w:r>
        <w:rPr>
          <w:rFonts w:ascii="宋体" w:eastAsia="宋体" w:hAnsi="宋体" w:cs="宋体" w:hint="eastAsia"/>
          <w:lang w:eastAsia="zh-CN"/>
        </w:rPr>
        <w:t xml:space="preserve">（落地实现的外部校验，输出 </w:t>
      </w:r>
      <w:r>
        <w:rPr>
          <w:rFonts w:ascii="Courier New" w:hAnsi="Courier New"/>
          <w:sz w:val="24"/>
        </w:rPr>
        <w:t>o11_land_verify_out.txt</w:t>
      </w:r>
      <w:r>
        <w:rPr>
          <w:rFonts w:ascii="宋体" w:eastAsia="宋体" w:hAnsi="宋体" w:cs="宋体" w:hint="eastAsia"/>
          <w:lang w:eastAsia="zh-CN"/>
        </w:rPr>
        <w:t xml:space="preserve">），以及此前的 </w:t>
      </w:r>
      <w:r>
        <w:rPr>
          <w:rFonts w:ascii="Courier New" w:hAnsi="Courier New"/>
          <w:sz w:val="24"/>
        </w:rPr>
        <w:t>o8_confirm_closedform.py</w:t>
      </w:r>
      <w:r>
        <w:rPr>
          <w:rFonts w:ascii="宋体" w:eastAsia="宋体" w:hAnsi="宋体" w:cs="宋体" w:hint="eastAsia"/>
          <w:lang w:eastAsia="zh-CN"/>
        </w:rPr>
        <w:t>、</w:t>
      </w:r>
      <w:r>
        <w:rPr>
          <w:rFonts w:ascii="Courier New" w:hAnsi="Courier New"/>
          <w:sz w:val="24"/>
        </w:rPr>
        <w:t>o9_lambda_generalization.py</w:t>
      </w:r>
      <w:r>
        <w:rPr>
          <w:rFonts w:ascii="宋体" w:eastAsia="宋体" w:hAnsi="宋体" w:cs="宋体" w:hint="eastAsia"/>
          <w:lang w:eastAsia="zh-CN"/>
        </w:rPr>
        <w:t>、</w:t>
      </w:r>
      <w:r>
        <w:rPr>
          <w:rFonts w:ascii="Courier New" w:hAnsi="Courier New"/>
          <w:sz w:val="24"/>
        </w:rPr>
        <w:t>o10_user_holdout.py</w:t>
      </w:r>
      <w:r>
        <w:rPr>
          <w:rFonts w:ascii="宋体" w:eastAsia="宋体" w:hAnsi="宋体" w:cs="宋体" w:hint="eastAsia"/>
          <w:lang w:eastAsia="zh-CN"/>
        </w:rPr>
        <w:t>。</w:t>
      </w:r>
    </w:p>
    <w:p>
      <w:bookmarkStart w:id="5" w:name="section-6"/>
      <w:pPr>
        <w:pStyle w:val="Heading2"/>
      </w:pPr>
      <w:bookmarkEnd w:id="5"/>
      <w:r>
        <w:rPr>
          <w:rFonts w:ascii="宋体" w:hAnsi="宋体" w:eastAsia="宋体" w:cs="宋体" w:hint="eastAsia"/>
          <w:b/>
          <w:color w:val="000000"/>
          <w:sz w:val="28"/>
          <w:lang w:eastAsia="zh-CN"/>
        </w:rPr>
        <w:t>5 结果</w:t>
      </w:r>
    </w:p>
    <w:p>
      <w:pPr>
        <w:ind w:firstLine="480"/>
        <w:jc w:val="both"/>
      </w:pPr>
      <w:r>
        <w:rPr>
          <w:rFonts w:ascii="宋体" w:eastAsia="宋体" w:hAnsi="宋体" w:cs="宋体" w:hint="eastAsia"/>
          <w:lang w:eastAsia="zh-CN"/>
        </w:rPr>
        <w:t>本节报告五组实测结果：模拟器基线、</w:t>
      </w:r>
      <w:r>
        <w:t xml:space="preserve">Junyi </w:t>
      </w:r>
      <w:r>
        <w:rPr>
          <w:rFonts w:ascii="宋体" w:eastAsia="宋体" w:hAnsi="宋体" w:cs="宋体" w:hint="eastAsia"/>
          <w:lang w:eastAsia="zh-CN"/>
        </w:rPr>
        <w:t>真实动作空间、可提取性命题、</w:t>
      </w:r>
      <w:r>
        <w:t xml:space="preserve">LLM </w:t>
      </w:r>
      <w:r>
        <w:rPr>
          <w:rFonts w:ascii="宋体" w:eastAsia="宋体" w:hAnsi="宋体" w:cs="宋体" w:hint="eastAsia"/>
          <w:lang w:eastAsia="zh-CN"/>
        </w:rPr>
        <w:t>先验可靠性与冷启动排序。</w:t>
      </w:r>
    </w:p>
    <w:p>
      <w:pPr>
        <w:pStyle w:val="Heading3"/>
      </w:pPr>
      <w:r>
        <w:rPr>
          <w:rFonts w:ascii="宋体" w:hAnsi="宋体" w:eastAsia="宋体" w:cs="宋体" w:hint="eastAsia"/>
          <w:b/>
          <w:color w:val="000000"/>
          <w:sz w:val="24"/>
          <w:lang w:eastAsia="zh-CN"/>
        </w:rPr>
        <w:t>5.1 模拟器基线：有序动作、上下文与先验符号</w:t>
      </w:r>
    </w:p>
    <w:p>
      <w:pPr>
        <w:ind w:firstLine="480"/>
        <w:jc w:val="both"/>
      </w:pPr>
      <w:r>
        <w:rPr>
          <w:rFonts w:ascii="宋体" w:eastAsia="宋体" w:hAnsi="宋体" w:cs="宋体" w:hint="eastAsia"/>
          <w:lang w:eastAsia="zh-CN"/>
        </w:rPr>
        <w:t>模拟器实验作为方法验证保留，其参数均为合理设定而非拟合。八类策略在</w:t>
      </w:r>
      <w:r>
        <w:t xml:space="preserve"> 60 </w:t>
      </w:r>
      <w:r>
        <w:rPr>
          <w:rFonts w:ascii="宋体" w:eastAsia="宋体" w:hAnsi="宋体" w:cs="宋体" w:hint="eastAsia"/>
          <w:lang w:eastAsia="zh-CN"/>
        </w:rPr>
        <w:t>个种子、</w:t>
      </w:r>
      <w:r>
        <w:t xml:space="preserve">T=120 </w:t>
      </w:r>
      <w:r>
        <w:rPr>
          <w:rFonts w:ascii="宋体" w:eastAsia="宋体" w:hAnsi="宋体" w:cs="宋体" w:hint="eastAsia"/>
          <w:lang w:eastAsia="zh-CN"/>
        </w:rPr>
        <w:t>下的表现如表</w:t>
      </w:r>
      <w:r>
        <w:t xml:space="preserve"> 1</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策略</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期末累积增益</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期末伪遗憾</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达标轮次</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ε-greedy</w:t>
            </w:r>
          </w:p>
        </w:tc>
        <w:tc>
          <w:tcPr>
            <w:tcW w:type="dxa" w:w="2160"/>
            <w:vAlign w:val="center"/>
            <w:tcMar>
              <w:top w:w="120" w:type="dxa"/>
              <w:bottom w:w="120" w:type="dxa"/>
              <w:left w:w="120" w:type="dxa"/>
              <w:right w:w="120" w:type="dxa"/>
            </w:tcMar>
          </w:tcPr>
          <w:p>
            <w:pPr>
              <w:jc w:val="left"/>
              <w:spacing w:line="240" w:lineRule="auto" w:before="60" w:after="60"/>
            </w:pPr>
            <w:r>
              <w:rPr>
                <w:sz w:val="24"/>
              </w:rPr>
              <w:t>3.2291 ± 1.5035</w:t>
            </w:r>
          </w:p>
        </w:tc>
        <w:tc>
          <w:tcPr>
            <w:tcW w:type="dxa" w:w="2160"/>
            <w:vAlign w:val="center"/>
            <w:tcMar>
              <w:top w:w="120" w:type="dxa"/>
              <w:bottom w:w="120" w:type="dxa"/>
              <w:left w:w="120" w:type="dxa"/>
              <w:right w:w="120" w:type="dxa"/>
            </w:tcMar>
          </w:tcPr>
          <w:p>
            <w:pPr>
              <w:jc w:val="left"/>
              <w:spacing w:line="240" w:lineRule="auto" w:before="60" w:after="60"/>
            </w:pPr>
            <w:r>
              <w:rPr>
                <w:sz w:val="24"/>
              </w:rPr>
              <w:t>3.2233</w:t>
            </w:r>
          </w:p>
        </w:tc>
        <w:tc>
          <w:tcPr>
            <w:tcW w:type="dxa" w:w="2160"/>
            <w:vAlign w:val="center"/>
            <w:tcMar>
              <w:top w:w="120" w:type="dxa"/>
              <w:bottom w:w="120" w:type="dxa"/>
              <w:left w:w="120" w:type="dxa"/>
              <w:right w:w="120" w:type="dxa"/>
            </w:tcMar>
          </w:tcPr>
          <w:p>
            <w:pPr>
              <w:jc w:val="left"/>
              <w:spacing w:line="240" w:lineRule="auto" w:before="60" w:after="60"/>
            </w:pPr>
            <w:r>
              <w:rPr>
                <w:sz w:val="24"/>
              </w:rPr>
              <w:t>65.83</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Thompson Sampling</w:t>
            </w:r>
          </w:p>
        </w:tc>
        <w:tc>
          <w:tcPr>
            <w:tcW w:type="dxa" w:w="2160"/>
            <w:vAlign w:val="center"/>
            <w:tcMar>
              <w:top w:w="120" w:type="dxa"/>
              <w:bottom w:w="120" w:type="dxa"/>
              <w:left w:w="120" w:type="dxa"/>
              <w:right w:w="120" w:type="dxa"/>
            </w:tcMar>
          </w:tcPr>
          <w:p>
            <w:pPr>
              <w:jc w:val="left"/>
              <w:spacing w:line="240" w:lineRule="auto" w:before="60" w:after="60"/>
            </w:pPr>
            <w:r>
              <w:rPr>
                <w:sz w:val="24"/>
              </w:rPr>
              <w:t>3.5114 ± 0.7561</w:t>
            </w:r>
          </w:p>
        </w:tc>
        <w:tc>
          <w:tcPr>
            <w:tcW w:type="dxa" w:w="2160"/>
            <w:vAlign w:val="center"/>
            <w:tcMar>
              <w:top w:w="120" w:type="dxa"/>
              <w:bottom w:w="120" w:type="dxa"/>
              <w:left w:w="120" w:type="dxa"/>
              <w:right w:w="120" w:type="dxa"/>
            </w:tcMar>
          </w:tcPr>
          <w:p>
            <w:pPr>
              <w:jc w:val="left"/>
              <w:spacing w:line="240" w:lineRule="auto" w:before="60" w:after="60"/>
            </w:pPr>
            <w:r>
              <w:rPr>
                <w:sz w:val="24"/>
              </w:rPr>
              <w:t>3.4548</w:t>
            </w:r>
          </w:p>
        </w:tc>
        <w:tc>
          <w:tcPr>
            <w:tcW w:type="dxa" w:w="2160"/>
            <w:vAlign w:val="center"/>
            <w:tcMar>
              <w:top w:w="120" w:type="dxa"/>
              <w:bottom w:w="120" w:type="dxa"/>
              <w:left w:w="120" w:type="dxa"/>
              <w:right w:w="120" w:type="dxa"/>
            </w:tcMar>
          </w:tcPr>
          <w:p>
            <w:pPr>
              <w:jc w:val="left"/>
              <w:spacing w:line="240" w:lineRule="auto" w:before="60" w:after="60"/>
            </w:pPr>
            <w:r>
              <w:rPr>
                <w:sz w:val="24"/>
              </w:rPr>
              <w:t>38.60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Lipschitz-UCB</w:t>
            </w:r>
          </w:p>
        </w:tc>
        <w:tc>
          <w:tcPr>
            <w:tcW w:type="dxa" w:w="2160"/>
            <w:vAlign w:val="center"/>
            <w:tcMar>
              <w:top w:w="120" w:type="dxa"/>
              <w:bottom w:w="120" w:type="dxa"/>
              <w:left w:w="120" w:type="dxa"/>
              <w:right w:w="120" w:type="dxa"/>
            </w:tcMar>
          </w:tcPr>
          <w:p>
            <w:pPr>
              <w:jc w:val="left"/>
              <w:spacing w:line="240" w:lineRule="auto" w:before="60" w:after="60"/>
            </w:pPr>
            <w:r>
              <w:rPr>
                <w:sz w:val="24"/>
              </w:rPr>
              <w:t>4.9417 ± 0.2156</w:t>
            </w:r>
          </w:p>
        </w:tc>
        <w:tc>
          <w:tcPr>
            <w:tcW w:type="dxa" w:w="2160"/>
            <w:vAlign w:val="center"/>
            <w:tcMar>
              <w:top w:w="120" w:type="dxa"/>
              <w:bottom w:w="120" w:type="dxa"/>
              <w:left w:w="120" w:type="dxa"/>
              <w:right w:w="120" w:type="dxa"/>
            </w:tcMar>
          </w:tcPr>
          <w:p>
            <w:pPr>
              <w:jc w:val="left"/>
              <w:spacing w:line="240" w:lineRule="auto" w:before="60" w:after="60"/>
            </w:pPr>
            <w:r>
              <w:rPr>
                <w:sz w:val="24"/>
              </w:rPr>
              <w:t>2.0653</w:t>
            </w:r>
          </w:p>
        </w:tc>
        <w:tc>
          <w:tcPr>
            <w:tcW w:type="dxa" w:w="2160"/>
            <w:vAlign w:val="center"/>
            <w:tcMar>
              <w:top w:w="120" w:type="dxa"/>
              <w:bottom w:w="120" w:type="dxa"/>
              <w:left w:w="120" w:type="dxa"/>
              <w:right w:w="120" w:type="dxa"/>
            </w:tcMar>
          </w:tcPr>
          <w:p>
            <w:pPr>
              <w:jc w:val="left"/>
              <w:spacing w:line="240" w:lineRule="auto" w:before="60" w:after="60"/>
            </w:pPr>
            <w:r>
              <w:rPr>
                <w:sz w:val="24"/>
              </w:rPr>
              <w:t>30.35</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Contextual-UCB</w:t>
            </w:r>
          </w:p>
        </w:tc>
        <w:tc>
          <w:tcPr>
            <w:tcW w:type="dxa" w:w="2160"/>
            <w:vAlign w:val="center"/>
            <w:tcMar>
              <w:top w:w="120" w:type="dxa"/>
              <w:bottom w:w="120" w:type="dxa"/>
              <w:left w:w="120" w:type="dxa"/>
              <w:right w:w="120" w:type="dxa"/>
            </w:tcMar>
          </w:tcPr>
          <w:p>
            <w:pPr>
              <w:jc w:val="left"/>
              <w:spacing w:line="240" w:lineRule="auto" w:before="60" w:after="60"/>
            </w:pPr>
            <w:r>
              <w:rPr>
                <w:sz w:val="24"/>
              </w:rPr>
              <w:t>4.9962 ± 0.1426</w:t>
            </w:r>
          </w:p>
        </w:tc>
        <w:tc>
          <w:tcPr>
            <w:tcW w:type="dxa" w:w="2160"/>
            <w:vAlign w:val="center"/>
            <w:tcMar>
              <w:top w:w="120" w:type="dxa"/>
              <w:bottom w:w="120" w:type="dxa"/>
              <w:left w:w="120" w:type="dxa"/>
              <w:right w:w="120" w:type="dxa"/>
            </w:tcMar>
          </w:tcPr>
          <w:p>
            <w:pPr>
              <w:jc w:val="left"/>
              <w:spacing w:line="240" w:lineRule="auto" w:before="60" w:after="60"/>
            </w:pPr>
            <w:r>
              <w:rPr>
                <w:sz w:val="24"/>
              </w:rPr>
              <w:t>2.0169</w:t>
            </w:r>
          </w:p>
        </w:tc>
        <w:tc>
          <w:tcPr>
            <w:tcW w:type="dxa" w:w="2160"/>
            <w:vAlign w:val="center"/>
            <w:tcMar>
              <w:top w:w="120" w:type="dxa"/>
              <w:bottom w:w="120" w:type="dxa"/>
              <w:left w:w="120" w:type="dxa"/>
              <w:right w:w="120" w:type="dxa"/>
            </w:tcMar>
          </w:tcPr>
          <w:p>
            <w:pPr>
              <w:jc w:val="left"/>
              <w:spacing w:line="240" w:lineRule="auto" w:before="60" w:after="60"/>
            </w:pPr>
            <w:r>
              <w:rPr>
                <w:sz w:val="24"/>
              </w:rPr>
              <w:t>27.00</w:t>
            </w:r>
          </w:p>
        </w:tc>
      </w:tr>
      <w:tr>
        <w:tc>
          <w:tcPr>
            <w:tcW w:type="dxa" w:w="2160"/>
            <w:vAlign w:val="center"/>
            <w:tcMar>
              <w:top w:w="120" w:type="dxa"/>
              <w:bottom w:w="120" w:type="dxa"/>
              <w:left w:w="120" w:type="dxa"/>
              <w:right w:w="120" w:type="dxa"/>
            </w:tcMar>
          </w:tcPr>
          <w:p>
            <w:pPr>
              <w:jc w:val="left"/>
              <w:spacing w:line="240" w:lineRule="auto" w:before="60" w:after="60"/>
            </w:pPr>
            <w:r>
              <w:rPr>
                <w:b/>
                <w:sz w:val="24"/>
              </w:rPr>
              <w:t>Ctx + LLM 先验（正确）</w:t>
            </w:r>
          </w:p>
        </w:tc>
        <w:tc>
          <w:tcPr>
            <w:tcW w:type="dxa" w:w="2160"/>
            <w:vAlign w:val="center"/>
            <w:tcMar>
              <w:top w:w="120" w:type="dxa"/>
              <w:bottom w:w="120" w:type="dxa"/>
              <w:left w:w="120" w:type="dxa"/>
              <w:right w:w="120" w:type="dxa"/>
            </w:tcMar>
          </w:tcPr>
          <w:p>
            <w:pPr>
              <w:jc w:val="left"/>
              <w:spacing w:line="240" w:lineRule="auto" w:before="60" w:after="60"/>
            </w:pPr>
            <w:r>
              <w:rPr>
                <w:b/>
                <w:sz w:val="24"/>
              </w:rPr>
              <w:t>5.2696 ± 0.1437</w:t>
            </w:r>
          </w:p>
        </w:tc>
        <w:tc>
          <w:tcPr>
            <w:tcW w:type="dxa" w:w="2160"/>
            <w:vAlign w:val="center"/>
            <w:tcMar>
              <w:top w:w="120" w:type="dxa"/>
              <w:bottom w:w="120" w:type="dxa"/>
              <w:left w:w="120" w:type="dxa"/>
              <w:right w:w="120" w:type="dxa"/>
            </w:tcMar>
          </w:tcPr>
          <w:p>
            <w:pPr>
              <w:jc w:val="left"/>
              <w:spacing w:line="240" w:lineRule="auto" w:before="60" w:after="60"/>
            </w:pPr>
            <w:r>
              <w:rPr>
                <w:b/>
                <w:sz w:val="24"/>
              </w:rPr>
              <w:t>1.7381</w:t>
            </w:r>
          </w:p>
        </w:tc>
        <w:tc>
          <w:tcPr>
            <w:tcW w:type="dxa" w:w="2160"/>
            <w:vAlign w:val="center"/>
            <w:tcMar>
              <w:top w:w="120" w:type="dxa"/>
              <w:bottom w:w="120" w:type="dxa"/>
              <w:left w:w="120" w:type="dxa"/>
              <w:right w:w="120" w:type="dxa"/>
            </w:tcMar>
          </w:tcPr>
          <w:p>
            <w:pPr>
              <w:jc w:val="left"/>
              <w:spacing w:line="240" w:lineRule="auto" w:before="60" w:after="60"/>
            </w:pPr>
            <w:r>
              <w:rPr>
                <w:b/>
                <w:sz w:val="24"/>
              </w:rPr>
              <w:t>18.42</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 xml:space="preserve">Ctx + LLM </w:t>
            </w:r>
            <w:r>
              <w:rPr>
                <w:sz w:val="24"/>
              </w:rPr>
              <w:t xml:space="preserve"> </w:t>
            </w:r>
            <w:r>
              <w:rPr>
                <w:sz w:val="24"/>
              </w:rPr>
              <w:t>先验（错误，偏难）</w:t>
            </w:r>
          </w:p>
        </w:tc>
        <w:tc>
          <w:tcPr>
            <w:tcW w:type="dxa" w:w="2160"/>
            <w:vAlign w:val="center"/>
            <w:tcMar>
              <w:top w:w="120" w:type="dxa"/>
              <w:bottom w:w="120" w:type="dxa"/>
              <w:left w:w="120" w:type="dxa"/>
              <w:right w:w="120" w:type="dxa"/>
            </w:tcMar>
          </w:tcPr>
          <w:p>
            <w:pPr>
              <w:jc w:val="left"/>
              <w:spacing w:line="240" w:lineRule="auto" w:before="60" w:after="60"/>
            </w:pPr>
            <w:r>
              <w:rPr>
                <w:sz w:val="24"/>
              </w:rPr>
              <w:t>4.5470 ± 0.1620</w:t>
            </w:r>
          </w:p>
        </w:tc>
        <w:tc>
          <w:tcPr>
            <w:tcW w:type="dxa" w:w="2160"/>
            <w:vAlign w:val="center"/>
            <w:tcMar>
              <w:top w:w="120" w:type="dxa"/>
              <w:bottom w:w="120" w:type="dxa"/>
              <w:left w:w="120" w:type="dxa"/>
              <w:right w:w="120" w:type="dxa"/>
            </w:tcMar>
          </w:tcPr>
          <w:p>
            <w:pPr>
              <w:jc w:val="left"/>
              <w:spacing w:line="240" w:lineRule="auto" w:before="60" w:after="60"/>
            </w:pPr>
            <w:r>
              <w:rPr>
                <w:sz w:val="24"/>
              </w:rPr>
              <w:t>2.4616</w:t>
            </w:r>
          </w:p>
        </w:tc>
        <w:tc>
          <w:tcPr>
            <w:tcW w:type="dxa" w:w="2160"/>
            <w:vAlign w:val="center"/>
            <w:tcMar>
              <w:top w:w="120" w:type="dxa"/>
              <w:bottom w:w="120" w:type="dxa"/>
              <w:left w:w="120" w:type="dxa"/>
              <w:right w:w="120" w:type="dxa"/>
            </w:tcMar>
          </w:tcPr>
          <w:p>
            <w:pPr>
              <w:jc w:val="left"/>
              <w:spacing w:line="240" w:lineRule="auto" w:before="60" w:after="60"/>
            </w:pPr>
            <w:r>
              <w:rPr>
                <w:sz w:val="24"/>
              </w:rPr>
              <w:t>33.88</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matched</w:t>
            </w:r>
            <w:r>
              <w:rPr>
                <w:sz w:val="24"/>
              </w:rPr>
              <w:t xml:space="preserve"> </w:t>
            </w:r>
            <w:r>
              <w:rPr>
                <w:sz w:val="24"/>
              </w:rPr>
              <w:t>（模型已知）</w:t>
            </w:r>
          </w:p>
        </w:tc>
        <w:tc>
          <w:tcPr>
            <w:tcW w:type="dxa" w:w="2160"/>
            <w:vAlign w:val="center"/>
            <w:tcMar>
              <w:top w:w="120" w:type="dxa"/>
              <w:bottom w:w="120" w:type="dxa"/>
              <w:left w:w="120" w:type="dxa"/>
              <w:right w:w="120" w:type="dxa"/>
            </w:tcMar>
          </w:tcPr>
          <w:p>
            <w:pPr>
              <w:jc w:val="left"/>
              <w:spacing w:line="240" w:lineRule="auto" w:before="60" w:after="60"/>
            </w:pPr>
            <w:r>
              <w:rPr>
                <w:sz w:val="24"/>
              </w:rPr>
              <w:t>7.0900 ± 0.1462</w:t>
            </w:r>
          </w:p>
        </w:tc>
        <w:tc>
          <w:tcPr>
            <w:tcW w:type="dxa" w:w="2160"/>
            <w:vAlign w:val="center"/>
            <w:tcMar>
              <w:top w:w="120" w:type="dxa"/>
              <w:bottom w:w="120" w:type="dxa"/>
              <w:left w:w="120" w:type="dxa"/>
              <w:right w:w="120" w:type="dxa"/>
            </w:tcMar>
          </w:tcPr>
          <w:p>
            <w:pPr>
              <w:jc w:val="left"/>
              <w:spacing w:line="240" w:lineRule="auto" w:before="60" w:after="60"/>
            </w:pPr>
            <w:r>
              <w:rPr>
                <w:sz w:val="24"/>
              </w:rPr>
              <w:t>−0.0826</w:t>
            </w:r>
          </w:p>
        </w:tc>
        <w:tc>
          <w:tcPr>
            <w:tcW w:type="dxa" w:w="2160"/>
            <w:vAlign w:val="center"/>
            <w:tcMar>
              <w:top w:w="120" w:type="dxa"/>
              <w:bottom w:w="120" w:type="dxa"/>
              <w:left w:w="120" w:type="dxa"/>
              <w:right w:w="120" w:type="dxa"/>
            </w:tcMar>
          </w:tcPr>
          <w:p>
            <w:pPr>
              <w:jc w:val="left"/>
              <w:spacing w:line="240" w:lineRule="auto" w:before="60" w:after="60"/>
            </w:pPr>
            <w:r>
              <w:rPr>
                <w:sz w:val="24"/>
              </w:rPr>
              <w:t>16.65</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Oracle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7.1771 ± 0.1431</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−0.1702</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15.98</w:t>
            </w:r>
          </w:p>
        </w:tc>
      </w:tr>
    </w:tbl>
    <w:p>
      <w:pPr>
        <w:ind w:firstLine="480"/>
        <w:jc w:val="both"/>
      </w:pPr>
      <w:r>
        <w:rPr>
          <w:rFonts w:ascii="宋体" w:eastAsia="宋体" w:hAnsi="宋体" w:cs="宋体" w:hint="eastAsia"/>
          <w:lang w:eastAsia="zh-CN"/>
        </w:rPr>
        <w:t>三处结果与本文的论点直接相关。第一，</w:t>
      </w:r>
      <w:r>
        <w:rPr>
          <w:rFonts w:ascii="宋体" w:eastAsia="宋体" w:hAnsi="宋体" w:cs="宋体" w:hint="eastAsia"/>
          <w:b/>
          <w:lang w:eastAsia="zh-CN"/>
        </w:rPr>
        <w:t>有序/上下文信息带来正收益</w:t>
      </w:r>
      <w:r>
        <w:rPr>
          <w:rFonts w:ascii="宋体" w:eastAsia="宋体" w:hAnsi="宋体" w:cs="宋体" w:hint="eastAsia"/>
          <w:lang w:eastAsia="zh-CN"/>
        </w:rPr>
        <w:t>：</w:t>
      </w:r>
      <w:r>
        <w:t>Contextual-UCB</w:t>
      </w:r>
      <w:r>
        <w:rPr>
          <w:rFonts w:ascii="宋体" w:eastAsia="宋体" w:hAnsi="宋体" w:cs="宋体" w:hint="eastAsia"/>
          <w:lang w:eastAsia="zh-CN"/>
        </w:rPr>
        <w:t>（</w:t>
      </w:r>
      <w:r>
        <w:t>4.996</w:t>
      </w:r>
      <w:r>
        <w:rPr>
          <w:rFonts w:ascii="宋体" w:eastAsia="宋体" w:hAnsi="宋体" w:cs="宋体" w:hint="eastAsia"/>
          <w:lang w:eastAsia="zh-CN"/>
        </w:rPr>
        <w:t>）与</w:t>
      </w:r>
      <w:r>
        <w:t xml:space="preserve"> Lipschitz-UCB</w:t>
      </w:r>
      <w:r>
        <w:rPr>
          <w:rFonts w:ascii="宋体" w:eastAsia="宋体" w:hAnsi="宋体" w:cs="宋体" w:hint="eastAsia"/>
          <w:lang w:eastAsia="zh-CN"/>
        </w:rPr>
        <w:t>（</w:t>
      </w:r>
      <w:r>
        <w:t>4.942</w:t>
      </w:r>
      <w:r>
        <w:rPr>
          <w:rFonts w:ascii="宋体" w:eastAsia="宋体" w:hAnsi="宋体" w:cs="宋体" w:hint="eastAsia"/>
          <w:lang w:eastAsia="zh-CN"/>
        </w:rPr>
        <w:t>）显著优于无次序的</w:t>
      </w:r>
      <w:r>
        <w:t xml:space="preserve"> Thompson</w:t>
      </w:r>
      <w:r>
        <w:rPr>
          <w:rFonts w:ascii="宋体" w:eastAsia="宋体" w:hAnsi="宋体" w:cs="宋体" w:hint="eastAsia"/>
          <w:lang w:eastAsia="zh-CN"/>
        </w:rPr>
        <w:t>（</w:t>
      </w:r>
      <w:r>
        <w:t>3.511</w:t>
      </w:r>
      <w:r>
        <w:rPr>
          <w:rFonts w:ascii="宋体" w:eastAsia="宋体" w:hAnsi="宋体" w:cs="宋体" w:hint="eastAsia"/>
          <w:lang w:eastAsia="zh-CN"/>
        </w:rPr>
        <w:t>）与</w:t>
      </w:r>
      <w:r>
        <w:t xml:space="preserve"> ε-greedy</w:t>
      </w:r>
      <w:r>
        <w:rPr>
          <w:rFonts w:ascii="宋体" w:eastAsia="宋体" w:hAnsi="宋体" w:cs="宋体" w:hint="eastAsia"/>
          <w:lang w:eastAsia="zh-CN"/>
        </w:rPr>
        <w:t>（</w:t>
      </w:r>
      <w:r>
        <w:t>3.229</w:t>
      </w:r>
      <w:r>
        <w:rPr>
          <w:rFonts w:ascii="宋体" w:eastAsia="宋体" w:hAnsi="宋体" w:cs="宋体" w:hint="eastAsia"/>
          <w:lang w:eastAsia="zh-CN"/>
        </w:rPr>
        <w:t>），同种子配对检验的</w:t>
      </w:r>
      <w:r>
        <w:t xml:space="preserve"> p </w:t>
      </w:r>
      <w:r>
        <w:rPr>
          <w:rFonts w:ascii="宋体" w:eastAsia="宋体" w:hAnsi="宋体" w:cs="宋体" w:hint="eastAsia"/>
          <w:lang w:eastAsia="zh-CN"/>
        </w:rPr>
        <w:t>均小于</w:t>
      </w:r>
      <w:r>
        <w:t xml:space="preserve"> 10⁻¹¹</w:t>
      </w:r>
      <w:r>
        <w:rPr>
          <w:rFonts w:ascii="宋体" w:eastAsia="宋体" w:hAnsi="宋体" w:cs="宋体" w:hint="eastAsia"/>
          <w:lang w:eastAsia="zh-CN"/>
        </w:rPr>
        <w:t>。第二，</w:t>
      </w:r>
      <w:r>
        <w:rPr>
          <w:rFonts w:ascii="宋体" w:eastAsia="宋体" w:hAnsi="宋体" w:cs="宋体" w:hint="eastAsia"/>
          <w:b/>
          <w:lang w:eastAsia="zh-CN"/>
        </w:rPr>
        <w:t>先验的价值符号取决于其正确性</w:t>
      </w:r>
      <w:r>
        <w:rPr>
          <w:rFonts w:ascii="宋体" w:eastAsia="宋体" w:hAnsi="宋体" w:cs="宋体" w:hint="eastAsia"/>
          <w:lang w:eastAsia="zh-CN"/>
        </w:rPr>
        <w:t>：正确先验相对无先验</w:t>
      </w:r>
      <w:r>
        <w:t xml:space="preserve"> Contextual-UCB </w:t>
      </w:r>
      <w:r>
        <w:rPr>
          <w:rFonts w:ascii="宋体" w:eastAsia="宋体" w:hAnsi="宋体" w:cs="宋体" w:hint="eastAsia"/>
          <w:lang w:eastAsia="zh-CN"/>
        </w:rPr>
        <w:t>的增益为</w:t>
      </w:r>
      <w:r>
        <w:t xml:space="preserve"> +0.273</w:t>
      </w:r>
      <w:r>
        <w:rPr>
          <w:rFonts w:ascii="宋体" w:eastAsia="宋体" w:hAnsi="宋体" w:cs="宋体" w:hint="eastAsia"/>
          <w:lang w:eastAsia="zh-CN"/>
        </w:rPr>
        <w:t>（</w:t>
      </w:r>
      <w:r>
        <w:t>Cohen d_z = +2.13</w:t>
      </w:r>
      <w:r>
        <w:rPr>
          <w:rFonts w:ascii="宋体" w:eastAsia="宋体" w:hAnsi="宋体" w:cs="宋体" w:hint="eastAsia"/>
          <w:lang w:eastAsia="zh-CN"/>
        </w:rPr>
        <w:t>，</w:t>
      </w:r>
      <w:r>
        <w:t>p &lt; 10⁻²²</w:t>
      </w:r>
      <w:r>
        <w:rPr>
          <w:rFonts w:ascii="宋体" w:eastAsia="宋体" w:hAnsi="宋体" w:cs="宋体" w:hint="eastAsia"/>
          <w:lang w:eastAsia="zh-CN"/>
        </w:rPr>
        <w:t>），达标轮次由</w:t>
      </w:r>
      <w:r>
        <w:t xml:space="preserve"> 27.0 </w:t>
      </w:r>
      <w:r>
        <w:rPr>
          <w:rFonts w:ascii="宋体" w:eastAsia="宋体" w:hAnsi="宋体" w:cs="宋体" w:hint="eastAsia"/>
          <w:lang w:eastAsia="zh-CN"/>
        </w:rPr>
        <w:t>提前到</w:t>
      </w:r>
      <w:r>
        <w:t xml:space="preserve"> 18.4</w:t>
      </w:r>
      <w:r>
        <w:rPr>
          <w:rFonts w:ascii="宋体" w:eastAsia="宋体" w:hAnsi="宋体" w:cs="宋体" w:hint="eastAsia"/>
          <w:lang w:eastAsia="zh-CN"/>
        </w:rPr>
        <w:t>（提前</w:t>
      </w:r>
      <w:r>
        <w:t xml:space="preserve"> 32%</w:t>
      </w:r>
      <w:r>
        <w:rPr>
          <w:rFonts w:ascii="宋体" w:eastAsia="宋体" w:hAnsi="宋体" w:cs="宋体" w:hint="eastAsia"/>
          <w:lang w:eastAsia="zh-CN"/>
        </w:rPr>
        <w:t>）；而偏难的错误先验为</w:t>
      </w:r>
      <w:r>
        <w:t xml:space="preserve"> −0.449</w:t>
      </w:r>
      <w:r>
        <w:rPr>
          <w:rFonts w:ascii="宋体" w:eastAsia="宋体" w:hAnsi="宋体" w:cs="宋体" w:hint="eastAsia"/>
          <w:lang w:eastAsia="zh-CN"/>
        </w:rPr>
        <w:t>（</w:t>
      </w:r>
      <w:r>
        <w:t>d_z = −3.42</w:t>
      </w:r>
      <w:r>
        <w:rPr>
          <w:rFonts w:ascii="宋体" w:eastAsia="宋体" w:hAnsi="宋体" w:cs="宋体" w:hint="eastAsia"/>
          <w:lang w:eastAsia="zh-CN"/>
        </w:rPr>
        <w:t>），达标轮次推迟到</w:t>
      </w:r>
      <w:r>
        <w:t xml:space="preserve"> 33.9</w:t>
      </w:r>
      <w:r>
        <w:rPr>
          <w:rFonts w:ascii="宋体" w:eastAsia="宋体" w:hAnsi="宋体" w:cs="宋体" w:hint="eastAsia"/>
          <w:lang w:eastAsia="zh-CN"/>
        </w:rPr>
        <w:t>（推迟</w:t>
      </w:r>
      <w:r>
        <w:t xml:space="preserve"> 25%</w:t>
      </w:r>
      <w:r>
        <w:rPr>
          <w:rFonts w:ascii="宋体" w:eastAsia="宋体" w:hAnsi="宋体" w:cs="宋体" w:hint="eastAsia"/>
          <w:lang w:eastAsia="zh-CN"/>
        </w:rPr>
        <w:t>），甚至低于不使用先验的</w:t>
      </w:r>
      <w:r>
        <w:t xml:space="preserve"> Lipschitz-UCB</w:t>
      </w:r>
      <w:r>
        <w:rPr>
          <w:rFonts w:ascii="宋体" w:eastAsia="宋体" w:hAnsi="宋体" w:cs="宋体" w:hint="eastAsia"/>
          <w:lang w:eastAsia="zh-CN"/>
        </w:rPr>
        <w:t>。第三，</w:t>
      </w:r>
      <w:r>
        <w:rPr>
          <w:rFonts w:ascii="宋体" w:eastAsia="宋体" w:hAnsi="宋体" w:cs="宋体" w:hint="eastAsia"/>
          <w:b/>
          <w:lang w:eastAsia="zh-CN"/>
        </w:rPr>
        <w:t>先验只能部分替代状态建模</w:t>
      </w:r>
      <w:r>
        <w:rPr>
          <w:rFonts w:ascii="宋体" w:eastAsia="宋体" w:hAnsi="宋体" w:cs="宋体" w:hint="eastAsia"/>
          <w:lang w:eastAsia="zh-CN"/>
        </w:rPr>
        <w:t>：即便正确先验（</w:t>
      </w:r>
      <w:r>
        <w:t>5.270</w:t>
      </w:r>
      <w:r>
        <w:rPr>
          <w:rFonts w:ascii="宋体" w:eastAsia="宋体" w:hAnsi="宋体" w:cs="宋体" w:hint="eastAsia"/>
          <w:lang w:eastAsia="zh-CN"/>
        </w:rPr>
        <w:t>）也仅达模型已知上界（</w:t>
      </w:r>
      <w:r>
        <w:t>7.090</w:t>
      </w:r>
      <w:r>
        <w:rPr>
          <w:rFonts w:ascii="宋体" w:eastAsia="宋体" w:hAnsi="宋体" w:cs="宋体" w:hint="eastAsia"/>
          <w:lang w:eastAsia="zh-CN"/>
        </w:rPr>
        <w:t>）的约</w:t>
      </w:r>
      <w:r>
        <w:t xml:space="preserve"> 73%</w:t>
      </w:r>
      <w:r>
        <w:rPr>
          <w:rFonts w:ascii="宋体" w:eastAsia="宋体" w:hAnsi="宋体" w:cs="宋体" w:hint="eastAsia"/>
          <w:lang w:eastAsia="zh-CN"/>
        </w:rPr>
        <w:t>。</w:t>
      </w:r>
    </w:p>
    <w:p>
      <w:pPr>
        <w:ind w:firstLine="480"/>
        <w:jc w:val="both"/>
      </w:pPr>
      <w:r>
        <w:rPr>
          <w:rFonts w:ascii="宋体" w:eastAsia="宋体" w:hAnsi="宋体" w:cs="宋体" w:hint="eastAsia"/>
          <w:lang w:eastAsia="zh-CN"/>
        </w:rPr>
        <w:t>心流通道的非支配边界检验（命题</w:t>
      </w:r>
      <w:r>
        <w:t xml:space="preserve"> F</w:t>
      </w:r>
      <w:r>
        <w:rPr>
          <w:rFonts w:ascii="宋体" w:eastAsia="宋体" w:hAnsi="宋体" w:cs="宋体" w:hint="eastAsia"/>
          <w:lang w:eastAsia="zh-CN"/>
        </w:rPr>
        <w:t>）给出一个带边界条件的肯定答案。以</w:t>
      </w:r>
      <w:r>
        <w:t>"</w:t>
      </w:r>
      <w:r>
        <w:rPr>
          <w:rFonts w:ascii="宋体" w:eastAsia="宋体" w:hAnsi="宋体" w:cs="宋体" w:hint="eastAsia"/>
          <w:lang w:eastAsia="zh-CN"/>
        </w:rPr>
        <w:t>达目标所需轮次</w:t>
      </w:r>
      <w:r>
        <w:t>"</w:t>
      </w:r>
      <w:r>
        <w:rPr>
          <w:rFonts w:ascii="宋体" w:eastAsia="宋体" w:hAnsi="宋体" w:cs="宋体" w:hint="eastAsia"/>
          <w:lang w:eastAsia="zh-CN"/>
        </w:rPr>
        <w:t>为代价维度时，</w:t>
      </w:r>
      <w:r>
        <w:t xml:space="preserve">1,080 </w:t>
      </w:r>
      <w:r>
        <w:rPr>
          <w:rFonts w:ascii="宋体" w:eastAsia="宋体" w:hAnsi="宋体" w:cs="宋体" w:hint="eastAsia"/>
          <w:lang w:eastAsia="zh-CN"/>
        </w:rPr>
        <w:t>个操作点上的</w:t>
      </w:r>
      <w:r>
        <w:t xml:space="preserve"> Pareto </w:t>
      </w:r>
      <w:r>
        <w:rPr>
          <w:rFonts w:ascii="宋体" w:eastAsia="宋体" w:hAnsi="宋体" w:cs="宋体" w:hint="eastAsia"/>
          <w:lang w:eastAsia="zh-CN"/>
        </w:rPr>
        <w:t>边界含</w:t>
      </w:r>
      <w:r>
        <w:t xml:space="preserve"> 10 </w:t>
      </w:r>
      <w:r>
        <w:rPr>
          <w:rFonts w:ascii="宋体" w:eastAsia="宋体" w:hAnsi="宋体" w:cs="宋体" w:hint="eastAsia"/>
          <w:lang w:eastAsia="zh-CN"/>
        </w:rPr>
        <w:t>个点、代价跨度</w:t>
      </w:r>
      <w:r>
        <w:t xml:space="preserve"> 19</w:t>
      </w:r>
      <w:r>
        <w:rPr>
          <w:rFonts w:ascii="宋体" w:eastAsia="宋体" w:hAnsi="宋体" w:cs="宋体" w:hint="eastAsia"/>
          <w:lang w:eastAsia="zh-CN"/>
        </w:rPr>
        <w:t>，</w:t>
      </w:r>
      <w:r>
        <w:t xml:space="preserve">OLS </w:t>
      </w:r>
      <w:r>
        <w:rPr>
          <w:rFonts w:ascii="宋体" w:eastAsia="宋体" w:hAnsi="宋体" w:cs="宋体" w:hint="eastAsia"/>
          <w:lang w:eastAsia="zh-CN"/>
        </w:rPr>
        <w:t>斜率为</w:t>
      </w:r>
      <w:r>
        <w:t xml:space="preserve"> −0.00967</w:t>
      </w:r>
      <w:r>
        <w:rPr>
          <w:rFonts w:ascii="宋体" w:eastAsia="宋体" w:hAnsi="宋体" w:cs="宋体" w:hint="eastAsia"/>
          <w:lang w:eastAsia="zh-CN"/>
        </w:rPr>
        <w:t>（</w:t>
      </w:r>
      <w:r>
        <w:t>Theil-Sen −0.01029</w:t>
      </w:r>
      <w:r>
        <w:rPr>
          <w:rFonts w:ascii="宋体" w:eastAsia="宋体" w:hAnsi="宋体" w:cs="宋体" w:hint="eastAsia"/>
          <w:lang w:eastAsia="zh-CN"/>
        </w:rPr>
        <w:t>，</w:t>
      </w:r>
      <w:r>
        <w:t>bootstrap 95% CI [−0.01268, −0.00790]</w:t>
      </w:r>
      <w:r>
        <w:rPr>
          <w:rFonts w:ascii="宋体" w:eastAsia="宋体" w:hAnsi="宋体" w:cs="宋体" w:hint="eastAsia"/>
          <w:lang w:eastAsia="zh-CN"/>
        </w:rPr>
        <w:t>，</w:t>
      </w:r>
      <w:r>
        <w:t>P(</w:t>
      </w:r>
      <w:r>
        <w:rPr>
          <w:rFonts w:ascii="宋体" w:eastAsia="宋体" w:hAnsi="宋体" w:cs="宋体" w:hint="eastAsia"/>
          <w:lang w:eastAsia="zh-CN"/>
        </w:rPr>
        <w:t>斜率</w:t>
      </w:r>
      <w:r>
        <w:t xml:space="preserve"> ≥ 0) = 0.0000</w:t>
      </w:r>
      <w:r>
        <w:rPr>
          <w:rFonts w:ascii="宋体" w:eastAsia="宋体" w:hAnsi="宋体" w:cs="宋体" w:hint="eastAsia"/>
          <w:lang w:eastAsia="zh-CN"/>
        </w:rPr>
        <w:t>）</w:t>
      </w:r>
      <w:r>
        <w:t>——</w:t>
      </w:r>
      <w:r>
        <w:rPr>
          <w:rFonts w:ascii="宋体" w:eastAsia="宋体" w:hAnsi="宋体" w:cs="宋体" w:hint="eastAsia"/>
          <w:b/>
          <w:lang w:eastAsia="zh-CN"/>
        </w:rPr>
        <w:t>边界非退化且呈负斜率</w:t>
      </w:r>
      <w:r>
        <w:rPr>
          <w:rFonts w:ascii="宋体" w:eastAsia="宋体" w:hAnsi="宋体" w:cs="宋体" w:hint="eastAsia"/>
          <w:lang w:eastAsia="zh-CN"/>
        </w:rPr>
        <w:t>：想压低错误率就必须付出更多轮次。但若以</w:t>
      </w:r>
      <w:r>
        <w:t>"</w:t>
      </w:r>
      <w:r>
        <w:rPr>
          <w:rFonts w:ascii="宋体" w:eastAsia="宋体" w:hAnsi="宋体" w:cs="宋体" w:hint="eastAsia"/>
          <w:lang w:eastAsia="zh-CN"/>
        </w:rPr>
        <w:t>单题时间</w:t>
      </w:r>
      <w:r>
        <w:t>"</w:t>
      </w:r>
      <w:r>
        <w:rPr>
          <w:rFonts w:ascii="宋体" w:eastAsia="宋体" w:hAnsi="宋体" w:cs="宋体" w:hint="eastAsia"/>
          <w:lang w:eastAsia="zh-CN"/>
        </w:rPr>
        <w:t>为代价，错误率与代价同向变化，非支配集退化为单点（</w:t>
      </w:r>
      <w:r>
        <w:t xml:space="preserve">1 </w:t>
      </w:r>
      <w:r>
        <w:rPr>
          <w:rFonts w:ascii="宋体" w:eastAsia="宋体" w:hAnsi="宋体" w:cs="宋体" w:hint="eastAsia"/>
          <w:lang w:eastAsia="zh-CN"/>
        </w:rPr>
        <w:t>个边界点）。</w:t>
      </w:r>
      <w:r>
        <w:rPr>
          <w:rFonts w:ascii="宋体" w:eastAsia="宋体" w:hAnsi="宋体" w:cs="宋体" w:hint="eastAsia"/>
          <w:b/>
          <w:lang w:eastAsia="zh-CN"/>
        </w:rPr>
        <w:t>代价口径的选择决定结论</w:t>
      </w:r>
      <w:r>
        <w:rPr>
          <w:rFonts w:ascii="宋体" w:eastAsia="宋体" w:hAnsi="宋体" w:cs="宋体" w:hint="eastAsia"/>
          <w:lang w:eastAsia="zh-CN"/>
        </w:rPr>
        <w:t>，这是命题</w:t>
      </w:r>
      <w:r>
        <w:t xml:space="preserve"> F </w:t>
      </w:r>
      <w:r>
        <w:rPr>
          <w:rFonts w:ascii="宋体" w:eastAsia="宋体" w:hAnsi="宋体" w:cs="宋体" w:hint="eastAsia"/>
          <w:lang w:eastAsia="zh-CN"/>
        </w:rPr>
        <w:t>的适用边界，本文不将其软化。</w:t>
      </w:r>
    </w:p>
    <w:p>
      <w:pPr>
        <w:pStyle w:val="Heading3"/>
      </w:pPr>
      <w:r>
        <w:rPr>
          <w:rFonts w:ascii="宋体" w:hAnsi="宋体" w:eastAsia="宋体" w:cs="宋体" w:hint="eastAsia"/>
          <w:b/>
          <w:color w:val="000000"/>
          <w:sz w:val="24"/>
          <w:lang w:eastAsia="zh-CN"/>
        </w:rPr>
        <w:t>5.2 Junyi 真实动作空间与有序转移的实证证据</w:t>
      </w:r>
    </w:p>
    <w:p>
      <w:pPr>
        <w:ind w:firstLine="480"/>
        <w:jc w:val="both"/>
      </w:pPr>
      <w:r>
        <w:t xml:space="preserve">Junyi </w:t>
      </w:r>
      <w:r>
        <w:rPr>
          <w:rFonts w:ascii="宋体" w:eastAsia="宋体" w:hAnsi="宋体" w:cs="宋体" w:hint="eastAsia"/>
          <w:lang w:eastAsia="zh-CN"/>
        </w:rPr>
        <w:t>数据的规模与基本统计如表</w:t>
      </w:r>
      <w:r>
        <w:t xml:space="preserve"> 2</w:t>
      </w:r>
      <w:r>
        <w:rPr>
          <w:rFonts w:ascii="宋体" w:eastAsia="宋体" w:hAnsi="宋体" w:cs="宋体" w:hint="eastAsia"/>
          <w:lang w:eastAsia="zh-CN"/>
        </w:rPr>
        <w:t>。需要说明的是，其用户长尾极重：</w:t>
      </w:r>
      <w:r>
        <w:t xml:space="preserve">44,021 </w:t>
      </w:r>
      <w:r>
        <w:rPr>
          <w:rFonts w:ascii="宋体" w:eastAsia="宋体" w:hAnsi="宋体" w:cs="宋体" w:hint="eastAsia"/>
          <w:lang w:eastAsia="zh-CN"/>
        </w:rPr>
        <w:t>名用户作答不足</w:t>
      </w:r>
      <w:r>
        <w:t xml:space="preserve"> 100 </w:t>
      </w:r>
      <w:r>
        <w:rPr>
          <w:rFonts w:ascii="宋体" w:eastAsia="宋体" w:hAnsi="宋体" w:cs="宋体" w:hint="eastAsia"/>
          <w:lang w:eastAsia="zh-CN"/>
        </w:rPr>
        <w:t>次，约</w:t>
      </w:r>
      <w:r>
        <w:t xml:space="preserve"> 2 </w:t>
      </w:r>
      <w:r>
        <w:rPr>
          <w:rFonts w:ascii="宋体" w:eastAsia="宋体" w:hAnsi="宋体" w:cs="宋体" w:hint="eastAsia"/>
          <w:lang w:eastAsia="zh-CN"/>
        </w:rPr>
        <w:t>万名用户</w:t>
      </w:r>
      <w:r>
        <w:t xml:space="preserve"> ≥200 </w:t>
      </w:r>
      <w:r>
        <w:rPr>
          <w:rFonts w:ascii="宋体" w:eastAsia="宋体" w:hAnsi="宋体" w:cs="宋体" w:hint="eastAsia"/>
          <w:lang w:eastAsia="zh-CN"/>
        </w:rPr>
        <w:t>次（后者构成</w:t>
      </w:r>
      <w:r>
        <w:t xml:space="preserve"> replay </w:t>
      </w:r>
      <w:r>
        <w:rPr>
          <w:rFonts w:ascii="宋体" w:eastAsia="宋体" w:hAnsi="宋体" w:cs="宋体" w:hint="eastAsia"/>
          <w:lang w:eastAsia="zh-CN"/>
        </w:rPr>
        <w:t>用户池）；提示使用率高达</w:t>
      </w:r>
      <w:r>
        <w:t xml:space="preserve"> 22.84%</w:t>
      </w:r>
      <w:r>
        <w:rPr>
          <w:rFonts w:ascii="宋体" w:eastAsia="宋体" w:hAnsi="宋体" w:cs="宋体" w:hint="eastAsia"/>
          <w:lang w:eastAsia="zh-CN"/>
        </w:rPr>
        <w:t>，说明该平台的提示机制被重度使用，提示率因此是有效的难度信号（见</w:t>
      </w:r>
      <w:r>
        <w:t xml:space="preserve"> 5.5 </w:t>
      </w:r>
      <w:r>
        <w:rPr>
          <w:rFonts w:ascii="宋体" w:eastAsia="宋体" w:hAnsi="宋体" w:cs="宋体" w:hint="eastAsia"/>
          <w:lang w:eastAsia="zh-CN"/>
        </w:rPr>
        <w:t>节的池内排序力）。</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指标</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数值</w:t>
            </w:r>
          </w:p>
        </w:tc>
      </w:tr>
      <w:tr>
        <w:tc>
          <w:tcPr>
            <w:tcW w:type="dxa" w:w="4320"/>
            <w:vAlign w:val="center"/>
            <w:tcMar>
              <w:top w:w="120" w:type="dxa"/>
              <w:bottom w:w="120" w:type="dxa"/>
              <w:left w:w="120" w:type="dxa"/>
              <w:right w:w="120" w:type="dxa"/>
            </w:tcMar>
          </w:tcPr>
          <w:p>
            <w:pPr>
              <w:jc w:val="left"/>
              <w:spacing w:line="240" w:lineRule="auto" w:before="60" w:after="60"/>
            </w:pPr>
            <w:r>
              <w:rPr>
                <w:sz w:val="24"/>
              </w:rPr>
              <w:t>交互行数</w:t>
            </w:r>
          </w:p>
        </w:tc>
        <w:tc>
          <w:tcPr>
            <w:tcW w:type="dxa" w:w="4320"/>
            <w:vAlign w:val="center"/>
            <w:tcMar>
              <w:top w:w="120" w:type="dxa"/>
              <w:bottom w:w="120" w:type="dxa"/>
              <w:left w:w="120" w:type="dxa"/>
              <w:right w:w="120" w:type="dxa"/>
            </w:tcMar>
          </w:tcPr>
          <w:p>
            <w:pPr>
              <w:jc w:val="left"/>
              <w:spacing w:line="240" w:lineRule="auto" w:before="60" w:after="60"/>
            </w:pPr>
            <w:r>
              <w:rPr>
                <w:sz w:val="24"/>
              </w:rPr>
              <w:t>16,217,311</w:t>
            </w:r>
          </w:p>
        </w:tc>
      </w:tr>
      <w:tr>
        <w:tc>
          <w:tcPr>
            <w:tcW w:type="dxa" w:w="4320"/>
            <w:vAlign w:val="center"/>
            <w:tcMar>
              <w:top w:w="120" w:type="dxa"/>
              <w:bottom w:w="120" w:type="dxa"/>
              <w:left w:w="120" w:type="dxa"/>
              <w:right w:w="120" w:type="dxa"/>
            </w:tcMar>
          </w:tcPr>
          <w:p>
            <w:pPr>
              <w:jc w:val="left"/>
              <w:spacing w:line="240" w:lineRule="auto" w:before="60" w:after="60"/>
            </w:pPr>
            <w:r>
              <w:rPr>
                <w:sz w:val="24"/>
              </w:rPr>
              <w:t>用户数</w:t>
            </w:r>
          </w:p>
        </w:tc>
        <w:tc>
          <w:tcPr>
            <w:tcW w:type="dxa" w:w="4320"/>
            <w:vAlign w:val="center"/>
            <w:tcMar>
              <w:top w:w="120" w:type="dxa"/>
              <w:bottom w:w="120" w:type="dxa"/>
              <w:left w:w="120" w:type="dxa"/>
              <w:right w:w="120" w:type="dxa"/>
            </w:tcMar>
          </w:tcPr>
          <w:p>
            <w:pPr>
              <w:jc w:val="left"/>
              <w:spacing w:line="240" w:lineRule="auto" w:before="60" w:after="60"/>
            </w:pPr>
            <w:r>
              <w:rPr>
                <w:sz w:val="24"/>
              </w:rPr>
              <w:t>72,758</w:t>
            </w:r>
          </w:p>
        </w:tc>
      </w:tr>
      <w:tr>
        <w:tc>
          <w:tcPr>
            <w:tcW w:type="dxa" w:w="4320"/>
            <w:vAlign w:val="center"/>
            <w:tcMar>
              <w:top w:w="120" w:type="dxa"/>
              <w:bottom w:w="120" w:type="dxa"/>
              <w:left w:w="120" w:type="dxa"/>
              <w:right w:w="120" w:type="dxa"/>
            </w:tcMar>
          </w:tcPr>
          <w:p>
            <w:pPr>
              <w:jc w:val="left"/>
              <w:spacing w:line="240" w:lineRule="auto" w:before="60" w:after="60"/>
            </w:pPr>
            <w:r>
              <w:rPr>
                <w:sz w:val="24"/>
              </w:rPr>
              <w:t>有数据的练习</w:t>
            </w:r>
          </w:p>
        </w:tc>
        <w:tc>
          <w:tcPr>
            <w:tcW w:type="dxa" w:w="4320"/>
            <w:vAlign w:val="center"/>
            <w:tcMar>
              <w:top w:w="120" w:type="dxa"/>
              <w:bottom w:w="120" w:type="dxa"/>
              <w:left w:w="120" w:type="dxa"/>
              <w:right w:w="120" w:type="dxa"/>
            </w:tcMar>
          </w:tcPr>
          <w:p>
            <w:pPr>
              <w:jc w:val="left"/>
              <w:spacing w:line="240" w:lineRule="auto" w:before="60" w:after="60"/>
            </w:pPr>
            <w:r>
              <w:rPr>
                <w:sz w:val="24"/>
              </w:rPr>
              <w:t>1,326</w:t>
            </w:r>
            <w:r>
              <w:rPr>
                <w:sz w:val="24"/>
              </w:rPr>
              <w:t xml:space="preserve"> </w:t>
            </w:r>
            <w:r>
              <w:rPr>
                <w:sz w:val="24"/>
              </w:rPr>
              <w:t>（</w:t>
            </w:r>
            <w:r>
              <w:rPr>
                <w:sz w:val="24"/>
              </w:rPr>
              <w:t xml:space="preserve"> </w:t>
            </w:r>
            <w:r>
              <w:rPr>
                <w:sz w:val="24"/>
              </w:rPr>
              <w:t xml:space="preserve">≥1000 </w:t>
            </w:r>
            <w:r>
              <w:rPr>
                <w:sz w:val="24"/>
              </w:rPr>
              <w:t xml:space="preserve"> </w:t>
            </w:r>
            <w:r>
              <w:rPr>
                <w:sz w:val="24"/>
              </w:rPr>
              <w:t>次尝试的</w:t>
            </w:r>
            <w:r>
              <w:rPr>
                <w:sz w:val="24"/>
              </w:rPr>
              <w:t xml:space="preserve"> </w:t>
            </w:r>
            <w:r>
              <w:rPr>
                <w:sz w:val="24"/>
              </w:rPr>
              <w:t xml:space="preserve"> 1,269</w:t>
            </w:r>
            <w:r>
              <w:rPr>
                <w:sz w:val="24"/>
              </w:rPr>
              <w:t xml:space="preserve"> </w:t>
            </w:r>
            <w:r>
              <w:rPr>
                <w:sz w:val="24"/>
              </w:rPr>
              <w:t>）</w:t>
            </w:r>
          </w:p>
        </w:tc>
      </w:tr>
      <w:tr>
        <w:tc>
          <w:tcPr>
            <w:tcW w:type="dxa" w:w="4320"/>
            <w:vAlign w:val="center"/>
            <w:tcMar>
              <w:top w:w="120" w:type="dxa"/>
              <w:bottom w:w="120" w:type="dxa"/>
              <w:left w:w="120" w:type="dxa"/>
              <w:right w:w="120" w:type="dxa"/>
            </w:tcMar>
          </w:tcPr>
          <w:p>
            <w:pPr>
              <w:jc w:val="left"/>
              <w:spacing w:line="240" w:lineRule="auto" w:before="60" w:after="60"/>
            </w:pPr>
            <w:r>
              <w:rPr>
                <w:sz w:val="24"/>
              </w:rPr>
              <w:t>总体正确率</w:t>
            </w:r>
          </w:p>
        </w:tc>
        <w:tc>
          <w:tcPr>
            <w:tcW w:type="dxa" w:w="4320"/>
            <w:vAlign w:val="center"/>
            <w:tcMar>
              <w:top w:w="120" w:type="dxa"/>
              <w:bottom w:w="120" w:type="dxa"/>
              <w:left w:w="120" w:type="dxa"/>
              <w:right w:w="120" w:type="dxa"/>
            </w:tcMar>
          </w:tcPr>
          <w:p>
            <w:pPr>
              <w:jc w:val="left"/>
              <w:spacing w:line="240" w:lineRule="auto" w:before="60" w:after="60"/>
            </w:pPr>
            <w:r>
              <w:rPr>
                <w:sz w:val="24"/>
              </w:rPr>
              <w:t>0.7037</w:t>
            </w:r>
          </w:p>
        </w:tc>
      </w:tr>
      <w:tr>
        <w:tc>
          <w:tcPr>
            <w:tcW w:type="dxa" w:w="4320"/>
            <w:vAlign w:val="center"/>
            <w:tcMar>
              <w:top w:w="120" w:type="dxa"/>
              <w:bottom w:w="120" w:type="dxa"/>
              <w:left w:w="120" w:type="dxa"/>
              <w:right w:w="120" w:type="dxa"/>
            </w:tcMar>
          </w:tcPr>
          <w:p>
            <w:pPr>
              <w:jc w:val="left"/>
              <w:spacing w:line="240" w:lineRule="auto" w:before="60" w:after="60"/>
            </w:pPr>
            <w:r>
              <w:rPr>
                <w:sz w:val="24"/>
              </w:rPr>
              <w:t>提示使用率</w:t>
            </w:r>
          </w:p>
        </w:tc>
        <w:tc>
          <w:tcPr>
            <w:tcW w:type="dxa" w:w="4320"/>
            <w:vAlign w:val="center"/>
            <w:tcMar>
              <w:top w:w="120" w:type="dxa"/>
              <w:bottom w:w="120" w:type="dxa"/>
              <w:left w:w="120" w:type="dxa"/>
              <w:right w:w="120" w:type="dxa"/>
            </w:tcMar>
          </w:tcPr>
          <w:p>
            <w:pPr>
              <w:jc w:val="left"/>
              <w:spacing w:line="240" w:lineRule="auto" w:before="60" w:after="60"/>
            </w:pPr>
            <w:r>
              <w:rPr>
                <w:sz w:val="24"/>
              </w:rPr>
              <w:t>0.2284</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升级率</w:t>
            </w:r>
            <w:r>
              <w:rPr>
                <w:sz w:val="24"/>
              </w:rPr>
              <w:t xml:space="preserve"> </w:t>
            </w:r>
            <w:r>
              <w:rPr>
                <w:sz w:val="24"/>
              </w:rPr>
              <w:t xml:space="preserve"> / </w:t>
            </w:r>
            <w:r>
              <w:rPr>
                <w:sz w:val="24"/>
              </w:rPr>
              <w:t xml:space="preserve"> </w:t>
            </w:r>
            <w:r>
              <w:rPr>
                <w:sz w:val="24"/>
              </w:rPr>
              <w:t>降级率</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0.1084 / 0.0014</w:t>
            </w:r>
          </w:p>
        </w:tc>
      </w:tr>
    </w:tbl>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专家难度</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尝试数</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经验成功率</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easy</w:t>
            </w:r>
          </w:p>
        </w:tc>
        <w:tc>
          <w:tcPr>
            <w:tcW w:type="dxa" w:w="2880"/>
            <w:vAlign w:val="center"/>
            <w:tcMar>
              <w:top w:w="120" w:type="dxa"/>
              <w:bottom w:w="120" w:type="dxa"/>
              <w:left w:w="120" w:type="dxa"/>
              <w:right w:w="120" w:type="dxa"/>
            </w:tcMar>
          </w:tcPr>
          <w:p>
            <w:pPr>
              <w:jc w:val="left"/>
              <w:spacing w:line="240" w:lineRule="auto" w:before="60" w:after="60"/>
            </w:pPr>
            <w:r>
              <w:rPr>
                <w:sz w:val="24"/>
              </w:rPr>
              <w:t>11,129,355</w:t>
            </w:r>
          </w:p>
        </w:tc>
        <w:tc>
          <w:tcPr>
            <w:tcW w:type="dxa" w:w="2880"/>
            <w:vAlign w:val="center"/>
            <w:tcMar>
              <w:top w:w="120" w:type="dxa"/>
              <w:bottom w:w="120" w:type="dxa"/>
              <w:left w:w="120" w:type="dxa"/>
              <w:right w:w="120" w:type="dxa"/>
            </w:tcMar>
          </w:tcPr>
          <w:p>
            <w:pPr>
              <w:jc w:val="left"/>
              <w:spacing w:line="240" w:lineRule="auto" w:before="60" w:after="60"/>
            </w:pPr>
            <w:r>
              <w:rPr>
                <w:b/>
                <w:sz w:val="24"/>
              </w:rPr>
              <w:t>0.7355</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normal</w:t>
            </w:r>
          </w:p>
        </w:tc>
        <w:tc>
          <w:tcPr>
            <w:tcW w:type="dxa" w:w="2880"/>
            <w:vAlign w:val="center"/>
            <w:tcMar>
              <w:top w:w="120" w:type="dxa"/>
              <w:bottom w:w="120" w:type="dxa"/>
              <w:left w:w="120" w:type="dxa"/>
              <w:right w:w="120" w:type="dxa"/>
            </w:tcMar>
          </w:tcPr>
          <w:p>
            <w:pPr>
              <w:jc w:val="left"/>
              <w:spacing w:line="240" w:lineRule="auto" w:before="60" w:after="60"/>
            </w:pPr>
            <w:r>
              <w:rPr>
                <w:sz w:val="24"/>
              </w:rPr>
              <w:t>3,183,526</w:t>
            </w:r>
          </w:p>
        </w:tc>
        <w:tc>
          <w:tcPr>
            <w:tcW w:type="dxa" w:w="2880"/>
            <w:vAlign w:val="center"/>
            <w:tcMar>
              <w:top w:w="120" w:type="dxa"/>
              <w:bottom w:w="120" w:type="dxa"/>
              <w:left w:w="120" w:type="dxa"/>
              <w:right w:w="120" w:type="dxa"/>
            </w:tcMar>
          </w:tcPr>
          <w:p>
            <w:pPr>
              <w:jc w:val="left"/>
              <w:spacing w:line="240" w:lineRule="auto" w:before="60" w:after="60"/>
            </w:pPr>
            <w:r>
              <w:rPr>
                <w:b/>
                <w:sz w:val="24"/>
              </w:rPr>
              <w:t>0.6328</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hard</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1,416,748</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b/>
                <w:sz w:val="24"/>
              </w:rPr>
              <w:t>0.6160</w:t>
            </w:r>
          </w:p>
        </w:tc>
      </w:tr>
    </w:tbl>
    <w:p>
      <w:pPr>
        <w:ind w:firstLine="480"/>
        <w:jc w:val="both"/>
      </w:pPr>
      <w:r>
        <w:rPr>
          <w:rFonts w:ascii="宋体" w:eastAsia="宋体" w:hAnsi="宋体" w:cs="宋体" w:hint="eastAsia"/>
          <w:lang w:eastAsia="zh-CN"/>
        </w:rPr>
        <w:t>专家难度标签的经验成功率</w:t>
      </w:r>
      <w:r>
        <w:rPr>
          <w:rFonts w:ascii="宋体" w:eastAsia="宋体" w:hAnsi="宋体" w:cs="宋体" w:hint="eastAsia"/>
          <w:b/>
          <w:lang w:eastAsia="zh-CN"/>
        </w:rPr>
        <w:t>严格单调</w:t>
      </w:r>
      <w:r>
        <w:rPr>
          <w:rFonts w:ascii="宋体" w:eastAsia="宋体" w:hAnsi="宋体" w:cs="宋体" w:hint="eastAsia"/>
          <w:lang w:eastAsia="zh-CN"/>
        </w:rPr>
        <w:t>，</w:t>
      </w:r>
      <w:r>
        <w:t xml:space="preserve">easy </w:t>
      </w:r>
      <w:r>
        <w:rPr>
          <w:rFonts w:ascii="宋体" w:eastAsia="宋体" w:hAnsi="宋体" w:cs="宋体" w:hint="eastAsia"/>
          <w:lang w:eastAsia="zh-CN"/>
        </w:rPr>
        <w:t>与</w:t>
      </w:r>
      <w:r>
        <w:t xml:space="preserve"> normal </w:t>
      </w:r>
      <w:r>
        <w:rPr>
          <w:rFonts w:ascii="宋体" w:eastAsia="宋体" w:hAnsi="宋体" w:cs="宋体" w:hint="eastAsia"/>
          <w:lang w:eastAsia="zh-CN"/>
        </w:rPr>
        <w:t>之间分离</w:t>
      </w:r>
      <w:r>
        <w:t xml:space="preserve"> 10.3 </w:t>
      </w:r>
      <w:r>
        <w:rPr>
          <w:rFonts w:ascii="宋体" w:eastAsia="宋体" w:hAnsi="宋体" w:cs="宋体" w:hint="eastAsia"/>
          <w:lang w:eastAsia="zh-CN"/>
        </w:rPr>
        <w:t>个百分点；但</w:t>
      </w:r>
      <w:r>
        <w:t xml:space="preserve"> hard </w:t>
      </w:r>
      <w:r>
        <w:rPr>
          <w:rFonts w:ascii="宋体" w:eastAsia="宋体" w:hAnsi="宋体" w:cs="宋体" w:hint="eastAsia"/>
          <w:lang w:eastAsia="zh-CN"/>
        </w:rPr>
        <w:t>与</w:t>
      </w:r>
      <w:r>
        <w:t xml:space="preserve"> normal </w:t>
      </w:r>
      <w:r>
        <w:rPr>
          <w:rFonts w:ascii="宋体" w:eastAsia="宋体" w:hAnsi="宋体" w:cs="宋体" w:hint="eastAsia"/>
          <w:lang w:eastAsia="zh-CN"/>
        </w:rPr>
        <w:t>仅相差</w:t>
      </w:r>
      <w:r>
        <w:t xml:space="preserve"> 1.7 </w:t>
      </w:r>
      <w:r>
        <w:rPr>
          <w:rFonts w:ascii="宋体" w:eastAsia="宋体" w:hAnsi="宋体" w:cs="宋体" w:hint="eastAsia"/>
          <w:lang w:eastAsia="zh-CN"/>
        </w:rPr>
        <w:t>个百分点，说明三档标签并非等距，把它当作等距有序刻度会引入度量误差。这是把专家标签用作有序动作空间刻度时必须接受的代价。作为对照，</w:t>
      </w:r>
      <w:r>
        <w:t xml:space="preserve">DBE-KT22 </w:t>
      </w:r>
      <w:r>
        <w:rPr>
          <w:rFonts w:ascii="宋体" w:eastAsia="宋体" w:hAnsi="宋体" w:cs="宋体" w:hint="eastAsia"/>
          <w:lang w:eastAsia="zh-CN"/>
        </w:rPr>
        <w:t>上专家难度与经验难度在</w:t>
      </w:r>
      <w:r>
        <w:rPr>
          <w:rFonts w:ascii="宋体" w:eastAsia="宋体" w:hAnsi="宋体" w:cs="宋体" w:hint="eastAsia"/>
          <w:b/>
          <w:lang w:eastAsia="zh-CN"/>
        </w:rPr>
        <w:t>逐题</w:t>
      </w:r>
      <w:r>
        <w:rPr>
          <w:rFonts w:ascii="宋体" w:eastAsia="宋体" w:hAnsi="宋体" w:cs="宋体" w:hint="eastAsia"/>
          <w:lang w:eastAsia="zh-CN"/>
        </w:rPr>
        <w:t>口径上的</w:t>
      </w:r>
      <w:r>
        <w:t xml:space="preserve"> Spearman ρ </w:t>
      </w:r>
      <w:r>
        <w:rPr>
          <w:rFonts w:ascii="宋体" w:eastAsia="宋体" w:hAnsi="宋体" w:cs="宋体" w:hint="eastAsia"/>
          <w:lang w:eastAsia="zh-CN"/>
        </w:rPr>
        <w:t>仅为</w:t>
      </w:r>
      <w:r>
        <w:t xml:space="preserve"> +0.2207</w:t>
      </w:r>
      <w:r>
        <w:rPr>
          <w:rFonts w:ascii="宋体" w:eastAsia="宋体" w:hAnsi="宋体" w:cs="宋体" w:hint="eastAsia"/>
          <w:lang w:eastAsia="zh-CN"/>
        </w:rPr>
        <w:t>（</w:t>
      </w:r>
      <w:r>
        <w:t>p = 0.0012</w:t>
      </w:r>
      <w:r>
        <w:rPr>
          <w:rFonts w:ascii="宋体" w:eastAsia="宋体" w:hAnsi="宋体" w:cs="宋体" w:hint="eastAsia"/>
          <w:lang w:eastAsia="zh-CN"/>
        </w:rPr>
        <w:t>），正确率按专家难度单调递减（</w:t>
      </w:r>
      <w:r>
        <w:t>0.803 / 0.770 / 0.632</w:t>
      </w:r>
      <w:r>
        <w:rPr>
          <w:rFonts w:ascii="宋体" w:eastAsia="宋体" w:hAnsi="宋体" w:cs="宋体" w:hint="eastAsia"/>
          <w:lang w:eastAsia="zh-CN"/>
        </w:rPr>
        <w:t>）</w:t>
      </w:r>
      <w:r>
        <w:t>——</w:t>
      </w:r>
      <w:r>
        <w:rPr>
          <w:rFonts w:ascii="宋体" w:eastAsia="宋体" w:hAnsi="宋体" w:cs="宋体" w:hint="eastAsia"/>
          <w:lang w:eastAsia="zh-CN"/>
        </w:rPr>
        <w:t>聚合层面比逐题层面干净得多，两个系统共同给出的图景是：</w:t>
      </w:r>
      <w:r>
        <w:rPr>
          <w:rFonts w:ascii="宋体" w:eastAsia="宋体" w:hAnsi="宋体" w:cs="宋体" w:hint="eastAsia"/>
          <w:b/>
          <w:lang w:eastAsia="zh-CN"/>
        </w:rPr>
        <w:t>专家难度标签方向正确、量级中等、且间距不均</w:t>
      </w:r>
      <w:r>
        <w:rPr>
          <w:rFonts w:ascii="宋体" w:eastAsia="宋体" w:hAnsi="宋体" w:cs="宋体" w:hint="eastAsia"/>
          <w:lang w:eastAsia="zh-CN"/>
        </w:rPr>
        <w:t>。</w:t>
      </w:r>
    </w:p>
    <w:p>
      <w:pPr>
        <w:ind w:firstLine="480"/>
        <w:jc w:val="both"/>
      </w:pPr>
      <w:r>
        <w:rPr>
          <w:rFonts w:ascii="宋体" w:eastAsia="宋体" w:hAnsi="宋体" w:cs="宋体" w:hint="eastAsia"/>
          <w:lang w:eastAsia="zh-CN"/>
        </w:rPr>
        <w:t>有序转移的检验结果（</w:t>
      </w:r>
      <w:r>
        <w:t xml:space="preserve">≥500 </w:t>
      </w:r>
      <w:r>
        <w:rPr>
          <w:rFonts w:ascii="宋体" w:eastAsia="宋体" w:hAnsi="宋体" w:cs="宋体" w:hint="eastAsia"/>
          <w:lang w:eastAsia="zh-CN"/>
        </w:rPr>
        <w:t>次的转移对）如表</w:t>
      </w:r>
      <w:r>
        <w:t xml:space="preserve"> 3</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转移</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样本量</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成功率</w:t>
            </w:r>
          </w:p>
        </w:tc>
      </w:tr>
      <w:tr>
        <w:tc>
          <w:tcPr>
            <w:tcW w:type="dxa" w:w="2880"/>
            <w:vAlign w:val="center"/>
            <w:tcMar>
              <w:top w:w="120" w:type="dxa"/>
              <w:bottom w:w="120" w:type="dxa"/>
              <w:left w:w="120" w:type="dxa"/>
              <w:right w:w="120" w:type="dxa"/>
            </w:tcMar>
          </w:tcPr>
          <w:p>
            <w:pPr>
              <w:jc w:val="left"/>
              <w:spacing w:line="240" w:lineRule="auto" w:before="60" w:after="60"/>
            </w:pPr>
            <w:r>
              <w:rPr>
                <w:b/>
                <w:sz w:val="24"/>
              </w:rPr>
              <w:t>hard → easy</w:t>
            </w:r>
          </w:p>
        </w:tc>
        <w:tc>
          <w:tcPr>
            <w:tcW w:type="dxa" w:w="2880"/>
            <w:vAlign w:val="center"/>
            <w:tcMar>
              <w:top w:w="120" w:type="dxa"/>
              <w:bottom w:w="120" w:type="dxa"/>
              <w:left w:w="120" w:type="dxa"/>
              <w:right w:w="120" w:type="dxa"/>
            </w:tcMar>
          </w:tcPr>
          <w:p>
            <w:pPr>
              <w:jc w:val="left"/>
              <w:spacing w:line="240" w:lineRule="auto" w:before="60" w:after="60"/>
            </w:pPr>
            <w:r>
              <w:rPr>
                <w:sz w:val="24"/>
              </w:rPr>
              <w:t>795,667</w:t>
            </w:r>
          </w:p>
        </w:tc>
        <w:tc>
          <w:tcPr>
            <w:tcW w:type="dxa" w:w="2880"/>
            <w:vAlign w:val="center"/>
            <w:tcMar>
              <w:top w:w="120" w:type="dxa"/>
              <w:bottom w:w="120" w:type="dxa"/>
              <w:left w:w="120" w:type="dxa"/>
              <w:right w:w="120" w:type="dxa"/>
            </w:tcMar>
          </w:tcPr>
          <w:p>
            <w:pPr>
              <w:jc w:val="left"/>
              <w:spacing w:line="240" w:lineRule="auto" w:before="60" w:after="60"/>
            </w:pPr>
            <w:r>
              <w:rPr>
                <w:b/>
                <w:sz w:val="24"/>
              </w:rPr>
              <w:t>0.7534</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easy → easy</w:t>
            </w:r>
          </w:p>
        </w:tc>
        <w:tc>
          <w:tcPr>
            <w:tcW w:type="dxa" w:w="2880"/>
            <w:vAlign w:val="center"/>
            <w:tcMar>
              <w:top w:w="120" w:type="dxa"/>
              <w:bottom w:w="120" w:type="dxa"/>
              <w:left w:w="120" w:type="dxa"/>
              <w:right w:w="120" w:type="dxa"/>
            </w:tcMar>
          </w:tcPr>
          <w:p>
            <w:pPr>
              <w:jc w:val="left"/>
              <w:spacing w:line="240" w:lineRule="auto" w:before="60" w:after="60"/>
            </w:pPr>
            <w:r>
              <w:rPr>
                <w:sz w:val="24"/>
              </w:rPr>
              <w:t>7,997,849</w:t>
            </w:r>
          </w:p>
        </w:tc>
        <w:tc>
          <w:tcPr>
            <w:tcW w:type="dxa" w:w="2880"/>
            <w:vAlign w:val="center"/>
            <w:tcMar>
              <w:top w:w="120" w:type="dxa"/>
              <w:bottom w:w="120" w:type="dxa"/>
              <w:left w:w="120" w:type="dxa"/>
              <w:right w:w="120" w:type="dxa"/>
            </w:tcMar>
          </w:tcPr>
          <w:p>
            <w:pPr>
              <w:jc w:val="left"/>
              <w:spacing w:line="240" w:lineRule="auto" w:before="60" w:after="60"/>
            </w:pPr>
            <w:r>
              <w:rPr>
                <w:sz w:val="24"/>
              </w:rPr>
              <w:t>0.7335</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normal → easy</w:t>
            </w:r>
          </w:p>
        </w:tc>
        <w:tc>
          <w:tcPr>
            <w:tcW w:type="dxa" w:w="2880"/>
            <w:vAlign w:val="center"/>
            <w:tcMar>
              <w:top w:w="120" w:type="dxa"/>
              <w:bottom w:w="120" w:type="dxa"/>
              <w:left w:w="120" w:type="dxa"/>
              <w:right w:w="120" w:type="dxa"/>
            </w:tcMar>
          </w:tcPr>
          <w:p>
            <w:pPr>
              <w:jc w:val="left"/>
              <w:spacing w:line="240" w:lineRule="auto" w:before="60" w:after="60"/>
            </w:pPr>
            <w:r>
              <w:rPr>
                <w:sz w:val="24"/>
              </w:rPr>
              <w:t>1,885,528</w:t>
            </w:r>
          </w:p>
        </w:tc>
        <w:tc>
          <w:tcPr>
            <w:tcW w:type="dxa" w:w="2880"/>
            <w:vAlign w:val="center"/>
            <w:tcMar>
              <w:top w:w="120" w:type="dxa"/>
              <w:bottom w:w="120" w:type="dxa"/>
              <w:left w:w="120" w:type="dxa"/>
              <w:right w:w="120" w:type="dxa"/>
            </w:tcMar>
          </w:tcPr>
          <w:p>
            <w:pPr>
              <w:jc w:val="left"/>
              <w:spacing w:line="240" w:lineRule="auto" w:before="60" w:after="60"/>
            </w:pPr>
            <w:r>
              <w:rPr>
                <w:sz w:val="24"/>
              </w:rPr>
              <w:t>0.7314</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easy → normal</w:t>
            </w:r>
          </w:p>
        </w:tc>
        <w:tc>
          <w:tcPr>
            <w:tcW w:type="dxa" w:w="2880"/>
            <w:vAlign w:val="center"/>
            <w:tcMar>
              <w:top w:w="120" w:type="dxa"/>
              <w:bottom w:w="120" w:type="dxa"/>
              <w:left w:w="120" w:type="dxa"/>
              <w:right w:w="120" w:type="dxa"/>
            </w:tcMar>
          </w:tcPr>
          <w:p>
            <w:pPr>
              <w:jc w:val="left"/>
              <w:spacing w:line="240" w:lineRule="auto" w:before="60" w:after="60"/>
            </w:pPr>
            <w:r>
              <w:rPr>
                <w:sz w:val="24"/>
              </w:rPr>
              <w:t>1,886,468</w:t>
            </w:r>
          </w:p>
        </w:tc>
        <w:tc>
          <w:tcPr>
            <w:tcW w:type="dxa" w:w="2880"/>
            <w:vAlign w:val="center"/>
            <w:tcMar>
              <w:top w:w="120" w:type="dxa"/>
              <w:bottom w:w="120" w:type="dxa"/>
              <w:left w:w="120" w:type="dxa"/>
              <w:right w:w="120" w:type="dxa"/>
            </w:tcMar>
          </w:tcPr>
          <w:p>
            <w:pPr>
              <w:jc w:val="left"/>
              <w:spacing w:line="240" w:lineRule="auto" w:before="60" w:after="60"/>
            </w:pPr>
            <w:r>
              <w:rPr>
                <w:sz w:val="24"/>
              </w:rPr>
              <w:t>0.6407</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hard → normal</w:t>
            </w:r>
          </w:p>
        </w:tc>
        <w:tc>
          <w:tcPr>
            <w:tcW w:type="dxa" w:w="2880"/>
            <w:vAlign w:val="center"/>
            <w:tcMar>
              <w:top w:w="120" w:type="dxa"/>
              <w:bottom w:w="120" w:type="dxa"/>
              <w:left w:w="120" w:type="dxa"/>
              <w:right w:w="120" w:type="dxa"/>
            </w:tcMar>
          </w:tcPr>
          <w:p>
            <w:pPr>
              <w:jc w:val="left"/>
              <w:spacing w:line="240" w:lineRule="auto" w:before="60" w:after="60"/>
            </w:pPr>
            <w:r>
              <w:rPr>
                <w:sz w:val="24"/>
              </w:rPr>
              <w:t>310,027</w:t>
            </w:r>
          </w:p>
        </w:tc>
        <w:tc>
          <w:tcPr>
            <w:tcW w:type="dxa" w:w="2880"/>
            <w:vAlign w:val="center"/>
            <w:tcMar>
              <w:top w:w="120" w:type="dxa"/>
              <w:bottom w:w="120" w:type="dxa"/>
              <w:left w:w="120" w:type="dxa"/>
              <w:right w:w="120" w:type="dxa"/>
            </w:tcMar>
          </w:tcPr>
          <w:p>
            <w:pPr>
              <w:jc w:val="left"/>
              <w:spacing w:line="240" w:lineRule="auto" w:before="60" w:after="60"/>
            </w:pPr>
            <w:r>
              <w:rPr>
                <w:sz w:val="24"/>
              </w:rPr>
              <w:t>0.6479</w:t>
            </w:r>
          </w:p>
        </w:tc>
      </w:tr>
      <w:tr>
        <w:tc>
          <w:tcPr>
            <w:tcW w:type="dxa" w:w="2880"/>
            <w:vAlign w:val="center"/>
            <w:tcMar>
              <w:top w:w="120" w:type="dxa"/>
              <w:bottom w:w="120" w:type="dxa"/>
              <w:left w:w="120" w:type="dxa"/>
              <w:right w:w="120" w:type="dxa"/>
            </w:tcMar>
          </w:tcPr>
          <w:p>
            <w:pPr>
              <w:jc w:val="left"/>
              <w:spacing w:line="240" w:lineRule="auto" w:before="60" w:after="60"/>
            </w:pPr>
            <w:r>
              <w:rPr>
                <w:b/>
                <w:sz w:val="24"/>
              </w:rPr>
              <w:t>easy → hard</w:t>
            </w:r>
          </w:p>
        </w:tc>
        <w:tc>
          <w:tcPr>
            <w:tcW w:type="dxa" w:w="2880"/>
            <w:vAlign w:val="center"/>
            <w:tcMar>
              <w:top w:w="120" w:type="dxa"/>
              <w:bottom w:w="120" w:type="dxa"/>
              <w:left w:w="120" w:type="dxa"/>
              <w:right w:w="120" w:type="dxa"/>
            </w:tcMar>
          </w:tcPr>
          <w:p>
            <w:pPr>
              <w:jc w:val="left"/>
              <w:spacing w:line="240" w:lineRule="auto" w:before="60" w:after="60"/>
            </w:pPr>
            <w:r>
              <w:rPr>
                <w:sz w:val="24"/>
              </w:rPr>
              <w:t>794,051</w:t>
            </w:r>
          </w:p>
        </w:tc>
        <w:tc>
          <w:tcPr>
            <w:tcW w:type="dxa" w:w="2880"/>
            <w:vAlign w:val="center"/>
            <w:tcMar>
              <w:top w:w="120" w:type="dxa"/>
              <w:bottom w:w="120" w:type="dxa"/>
              <w:left w:w="120" w:type="dxa"/>
              <w:right w:w="120" w:type="dxa"/>
            </w:tcMar>
          </w:tcPr>
          <w:p>
            <w:pPr>
              <w:jc w:val="left"/>
              <w:spacing w:line="240" w:lineRule="auto" w:before="60" w:after="60"/>
            </w:pPr>
            <w:r>
              <w:rPr>
                <w:b/>
                <w:sz w:val="24"/>
              </w:rPr>
              <w:t>0.6302</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normal → normal</w:t>
            </w:r>
          </w:p>
        </w:tc>
        <w:tc>
          <w:tcPr>
            <w:tcW w:type="dxa" w:w="2880"/>
            <w:vAlign w:val="center"/>
            <w:tcMar>
              <w:top w:w="120" w:type="dxa"/>
              <w:bottom w:w="120" w:type="dxa"/>
              <w:left w:w="120" w:type="dxa"/>
              <w:right w:w="120" w:type="dxa"/>
            </w:tcMar>
          </w:tcPr>
          <w:p>
            <w:pPr>
              <w:jc w:val="left"/>
              <w:spacing w:line="240" w:lineRule="auto" w:before="60" w:after="60"/>
            </w:pPr>
            <w:r>
              <w:rPr>
                <w:sz w:val="24"/>
              </w:rPr>
              <w:t>880,896</w:t>
            </w:r>
          </w:p>
        </w:tc>
        <w:tc>
          <w:tcPr>
            <w:tcW w:type="dxa" w:w="2880"/>
            <w:vAlign w:val="center"/>
            <w:tcMar>
              <w:top w:w="120" w:type="dxa"/>
              <w:bottom w:w="120" w:type="dxa"/>
              <w:left w:w="120" w:type="dxa"/>
              <w:right w:w="120" w:type="dxa"/>
            </w:tcMar>
          </w:tcPr>
          <w:p>
            <w:pPr>
              <w:jc w:val="left"/>
              <w:spacing w:line="240" w:lineRule="auto" w:before="60" w:after="60"/>
            </w:pPr>
            <w:r>
              <w:rPr>
                <w:sz w:val="24"/>
              </w:rPr>
              <w:t>0.6118</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normal → hard</w:t>
            </w:r>
          </w:p>
        </w:tc>
        <w:tc>
          <w:tcPr>
            <w:tcW w:type="dxa" w:w="2880"/>
            <w:vAlign w:val="center"/>
            <w:tcMar>
              <w:top w:w="120" w:type="dxa"/>
              <w:bottom w:w="120" w:type="dxa"/>
              <w:left w:w="120" w:type="dxa"/>
              <w:right w:w="120" w:type="dxa"/>
            </w:tcMar>
          </w:tcPr>
          <w:p>
            <w:pPr>
              <w:jc w:val="left"/>
              <w:spacing w:line="240" w:lineRule="auto" w:before="60" w:after="60"/>
            </w:pPr>
            <w:r>
              <w:rPr>
                <w:sz w:val="24"/>
              </w:rPr>
              <w:t>311,261</w:t>
            </w:r>
          </w:p>
        </w:tc>
        <w:tc>
          <w:tcPr>
            <w:tcW w:type="dxa" w:w="2880"/>
            <w:vAlign w:val="center"/>
            <w:tcMar>
              <w:top w:w="120" w:type="dxa"/>
              <w:bottom w:w="120" w:type="dxa"/>
              <w:left w:w="120" w:type="dxa"/>
              <w:right w:w="120" w:type="dxa"/>
            </w:tcMar>
          </w:tcPr>
          <w:p>
            <w:pPr>
              <w:jc w:val="left"/>
              <w:spacing w:line="240" w:lineRule="auto" w:before="60" w:after="60"/>
            </w:pPr>
            <w:r>
              <w:rPr>
                <w:sz w:val="24"/>
              </w:rPr>
              <w:t>0.6005</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hard → hard</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270,934</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0.5945</w:t>
            </w:r>
          </w:p>
        </w:tc>
      </w:tr>
    </w:tbl>
    <w:p>
      <w:pPr>
        <w:ind w:firstLine="480"/>
        <w:jc w:val="both"/>
      </w:pPr>
      <w:r>
        <w:rPr>
          <w:rFonts w:ascii="宋体" w:eastAsia="宋体" w:hAnsi="宋体" w:cs="宋体" w:hint="eastAsia"/>
          <w:lang w:eastAsia="zh-CN"/>
        </w:rPr>
        <w:t>两个结构清晰可见。其一，</w:t>
      </w:r>
      <w:r>
        <w:rPr>
          <w:rFonts w:ascii="宋体" w:eastAsia="宋体" w:hAnsi="宋体" w:cs="宋体" w:hint="eastAsia"/>
          <w:b/>
          <w:lang w:eastAsia="zh-CN"/>
        </w:rPr>
        <w:t>同难度连做的成功率随难度递减</w:t>
      </w:r>
      <w:r>
        <w:rPr>
          <w:rFonts w:ascii="宋体" w:eastAsia="宋体" w:hAnsi="宋体" w:cs="宋体" w:hint="eastAsia"/>
          <w:lang w:eastAsia="zh-CN"/>
        </w:rPr>
        <w:t>（</w:t>
      </w:r>
      <w:r>
        <w:t>easy→easy 0.7335</w:t>
      </w:r>
      <w:r>
        <w:rPr>
          <w:rFonts w:ascii="宋体" w:eastAsia="宋体" w:hAnsi="宋体" w:cs="宋体" w:hint="eastAsia"/>
          <w:lang w:eastAsia="zh-CN"/>
        </w:rPr>
        <w:t>、</w:t>
      </w:r>
      <w:r>
        <w:t>normal→normal 0.6118</w:t>
      </w:r>
      <w:r>
        <w:rPr>
          <w:rFonts w:ascii="宋体" w:eastAsia="宋体" w:hAnsi="宋体" w:cs="宋体" w:hint="eastAsia"/>
          <w:lang w:eastAsia="zh-CN"/>
        </w:rPr>
        <w:t>、</w:t>
      </w:r>
      <w:r>
        <w:t>hard→hard 0.5945</w:t>
      </w:r>
      <w:r>
        <w:rPr>
          <w:rFonts w:ascii="宋体" w:eastAsia="宋体" w:hAnsi="宋体" w:cs="宋体" w:hint="eastAsia"/>
          <w:lang w:eastAsia="zh-CN"/>
        </w:rPr>
        <w:t>），与专家标签的单调性一致。其二，</w:t>
      </w:r>
      <w:r>
        <w:rPr>
          <w:rFonts w:ascii="宋体" w:eastAsia="宋体" w:hAnsi="宋体" w:cs="宋体" w:hint="eastAsia"/>
          <w:b/>
          <w:lang w:eastAsia="zh-CN"/>
        </w:rPr>
        <w:t>下降转移优于上升转移</w:t>
      </w:r>
      <w:r>
        <w:rPr>
          <w:rFonts w:ascii="宋体" w:eastAsia="宋体" w:hAnsi="宋体" w:cs="宋体" w:hint="eastAsia"/>
          <w:lang w:eastAsia="zh-CN"/>
        </w:rPr>
        <w:t>：</w:t>
      </w:r>
      <w:r>
        <w:t>hard→easy</w:t>
      </w:r>
      <w:r>
        <w:rPr>
          <w:rFonts w:ascii="宋体" w:eastAsia="宋体" w:hAnsi="宋体" w:cs="宋体" w:hint="eastAsia"/>
          <w:lang w:eastAsia="zh-CN"/>
        </w:rPr>
        <w:t>（</w:t>
      </w:r>
      <w:r>
        <w:t>0.7534</w:t>
      </w:r>
      <w:r>
        <w:rPr>
          <w:rFonts w:ascii="宋体" w:eastAsia="宋体" w:hAnsi="宋体" w:cs="宋体" w:hint="eastAsia"/>
          <w:lang w:eastAsia="zh-CN"/>
        </w:rPr>
        <w:t>）不仅高于</w:t>
      </w:r>
      <w:r>
        <w:t xml:space="preserve"> easy→hard</w:t>
      </w:r>
      <w:r>
        <w:rPr>
          <w:rFonts w:ascii="宋体" w:eastAsia="宋体" w:hAnsi="宋体" w:cs="宋体" w:hint="eastAsia"/>
          <w:lang w:eastAsia="zh-CN"/>
        </w:rPr>
        <w:t>（</w:t>
      </w:r>
      <w:r>
        <w:t>0.6302</w:t>
      </w:r>
      <w:r>
        <w:rPr>
          <w:rFonts w:ascii="宋体" w:eastAsia="宋体" w:hAnsi="宋体" w:cs="宋体" w:hint="eastAsia"/>
          <w:lang w:eastAsia="zh-CN"/>
        </w:rPr>
        <w:t>），甚至高于</w:t>
      </w:r>
      <w:r>
        <w:t xml:space="preserve"> easy→easy</w:t>
      </w:r>
      <w:r>
        <w:rPr>
          <w:rFonts w:ascii="宋体" w:eastAsia="宋体" w:hAnsi="宋体" w:cs="宋体" w:hint="eastAsia"/>
          <w:lang w:eastAsia="zh-CN"/>
        </w:rPr>
        <w:t>（</w:t>
      </w:r>
      <w:r>
        <w:t>0.7335</w:t>
      </w:r>
      <w:r>
        <w:rPr>
          <w:rFonts w:ascii="宋体" w:eastAsia="宋体" w:hAnsi="宋体" w:cs="宋体" w:hint="eastAsia"/>
          <w:lang w:eastAsia="zh-CN"/>
        </w:rPr>
        <w:t>）</w:t>
      </w:r>
      <w:r>
        <w:t>——</w:t>
      </w:r>
      <w:r>
        <w:rPr>
          <w:rFonts w:ascii="宋体" w:eastAsia="宋体" w:hAnsi="宋体" w:cs="宋体" w:hint="eastAsia"/>
          <w:lang w:eastAsia="zh-CN"/>
        </w:rPr>
        <w:t>刚做完难题转回简单题的学生，表现好于一直做简单题的学生；下降方向与上升方向的落差为</w:t>
      </w:r>
      <w:r>
        <w:t xml:space="preserve"> 12.3 </w:t>
      </w:r>
      <w:r>
        <w:rPr>
          <w:rFonts w:ascii="宋体" w:eastAsia="宋体" w:hAnsi="宋体" w:cs="宋体" w:hint="eastAsia"/>
          <w:lang w:eastAsia="zh-CN"/>
        </w:rPr>
        <w:t>个百分点（</w:t>
      </w:r>
      <w:r>
        <w:t xml:space="preserve">0.7534 </w:t>
      </w:r>
      <w:r>
        <w:rPr>
          <w:rFonts w:ascii="宋体" w:eastAsia="宋体" w:hAnsi="宋体" w:cs="宋体" w:hint="eastAsia"/>
          <w:lang w:eastAsia="zh-CN"/>
        </w:rPr>
        <w:t>对</w:t>
      </w:r>
      <w:r>
        <w:t xml:space="preserve"> 0.6302</w:t>
      </w:r>
      <w:r>
        <w:rPr>
          <w:rFonts w:ascii="宋体" w:eastAsia="宋体" w:hAnsi="宋体" w:cs="宋体" w:hint="eastAsia"/>
          <w:lang w:eastAsia="zh-CN"/>
        </w:rPr>
        <w:t>）；即便只比较同为</w:t>
      </w:r>
      <w:r>
        <w:t xml:space="preserve"> easy </w:t>
      </w:r>
      <w:r>
        <w:rPr>
          <w:rFonts w:ascii="宋体" w:eastAsia="宋体" w:hAnsi="宋体" w:cs="宋体" w:hint="eastAsia"/>
          <w:lang w:eastAsia="zh-CN"/>
        </w:rPr>
        <w:t>出发的两条转移，</w:t>
      </w:r>
      <w:r>
        <w:t xml:space="preserve">easy→hard </w:t>
      </w:r>
      <w:r>
        <w:rPr>
          <w:rFonts w:ascii="宋体" w:eastAsia="宋体" w:hAnsi="宋体" w:cs="宋体" w:hint="eastAsia"/>
          <w:lang w:eastAsia="zh-CN"/>
        </w:rPr>
        <w:t>也比</w:t>
      </w:r>
      <w:r>
        <w:t xml:space="preserve"> easy→easy </w:t>
      </w:r>
      <w:r>
        <w:rPr>
          <w:rFonts w:ascii="宋体" w:eastAsia="宋体" w:hAnsi="宋体" w:cs="宋体" w:hint="eastAsia"/>
          <w:lang w:eastAsia="zh-CN"/>
        </w:rPr>
        <w:t>低</w:t>
      </w:r>
      <w:r>
        <w:t xml:space="preserve"> 10.3 </w:t>
      </w:r>
      <w:r>
        <w:rPr>
          <w:rFonts w:ascii="宋体" w:eastAsia="宋体" w:hAnsi="宋体" w:cs="宋体" w:hint="eastAsia"/>
          <w:lang w:eastAsia="zh-CN"/>
        </w:rPr>
        <w:t>个百分点。本文把下降方向与上升方向之间的这一落差称为</w:t>
      </w:r>
      <w:r>
        <w:rPr>
          <w:rFonts w:ascii="宋体" w:eastAsia="宋体" w:hAnsi="宋体" w:cs="宋体" w:hint="eastAsia"/>
          <w:b/>
          <w:lang w:eastAsia="zh-CN"/>
        </w:rPr>
        <w:t>爬坡摩擦</w:t>
      </w:r>
      <w:r>
        <w:rPr>
          <w:rFonts w:ascii="宋体" w:eastAsia="宋体" w:hAnsi="宋体" w:cs="宋体" w:hint="eastAsia"/>
          <w:lang w:eastAsia="zh-CN"/>
        </w:rPr>
        <w:t>：难度上升方向存在可测的额外代价，下降方向不存在。</w:t>
      </w:r>
    </w:p>
    <w:p>
      <w:pPr>
        <w:ind w:firstLine="480"/>
        <w:jc w:val="both"/>
      </w:pPr>
      <w:r>
        <w:rPr>
          <w:rFonts w:ascii="宋体" w:eastAsia="宋体" w:hAnsi="宋体" w:cs="宋体" w:hint="eastAsia"/>
          <w:lang w:eastAsia="zh-CN"/>
        </w:rPr>
        <w:t>爬坡摩擦为</w:t>
      </w:r>
      <w:r>
        <w:t>"</w:t>
      </w:r>
      <w:r>
        <w:rPr>
          <w:rFonts w:ascii="宋体" w:eastAsia="宋体" w:hAnsi="宋体" w:cs="宋体" w:hint="eastAsia"/>
          <w:lang w:eastAsia="zh-CN"/>
        </w:rPr>
        <w:t>有序动作空间</w:t>
      </w:r>
      <w:r>
        <w:t xml:space="preserve"> + </w:t>
      </w:r>
      <w:r>
        <w:rPr>
          <w:rFonts w:ascii="宋体" w:eastAsia="宋体" w:hAnsi="宋体" w:cs="宋体" w:hint="eastAsia"/>
          <w:lang w:eastAsia="zh-CN"/>
        </w:rPr>
        <w:t>非对称转移</w:t>
      </w:r>
      <w:r>
        <w:t>"</w:t>
      </w:r>
      <w:r>
        <w:rPr>
          <w:rFonts w:ascii="宋体" w:eastAsia="宋体" w:hAnsi="宋体" w:cs="宋体" w:hint="eastAsia"/>
          <w:lang w:eastAsia="zh-CN"/>
        </w:rPr>
        <w:t>这一建模假设提供了第一手的行为证据，也是本文</w:t>
      </w:r>
      <w:r>
        <w:t xml:space="preserve"> R1 </w:t>
      </w:r>
      <w:r>
        <w:rPr>
          <w:rFonts w:ascii="宋体" w:eastAsia="宋体" w:hAnsi="宋体" w:cs="宋体" w:hint="eastAsia"/>
          <w:lang w:eastAsia="zh-CN"/>
        </w:rPr>
        <w:t>的实质内容。但必须同时给出两条限定。第一，该比较是</w:t>
      </w:r>
      <w:r>
        <w:rPr>
          <w:rFonts w:ascii="宋体" w:eastAsia="宋体" w:hAnsi="宋体" w:cs="宋体" w:hint="eastAsia"/>
          <w:b/>
          <w:lang w:eastAsia="zh-CN"/>
        </w:rPr>
        <w:t>观测性</w:t>
      </w:r>
      <w:r>
        <w:rPr>
          <w:rFonts w:ascii="宋体" w:eastAsia="宋体" w:hAnsi="宋体" w:cs="宋体" w:hint="eastAsia"/>
          <w:lang w:eastAsia="zh-CN"/>
        </w:rPr>
        <w:t>的：转移方向不是随机分配的，学生与系统在决定</w:t>
      </w:r>
      <w:r>
        <w:t>"</w:t>
      </w:r>
      <w:r>
        <w:rPr>
          <w:rFonts w:ascii="宋体" w:eastAsia="宋体" w:hAnsi="宋体" w:cs="宋体" w:hint="eastAsia"/>
          <w:lang w:eastAsia="zh-CN"/>
        </w:rPr>
        <w:t>下一题</w:t>
      </w:r>
      <w:r>
        <w:t>"</w:t>
      </w:r>
      <w:r>
        <w:rPr>
          <w:rFonts w:ascii="宋体" w:eastAsia="宋体" w:hAnsi="宋体" w:cs="宋体" w:hint="eastAsia"/>
          <w:lang w:eastAsia="zh-CN"/>
        </w:rPr>
        <w:t>时都带着信息（做对了可能升级、做错了可能降级），因此转移方向内生于先前的作答结果，本文不能把</w:t>
      </w:r>
      <w:r>
        <w:t xml:space="preserve"> 12.3 </w:t>
      </w:r>
      <w:r>
        <w:rPr>
          <w:rFonts w:ascii="宋体" w:eastAsia="宋体" w:hAnsi="宋体" w:cs="宋体" w:hint="eastAsia"/>
          <w:lang w:eastAsia="zh-CN"/>
        </w:rPr>
        <w:t>个百分点整体归因于难度本身的因果效应。第二，正因为存在这一内生性，</w:t>
      </w:r>
      <w:r>
        <w:rPr>
          <w:rFonts w:ascii="Courier New" w:hAnsi="Courier New"/>
          <w:sz w:val="24"/>
        </w:rPr>
        <w:t>descent_pair</w:t>
      </w:r>
      <w:r>
        <w:rPr>
          <w:rFonts w:ascii="宋体" w:eastAsia="宋体" w:hAnsi="宋体" w:cs="宋体" w:hint="eastAsia"/>
          <w:lang w:eastAsia="zh-CN"/>
        </w:rPr>
        <w:t>（利用该摩擦的策略）在</w:t>
      </w:r>
      <w:r>
        <w:t xml:space="preserve"> v2 </w:t>
      </w:r>
      <w:r>
        <w:rPr>
          <w:rFonts w:ascii="宋体" w:eastAsia="宋体" w:hAnsi="宋体" w:cs="宋体" w:hint="eastAsia"/>
          <w:lang w:eastAsia="zh-CN"/>
        </w:rPr>
        <w:t>中只取得弱支持（见</w:t>
      </w:r>
      <w:r>
        <w:t xml:space="preserve"> 5.3 </w:t>
      </w:r>
      <w:r>
        <w:rPr>
          <w:rFonts w:ascii="宋体" w:eastAsia="宋体" w:hAnsi="宋体" w:cs="宋体" w:hint="eastAsia"/>
          <w:lang w:eastAsia="zh-CN"/>
        </w:rPr>
        <w:t>节）</w:t>
      </w:r>
      <w:r>
        <w:t>——</w:t>
      </w:r>
      <w:r>
        <w:rPr>
          <w:rFonts w:ascii="宋体" w:eastAsia="宋体" w:hAnsi="宋体" w:cs="宋体" w:hint="eastAsia"/>
          <w:b/>
          <w:lang w:eastAsia="zh-CN"/>
        </w:rPr>
        <w:t>观测到的摩擦不一定等于可利用的摩擦</w:t>
      </w:r>
      <w:r>
        <w:rPr>
          <w:rFonts w:ascii="宋体" w:eastAsia="宋体" w:hAnsi="宋体" w:cs="宋体" w:hint="eastAsia"/>
          <w:lang w:eastAsia="zh-CN"/>
        </w:rPr>
        <w:t>，这是本文在结论中保持克制的原因。</w:t>
      </w:r>
    </w:p>
    <w:p>
      <w:pPr>
        <w:pStyle w:val="Heading3"/>
      </w:pPr>
      <w:r>
        <w:rPr>
          <w:rFonts w:ascii="宋体" w:hAnsi="宋体" w:eastAsia="宋体" w:cs="宋体" w:hint="eastAsia"/>
          <w:b/>
          <w:color w:val="000000"/>
          <w:sz w:val="24"/>
          <w:lang w:eastAsia="zh-CN"/>
        </w:rPr>
        <w:t>5.3 真实臂策略比较（</w:t>
      </w:r>
      <w:r>
        <w:rPr>
          <w:rFonts w:ascii="宋体" w:hAnsi="宋体" w:eastAsia="宋体" w:cs="宋体" w:hint="eastAsia"/>
          <w:b/>
          <w:color w:val="000000"/>
          <w:sz w:val="24"/>
          <w:lang w:eastAsia="zh-CN"/>
        </w:rPr>
        <w:t>奖励 = 即时成功率，非学习增益</w:t>
      </w:r>
      <w:r>
        <w:rPr>
          <w:rFonts w:ascii="宋体" w:hAnsi="宋体" w:eastAsia="宋体" w:cs="宋体" w:hint="eastAsia"/>
          <w:b/>
          <w:color w:val="000000"/>
          <w:sz w:val="24"/>
          <w:lang w:eastAsia="zh-CN"/>
        </w:rPr>
        <w:t>）：能力误判的代价与无需能力先验的替代</w:t>
      </w:r>
    </w:p>
    <w:p>
      <w:pPr>
        <w:ind w:firstLine="480"/>
        <w:jc w:val="both"/>
      </w:pPr>
      <w:r>
        <w:t>v1</w:t>
      </w:r>
      <w:r>
        <w:rPr>
          <w:rFonts w:ascii="宋体" w:eastAsia="宋体" w:hAnsi="宋体" w:cs="宋体" w:hint="eastAsia"/>
          <w:lang w:eastAsia="zh-CN"/>
        </w:rPr>
        <w:t>（</w:t>
      </w:r>
      <w:r>
        <w:t xml:space="preserve">8 </w:t>
      </w:r>
      <w:r>
        <w:rPr>
          <w:rFonts w:ascii="宋体" w:eastAsia="宋体" w:hAnsi="宋体" w:cs="宋体" w:hint="eastAsia"/>
          <w:lang w:eastAsia="zh-CN"/>
        </w:rPr>
        <w:t>策略</w:t>
      </w:r>
      <w:r>
        <w:t xml:space="preserve"> × 400 </w:t>
      </w:r>
      <w:r>
        <w:rPr>
          <w:rFonts w:ascii="宋体" w:eastAsia="宋体" w:hAnsi="宋体" w:cs="宋体" w:hint="eastAsia"/>
          <w:lang w:eastAsia="zh-CN"/>
        </w:rPr>
        <w:t>模拟</w:t>
      </w:r>
      <w:r>
        <w:t xml:space="preserve"> × T=40</w:t>
      </w:r>
      <w:r>
        <w:rPr>
          <w:rFonts w:ascii="宋体" w:eastAsia="宋体" w:hAnsi="宋体" w:cs="宋体" w:hint="eastAsia"/>
          <w:lang w:eastAsia="zh-CN"/>
        </w:rPr>
        <w:t>）与</w:t>
      </w:r>
      <w:r>
        <w:t xml:space="preserve"> v2</w:t>
      </w:r>
      <w:r>
        <w:rPr>
          <w:rFonts w:ascii="宋体" w:eastAsia="宋体" w:hAnsi="宋体" w:cs="宋体" w:hint="eastAsia"/>
          <w:lang w:eastAsia="zh-CN"/>
        </w:rPr>
        <w:t>（</w:t>
      </w:r>
      <w:r>
        <w:t xml:space="preserve">11 </w:t>
      </w:r>
      <w:r>
        <w:rPr>
          <w:rFonts w:ascii="宋体" w:eastAsia="宋体" w:hAnsi="宋体" w:cs="宋体" w:hint="eastAsia"/>
          <w:lang w:eastAsia="zh-CN"/>
        </w:rPr>
        <w:t>策略</w:t>
      </w:r>
      <w:r>
        <w:t xml:space="preserve"> × 500 </w:t>
      </w:r>
      <w:r>
        <w:rPr>
          <w:rFonts w:ascii="宋体" w:eastAsia="宋体" w:hAnsi="宋体" w:cs="宋体" w:hint="eastAsia"/>
          <w:lang w:eastAsia="zh-CN"/>
        </w:rPr>
        <w:t>模拟</w:t>
      </w:r>
      <w:r>
        <w:t xml:space="preserve"> × T=40</w:t>
      </w:r>
      <w:r>
        <w:rPr>
          <w:rFonts w:ascii="宋体" w:eastAsia="宋体" w:hAnsi="宋体" w:cs="宋体" w:hint="eastAsia"/>
          <w:lang w:eastAsia="zh-CN"/>
        </w:rPr>
        <w:t>）的结果如表</w:t>
      </w:r>
      <w:r>
        <w:t xml:space="preserve"> 4</w:t>
      </w:r>
      <w:r>
        <w:rPr>
          <w:rFonts w:ascii="宋体" w:eastAsia="宋体" w:hAnsi="宋体" w:cs="宋体" w:hint="eastAsia"/>
          <w:lang w:eastAsia="zh-CN"/>
        </w:rPr>
        <w:t>。</w:t>
      </w:r>
    </w:p>
    <w:p>
      <w:pPr>
        <w:spacing w:after="120"/>
        <w:ind w:firstLine="0"/>
        <w:jc w:val="both"/>
      </w:pPr>
      <w:r>
        <w:t>&amp;nbsp;&amp;nbsp;</w:t>
      </w:r>
      <w:r>
        <w:rPr>
          <w:rFonts w:ascii="宋体" w:eastAsia="宋体" w:hAnsi="宋体" w:cs="宋体" w:hint="eastAsia"/>
          <w:b/>
          <w:lang w:eastAsia="zh-CN"/>
        </w:rPr>
        <w:t>口径声明（必读）</w:t>
      </w:r>
      <w:r>
        <w:rPr>
          <w:rFonts w:ascii="宋体" w:eastAsia="宋体" w:hAnsi="宋体" w:cs="宋体" w:hint="eastAsia"/>
          <w:lang w:eastAsia="zh-CN"/>
        </w:rPr>
        <w:t>：本表全部数值为</w:t>
      </w:r>
      <w:r>
        <w:rPr>
          <w:rFonts w:ascii="宋体" w:eastAsia="宋体" w:hAnsi="宋体" w:cs="宋体" w:hint="eastAsia"/>
          <w:b/>
          <w:lang w:eastAsia="zh-CN"/>
        </w:rPr>
        <w:t>即时成功率</w:t>
      </w:r>
      <w:r>
        <w:rPr>
          <w:rFonts w:ascii="宋体" w:eastAsia="宋体" w:hAnsi="宋体" w:cs="宋体" w:hint="eastAsia"/>
          <w:lang w:eastAsia="zh-CN"/>
        </w:rPr>
        <w:t>（每步作答对错的均值），</w:t>
      </w:r>
      <w:r>
        <w:rPr>
          <w:rFonts w:ascii="宋体" w:eastAsia="宋体" w:hAnsi="宋体" w:cs="宋体" w:hint="eastAsia"/>
          <w:b/>
          <w:lang w:eastAsia="zh-CN"/>
        </w:rPr>
        <w:t>不是学习增益</w:t>
      </w:r>
      <w:r>
        <w:rPr>
          <w:rFonts w:ascii="宋体" w:eastAsia="宋体" w:hAnsi="宋体" w:cs="宋体" w:hint="eastAsia"/>
          <w:lang w:eastAsia="zh-CN"/>
        </w:rPr>
        <w:t>。各策略按定义即是在选择不同难度，因此本表衡量的是</w:t>
      </w:r>
      <w:r>
        <w:t>"</w:t>
      </w:r>
      <w:r>
        <w:rPr>
          <w:rFonts w:ascii="宋体" w:eastAsia="宋体" w:hAnsi="宋体" w:cs="宋体" w:hint="eastAsia"/>
          <w:lang w:eastAsia="zh-CN"/>
        </w:rPr>
        <w:t>各策略把学生放在什么难度上</w:t>
      </w:r>
      <w:r>
        <w:t>"</w:t>
      </w:r>
      <w:r>
        <w:rPr>
          <w:rFonts w:ascii="宋体" w:eastAsia="宋体" w:hAnsi="宋体" w:cs="宋体" w:hint="eastAsia"/>
          <w:lang w:eastAsia="zh-CN"/>
        </w:rPr>
        <w:t>，</w:t>
      </w:r>
      <w:r>
        <w:rPr>
          <w:rFonts w:ascii="宋体" w:eastAsia="宋体" w:hAnsi="宋体" w:cs="宋体" w:hint="eastAsia"/>
          <w:b/>
          <w:lang w:eastAsia="zh-CN"/>
        </w:rPr>
        <w:t>不构成教学效果的优劣比较</w:t>
      </w:r>
      <w:r>
        <w:rPr>
          <w:rFonts w:ascii="宋体" w:eastAsia="宋体" w:hAnsi="宋体" w:cs="宋体" w:hint="eastAsia"/>
          <w:lang w:eastAsia="zh-CN"/>
        </w:rPr>
        <w:t>；任何把本表读作</w:t>
      </w:r>
      <w:r>
        <w:t>"</w:t>
      </w:r>
      <w:r>
        <w:rPr>
          <w:rFonts w:ascii="宋体" w:eastAsia="宋体" w:hAnsi="宋体" w:cs="宋体" w:hint="eastAsia"/>
          <w:lang w:eastAsia="zh-CN"/>
        </w:rPr>
        <w:t>某策略教学效果更好</w:t>
      </w:r>
      <w:r>
        <w:t>"</w:t>
      </w:r>
      <w:r>
        <w:rPr>
          <w:rFonts w:ascii="宋体" w:eastAsia="宋体" w:hAnsi="宋体" w:cs="宋体" w:hint="eastAsia"/>
          <w:lang w:eastAsia="zh-CN"/>
        </w:rPr>
        <w:t>的解读都是错的。与对错独立的结果变量检验见</w:t>
      </w:r>
      <w:r>
        <w:t xml:space="preserve"> §5.9</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策略</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需要能力先验</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v1</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v2</w:t>
            </w:r>
            <w:r>
              <w:rPr>
                <w:b/>
                <w:sz w:val="24"/>
              </w:rPr>
              <w:t xml:space="preserve"> </w:t>
            </w:r>
            <w:r>
              <w:rPr>
                <w:b/>
                <w:sz w:val="24"/>
              </w:rPr>
              <w:t>（均值</w:t>
            </w:r>
            <w:r>
              <w:rPr>
                <w:b/>
                <w:sz w:val="24"/>
              </w:rPr>
              <w:t xml:space="preserve"> </w:t>
            </w:r>
            <w:r>
              <w:rPr>
                <w:b/>
                <w:sz w:val="24"/>
              </w:rPr>
              <w:t xml:space="preserve"> ± SE</w:t>
            </w:r>
            <w:r>
              <w:rPr>
                <w:b/>
                <w:sz w:val="24"/>
              </w:rPr>
              <w:t xml:space="preserve"> </w:t>
            </w:r>
            <w:r>
              <w:rPr>
                <w:b/>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all_easy</w:t>
            </w:r>
          </w:p>
        </w:tc>
        <w:tc>
          <w:tcPr>
            <w:tcW w:type="dxa" w:w="2160"/>
            <w:vAlign w:val="center"/>
            <w:tcMar>
              <w:top w:w="120" w:type="dxa"/>
              <w:bottom w:w="120" w:type="dxa"/>
              <w:left w:w="120" w:type="dxa"/>
              <w:right w:w="120" w:type="dxa"/>
            </w:tcMar>
          </w:tcPr>
          <w:p>
            <w:pPr>
              <w:jc w:val="left"/>
              <w:spacing w:line="240" w:lineRule="auto" w:before="60" w:after="60"/>
            </w:pPr>
            <w:r>
              <w:rPr>
                <w:sz w:val="24"/>
              </w:rPr>
              <w:t>否</w:t>
            </w:r>
          </w:p>
        </w:tc>
        <w:tc>
          <w:tcPr>
            <w:tcW w:type="dxa" w:w="2160"/>
            <w:vAlign w:val="center"/>
            <w:tcMar>
              <w:top w:w="120" w:type="dxa"/>
              <w:bottom w:w="120" w:type="dxa"/>
              <w:left w:w="120" w:type="dxa"/>
              <w:right w:w="120" w:type="dxa"/>
            </w:tcMar>
          </w:tcPr>
          <w:p>
            <w:pPr>
              <w:jc w:val="left"/>
              <w:spacing w:line="240" w:lineRule="auto" w:before="60" w:after="60"/>
            </w:pPr>
            <w:r>
              <w:rPr>
                <w:b/>
                <w:sz w:val="24"/>
              </w:rPr>
              <w:t>0.7420</w:t>
            </w:r>
          </w:p>
        </w:tc>
        <w:tc>
          <w:tcPr>
            <w:tcW w:type="dxa" w:w="2160"/>
            <w:vAlign w:val="center"/>
            <w:tcMar>
              <w:top w:w="120" w:type="dxa"/>
              <w:bottom w:w="120" w:type="dxa"/>
              <w:left w:w="120" w:type="dxa"/>
              <w:right w:w="120" w:type="dxa"/>
            </w:tcMar>
          </w:tcPr>
          <w:p>
            <w:pPr>
              <w:jc w:val="left"/>
              <w:spacing w:line="240" w:lineRule="auto" w:before="60" w:after="60"/>
            </w:pPr>
            <w:r>
              <w:rPr>
                <w:b/>
                <w:sz w:val="24"/>
              </w:rPr>
              <w:t>0.7434 ± 0.0070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flow_zone</w:t>
            </w:r>
          </w:p>
        </w:tc>
        <w:tc>
          <w:tcPr>
            <w:tcW w:type="dxa" w:w="2160"/>
            <w:vAlign w:val="center"/>
            <w:tcMar>
              <w:top w:w="120" w:type="dxa"/>
              <w:bottom w:w="120" w:type="dxa"/>
              <w:left w:w="120" w:type="dxa"/>
              <w:right w:w="120" w:type="dxa"/>
            </w:tcMar>
          </w:tcPr>
          <w:p>
            <w:pPr>
              <w:jc w:val="left"/>
              <w:spacing w:line="240" w:lineRule="auto" w:before="60" w:after="60"/>
            </w:pPr>
            <w:r>
              <w:rPr>
                <w:b/>
                <w:sz w:val="24"/>
              </w:rPr>
              <w:t>否</w:t>
            </w:r>
          </w:p>
        </w:tc>
        <w:tc>
          <w:tcPr>
            <w:tcW w:type="dxa" w:w="2160"/>
            <w:vAlign w:val="center"/>
            <w:tcMar>
              <w:top w:w="120" w:type="dxa"/>
              <w:bottom w:w="120" w:type="dxa"/>
              <w:left w:w="120" w:type="dxa"/>
              <w:right w:w="120" w:type="dxa"/>
            </w:tcMar>
          </w:tcPr>
          <w:p>
            <w:pPr>
              <w:jc w:val="left"/>
              <w:spacing w:line="240" w:lineRule="auto" w:before="60" w:after="60"/>
            </w:pP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0.7119 ± 0.0064</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llm_correct</w:t>
            </w:r>
          </w:p>
        </w:tc>
        <w:tc>
          <w:tcPr>
            <w:tcW w:type="dxa" w:w="2160"/>
            <w:vAlign w:val="center"/>
            <w:tcMar>
              <w:top w:w="120" w:type="dxa"/>
              <w:bottom w:w="120" w:type="dxa"/>
              <w:left w:w="120" w:type="dxa"/>
              <w:right w:w="120" w:type="dxa"/>
            </w:tcMar>
          </w:tcPr>
          <w:p>
            <w:pPr>
              <w:jc w:val="left"/>
              <w:spacing w:line="240" w:lineRule="auto" w:before="60" w:after="60"/>
            </w:pPr>
            <w:r>
              <w:rPr>
                <w:sz w:val="24"/>
              </w:rPr>
              <w:t>是</w:t>
            </w:r>
          </w:p>
        </w:tc>
        <w:tc>
          <w:tcPr>
            <w:tcW w:type="dxa" w:w="2160"/>
            <w:vAlign w:val="center"/>
            <w:tcMar>
              <w:top w:w="120" w:type="dxa"/>
              <w:bottom w:w="120" w:type="dxa"/>
              <w:left w:w="120" w:type="dxa"/>
              <w:right w:w="120" w:type="dxa"/>
            </w:tcMar>
          </w:tcPr>
          <w:p>
            <w:pPr>
              <w:jc w:val="left"/>
              <w:spacing w:line="240" w:lineRule="auto" w:before="60" w:after="60"/>
            </w:pPr>
            <w:r>
              <w:rPr>
                <w:b/>
                <w:sz w:val="24"/>
              </w:rPr>
              <w:t>0.7060</w:t>
            </w:r>
          </w:p>
        </w:tc>
        <w:tc>
          <w:tcPr>
            <w:tcW w:type="dxa" w:w="2160"/>
            <w:vAlign w:val="center"/>
            <w:tcMar>
              <w:top w:w="120" w:type="dxa"/>
              <w:bottom w:w="120" w:type="dxa"/>
              <w:left w:w="120" w:type="dxa"/>
              <w:right w:w="120" w:type="dxa"/>
            </w:tcMar>
          </w:tcPr>
          <w:p>
            <w:pPr>
              <w:jc w:val="left"/>
              <w:spacing w:line="240" w:lineRule="auto" w:before="60" w:after="60"/>
            </w:pPr>
            <w:r>
              <w:rPr>
                <w:sz w:val="24"/>
              </w:rPr>
              <w:t>0.7023 ± 0.0065</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adaptive_k1 / k2 / k3</w:t>
            </w:r>
          </w:p>
        </w:tc>
        <w:tc>
          <w:tcPr>
            <w:tcW w:type="dxa" w:w="2160"/>
            <w:vAlign w:val="center"/>
            <w:tcMar>
              <w:top w:w="120" w:type="dxa"/>
              <w:bottom w:w="120" w:type="dxa"/>
              <w:left w:w="120" w:type="dxa"/>
              <w:right w:w="120" w:type="dxa"/>
            </w:tcMar>
          </w:tcPr>
          <w:p>
            <w:pPr>
              <w:jc w:val="left"/>
              <w:spacing w:line="240" w:lineRule="auto" w:before="60" w:after="60"/>
            </w:pPr>
            <w:r>
              <w:rPr>
                <w:sz w:val="24"/>
              </w:rPr>
              <w:t>部分</w:t>
            </w:r>
          </w:p>
        </w:tc>
        <w:tc>
          <w:tcPr>
            <w:tcW w:type="dxa" w:w="2160"/>
            <w:vAlign w:val="center"/>
            <w:tcMar>
              <w:top w:w="120" w:type="dxa"/>
              <w:bottom w:w="120" w:type="dxa"/>
              <w:left w:w="120" w:type="dxa"/>
              <w:right w:w="120" w:type="dxa"/>
            </w:tcMar>
          </w:tcPr>
          <w:p>
            <w:pPr>
              <w:jc w:val="left"/>
              <w:spacing w:line="240" w:lineRule="auto" w:before="60" w:after="60"/>
            </w:pP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0.6981 / 0.6943 / 0.6978</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descent_pair</w:t>
            </w:r>
          </w:p>
        </w:tc>
        <w:tc>
          <w:tcPr>
            <w:tcW w:type="dxa" w:w="2160"/>
            <w:vAlign w:val="center"/>
            <w:tcMar>
              <w:top w:w="120" w:type="dxa"/>
              <w:bottom w:w="120" w:type="dxa"/>
              <w:left w:w="120" w:type="dxa"/>
              <w:right w:w="120" w:type="dxa"/>
            </w:tcMar>
          </w:tcPr>
          <w:p>
            <w:pPr>
              <w:jc w:val="left"/>
              <w:spacing w:line="240" w:lineRule="auto" w:before="60" w:after="60"/>
            </w:pPr>
            <w:r>
              <w:rPr>
                <w:sz w:val="24"/>
              </w:rPr>
              <w:t>否</w:t>
            </w:r>
          </w:p>
        </w:tc>
        <w:tc>
          <w:tcPr>
            <w:tcW w:type="dxa" w:w="2160"/>
            <w:vAlign w:val="center"/>
            <w:tcMar>
              <w:top w:w="120" w:type="dxa"/>
              <w:bottom w:w="120" w:type="dxa"/>
              <w:left w:w="120" w:type="dxa"/>
              <w:right w:w="120" w:type="dxa"/>
            </w:tcMar>
          </w:tcPr>
          <w:p>
            <w:pPr>
              <w:jc w:val="left"/>
              <w:spacing w:line="240" w:lineRule="auto" w:before="60" w:after="60"/>
            </w:pP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0.6962 ± 0.0079</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adaptive</w:t>
            </w:r>
          </w:p>
        </w:tc>
        <w:tc>
          <w:tcPr>
            <w:tcW w:type="dxa" w:w="2160"/>
            <w:vAlign w:val="center"/>
            <w:tcMar>
              <w:top w:w="120" w:type="dxa"/>
              <w:bottom w:w="120" w:type="dxa"/>
              <w:left w:w="120" w:type="dxa"/>
              <w:right w:w="120" w:type="dxa"/>
            </w:tcMar>
          </w:tcPr>
          <w:p>
            <w:pPr>
              <w:jc w:val="left"/>
              <w:spacing w:line="240" w:lineRule="auto" w:before="60" w:after="60"/>
            </w:pPr>
            <w:r>
              <w:rPr>
                <w:sz w:val="24"/>
              </w:rPr>
              <w:t>部分</w:t>
            </w:r>
          </w:p>
        </w:tc>
        <w:tc>
          <w:tcPr>
            <w:tcW w:type="dxa" w:w="2160"/>
            <w:vAlign w:val="center"/>
            <w:tcMar>
              <w:top w:w="120" w:type="dxa"/>
              <w:bottom w:w="120" w:type="dxa"/>
              <w:left w:w="120" w:type="dxa"/>
              <w:right w:w="120" w:type="dxa"/>
            </w:tcMar>
          </w:tcPr>
          <w:p>
            <w:pPr>
              <w:jc w:val="left"/>
              <w:spacing w:line="240" w:lineRule="auto" w:before="60" w:after="60"/>
            </w:pPr>
            <w:r>
              <w:rPr>
                <w:sz w:val="24"/>
              </w:rPr>
              <w:t>0.7003</w:t>
            </w:r>
          </w:p>
        </w:tc>
        <w:tc>
          <w:tcPr>
            <w:tcW w:type="dxa" w:w="2160"/>
            <w:vAlign w:val="center"/>
            <w:tcMar>
              <w:top w:w="120" w:type="dxa"/>
              <w:bottom w:w="120" w:type="dxa"/>
              <w:left w:w="120" w:type="dxa"/>
              <w:right w:w="120" w:type="dxa"/>
            </w:tcMar>
          </w:tcPr>
          <w:p>
            <w:pPr>
              <w:jc w:val="left"/>
              <w:spacing w:line="240" w:lineRule="auto" w:before="60" w:after="60"/>
            </w:pPr>
            <w:r>
              <w:rPr>
                <w:sz w:val="24"/>
              </w:rPr>
              <w:t>0.6898 ± 0.0069</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random</w:t>
            </w:r>
          </w:p>
        </w:tc>
        <w:tc>
          <w:tcPr>
            <w:tcW w:type="dxa" w:w="2160"/>
            <w:vAlign w:val="center"/>
            <w:tcMar>
              <w:top w:w="120" w:type="dxa"/>
              <w:bottom w:w="120" w:type="dxa"/>
              <w:left w:w="120" w:type="dxa"/>
              <w:right w:w="120" w:type="dxa"/>
            </w:tcMar>
          </w:tcPr>
          <w:p>
            <w:pPr>
              <w:jc w:val="left"/>
              <w:spacing w:line="240" w:lineRule="auto" w:before="60" w:after="60"/>
            </w:pPr>
            <w:r>
              <w:rPr>
                <w:sz w:val="24"/>
              </w:rPr>
              <w:t>否</w:t>
            </w:r>
          </w:p>
        </w:tc>
        <w:tc>
          <w:tcPr>
            <w:tcW w:type="dxa" w:w="2160"/>
            <w:vAlign w:val="center"/>
            <w:tcMar>
              <w:top w:w="120" w:type="dxa"/>
              <w:bottom w:w="120" w:type="dxa"/>
              <w:left w:w="120" w:type="dxa"/>
              <w:right w:w="120" w:type="dxa"/>
            </w:tcMar>
          </w:tcPr>
          <w:p>
            <w:pPr>
              <w:jc w:val="left"/>
              <w:spacing w:line="240" w:lineRule="auto" w:before="60" w:after="60"/>
            </w:pPr>
            <w:r>
              <w:rPr>
                <w:sz w:val="24"/>
              </w:rPr>
              <w:t>0.6870</w:t>
            </w:r>
          </w:p>
        </w:tc>
        <w:tc>
          <w:tcPr>
            <w:tcW w:type="dxa" w:w="2160"/>
            <w:vAlign w:val="center"/>
            <w:tcMar>
              <w:top w:w="120" w:type="dxa"/>
              <w:bottom w:w="120" w:type="dxa"/>
              <w:left w:w="120" w:type="dxa"/>
              <w:right w:w="120" w:type="dxa"/>
            </w:tcMar>
          </w:tcPr>
          <w:p>
            <w:pPr>
              <w:jc w:val="left"/>
              <w:spacing w:line="240" w:lineRule="auto" w:before="60" w:after="60"/>
            </w:pPr>
            <w:r>
              <w:rPr>
                <w:sz w:val="24"/>
              </w:rPr>
              <w:t>0.6835 ± 0.0080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staircase</w:t>
            </w:r>
          </w:p>
        </w:tc>
        <w:tc>
          <w:tcPr>
            <w:tcW w:type="dxa" w:w="2160"/>
            <w:vAlign w:val="center"/>
            <w:tcMar>
              <w:top w:w="120" w:type="dxa"/>
              <w:bottom w:w="120" w:type="dxa"/>
              <w:left w:w="120" w:type="dxa"/>
              <w:right w:w="120" w:type="dxa"/>
            </w:tcMar>
          </w:tcPr>
          <w:p>
            <w:pPr>
              <w:jc w:val="left"/>
              <w:spacing w:line="240" w:lineRule="auto" w:before="60" w:after="60"/>
            </w:pPr>
            <w:r>
              <w:rPr>
                <w:sz w:val="24"/>
              </w:rPr>
              <w:t>部分</w:t>
            </w:r>
          </w:p>
        </w:tc>
        <w:tc>
          <w:tcPr>
            <w:tcW w:type="dxa" w:w="2160"/>
            <w:vAlign w:val="center"/>
            <w:tcMar>
              <w:top w:w="120" w:type="dxa"/>
              <w:bottom w:w="120" w:type="dxa"/>
              <w:left w:w="120" w:type="dxa"/>
              <w:right w:w="120" w:type="dxa"/>
            </w:tcMar>
          </w:tcPr>
          <w:p>
            <w:pPr>
              <w:jc w:val="left"/>
              <w:spacing w:line="240" w:lineRule="auto" w:before="60" w:after="60"/>
            </w:pPr>
            <w:r>
              <w:rPr>
                <w:sz w:val="24"/>
              </w:rPr>
              <w:t>0.6714</w:t>
            </w:r>
          </w:p>
        </w:tc>
        <w:tc>
          <w:tcPr>
            <w:tcW w:type="dxa" w:w="2160"/>
            <w:vAlign w:val="center"/>
            <w:tcMar>
              <w:top w:w="120" w:type="dxa"/>
              <w:bottom w:w="120" w:type="dxa"/>
              <w:left w:w="120" w:type="dxa"/>
              <w:right w:w="120" w:type="dxa"/>
            </w:tcMar>
          </w:tcPr>
          <w:p>
            <w:pPr>
              <w:jc w:val="left"/>
              <w:spacing w:line="240" w:lineRule="auto" w:before="60" w:after="60"/>
            </w:pP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llm_wrong</w:t>
            </w:r>
          </w:p>
        </w:tc>
        <w:tc>
          <w:tcPr>
            <w:tcW w:type="dxa" w:w="2160"/>
            <w:vAlign w:val="center"/>
            <w:tcMar>
              <w:top w:w="120" w:type="dxa"/>
              <w:bottom w:w="120" w:type="dxa"/>
              <w:left w:w="120" w:type="dxa"/>
              <w:right w:w="120" w:type="dxa"/>
            </w:tcMar>
          </w:tcPr>
          <w:p>
            <w:pPr>
              <w:jc w:val="left"/>
              <w:spacing w:line="240" w:lineRule="auto" w:before="60" w:after="60"/>
            </w:pPr>
            <w:r>
              <w:rPr>
                <w:sz w:val="24"/>
              </w:rPr>
              <w:t>是</w:t>
            </w:r>
          </w:p>
        </w:tc>
        <w:tc>
          <w:tcPr>
            <w:tcW w:type="dxa" w:w="2160"/>
            <w:vAlign w:val="center"/>
            <w:tcMar>
              <w:top w:w="120" w:type="dxa"/>
              <w:bottom w:w="120" w:type="dxa"/>
              <w:left w:w="120" w:type="dxa"/>
              <w:right w:w="120" w:type="dxa"/>
            </w:tcMar>
          </w:tcPr>
          <w:p>
            <w:pPr>
              <w:jc w:val="left"/>
              <w:spacing w:line="240" w:lineRule="auto" w:before="60" w:after="60"/>
            </w:pPr>
            <w:r>
              <w:rPr>
                <w:sz w:val="24"/>
              </w:rPr>
              <w:t>0.6575</w:t>
            </w:r>
          </w:p>
        </w:tc>
        <w:tc>
          <w:tcPr>
            <w:tcW w:type="dxa" w:w="2160"/>
            <w:vAlign w:val="center"/>
            <w:tcMar>
              <w:top w:w="120" w:type="dxa"/>
              <w:bottom w:w="120" w:type="dxa"/>
              <w:left w:w="120" w:type="dxa"/>
              <w:right w:w="120" w:type="dxa"/>
            </w:tcMar>
          </w:tcPr>
          <w:p>
            <w:pPr>
              <w:jc w:val="left"/>
              <w:spacing w:line="240" w:lineRule="auto" w:before="60" w:after="60"/>
            </w:pPr>
            <w:r>
              <w:rPr>
                <w:sz w:val="24"/>
              </w:rPr>
              <w:t>0.6714 ± 0.0086</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fixed_normal</w:t>
            </w:r>
          </w:p>
        </w:tc>
        <w:tc>
          <w:tcPr>
            <w:tcW w:type="dxa" w:w="2160"/>
            <w:vAlign w:val="center"/>
            <w:tcMar>
              <w:top w:w="120" w:type="dxa"/>
              <w:bottom w:w="120" w:type="dxa"/>
              <w:left w:w="120" w:type="dxa"/>
              <w:right w:w="120" w:type="dxa"/>
            </w:tcMar>
          </w:tcPr>
          <w:p>
            <w:pPr>
              <w:jc w:val="left"/>
              <w:spacing w:line="240" w:lineRule="auto" w:before="60" w:after="60"/>
            </w:pPr>
            <w:r>
              <w:rPr>
                <w:sz w:val="24"/>
              </w:rPr>
              <w:t>否</w:t>
            </w:r>
          </w:p>
        </w:tc>
        <w:tc>
          <w:tcPr>
            <w:tcW w:type="dxa" w:w="2160"/>
            <w:vAlign w:val="center"/>
            <w:tcMar>
              <w:top w:w="120" w:type="dxa"/>
              <w:bottom w:w="120" w:type="dxa"/>
              <w:left w:w="120" w:type="dxa"/>
              <w:right w:w="120" w:type="dxa"/>
            </w:tcMar>
          </w:tcPr>
          <w:p>
            <w:pPr>
              <w:jc w:val="left"/>
              <w:spacing w:line="240" w:lineRule="auto" w:before="60" w:after="60"/>
            </w:pPr>
            <w:r>
              <w:rPr>
                <w:sz w:val="24"/>
              </w:rPr>
              <w:t>0.6684</w:t>
            </w:r>
          </w:p>
        </w:tc>
        <w:tc>
          <w:tcPr>
            <w:tcW w:type="dxa" w:w="2160"/>
            <w:vAlign w:val="center"/>
            <w:tcMar>
              <w:top w:w="120" w:type="dxa"/>
              <w:bottom w:w="120" w:type="dxa"/>
              <w:left w:w="120" w:type="dxa"/>
              <w:right w:w="120" w:type="dxa"/>
            </w:tcMar>
          </w:tcPr>
          <w:p>
            <w:pPr>
              <w:jc w:val="left"/>
              <w:spacing w:line="240" w:lineRule="auto" w:before="60" w:after="60"/>
            </w:pPr>
            <w:r>
              <w:rPr>
                <w:sz w:val="24"/>
              </w:rPr>
              <w:t>—</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all_hard</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否</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0.6421</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0.6498 ± 0.0082</w:t>
            </w:r>
          </w:p>
        </w:tc>
      </w:tr>
    </w:tbl>
    <w:p>
      <w:pPr>
        <w:ind w:firstLine="480"/>
        <w:jc w:val="both"/>
      </w:pPr>
      <w:r>
        <w:rPr>
          <w:rFonts w:ascii="宋体" w:eastAsia="宋体" w:hAnsi="宋体" w:cs="宋体" w:hint="eastAsia"/>
          <w:b/>
          <w:lang w:eastAsia="zh-CN"/>
        </w:rPr>
        <w:t>选择效应必须首先声明。</w:t>
      </w:r>
      <w:r>
        <w:t xml:space="preserve"> </w:t>
      </w:r>
      <w:r>
        <w:rPr>
          <w:rFonts w:ascii="Courier New" w:hAnsi="Courier New"/>
          <w:sz w:val="24"/>
        </w:rPr>
        <w:t>all_easy</w:t>
      </w:r>
      <w:r>
        <w:t xml:space="preserve"> </w:t>
      </w:r>
      <w:r>
        <w:rPr>
          <w:rFonts w:ascii="宋体" w:eastAsia="宋体" w:hAnsi="宋体" w:cs="宋体" w:hint="eastAsia"/>
          <w:lang w:eastAsia="zh-CN"/>
        </w:rPr>
        <w:t>在两个版本中均为最高分（</w:t>
      </w:r>
      <w:r>
        <w:t>v1 0.7420</w:t>
      </w:r>
      <w:r>
        <w:rPr>
          <w:rFonts w:ascii="宋体" w:eastAsia="宋体" w:hAnsi="宋体" w:cs="宋体" w:hint="eastAsia"/>
          <w:lang w:eastAsia="zh-CN"/>
        </w:rPr>
        <w:t>、</w:t>
      </w:r>
      <w:r>
        <w:t>v2 0.7434</w:t>
      </w:r>
      <w:r>
        <w:rPr>
          <w:rFonts w:ascii="宋体" w:eastAsia="宋体" w:hAnsi="宋体" w:cs="宋体" w:hint="eastAsia"/>
          <w:lang w:eastAsia="zh-CN"/>
        </w:rPr>
        <w:t>），但它是</w:t>
      </w:r>
      <w:r>
        <w:rPr>
          <w:rFonts w:ascii="宋体" w:eastAsia="宋体" w:hAnsi="宋体" w:cs="宋体" w:hint="eastAsia"/>
          <w:b/>
          <w:lang w:eastAsia="zh-CN"/>
        </w:rPr>
        <w:t>平凡上界</w:t>
      </w:r>
      <w:r>
        <w:rPr>
          <w:rFonts w:ascii="宋体" w:eastAsia="宋体" w:hAnsi="宋体" w:cs="宋体" w:hint="eastAsia"/>
          <w:lang w:eastAsia="zh-CN"/>
        </w:rPr>
        <w:t>而非策略成就：该策略只是在每一时刻挑出最</w:t>
      </w:r>
      <w:r>
        <w:t xml:space="preserve"> easy </w:t>
      </w:r>
      <w:r>
        <w:rPr>
          <w:rFonts w:ascii="宋体" w:eastAsia="宋体" w:hAnsi="宋体" w:cs="宋体" w:hint="eastAsia"/>
          <w:lang w:eastAsia="zh-CN"/>
        </w:rPr>
        <w:t>的臂，而</w:t>
      </w:r>
      <w:r>
        <w:t xml:space="preserve"> easy </w:t>
      </w:r>
      <w:r>
        <w:rPr>
          <w:rFonts w:ascii="宋体" w:eastAsia="宋体" w:hAnsi="宋体" w:cs="宋体" w:hint="eastAsia"/>
          <w:lang w:eastAsia="zh-CN"/>
        </w:rPr>
        <w:t>臂本身的基率成功率就最高。把它解读为</w:t>
      </w:r>
      <w:r>
        <w:t>"</w:t>
      </w:r>
      <w:r>
        <w:rPr>
          <w:rFonts w:ascii="宋体" w:eastAsia="宋体" w:hAnsi="宋体" w:cs="宋体" w:hint="eastAsia"/>
          <w:lang w:eastAsia="zh-CN"/>
        </w:rPr>
        <w:t>永远出简单题最优</w:t>
      </w:r>
      <w:r>
        <w:t>"</w:t>
      </w:r>
      <w:r>
        <w:rPr>
          <w:rFonts w:ascii="宋体" w:eastAsia="宋体" w:hAnsi="宋体" w:cs="宋体" w:hint="eastAsia"/>
          <w:lang w:eastAsia="zh-CN"/>
        </w:rPr>
        <w:t>是彻底的错误</w:t>
      </w:r>
      <w:r>
        <w:t>——</w:t>
      </w:r>
      <w:r>
        <w:rPr>
          <w:rFonts w:ascii="宋体" w:eastAsia="宋体" w:hAnsi="宋体" w:cs="宋体" w:hint="eastAsia"/>
          <w:lang w:eastAsia="zh-CN"/>
        </w:rPr>
        <w:t>本文的奖励是即时成功率，不是学习增益。</w:t>
      </w:r>
      <w:r>
        <w:rPr>
          <w:rFonts w:ascii="宋体" w:eastAsia="宋体" w:hAnsi="宋体" w:cs="宋体" w:hint="eastAsia"/>
          <w:b/>
          <w:lang w:eastAsia="zh-CN"/>
        </w:rPr>
        <w:t>有信息量的比较只在 correct / wrong / adaptive / flow_zone / descent_pair 与 random 之间展开。</w:t>
      </w:r>
    </w:p>
    <w:p>
      <w:pPr>
        <w:ind w:firstLine="480"/>
        <w:jc w:val="both"/>
      </w:pPr>
      <w:r>
        <w:rPr>
          <w:rFonts w:ascii="宋体" w:eastAsia="宋体" w:hAnsi="宋体" w:cs="宋体" w:hint="eastAsia"/>
          <w:b/>
          <w:lang w:eastAsia="zh-CN"/>
        </w:rPr>
        <w:t>能力误判的代价稳健为正。</w:t>
      </w:r>
      <w:r>
        <w:t xml:space="preserve"> v1 </w:t>
      </w:r>
      <w:r>
        <w:rPr>
          <w:rFonts w:ascii="宋体" w:eastAsia="宋体" w:hAnsi="宋体" w:cs="宋体" w:hint="eastAsia"/>
          <w:lang w:eastAsia="zh-CN"/>
        </w:rPr>
        <w:t>中</w:t>
      </w:r>
      <w:r>
        <w:t xml:space="preserve"> llm_correct − llm_wrong = 0.7060 − 0.6575 = </w:t>
      </w:r>
      <w:r>
        <w:rPr>
          <w:b/>
        </w:rPr>
        <w:t>+0.0485</w:t>
      </w:r>
      <w:r>
        <w:rPr>
          <w:rFonts w:ascii="宋体" w:eastAsia="宋体" w:hAnsi="宋体" w:cs="宋体" w:hint="eastAsia"/>
          <w:lang w:eastAsia="zh-CN"/>
        </w:rPr>
        <w:t>；</w:t>
      </w:r>
      <w:r>
        <w:t xml:space="preserve">v2 </w:t>
      </w:r>
      <w:r>
        <w:rPr>
          <w:rFonts w:ascii="宋体" w:eastAsia="宋体" w:hAnsi="宋体" w:cs="宋体" w:hint="eastAsia"/>
          <w:lang w:eastAsia="zh-CN"/>
        </w:rPr>
        <w:t>中为</w:t>
      </w:r>
      <w:r>
        <w:t xml:space="preserve"> 0.7023 − 0.6714 = </w:t>
      </w:r>
      <w:r>
        <w:rPr>
          <w:b/>
        </w:rPr>
        <w:t>+0.0309</w:t>
      </w:r>
      <w:r>
        <w:rPr>
          <w:rFonts w:ascii="宋体" w:eastAsia="宋体" w:hAnsi="宋体" w:cs="宋体" w:hint="eastAsia"/>
          <w:lang w:eastAsia="zh-CN"/>
        </w:rPr>
        <w:t>（约</w:t>
      </w:r>
      <w:r>
        <w:t xml:space="preserve"> 2.9σ</w:t>
      </w:r>
      <w:r>
        <w:rPr>
          <w:rFonts w:ascii="宋体" w:eastAsia="宋体" w:hAnsi="宋体" w:cs="宋体" w:hint="eastAsia"/>
          <w:lang w:eastAsia="zh-CN"/>
        </w:rPr>
        <w:t>）。两个版本的随机基线（</w:t>
      </w:r>
      <w:r>
        <w:t>0.6870 / 0.6835</w:t>
      </w:r>
      <w:r>
        <w:rPr>
          <w:rFonts w:ascii="宋体" w:eastAsia="宋体" w:hAnsi="宋体" w:cs="宋体" w:hint="eastAsia"/>
          <w:lang w:eastAsia="zh-CN"/>
        </w:rPr>
        <w:t>）都居中，说明</w:t>
      </w:r>
      <w:r>
        <w:t>"</w:t>
      </w:r>
      <w:r>
        <w:rPr>
          <w:rFonts w:ascii="宋体" w:eastAsia="宋体" w:hAnsi="宋体" w:cs="宋体" w:hint="eastAsia"/>
          <w:lang w:eastAsia="zh-CN"/>
        </w:rPr>
        <w:t>能力估计正确</w:t>
      </w:r>
      <w:r>
        <w:t>"</w:t>
      </w:r>
      <w:r>
        <w:rPr>
          <w:rFonts w:ascii="宋体" w:eastAsia="宋体" w:hAnsi="宋体" w:cs="宋体" w:hint="eastAsia"/>
          <w:lang w:eastAsia="zh-CN"/>
        </w:rPr>
        <w:t>相对于</w:t>
      </w:r>
      <w:r>
        <w:t>"</w:t>
      </w:r>
      <w:r>
        <w:rPr>
          <w:rFonts w:ascii="宋体" w:eastAsia="宋体" w:hAnsi="宋体" w:cs="宋体" w:hint="eastAsia"/>
          <w:lang w:eastAsia="zh-CN"/>
        </w:rPr>
        <w:t>能力估计反转</w:t>
      </w:r>
      <w:r>
        <w:t>"</w:t>
      </w:r>
      <w:r>
        <w:rPr>
          <w:rFonts w:ascii="宋体" w:eastAsia="宋体" w:hAnsi="宋体" w:cs="宋体" w:hint="eastAsia"/>
          <w:lang w:eastAsia="zh-CN"/>
        </w:rPr>
        <w:t>确有正收益，且该收益在两种标定口径下方向一致。这与模拟器中</w:t>
      </w:r>
      <w:r>
        <w:t>"</w:t>
      </w:r>
      <w:r>
        <w:rPr>
          <w:rFonts w:ascii="宋体" w:eastAsia="宋体" w:hAnsi="宋体" w:cs="宋体" w:hint="eastAsia"/>
          <w:lang w:eastAsia="zh-CN"/>
        </w:rPr>
        <w:t>正确先验</w:t>
      </w:r>
      <w:r>
        <w:t xml:space="preserve"> +0.273</w:t>
      </w:r>
      <w:r>
        <w:rPr>
          <w:rFonts w:ascii="宋体" w:eastAsia="宋体" w:hAnsi="宋体" w:cs="宋体" w:hint="eastAsia"/>
          <w:lang w:eastAsia="zh-CN"/>
        </w:rPr>
        <w:t>、错误先验</w:t>
      </w:r>
      <w:r>
        <w:t xml:space="preserve"> −0.449"</w:t>
      </w:r>
      <w:r>
        <w:rPr>
          <w:rFonts w:ascii="宋体" w:eastAsia="宋体" w:hAnsi="宋体" w:cs="宋体" w:hint="eastAsia"/>
          <w:lang w:eastAsia="zh-CN"/>
        </w:rPr>
        <w:t>的方向一致，是本文在真实数据上对模拟器结论的第一次外部复核。</w:t>
      </w:r>
    </w:p>
    <w:p>
      <w:pPr>
        <w:ind w:firstLine="480"/>
        <w:jc w:val="both"/>
      </w:pPr>
      <w:r>
        <w:rPr>
          <w:rFonts w:ascii="宋体" w:eastAsia="宋体" w:hAnsi="宋体" w:cs="宋体" w:hint="eastAsia"/>
          <w:b/>
          <w:lang w:eastAsia="zh-CN"/>
        </w:rPr>
        <w:t>flow_zone：无需能力先验，其即时成功率与能力感知策略不可区分。</w:t>
      </w:r>
      <w:r>
        <w:t xml:space="preserve"> </w:t>
      </w:r>
      <w:r>
        <w:rPr>
          <w:rFonts w:ascii="宋体" w:eastAsia="宋体" w:hAnsi="宋体" w:cs="宋体" w:hint="eastAsia"/>
          <w:lang w:eastAsia="zh-CN"/>
        </w:rPr>
        <w:t>在即时成功率这一奖励口径下，</w:t>
      </w:r>
      <w:r>
        <w:t>flow_zone</w:t>
      </w:r>
      <w:r>
        <w:rPr>
          <w:rFonts w:ascii="宋体" w:eastAsia="宋体" w:hAnsi="宋体" w:cs="宋体" w:hint="eastAsia"/>
          <w:lang w:eastAsia="zh-CN"/>
        </w:rPr>
        <w:t>（</w:t>
      </w:r>
      <w:r>
        <w:t>0.7119 ± 0.0064</w:t>
      </w:r>
      <w:r>
        <w:rPr>
          <w:rFonts w:ascii="宋体" w:eastAsia="宋体" w:hAnsi="宋体" w:cs="宋体" w:hint="eastAsia"/>
          <w:lang w:eastAsia="zh-CN"/>
        </w:rPr>
        <w:t>）与</w:t>
      </w:r>
      <w:r>
        <w:t xml:space="preserve"> llm_correct</w:t>
      </w:r>
      <w:r>
        <w:rPr>
          <w:rFonts w:ascii="宋体" w:eastAsia="宋体" w:hAnsi="宋体" w:cs="宋体" w:hint="eastAsia"/>
          <w:lang w:eastAsia="zh-CN"/>
        </w:rPr>
        <w:t>（</w:t>
      </w:r>
      <w:r>
        <w:t>0.7023 ± 0.0065</w:t>
      </w:r>
      <w:r>
        <w:rPr>
          <w:rFonts w:ascii="宋体" w:eastAsia="宋体" w:hAnsi="宋体" w:cs="宋体" w:hint="eastAsia"/>
          <w:lang w:eastAsia="zh-CN"/>
        </w:rPr>
        <w:t>）、</w:t>
      </w:r>
      <w:r>
        <w:t xml:space="preserve">adaptive </w:t>
      </w:r>
      <w:r>
        <w:rPr>
          <w:rFonts w:ascii="宋体" w:eastAsia="宋体" w:hAnsi="宋体" w:cs="宋体" w:hint="eastAsia"/>
          <w:lang w:eastAsia="zh-CN"/>
        </w:rPr>
        <w:t>系列（</w:t>
      </w:r>
      <w:r>
        <w:t>0.6943–0.6981</w:t>
      </w:r>
      <w:r>
        <w:rPr>
          <w:rFonts w:ascii="宋体" w:eastAsia="宋体" w:hAnsi="宋体" w:cs="宋体" w:hint="eastAsia"/>
          <w:lang w:eastAsia="zh-CN"/>
        </w:rPr>
        <w:t>）的差均小于或约等于一个标准误，</w:t>
      </w:r>
      <w:r>
        <w:rPr>
          <w:rFonts w:ascii="宋体" w:eastAsia="宋体" w:hAnsi="宋体" w:cs="宋体" w:hint="eastAsia"/>
          <w:b/>
          <w:lang w:eastAsia="zh-CN"/>
        </w:rPr>
        <w:t>统计上不可区分</w:t>
      </w:r>
      <w:r>
        <w:rPr>
          <w:rFonts w:ascii="宋体" w:eastAsia="宋体" w:hAnsi="宋体" w:cs="宋体" w:hint="eastAsia"/>
          <w:lang w:eastAsia="zh-CN"/>
        </w:rPr>
        <w:t>；本稿早期</w:t>
      </w:r>
      <w:r>
        <w:t>"</w:t>
      </w:r>
      <w:r>
        <w:rPr>
          <w:rFonts w:ascii="宋体" w:eastAsia="宋体" w:hAnsi="宋体" w:cs="宋体" w:hint="eastAsia"/>
          <w:lang w:eastAsia="zh-CN"/>
        </w:rPr>
        <w:t>无需能力先验即可达到能力感知策略的水平</w:t>
      </w:r>
      <w:r>
        <w:t>"</w:t>
      </w:r>
      <w:r>
        <w:rPr>
          <w:rFonts w:ascii="宋体" w:eastAsia="宋体" w:hAnsi="宋体" w:cs="宋体" w:hint="eastAsia"/>
          <w:lang w:eastAsia="zh-CN"/>
        </w:rPr>
        <w:t>这一表述</w:t>
      </w:r>
      <w:r>
        <w:rPr>
          <w:rFonts w:ascii="宋体" w:eastAsia="宋体" w:hAnsi="宋体" w:cs="宋体" w:hint="eastAsia"/>
          <w:b/>
          <w:lang w:eastAsia="zh-CN"/>
        </w:rPr>
        <w:t>已撤回</w:t>
      </w:r>
      <w:r>
        <w:t>——</w:t>
      </w:r>
      <w:r>
        <w:rPr>
          <w:rFonts w:ascii="宋体" w:eastAsia="宋体" w:hAnsi="宋体" w:cs="宋体" w:hint="eastAsia"/>
          <w:lang w:eastAsia="zh-CN"/>
        </w:rPr>
        <w:t>它把</w:t>
      </w:r>
      <w:r>
        <w:t>"</w:t>
      </w:r>
      <w:r>
        <w:rPr>
          <w:rFonts w:ascii="宋体" w:eastAsia="宋体" w:hAnsi="宋体" w:cs="宋体" w:hint="eastAsia"/>
          <w:lang w:eastAsia="zh-CN"/>
        </w:rPr>
        <w:t>在即时成功率上不可区分</w:t>
      </w:r>
      <w:r>
        <w:t>"</w:t>
      </w:r>
      <w:r>
        <w:rPr>
          <w:rFonts w:ascii="宋体" w:eastAsia="宋体" w:hAnsi="宋体" w:cs="宋体" w:hint="eastAsia"/>
          <w:lang w:eastAsia="zh-CN"/>
        </w:rPr>
        <w:t>偷换成了</w:t>
      </w:r>
      <w:r>
        <w:t>"</w:t>
      </w:r>
      <w:r>
        <w:rPr>
          <w:rFonts w:ascii="宋体" w:eastAsia="宋体" w:hAnsi="宋体" w:cs="宋体" w:hint="eastAsia"/>
          <w:lang w:eastAsia="zh-CN"/>
        </w:rPr>
        <w:t>在策略能力上等价</w:t>
      </w:r>
      <w:r>
        <w:t>"</w:t>
      </w:r>
      <w:r>
        <w:rPr>
          <w:rFonts w:ascii="宋体" w:eastAsia="宋体" w:hAnsi="宋体" w:cs="宋体" w:hint="eastAsia"/>
          <w:lang w:eastAsia="zh-CN"/>
        </w:rPr>
        <w:t>，而前者恰恰是本节的奖励定义直接决定的（见本节口径声明），不构成对策略优劣的证据。</w:t>
      </w:r>
      <w:r>
        <w:t xml:space="preserve"> v2 </w:t>
      </w:r>
      <w:r>
        <w:rPr>
          <w:rFonts w:ascii="宋体" w:eastAsia="宋体" w:hAnsi="宋体" w:cs="宋体" w:hint="eastAsia"/>
          <w:lang w:eastAsia="zh-CN"/>
        </w:rPr>
        <w:t>新增的</w:t>
      </w:r>
      <w:r>
        <w:t xml:space="preserve"> </w:t>
      </w:r>
      <w:r>
        <w:rPr>
          <w:rFonts w:ascii="Courier New" w:hAnsi="Courier New"/>
          <w:sz w:val="24"/>
        </w:rPr>
        <w:t>flow_zone</w:t>
      </w:r>
      <w:r>
        <w:t xml:space="preserve"> </w:t>
      </w:r>
      <w:r>
        <w:rPr>
          <w:rFonts w:ascii="宋体" w:eastAsia="宋体" w:hAnsi="宋体" w:cs="宋体" w:hint="eastAsia"/>
          <w:lang w:eastAsia="zh-CN"/>
        </w:rPr>
        <w:t>策略（瞄准约</w:t>
      </w:r>
      <w:r>
        <w:t xml:space="preserve"> 0.75 </w:t>
      </w:r>
      <w:r>
        <w:rPr>
          <w:rFonts w:ascii="宋体" w:eastAsia="宋体" w:hAnsi="宋体" w:cs="宋体" w:hint="eastAsia"/>
          <w:lang w:eastAsia="zh-CN"/>
        </w:rPr>
        <w:t>成功率区）取得</w:t>
      </w:r>
      <w:r>
        <w:t xml:space="preserve"> 0.7119</w:t>
      </w:r>
      <w:r>
        <w:rPr>
          <w:rFonts w:ascii="宋体" w:eastAsia="宋体" w:hAnsi="宋体" w:cs="宋体" w:hint="eastAsia"/>
          <w:lang w:eastAsia="zh-CN"/>
        </w:rPr>
        <w:t>，是全部</w:t>
      </w:r>
      <w:r>
        <w:rPr>
          <w:rFonts w:ascii="宋体" w:eastAsia="宋体" w:hAnsi="宋体" w:cs="宋体" w:hint="eastAsia"/>
          <w:b/>
          <w:lang w:eastAsia="zh-CN"/>
        </w:rPr>
        <w:t>不需要能力先验</w:t>
      </w:r>
      <w:r>
        <w:rPr>
          <w:rFonts w:ascii="宋体" w:eastAsia="宋体" w:hAnsi="宋体" w:cs="宋体" w:hint="eastAsia"/>
          <w:lang w:eastAsia="zh-CN"/>
        </w:rPr>
        <w:t>的策略中最好的，且高于</w:t>
      </w:r>
      <w:r>
        <w:t xml:space="preserve"> llm_correct </w:t>
      </w:r>
      <w:r>
        <w:rPr>
          <w:rFonts w:ascii="宋体" w:eastAsia="宋体" w:hAnsi="宋体" w:cs="宋体" w:hint="eastAsia"/>
          <w:lang w:eastAsia="zh-CN"/>
        </w:rPr>
        <w:t>的</w:t>
      </w:r>
      <w:r>
        <w:t xml:space="preserve"> 0.7023</w:t>
      </w:r>
      <w:r>
        <w:rPr>
          <w:rFonts w:ascii="宋体" w:eastAsia="宋体" w:hAnsi="宋体" w:cs="宋体" w:hint="eastAsia"/>
          <w:lang w:eastAsia="zh-CN"/>
        </w:rPr>
        <w:t>。但两点限定必须并列：其一，二者之差仅约</w:t>
      </w:r>
      <w:r>
        <w:t xml:space="preserve"> 1σ</w:t>
      </w:r>
      <w:r>
        <w:rPr>
          <w:rFonts w:ascii="宋体" w:eastAsia="宋体" w:hAnsi="宋体" w:cs="宋体" w:hint="eastAsia"/>
          <w:lang w:eastAsia="zh-CN"/>
        </w:rPr>
        <w:t>，</w:t>
      </w:r>
      <w:r>
        <w:rPr>
          <w:rFonts w:ascii="宋体" w:eastAsia="宋体" w:hAnsi="宋体" w:cs="宋体" w:hint="eastAsia"/>
          <w:b/>
          <w:lang w:eastAsia="zh-CN"/>
        </w:rPr>
        <w:t>不显著</w:t>
      </w:r>
      <w:r>
        <w:rPr>
          <w:rFonts w:ascii="宋体" w:eastAsia="宋体" w:hAnsi="宋体" w:cs="宋体" w:hint="eastAsia"/>
          <w:lang w:eastAsia="zh-CN"/>
        </w:rPr>
        <w:t>，本文不宣称</w:t>
      </w:r>
      <w:r>
        <w:t xml:space="preserve"> flow_zone </w:t>
      </w:r>
      <w:r>
        <w:rPr>
          <w:rFonts w:ascii="宋体" w:eastAsia="宋体" w:hAnsi="宋体" w:cs="宋体" w:hint="eastAsia"/>
          <w:lang w:eastAsia="zh-CN"/>
        </w:rPr>
        <w:t>超越了能力感知策略；</w:t>
      </w:r>
    </w:p>
    <w:p>
      <w:pPr>
        <w:ind w:firstLine="480"/>
        <w:jc w:val="both"/>
      </w:pPr>
      <w:r>
        <w:rPr>
          <w:rFonts w:ascii="宋体" w:eastAsia="宋体" w:hAnsi="宋体" w:cs="宋体" w:hint="eastAsia"/>
          <w:lang w:eastAsia="zh-CN"/>
        </w:rPr>
        <w:t>其二，</w:t>
      </w:r>
      <w:r>
        <w:t xml:space="preserve">flow_zone </w:t>
      </w:r>
      <w:r>
        <w:rPr>
          <w:rFonts w:ascii="宋体" w:eastAsia="宋体" w:hAnsi="宋体" w:cs="宋体" w:hint="eastAsia"/>
          <w:lang w:eastAsia="zh-CN"/>
        </w:rPr>
        <w:t>的优势部分来自它倾向于</w:t>
      </w:r>
      <w:r>
        <w:t xml:space="preserve"> easy </w:t>
      </w:r>
      <w:r>
        <w:rPr>
          <w:rFonts w:ascii="宋体" w:eastAsia="宋体" w:hAnsi="宋体" w:cs="宋体" w:hint="eastAsia"/>
          <w:lang w:eastAsia="zh-CN"/>
        </w:rPr>
        <w:t>臂</w:t>
      </w:r>
      <w:r>
        <w:t>——</w:t>
      </w:r>
      <w:r>
        <w:rPr>
          <w:rFonts w:ascii="宋体" w:eastAsia="宋体" w:hAnsi="宋体" w:cs="宋体" w:hint="eastAsia"/>
          <w:lang w:eastAsia="zh-CN"/>
        </w:rPr>
        <w:t>而</w:t>
      </w:r>
      <w:r>
        <w:t xml:space="preserve"> easy </w:t>
      </w:r>
      <w:r>
        <w:rPr>
          <w:rFonts w:ascii="宋体" w:eastAsia="宋体" w:hAnsi="宋体" w:cs="宋体" w:hint="eastAsia"/>
          <w:lang w:eastAsia="zh-CN"/>
        </w:rPr>
        <w:t>臂的高分正是上述选择效应。它的价值因此</w:t>
      </w:r>
      <w:r>
        <w:rPr>
          <w:rFonts w:ascii="宋体" w:eastAsia="宋体" w:hAnsi="宋体" w:cs="宋体" w:hint="eastAsia"/>
          <w:b/>
          <w:lang w:eastAsia="zh-CN"/>
        </w:rPr>
        <w:t>不在性能，而在理论桥接</w:t>
      </w:r>
      <w:r>
        <w:rPr>
          <w:rFonts w:ascii="宋体" w:eastAsia="宋体" w:hAnsi="宋体" w:cs="宋体" w:hint="eastAsia"/>
          <w:lang w:eastAsia="zh-CN"/>
        </w:rPr>
        <w:t>：</w:t>
      </w:r>
      <w:r>
        <w:t xml:space="preserve">M1 </w:t>
      </w:r>
      <w:r>
        <w:rPr>
          <w:rFonts w:ascii="宋体" w:eastAsia="宋体" w:hAnsi="宋体" w:cs="宋体" w:hint="eastAsia"/>
          <w:lang w:eastAsia="zh-CN"/>
        </w:rPr>
        <w:t>在</w:t>
      </w:r>
      <w:r>
        <w:t xml:space="preserve"> assist09 </w:t>
      </w:r>
      <w:r>
        <w:rPr>
          <w:rFonts w:ascii="宋体" w:eastAsia="宋体" w:hAnsi="宋体" w:cs="宋体" w:hint="eastAsia"/>
          <w:lang w:eastAsia="zh-CN"/>
        </w:rPr>
        <w:t>上定位的</w:t>
      </w:r>
      <w:r>
        <w:rPr>
          <w:rFonts w:ascii="宋体" w:eastAsia="宋体" w:hAnsi="宋体" w:cs="宋体" w:hint="eastAsia"/>
          <w:b/>
          <w:lang w:eastAsia="zh-CN"/>
        </w:rPr>
        <w:t>单值众数为成功率 75%（错误率 0.25，n = 286,150 窗，bootstrap 95.5% 稳定）</w:t>
      </w:r>
      <w:r>
        <w:rPr>
          <w:rFonts w:ascii="宋体" w:eastAsia="宋体" w:hAnsi="宋体" w:cs="宋体" w:hint="eastAsia"/>
          <w:lang w:eastAsia="zh-CN"/>
        </w:rPr>
        <w:t>，</w:t>
      </w:r>
      <w:r>
        <w:rPr>
          <w:rFonts w:ascii="Courier New" w:hAnsi="Courier New"/>
          <w:sz w:val="24"/>
        </w:rPr>
        <w:t>flow_zone</w:t>
      </w:r>
      <w:r>
        <w:rPr>
          <w:rFonts w:ascii="宋体" w:eastAsia="宋体" w:hAnsi="宋体" w:cs="宋体" w:hint="eastAsia"/>
          <w:lang w:eastAsia="zh-CN"/>
        </w:rPr>
        <w:t xml:space="preserve"> 的瞄准点正是这一众数，因而被操作化为一条</w:t>
      </w:r>
      <w:r>
        <w:rPr>
          <w:rFonts w:ascii="宋体" w:eastAsia="宋体" w:hAnsi="宋体" w:cs="宋体" w:hint="eastAsia"/>
          <w:b/>
          <w:lang w:eastAsia="zh-CN"/>
        </w:rPr>
        <w:t>完全不需要能力估计</w:t>
      </w:r>
      <w:r>
        <w:rPr>
          <w:rFonts w:ascii="宋体" w:eastAsia="宋体" w:hAnsi="宋体" w:cs="宋体" w:hint="eastAsia"/>
          <w:lang w:eastAsia="zh-CN"/>
        </w:rPr>
        <w:t>的排序规则，并在真实臂、真实难度刻度上达到与能力感知策略统计上不可区分的水平。对工程实践而言，这意味着在能力估计不可用或不可信的冷启动阶段，仍然存在一条有经验依据的替代规则。</w:t>
      </w:r>
      <w:r>
        <w:rPr>
          <w:rFonts w:ascii="宋体" w:eastAsia="宋体" w:hAnsi="宋体" w:cs="宋体" w:hint="eastAsia"/>
          <w:b/>
          <w:lang w:eastAsia="zh-CN"/>
        </w:rPr>
        <w:t>这里必须避免一处过度转述</w:t>
      </w:r>
      <w:r>
        <w:rPr>
          <w:rFonts w:ascii="宋体" w:eastAsia="宋体" w:hAnsi="宋体" w:cs="宋体" w:hint="eastAsia"/>
          <w:lang w:eastAsia="zh-CN"/>
        </w:rPr>
        <w:t>：</w:t>
      </w:r>
      <w:r>
        <w:t xml:space="preserve">M1 </w:t>
      </w:r>
      <w:r>
        <w:rPr>
          <w:rFonts w:ascii="宋体" w:eastAsia="宋体" w:hAnsi="宋体" w:cs="宋体" w:hint="eastAsia"/>
          <w:lang w:eastAsia="zh-CN"/>
        </w:rPr>
        <w:t>明确声明其描述性分布</w:t>
      </w:r>
      <w:r>
        <w:rPr>
          <w:rFonts w:ascii="宋体" w:eastAsia="宋体" w:hAnsi="宋体" w:cs="宋体" w:hint="eastAsia"/>
          <w:b/>
          <w:lang w:eastAsia="zh-CN"/>
        </w:rPr>
        <w:t>不支持</w:t>
      </w:r>
      <w:r>
        <w:rPr>
          <w:rFonts w:ascii="宋体" w:eastAsia="宋体" w:hAnsi="宋体" w:cs="宋体" w:hint="eastAsia"/>
          <w:lang w:eastAsia="zh-CN"/>
        </w:rPr>
        <w:t>任何候选最优值（既不支持</w:t>
      </w:r>
      <w:r>
        <w:t xml:space="preserve"> 15.87% </w:t>
      </w:r>
      <w:r>
        <w:rPr>
          <w:rFonts w:ascii="宋体" w:eastAsia="宋体" w:hAnsi="宋体" w:cs="宋体" w:hint="eastAsia"/>
          <w:lang w:eastAsia="zh-CN"/>
        </w:rPr>
        <w:t>也不支持</w:t>
      </w:r>
      <w:r>
        <w:t xml:space="preserve"> 80.7%</w:t>
      </w:r>
      <w:r>
        <w:rPr>
          <w:rFonts w:ascii="宋体" w:eastAsia="宋体" w:hAnsi="宋体" w:cs="宋体" w:hint="eastAsia"/>
          <w:lang w:eastAsia="zh-CN"/>
        </w:rPr>
        <w:t>），而</w:t>
      </w:r>
      <w:r>
        <w:t xml:space="preserve"> 80%–85% </w:t>
      </w:r>
      <w:r>
        <w:rPr>
          <w:rFonts w:ascii="宋体" w:eastAsia="宋体" w:hAnsi="宋体" w:cs="宋体" w:hint="eastAsia"/>
          <w:lang w:eastAsia="zh-CN"/>
        </w:rPr>
        <w:t>成功率带只占</w:t>
      </w:r>
      <w:r>
        <w:t xml:space="preserve"> 19.64%</w:t>
      </w:r>
      <w:r>
        <w:rPr>
          <w:rFonts w:ascii="宋体" w:eastAsia="宋体" w:hAnsi="宋体" w:cs="宋体" w:hint="eastAsia"/>
          <w:lang w:eastAsia="zh-CN"/>
        </w:rPr>
        <w:t>、其占比偏高含带宽效应，故本文不把该带称为</w:t>
      </w:r>
      <w:r>
        <w:t>"</w:t>
      </w:r>
      <w:r>
        <w:rPr>
          <w:rFonts w:ascii="宋体" w:eastAsia="宋体" w:hAnsi="宋体" w:cs="宋体" w:hint="eastAsia"/>
          <w:lang w:eastAsia="zh-CN"/>
        </w:rPr>
        <w:t>最优成功率区</w:t>
      </w:r>
      <w:r>
        <w:t>"</w:t>
      </w:r>
      <w:r>
        <w:rPr>
          <w:rFonts w:ascii="宋体" w:eastAsia="宋体" w:hAnsi="宋体" w:cs="宋体" w:hint="eastAsia"/>
          <w:lang w:eastAsia="zh-CN"/>
        </w:rPr>
        <w:t>，也不宣称</w:t>
      </w:r>
      <w:r>
        <w:t xml:space="preserve"> </w:t>
      </w:r>
      <w:r>
        <w:rPr>
          <w:rFonts w:ascii="Courier New" w:hAnsi="Courier New"/>
          <w:sz w:val="24"/>
        </w:rPr>
        <w:t>flow_zone</w:t>
      </w:r>
      <w:r>
        <w:t xml:space="preserve"> </w:t>
      </w:r>
      <w:r>
        <w:rPr>
          <w:rFonts w:ascii="宋体" w:eastAsia="宋体" w:hAnsi="宋体" w:cs="宋体" w:hint="eastAsia"/>
          <w:lang w:eastAsia="zh-CN"/>
        </w:rPr>
        <w:t>命中了</w:t>
      </w:r>
      <w:r>
        <w:t>"</w:t>
      </w:r>
      <w:r>
        <w:rPr>
          <w:rFonts w:ascii="宋体" w:eastAsia="宋体" w:hAnsi="宋体" w:cs="宋体" w:hint="eastAsia"/>
          <w:lang w:eastAsia="zh-CN"/>
        </w:rPr>
        <w:t>最优难度</w:t>
      </w:r>
      <w:r>
        <w:t>"——</w:t>
      </w:r>
      <w:r>
        <w:rPr>
          <w:rFonts w:ascii="宋体" w:eastAsia="宋体" w:hAnsi="宋体" w:cs="宋体" w:hint="eastAsia"/>
          <w:lang w:eastAsia="zh-CN"/>
        </w:rPr>
        <w:t>它命中的是</w:t>
      </w:r>
      <w:r>
        <w:rPr>
          <w:rFonts w:ascii="宋体" w:eastAsia="宋体" w:hAnsi="宋体" w:cs="宋体" w:hint="eastAsia"/>
          <w:b/>
          <w:lang w:eastAsia="zh-CN"/>
        </w:rPr>
        <w:t>实测暴露分布的单值众数</w:t>
      </w:r>
      <w:r>
        <w:rPr>
          <w:rFonts w:ascii="宋体" w:eastAsia="宋体" w:hAnsi="宋体" w:cs="宋体" w:hint="eastAsia"/>
          <w:lang w:eastAsia="zh-CN"/>
        </w:rPr>
        <w:t>这一描述性位置。</w:t>
      </w:r>
    </w:p>
    <w:p>
      <w:pPr>
        <w:ind w:firstLine="480"/>
        <w:jc w:val="both"/>
      </w:pPr>
      <w:r>
        <w:rPr>
          <w:rFonts w:ascii="宋体" w:eastAsia="宋体" w:hAnsi="宋体" w:cs="宋体" w:hint="eastAsia"/>
          <w:b/>
          <w:lang w:eastAsia="zh-CN"/>
        </w:rPr>
        <w:t>descent_pair 只获弱支持。</w:t>
      </w:r>
      <w:r>
        <w:t xml:space="preserve"> </w:t>
      </w:r>
      <w:r>
        <w:rPr>
          <w:rFonts w:ascii="宋体" w:eastAsia="宋体" w:hAnsi="宋体" w:cs="宋体" w:hint="eastAsia"/>
          <w:lang w:eastAsia="zh-CN"/>
        </w:rPr>
        <w:t>依据</w:t>
      </w:r>
      <w:r>
        <w:t xml:space="preserve"> hard→easy </w:t>
      </w:r>
      <w:r>
        <w:rPr>
          <w:rFonts w:ascii="宋体" w:eastAsia="宋体" w:hAnsi="宋体" w:cs="宋体" w:hint="eastAsia"/>
          <w:lang w:eastAsia="zh-CN"/>
        </w:rPr>
        <w:t>转移优势设计的</w:t>
      </w:r>
      <w:r>
        <w:t xml:space="preserve"> </w:t>
      </w:r>
      <w:r>
        <w:rPr>
          <w:rFonts w:ascii="Courier New" w:hAnsi="Courier New"/>
          <w:sz w:val="24"/>
        </w:rPr>
        <w:t>descent_pair</w:t>
      </w:r>
      <w:r>
        <w:rPr>
          <w:rFonts w:ascii="宋体" w:eastAsia="宋体" w:hAnsi="宋体" w:cs="宋体" w:hint="eastAsia"/>
          <w:lang w:eastAsia="zh-CN"/>
        </w:rPr>
        <w:t>（难</w:t>
      </w:r>
      <w:r>
        <w:t>→</w:t>
      </w:r>
      <w:r>
        <w:rPr>
          <w:rFonts w:ascii="宋体" w:eastAsia="宋体" w:hAnsi="宋体" w:cs="宋体" w:hint="eastAsia"/>
          <w:lang w:eastAsia="zh-CN"/>
        </w:rPr>
        <w:t>易交替）取得</w:t>
      </w:r>
      <w:r>
        <w:t xml:space="preserve"> 0.6962</w:t>
      </w:r>
      <w:r>
        <w:rPr>
          <w:rFonts w:ascii="宋体" w:eastAsia="宋体" w:hAnsi="宋体" w:cs="宋体" w:hint="eastAsia"/>
          <w:lang w:eastAsia="zh-CN"/>
        </w:rPr>
        <w:t>，高于</w:t>
      </w:r>
      <w:r>
        <w:t xml:space="preserve"> random </w:t>
      </w:r>
      <w:r>
        <w:rPr>
          <w:rFonts w:ascii="宋体" w:eastAsia="宋体" w:hAnsi="宋体" w:cs="宋体" w:hint="eastAsia"/>
          <w:lang w:eastAsia="zh-CN"/>
        </w:rPr>
        <w:t>的</w:t>
      </w:r>
      <w:r>
        <w:t xml:space="preserve"> 0.6835</w:t>
      </w:r>
      <w:r>
        <w:rPr>
          <w:rFonts w:ascii="宋体" w:eastAsia="宋体" w:hAnsi="宋体" w:cs="宋体" w:hint="eastAsia"/>
          <w:lang w:eastAsia="zh-CN"/>
        </w:rPr>
        <w:t>（</w:t>
      </w:r>
      <w:r>
        <w:t>+0.0127</w:t>
      </w:r>
      <w:r>
        <w:rPr>
          <w:rFonts w:ascii="宋体" w:eastAsia="宋体" w:hAnsi="宋体" w:cs="宋体" w:hint="eastAsia"/>
          <w:lang w:eastAsia="zh-CN"/>
        </w:rPr>
        <w:t>，约</w:t>
      </w:r>
      <w:r>
        <w:t xml:space="preserve"> 1.4σ</w:t>
      </w:r>
      <w:r>
        <w:rPr>
          <w:rFonts w:ascii="宋体" w:eastAsia="宋体" w:hAnsi="宋体" w:cs="宋体" w:hint="eastAsia"/>
          <w:lang w:eastAsia="zh-CN"/>
        </w:rPr>
        <w:t>）。方向正确但不足以单独下结论，这印证了</w:t>
      </w:r>
      <w:r>
        <w:t xml:space="preserve"> 5.2 </w:t>
      </w:r>
      <w:r>
        <w:rPr>
          <w:rFonts w:ascii="宋体" w:eastAsia="宋体" w:hAnsi="宋体" w:cs="宋体" w:hint="eastAsia"/>
          <w:lang w:eastAsia="zh-CN"/>
        </w:rPr>
        <w:t>节的判断：观测到的爬坡摩擦不等于可直接套利的摩擦，其可利用性受转移内生性的限制。</w:t>
      </w:r>
      <w:r>
        <w:t xml:space="preserve">adaptive </w:t>
      </w:r>
      <w:r>
        <w:rPr>
          <w:rFonts w:ascii="宋体" w:eastAsia="宋体" w:hAnsi="宋体" w:cs="宋体" w:hint="eastAsia"/>
          <w:lang w:eastAsia="zh-CN"/>
        </w:rPr>
        <w:t>族的三个阈值变体（</w:t>
      </w:r>
      <w:r>
        <w:t>0.6943–0.6981</w:t>
      </w:r>
      <w:r>
        <w:rPr>
          <w:rFonts w:ascii="宋体" w:eastAsia="宋体" w:hAnsi="宋体" w:cs="宋体" w:hint="eastAsia"/>
          <w:lang w:eastAsia="zh-CN"/>
        </w:rPr>
        <w:t>）彼此差异极小，说明自适应策略对阈值不敏感，且整体不及能力感知策略。</w:t>
      </w:r>
    </w:p>
    <w:p>
      <w:pPr>
        <w:ind w:firstLine="480"/>
        <w:jc w:val="both"/>
      </w:pPr>
      <w:r>
        <w:rPr>
          <w:rFonts w:ascii="宋体" w:eastAsia="宋体" w:hAnsi="宋体" w:cs="宋体" w:hint="eastAsia"/>
          <w:b/>
          <w:lang w:eastAsia="zh-CN"/>
        </w:rPr>
        <w:t>外部 baseline 复核：Castleman 等（2024）分层 MAB。</w:t>
      </w:r>
      <w:r>
        <w:t xml:space="preserve"> </w:t>
      </w:r>
      <w:r>
        <w:rPr>
          <w:rFonts w:ascii="宋体" w:eastAsia="宋体" w:hAnsi="宋体" w:cs="宋体" w:hint="eastAsia"/>
          <w:lang w:eastAsia="zh-CN"/>
        </w:rPr>
        <w:t>为弥补本节</w:t>
      </w:r>
      <w:r>
        <w:t>"</w:t>
      </w:r>
      <w:r>
        <w:rPr>
          <w:rFonts w:ascii="宋体" w:eastAsia="宋体" w:hAnsi="宋体" w:cs="宋体" w:hint="eastAsia"/>
          <w:lang w:eastAsia="zh-CN"/>
        </w:rPr>
        <w:t>内部策略集</w:t>
      </w:r>
      <w:r>
        <w:t>"</w:t>
      </w:r>
      <w:r>
        <w:rPr>
          <w:rFonts w:ascii="宋体" w:eastAsia="宋体" w:hAnsi="宋体" w:cs="宋体" w:hint="eastAsia"/>
          <w:lang w:eastAsia="zh-CN"/>
        </w:rPr>
        <w:t>的局限，我们复现了</w:t>
      </w:r>
      <w:r>
        <w:t xml:space="preserve"> Castleman </w:t>
      </w:r>
      <w:r>
        <w:rPr>
          <w:rFonts w:ascii="宋体" w:eastAsia="宋体" w:hAnsi="宋体" w:cs="宋体" w:hint="eastAsia"/>
          <w:lang w:eastAsia="zh-CN"/>
        </w:rPr>
        <w:t>等（</w:t>
      </w:r>
      <w:r>
        <w:t>2024</w:t>
      </w:r>
      <w:r>
        <w:rPr>
          <w:rFonts w:ascii="宋体" w:eastAsia="宋体" w:hAnsi="宋体" w:cs="宋体" w:hint="eastAsia"/>
          <w:lang w:eastAsia="zh-CN"/>
        </w:rPr>
        <w:t>）的分层多臂老虎机（高层</w:t>
      </w:r>
      <w:r>
        <w:t xml:space="preserve"> concept MAB </w:t>
      </w:r>
      <w:r>
        <w:rPr>
          <w:rFonts w:ascii="宋体" w:eastAsia="宋体" w:hAnsi="宋体" w:cs="宋体" w:hint="eastAsia"/>
          <w:lang w:eastAsia="zh-CN"/>
        </w:rPr>
        <w:t>选定难度档、低层</w:t>
      </w:r>
      <w:r>
        <w:t xml:space="preserve"> problem MAB </w:t>
      </w:r>
      <w:r>
        <w:rPr>
          <w:rFonts w:ascii="宋体" w:eastAsia="宋体" w:hAnsi="宋体" w:cs="宋体" w:hint="eastAsia"/>
          <w:lang w:eastAsia="zh-CN"/>
        </w:rPr>
        <w:t>在档内选定具体题目），并严格沿用本节的即时成功率奖励、</w:t>
      </w:r>
      <w:r>
        <w:t>T=40</w:t>
      </w:r>
      <w:r>
        <w:rPr>
          <w:rFonts w:ascii="宋体" w:eastAsia="宋体" w:hAnsi="宋体" w:cs="宋体" w:hint="eastAsia"/>
          <w:lang w:eastAsia="zh-CN"/>
        </w:rPr>
        <w:t>、</w:t>
      </w:r>
      <w:r>
        <w:t xml:space="preserve">500 </w:t>
      </w:r>
      <w:r>
        <w:rPr>
          <w:rFonts w:ascii="宋体" w:eastAsia="宋体" w:hAnsi="宋体" w:cs="宋体" w:hint="eastAsia"/>
          <w:lang w:eastAsia="zh-CN"/>
        </w:rPr>
        <w:t>次模拟与相同</w:t>
      </w:r>
      <w:r>
        <w:t xml:space="preserve"> Junyi </w:t>
      </w:r>
      <w:r>
        <w:rPr>
          <w:rFonts w:ascii="宋体" w:eastAsia="宋体" w:hAnsi="宋体" w:cs="宋体" w:hint="eastAsia"/>
          <w:lang w:eastAsia="zh-CN"/>
        </w:rPr>
        <w:t>真实臂数据。由于</w:t>
      </w:r>
      <w:r>
        <w:t xml:space="preserve"> §5.3 </w:t>
      </w:r>
      <w:r>
        <w:rPr>
          <w:rFonts w:ascii="宋体" w:eastAsia="宋体" w:hAnsi="宋体" w:cs="宋体" w:hint="eastAsia"/>
          <w:lang w:eastAsia="zh-CN"/>
        </w:rPr>
        <w:t>每次模拟固定单一</w:t>
      </w:r>
      <w:r>
        <w:t xml:space="preserve"> strand</w:t>
      </w:r>
      <w:r>
        <w:rPr>
          <w:rFonts w:ascii="宋体" w:eastAsia="宋体" w:hAnsi="宋体" w:cs="宋体" w:hint="eastAsia"/>
          <w:lang w:eastAsia="zh-CN"/>
        </w:rPr>
        <w:t>（一名学生在单一技能上练习），其唯一可得的双粒度结构为</w:t>
      </w:r>
      <w:r>
        <w:t>"</w:t>
      </w:r>
      <w:r>
        <w:rPr>
          <w:rFonts w:ascii="宋体" w:eastAsia="宋体" w:hAnsi="宋体" w:cs="宋体" w:hint="eastAsia"/>
          <w:lang w:eastAsia="zh-CN"/>
        </w:rPr>
        <w:t>难度档</w:t>
      </w:r>
      <w:r>
        <w:t xml:space="preserve"> → </w:t>
      </w:r>
      <w:r>
        <w:rPr>
          <w:rFonts w:ascii="宋体" w:eastAsia="宋体" w:hAnsi="宋体" w:cs="宋体" w:hint="eastAsia"/>
          <w:lang w:eastAsia="zh-CN"/>
        </w:rPr>
        <w:t>具体题目</w:t>
      </w:r>
      <w:r>
        <w:t>"</w:t>
      </w:r>
      <w:r>
        <w:rPr>
          <w:rFonts w:ascii="宋体" w:eastAsia="宋体" w:hAnsi="宋体" w:cs="宋体" w:hint="eastAsia"/>
          <w:lang w:eastAsia="zh-CN"/>
        </w:rPr>
        <w:t>，故</w:t>
      </w:r>
      <w:r>
        <w:t xml:space="preserve"> Castleman </w:t>
      </w:r>
      <w:r>
        <w:rPr>
          <w:rFonts w:ascii="宋体" w:eastAsia="宋体" w:hAnsi="宋体" w:cs="宋体" w:hint="eastAsia"/>
          <w:lang w:eastAsia="zh-CN"/>
        </w:rPr>
        <w:t>的</w:t>
      </w:r>
      <w:r>
        <w:t>"</w:t>
      </w:r>
      <w:r>
        <w:rPr>
          <w:rFonts w:ascii="宋体" w:eastAsia="宋体" w:hAnsi="宋体" w:cs="宋体" w:hint="eastAsia"/>
          <w:lang w:eastAsia="zh-CN"/>
        </w:rPr>
        <w:t>概念</w:t>
      </w:r>
      <w:r>
        <w:t xml:space="preserve"> → </w:t>
      </w:r>
      <w:r>
        <w:rPr>
          <w:rFonts w:ascii="宋体" w:eastAsia="宋体" w:hAnsi="宋体" w:cs="宋体" w:hint="eastAsia"/>
          <w:lang w:eastAsia="zh-CN"/>
        </w:rPr>
        <w:t>题目</w:t>
      </w:r>
      <w:r>
        <w:t>"</w:t>
      </w:r>
      <w:r>
        <w:rPr>
          <w:rFonts w:ascii="宋体" w:eastAsia="宋体" w:hAnsi="宋体" w:cs="宋体" w:hint="eastAsia"/>
          <w:lang w:eastAsia="zh-CN"/>
        </w:rPr>
        <w:t>层级被务实映射为</w:t>
      </w:r>
      <w:r>
        <w:t>"</w:t>
      </w:r>
      <w:r>
        <w:rPr>
          <w:rFonts w:ascii="宋体" w:eastAsia="宋体" w:hAnsi="宋体" w:cs="宋体" w:hint="eastAsia"/>
          <w:lang w:eastAsia="zh-CN"/>
        </w:rPr>
        <w:t>难度档</w:t>
      </w:r>
      <w:r>
        <w:t xml:space="preserve"> → </w:t>
      </w:r>
      <w:r>
        <w:rPr>
          <w:rFonts w:ascii="宋体" w:eastAsia="宋体" w:hAnsi="宋体" w:cs="宋体" w:hint="eastAsia"/>
          <w:lang w:eastAsia="zh-CN"/>
        </w:rPr>
        <w:t>题目</w:t>
      </w:r>
      <w:r>
        <w:t>"</w:t>
      </w:r>
      <w:r>
        <w:rPr>
          <w:rFonts w:ascii="宋体" w:eastAsia="宋体" w:hAnsi="宋体" w:cs="宋体" w:hint="eastAsia"/>
          <w:lang w:eastAsia="zh-CN"/>
        </w:rPr>
        <w:t>；实现为纯标准库，含</w:t>
      </w:r>
      <w:r>
        <w:t xml:space="preserve"> UCB1 </w:t>
      </w:r>
      <w:r>
        <w:rPr>
          <w:rFonts w:ascii="宋体" w:eastAsia="宋体" w:hAnsi="宋体" w:cs="宋体" w:hint="eastAsia"/>
          <w:lang w:eastAsia="zh-CN"/>
        </w:rPr>
        <w:t>与</w:t>
      </w:r>
      <w:r>
        <w:t xml:space="preserve"> Thompson </w:t>
      </w:r>
      <w:r>
        <w:rPr>
          <w:rFonts w:ascii="宋体" w:eastAsia="宋体" w:hAnsi="宋体" w:cs="宋体" w:hint="eastAsia"/>
          <w:lang w:eastAsia="zh-CN"/>
        </w:rPr>
        <w:t>两种采样，概念层可选择性引入</w:t>
      </w:r>
      <w:r>
        <w:t xml:space="preserve"> Castleman Eq.7 </w:t>
      </w:r>
      <w:r>
        <w:rPr>
          <w:rFonts w:ascii="宋体" w:eastAsia="宋体" w:hAnsi="宋体" w:cs="宋体" w:hint="eastAsia"/>
          <w:lang w:eastAsia="zh-CN"/>
        </w:rPr>
        <w:t>难度加权（忠实版）。结果（均值</w:t>
      </w:r>
      <w:r>
        <w:t xml:space="preserve"> ± SE</w:t>
      </w:r>
      <w:r>
        <w:rPr>
          <w:rFonts w:ascii="宋体" w:eastAsia="宋体" w:hAnsi="宋体" w:cs="宋体" w:hint="eastAsia"/>
          <w:lang w:eastAsia="zh-CN"/>
        </w:rPr>
        <w:t>，同</w:t>
      </w:r>
      <w:r>
        <w:t xml:space="preserve"> §5.3 </w:t>
      </w:r>
      <w:r>
        <w:rPr>
          <w:rFonts w:ascii="宋体" w:eastAsia="宋体" w:hAnsi="宋体" w:cs="宋体" w:hint="eastAsia"/>
          <w:lang w:eastAsia="zh-CN"/>
        </w:rPr>
        <w:t>表</w:t>
      </w:r>
      <w:r>
        <w:t xml:space="preserve"> 4 </w:t>
      </w:r>
      <w:r>
        <w:rPr>
          <w:rFonts w:ascii="宋体" w:eastAsia="宋体" w:hAnsi="宋体" w:cs="宋体" w:hint="eastAsia"/>
          <w:lang w:eastAsia="zh-CN"/>
        </w:rPr>
        <w:t>口径）：标准</w:t>
      </w:r>
      <w:r>
        <w:t xml:space="preserve"> UCB1</w:t>
      </w:r>
      <w:r>
        <w:rPr>
          <w:rFonts w:ascii="宋体" w:eastAsia="宋体" w:hAnsi="宋体" w:cs="宋体" w:hint="eastAsia"/>
          <w:lang w:eastAsia="zh-CN"/>
        </w:rPr>
        <w:t>（</w:t>
      </w:r>
      <w:r>
        <w:t>c=2.0</w:t>
      </w:r>
      <w:r>
        <w:rPr>
          <w:rFonts w:ascii="宋体" w:eastAsia="宋体" w:hAnsi="宋体" w:cs="宋体" w:hint="eastAsia"/>
          <w:lang w:eastAsia="zh-CN"/>
        </w:rPr>
        <w:t>）</w:t>
      </w:r>
      <w:r>
        <w:rPr>
          <w:b/>
        </w:rPr>
        <w:t>0.6899 ± 0.0075</w:t>
      </w:r>
      <w:r>
        <w:rPr>
          <w:rFonts w:ascii="宋体" w:eastAsia="宋体" w:hAnsi="宋体" w:cs="宋体" w:hint="eastAsia"/>
          <w:lang w:eastAsia="zh-CN"/>
        </w:rPr>
        <w:t>；</w:t>
      </w:r>
      <w:r>
        <w:t xml:space="preserve">Thompson </w:t>
      </w:r>
      <w:r>
        <w:rPr>
          <w:b/>
        </w:rPr>
        <w:t>0.7093 ± 0.0074</w:t>
      </w:r>
      <w:r>
        <w:rPr>
          <w:rFonts w:ascii="宋体" w:eastAsia="宋体" w:hAnsi="宋体" w:cs="宋体" w:hint="eastAsia"/>
          <w:lang w:eastAsia="zh-CN"/>
        </w:rPr>
        <w:t>；</w:t>
      </w:r>
    </w:p>
    <w:p>
      <w:pPr>
        <w:ind w:firstLine="480"/>
        <w:jc w:val="both"/>
      </w:pPr>
      <w:r>
        <w:rPr>
          <w:rFonts w:ascii="宋体" w:eastAsia="宋体" w:hAnsi="宋体" w:cs="宋体" w:hint="eastAsia"/>
          <w:lang w:eastAsia="zh-CN"/>
        </w:rPr>
        <w:t>调低探索系数（</w:t>
      </w:r>
      <w:r>
        <w:t>UCB c=0.3</w:t>
      </w:r>
      <w:r>
        <w:rPr>
          <w:rFonts w:ascii="宋体" w:eastAsia="宋体" w:hAnsi="宋体" w:cs="宋体" w:hint="eastAsia"/>
          <w:lang w:eastAsia="zh-CN"/>
        </w:rPr>
        <w:t>，逼近贪心）</w:t>
      </w:r>
      <w:r>
        <w:rPr>
          <w:b/>
        </w:rPr>
        <w:t>0.7137 ± 0.0073</w:t>
      </w:r>
      <w:r>
        <w:rPr>
          <w:rFonts w:ascii="宋体" w:eastAsia="宋体" w:hAnsi="宋体" w:cs="宋体" w:hint="eastAsia"/>
          <w:lang w:eastAsia="zh-CN"/>
        </w:rPr>
        <w:t>；忠实引入</w:t>
      </w:r>
      <w:r>
        <w:t xml:space="preserve"> Castleman </w:t>
      </w:r>
      <w:r>
        <w:rPr>
          <w:rFonts w:ascii="宋体" w:eastAsia="宋体" w:hAnsi="宋体" w:cs="宋体" w:hint="eastAsia"/>
          <w:lang w:eastAsia="zh-CN"/>
        </w:rPr>
        <w:t>式难度激励的变体反而</w:t>
      </w:r>
      <w:r>
        <w:rPr>
          <w:rFonts w:ascii="宋体" w:eastAsia="宋体" w:hAnsi="宋体" w:cs="宋体" w:hint="eastAsia"/>
          <w:b/>
          <w:lang w:eastAsia="zh-CN"/>
        </w:rPr>
        <w:t>最低，0.6722 ± 0.0075</w:t>
      </w:r>
      <w:r>
        <w:rPr>
          <w:rFonts w:ascii="宋体" w:eastAsia="宋体" w:hAnsi="宋体" w:cs="宋体" w:hint="eastAsia"/>
          <w:lang w:eastAsia="zh-CN"/>
        </w:rPr>
        <w:t>，低于随机基线。与表</w:t>
      </w:r>
      <w:r>
        <w:t xml:space="preserve"> 4 </w:t>
      </w:r>
      <w:r>
        <w:rPr>
          <w:rFonts w:ascii="宋体" w:eastAsia="宋体" w:hAnsi="宋体" w:cs="宋体" w:hint="eastAsia"/>
          <w:lang w:eastAsia="zh-CN"/>
        </w:rPr>
        <w:t>对照的诚实结论有三点：其一，</w:t>
      </w:r>
      <w:r>
        <w:t xml:space="preserve">all_easy </w:t>
      </w:r>
      <w:r>
        <w:rPr>
          <w:rFonts w:ascii="宋体" w:eastAsia="宋体" w:hAnsi="宋体" w:cs="宋体" w:hint="eastAsia"/>
          <w:lang w:eastAsia="zh-CN"/>
        </w:rPr>
        <w:t>的领先确为选择效应而非策略成就</w:t>
      </w:r>
      <w:r>
        <w:t>——</w:t>
      </w:r>
      <w:r>
        <w:rPr>
          <w:rFonts w:ascii="宋体" w:eastAsia="宋体" w:hAnsi="宋体" w:cs="宋体" w:hint="eastAsia"/>
          <w:lang w:eastAsia="zh-CN"/>
        </w:rPr>
        <w:t>最佳</w:t>
      </w:r>
      <w:r>
        <w:t xml:space="preserve"> HMAB</w:t>
      </w:r>
      <w:r>
        <w:rPr>
          <w:rFonts w:ascii="宋体" w:eastAsia="宋体" w:hAnsi="宋体" w:cs="宋体" w:hint="eastAsia"/>
          <w:lang w:eastAsia="zh-CN"/>
        </w:rPr>
        <w:t>（</w:t>
      </w:r>
      <w:r>
        <w:t>0.7137</w:t>
      </w:r>
      <w:r>
        <w:rPr>
          <w:rFonts w:ascii="宋体" w:eastAsia="宋体" w:hAnsi="宋体" w:cs="宋体" w:hint="eastAsia"/>
          <w:lang w:eastAsia="zh-CN"/>
        </w:rPr>
        <w:t>）比</w:t>
      </w:r>
      <w:r>
        <w:t xml:space="preserve"> all_easy </w:t>
      </w:r>
      <w:r>
        <w:rPr>
          <w:rFonts w:ascii="宋体" w:eastAsia="宋体" w:hAnsi="宋体" w:cs="宋体" w:hint="eastAsia"/>
          <w:lang w:eastAsia="zh-CN"/>
        </w:rPr>
        <w:t>低</w:t>
      </w:r>
      <w:r>
        <w:t xml:space="preserve"> </w:t>
      </w:r>
      <w:r>
        <w:rPr>
          <w:rFonts w:ascii="宋体" w:eastAsia="宋体" w:hAnsi="宋体" w:cs="宋体" w:hint="eastAsia"/>
          <w:b/>
          <w:lang w:eastAsia="zh-CN"/>
        </w:rPr>
        <w:t>约 3–5 个百分点</w:t>
      </w:r>
      <w:r>
        <w:rPr>
          <w:rFonts w:ascii="宋体" w:eastAsia="宋体" w:hAnsi="宋体" w:cs="宋体" w:hint="eastAsia"/>
          <w:lang w:eastAsia="zh-CN"/>
        </w:rPr>
        <w:t>：</w:t>
      </w:r>
      <w:r>
        <w:t xml:space="preserve">0.7137 </w:t>
      </w:r>
      <w:r>
        <w:rPr>
          <w:rFonts w:ascii="宋体" w:eastAsia="宋体" w:hAnsi="宋体" w:cs="宋体" w:hint="eastAsia"/>
          <w:lang w:eastAsia="zh-CN"/>
        </w:rPr>
        <w:t>与</w:t>
      </w:r>
      <w:r>
        <w:t xml:space="preserve"> 0.7434 </w:t>
      </w:r>
      <w:r>
        <w:rPr>
          <w:rFonts w:ascii="宋体" w:eastAsia="宋体" w:hAnsi="宋体" w:cs="宋体" w:hint="eastAsia"/>
          <w:lang w:eastAsia="zh-CN"/>
        </w:rPr>
        <w:t>来自</w:t>
      </w:r>
      <w:r>
        <w:rPr>
          <w:rFonts w:ascii="宋体" w:eastAsia="宋体" w:hAnsi="宋体" w:cs="宋体" w:hint="eastAsia"/>
          <w:b/>
          <w:lang w:eastAsia="zh-CN"/>
        </w:rPr>
        <w:t>两次独立的 500-sim 蒙特卡洛样本</w:t>
      </w:r>
      <w:r>
        <w:rPr>
          <w:rFonts w:ascii="宋体" w:eastAsia="宋体" w:hAnsi="宋体" w:cs="宋体" w:hint="eastAsia"/>
          <w:lang w:eastAsia="zh-CN"/>
        </w:rPr>
        <w:t>（</w:t>
      </w:r>
      <w:r>
        <w:t xml:space="preserve">0.7434 </w:t>
      </w:r>
      <w:r>
        <w:rPr>
          <w:rFonts w:ascii="宋体" w:eastAsia="宋体" w:hAnsi="宋体" w:cs="宋体" w:hint="eastAsia"/>
          <w:lang w:eastAsia="zh-CN"/>
        </w:rPr>
        <w:t>为</w:t>
      </w:r>
      <w:r>
        <w:t xml:space="preserve"> §5.3 </w:t>
      </w:r>
      <w:r>
        <w:rPr>
          <w:rFonts w:ascii="宋体" w:eastAsia="宋体" w:hAnsi="宋体" w:cs="宋体" w:hint="eastAsia"/>
          <w:lang w:eastAsia="zh-CN"/>
        </w:rPr>
        <w:t>表</w:t>
      </w:r>
      <w:r>
        <w:t xml:space="preserve"> 4 v2 </w:t>
      </w:r>
      <w:r>
        <w:rPr>
          <w:rFonts w:ascii="宋体" w:eastAsia="宋体" w:hAnsi="宋体" w:cs="宋体" w:hint="eastAsia"/>
          <w:lang w:eastAsia="zh-CN"/>
        </w:rPr>
        <w:t>已发表值，在</w:t>
      </w:r>
      <w:r>
        <w:t xml:space="preserve"> </w:t>
      </w:r>
      <w:r>
        <w:rPr>
          <w:rFonts w:ascii="Courier New" w:hAnsi="Courier New"/>
          <w:sz w:val="24"/>
        </w:rPr>
        <w:t>results/m3/castleman_baseline/castleman_hmab.py:320-323</w:t>
      </w:r>
      <w:r>
        <w:rPr>
          <w:rFonts w:ascii="宋体" w:eastAsia="宋体" w:hAnsi="宋体" w:cs="宋体" w:hint="eastAsia"/>
          <w:lang w:eastAsia="zh-CN"/>
        </w:rPr>
        <w:t xml:space="preserve"> 中被硬编码为参照值；</w:t>
      </w:r>
    </w:p>
    <w:p>
      <w:pPr>
        <w:ind w:firstLine="480"/>
        <w:jc w:val="both"/>
      </w:pPr>
      <w:r>
        <w:rPr>
          <w:rFonts w:ascii="宋体" w:eastAsia="宋体" w:hAnsi="宋体" w:cs="宋体" w:hint="eastAsia"/>
          <w:lang w:eastAsia="zh-CN"/>
        </w:rPr>
        <w:t xml:space="preserve">该脚本 </w:t>
      </w:r>
      <w:r>
        <w:rPr>
          <w:rFonts w:ascii="Courier New" w:hAnsi="Courier New"/>
          <w:sz w:val="24"/>
        </w:rPr>
        <w:t>:384-388</w:t>
      </w:r>
      <w:r>
        <w:t xml:space="preserve"> </w:t>
      </w:r>
      <w:r>
        <w:rPr>
          <w:rFonts w:ascii="宋体" w:eastAsia="宋体" w:hAnsi="宋体" w:cs="宋体" w:hint="eastAsia"/>
          <w:lang w:eastAsia="zh-CN"/>
        </w:rPr>
        <w:t>自述二者为</w:t>
      </w:r>
      <w:r>
        <w:t xml:space="preserve"> "independent 500-sim MC sample"</w:t>
      </w:r>
      <w:r>
        <w:rPr>
          <w:rFonts w:ascii="宋体" w:eastAsia="宋体" w:hAnsi="宋体" w:cs="宋体" w:hint="eastAsia"/>
          <w:lang w:eastAsia="zh-CN"/>
        </w:rPr>
        <w:t>），在</w:t>
      </w:r>
      <w:r>
        <w:rPr>
          <w:rFonts w:ascii="宋体" w:eastAsia="宋体" w:hAnsi="宋体" w:cs="宋体" w:hint="eastAsia"/>
          <w:b/>
          <w:lang w:eastAsia="zh-CN"/>
        </w:rPr>
        <w:t>同一样本</w:t>
      </w:r>
      <w:r>
        <w:rPr>
          <w:rFonts w:ascii="宋体" w:eastAsia="宋体" w:hAnsi="宋体" w:cs="宋体" w:hint="eastAsia"/>
          <w:lang w:eastAsia="zh-CN"/>
        </w:rPr>
        <w:t>下该脚本自跑的</w:t>
      </w:r>
      <w:r>
        <w:t xml:space="preserve"> all_easy </w:t>
      </w:r>
      <w:r>
        <w:rPr>
          <w:rFonts w:ascii="宋体" w:eastAsia="宋体" w:hAnsi="宋体" w:cs="宋体" w:hint="eastAsia"/>
          <w:lang w:eastAsia="zh-CN"/>
        </w:rPr>
        <w:t>为</w:t>
      </w:r>
      <w:r>
        <w:t xml:space="preserve"> 0.7618</w:t>
      </w:r>
      <w:r>
        <w:rPr>
          <w:rFonts w:ascii="宋体" w:eastAsia="宋体" w:hAnsi="宋体" w:cs="宋体" w:hint="eastAsia"/>
          <w:lang w:eastAsia="zh-CN"/>
        </w:rPr>
        <w:t>（</w:t>
      </w:r>
      <w:r>
        <w:rPr>
          <w:rFonts w:ascii="Courier New" w:hAnsi="Courier New"/>
          <w:sz w:val="24"/>
        </w:rPr>
        <w:t>results/m3/castleman_baseline/results.json</w:t>
      </w:r>
      <w:r>
        <w:rPr>
          <w:rFonts w:ascii="宋体" w:eastAsia="宋体" w:hAnsi="宋体" w:cs="宋体" w:hint="eastAsia"/>
          <w:lang w:eastAsia="zh-CN"/>
        </w:rPr>
        <w:t xml:space="preserve">），差距为 </w:t>
      </w:r>
      <w:r>
        <w:rPr>
          <w:rFonts w:ascii="宋体" w:eastAsia="宋体" w:hAnsi="宋体" w:cs="宋体" w:hint="eastAsia"/>
          <w:b/>
          <w:lang w:eastAsia="zh-CN"/>
        </w:rPr>
        <w:t>4.8 个百分点</w:t>
      </w:r>
      <w:r>
        <w:rPr>
          <w:rFonts w:ascii="宋体" w:eastAsia="宋体" w:hAnsi="宋体" w:cs="宋体" w:hint="eastAsia"/>
          <w:lang w:eastAsia="zh-CN"/>
        </w:rPr>
        <w:t>；一个更复杂的分层老虎机同样无法突破这一平凡上界，反证了</w:t>
      </w:r>
      <w:r>
        <w:t>"</w:t>
      </w:r>
      <w:r>
        <w:rPr>
          <w:rFonts w:ascii="宋体" w:eastAsia="宋体" w:hAnsi="宋体" w:cs="宋体" w:hint="eastAsia"/>
          <w:lang w:eastAsia="zh-CN"/>
        </w:rPr>
        <w:t>永远出简单题最优</w:t>
      </w:r>
      <w:r>
        <w:t>"</w:t>
      </w:r>
      <w:r>
        <w:rPr>
          <w:rFonts w:ascii="宋体" w:eastAsia="宋体" w:hAnsi="宋体" w:cs="宋体" w:hint="eastAsia"/>
          <w:lang w:eastAsia="zh-CN"/>
        </w:rPr>
        <w:t>的错误解读（奖励是即时成功率，不是学习增益）；其二，分层</w:t>
      </w:r>
      <w:r>
        <w:t xml:space="preserve"> MAB </w:t>
      </w:r>
      <w:r>
        <w:rPr>
          <w:rFonts w:ascii="宋体" w:eastAsia="宋体" w:hAnsi="宋体" w:cs="宋体" w:hint="eastAsia"/>
          <w:lang w:eastAsia="zh-CN"/>
        </w:rPr>
        <w:t>在即时成功率口径下与本文最佳内部策略统计上不可区分</w:t>
      </w:r>
      <w:r>
        <w:t>——</w:t>
      </w:r>
      <w:r>
        <w:rPr>
          <w:rFonts w:ascii="宋体" w:eastAsia="宋体" w:hAnsi="宋体" w:cs="宋体" w:hint="eastAsia"/>
          <w:lang w:eastAsia="zh-CN"/>
        </w:rPr>
        <w:t>最佳</w:t>
      </w:r>
      <w:r>
        <w:t xml:space="preserve"> HMAB </w:t>
      </w:r>
      <w:r>
        <w:rPr>
          <w:rFonts w:ascii="宋体" w:eastAsia="宋体" w:hAnsi="宋体" w:cs="宋体" w:hint="eastAsia"/>
          <w:lang w:eastAsia="zh-CN"/>
        </w:rPr>
        <w:t>与</w:t>
      </w:r>
      <w:r>
        <w:t xml:space="preserve"> flow_zone</w:t>
      </w:r>
      <w:r>
        <w:rPr>
          <w:rFonts w:ascii="宋体" w:eastAsia="宋体" w:hAnsi="宋体" w:cs="宋体" w:hint="eastAsia"/>
          <w:lang w:eastAsia="zh-CN"/>
        </w:rPr>
        <w:t>（</w:t>
      </w:r>
      <w:r>
        <w:t>0.7119</w:t>
      </w:r>
      <w:r>
        <w:rPr>
          <w:rFonts w:ascii="宋体" w:eastAsia="宋体" w:hAnsi="宋体" w:cs="宋体" w:hint="eastAsia"/>
          <w:lang w:eastAsia="zh-CN"/>
        </w:rPr>
        <w:t>）、</w:t>
      </w:r>
      <w:r>
        <w:t>llm_correct</w:t>
      </w:r>
      <w:r>
        <w:rPr>
          <w:rFonts w:ascii="宋体" w:eastAsia="宋体" w:hAnsi="宋体" w:cs="宋体" w:hint="eastAsia"/>
          <w:lang w:eastAsia="zh-CN"/>
        </w:rPr>
        <w:t>（</w:t>
      </w:r>
      <w:r>
        <w:t>0.7023</w:t>
      </w:r>
      <w:r>
        <w:rPr>
          <w:rFonts w:ascii="宋体" w:eastAsia="宋体" w:hAnsi="宋体" w:cs="宋体" w:hint="eastAsia"/>
          <w:lang w:eastAsia="zh-CN"/>
        </w:rPr>
        <w:t>）持平（差</w:t>
      </w:r>
      <w:r>
        <w:t xml:space="preserve"> &lt; 1σ</w:t>
      </w:r>
      <w:r>
        <w:rPr>
          <w:rFonts w:ascii="宋体" w:eastAsia="宋体" w:hAnsi="宋体" w:cs="宋体" w:hint="eastAsia"/>
          <w:lang w:eastAsia="zh-CN"/>
        </w:rPr>
        <w:t>），既不推翻也不超越既有内部结论；其三，</w:t>
      </w:r>
      <w:r>
        <w:t xml:space="preserve">Castleman </w:t>
      </w:r>
      <w:r>
        <w:rPr>
          <w:rFonts w:ascii="宋体" w:eastAsia="宋体" w:hAnsi="宋体" w:cs="宋体" w:hint="eastAsia"/>
          <w:lang w:eastAsia="zh-CN"/>
        </w:rPr>
        <w:t>的标志性难度激励以牺牲即时成功率为代价（</w:t>
      </w:r>
      <w:r>
        <w:t xml:space="preserve">0.6722 </w:t>
      </w:r>
      <w:r>
        <w:rPr>
          <w:rFonts w:ascii="宋体" w:eastAsia="宋体" w:hAnsi="宋体" w:cs="宋体" w:hint="eastAsia"/>
          <w:lang w:eastAsia="zh-CN"/>
        </w:rPr>
        <w:t>为全部变体最低），恰印证本文</w:t>
      </w:r>
      <w:r>
        <w:t>"</w:t>
      </w:r>
      <w:r>
        <w:rPr>
          <w:rFonts w:ascii="宋体" w:eastAsia="宋体" w:hAnsi="宋体" w:cs="宋体" w:hint="eastAsia"/>
          <w:lang w:eastAsia="zh-CN"/>
        </w:rPr>
        <w:t>即时成功率不可作教学因果解读</w:t>
      </w:r>
      <w:r>
        <w:t>"</w:t>
      </w:r>
      <w:r>
        <w:rPr>
          <w:rFonts w:ascii="宋体" w:eastAsia="宋体" w:hAnsi="宋体" w:cs="宋体" w:hint="eastAsia"/>
          <w:lang w:eastAsia="zh-CN"/>
        </w:rPr>
        <w:t>的立场。</w:t>
      </w:r>
    </w:p>
    <w:p>
      <w:pPr>
        <w:ind w:firstLine="480"/>
        <w:jc w:val="both"/>
      </w:pPr>
      <w:r>
        <w:rPr>
          <w:rFonts w:ascii="宋体" w:eastAsia="宋体" w:hAnsi="宋体" w:cs="宋体" w:hint="eastAsia"/>
          <w:lang w:eastAsia="zh-CN"/>
        </w:rPr>
        <w:t>本复现为</w:t>
      </w:r>
      <w:r>
        <w:t>"</w:t>
      </w:r>
      <w:r>
        <w:rPr>
          <w:rFonts w:ascii="宋体" w:eastAsia="宋体" w:hAnsi="宋体" w:cs="宋体" w:hint="eastAsia"/>
          <w:lang w:eastAsia="zh-CN"/>
        </w:rPr>
        <w:t>忠实</w:t>
      </w:r>
      <w:r>
        <w:t>—</w:t>
      </w:r>
      <w:r>
        <w:rPr>
          <w:rFonts w:ascii="宋体" w:eastAsia="宋体" w:hAnsi="宋体" w:cs="宋体" w:hint="eastAsia"/>
          <w:lang w:eastAsia="zh-CN"/>
        </w:rPr>
        <w:t>务实</w:t>
      </w:r>
      <w:r>
        <w:t>"</w:t>
      </w:r>
      <w:r>
        <w:rPr>
          <w:rFonts w:ascii="宋体" w:eastAsia="宋体" w:hAnsi="宋体" w:cs="宋体" w:hint="eastAsia"/>
          <w:lang w:eastAsia="zh-CN"/>
        </w:rPr>
        <w:t>版：省略了</w:t>
      </w:r>
      <w:r>
        <w:t xml:space="preserve"> ZPDES </w:t>
      </w:r>
      <w:r>
        <w:rPr>
          <w:rFonts w:ascii="宋体" w:eastAsia="宋体" w:hAnsi="宋体" w:cs="宋体" w:hint="eastAsia"/>
          <w:lang w:eastAsia="zh-CN"/>
        </w:rPr>
        <w:t>信念状态、</w:t>
      </w:r>
      <w:r>
        <w:t xml:space="preserve">MCM </w:t>
      </w:r>
      <w:r>
        <w:rPr>
          <w:rFonts w:ascii="宋体" w:eastAsia="宋体" w:hAnsi="宋体" w:cs="宋体" w:hint="eastAsia"/>
          <w:lang w:eastAsia="zh-CN"/>
        </w:rPr>
        <w:t>记忆衰减、</w:t>
      </w:r>
      <w:r>
        <w:t xml:space="preserve">Eq.8 </w:t>
      </w:r>
      <w:r>
        <w:rPr>
          <w:rFonts w:ascii="宋体" w:eastAsia="宋体" w:hAnsi="宋体" w:cs="宋体" w:hint="eastAsia"/>
          <w:lang w:eastAsia="zh-CN"/>
        </w:rPr>
        <w:t>初始难度高斯偏置与</w:t>
      </w:r>
      <w:r>
        <w:t xml:space="preserve"> MAPLE </w:t>
      </w:r>
      <w:r>
        <w:rPr>
          <w:rFonts w:ascii="宋体" w:eastAsia="宋体" w:hAnsi="宋体" w:cs="宋体" w:hint="eastAsia"/>
          <w:lang w:eastAsia="zh-CN"/>
        </w:rPr>
        <w:t>瞬态难度排序（这些模块在本文固定每题成功率的奖励口径下不可操作，只会扭曲同口径比较）；若要在</w:t>
      </w:r>
      <w:r>
        <w:t xml:space="preserve"> Castleman </w:t>
      </w:r>
      <w:r>
        <w:rPr>
          <w:rFonts w:ascii="宋体" w:eastAsia="宋体" w:hAnsi="宋体" w:cs="宋体" w:hint="eastAsia"/>
          <w:lang w:eastAsia="zh-CN"/>
        </w:rPr>
        <w:t>原生的</w:t>
      </w:r>
      <w:r>
        <w:t>"</w:t>
      </w:r>
      <w:r>
        <w:rPr>
          <w:rFonts w:ascii="宋体" w:eastAsia="宋体" w:hAnsi="宋体" w:cs="宋体" w:hint="eastAsia"/>
          <w:lang w:eastAsia="zh-CN"/>
        </w:rPr>
        <w:t>多技能并发</w:t>
      </w:r>
      <w:r>
        <w:t xml:space="preserve"> + BKT </w:t>
      </w:r>
      <w:r>
        <w:rPr>
          <w:rFonts w:ascii="宋体" w:eastAsia="宋体" w:hAnsi="宋体" w:cs="宋体" w:hint="eastAsia"/>
          <w:lang w:eastAsia="zh-CN"/>
        </w:rPr>
        <w:t>知识追踪</w:t>
      </w:r>
      <w:r>
        <w:t>"</w:t>
      </w:r>
      <w:r>
        <w:rPr>
          <w:rFonts w:ascii="宋体" w:eastAsia="宋体" w:hAnsi="宋体" w:cs="宋体" w:hint="eastAsia"/>
          <w:lang w:eastAsia="zh-CN"/>
        </w:rPr>
        <w:t>设定下比较，需另建学习型奖励仿真，属后续工作。</w:t>
      </w:r>
    </w:p>
    <w:p>
      <w:pPr>
        <w:ind w:firstLine="480"/>
        <w:jc w:val="both"/>
      </w:pPr>
      <w:r>
        <w:rPr>
          <w:rFonts w:ascii="宋体" w:eastAsia="宋体" w:hAnsi="宋体" w:cs="宋体" w:hint="eastAsia"/>
          <w:b/>
          <w:lang w:eastAsia="zh-CN"/>
        </w:rPr>
        <w:t>与强化学习路线的对照（Fu 等，2025，RL-DKT）。</w:t>
      </w:r>
      <w:r>
        <w:t xml:space="preserve"> </w:t>
      </w:r>
      <w:r>
        <w:rPr>
          <w:rFonts w:ascii="宋体" w:eastAsia="宋体" w:hAnsi="宋体" w:cs="宋体" w:hint="eastAsia"/>
          <w:lang w:eastAsia="zh-CN"/>
        </w:rPr>
        <w:t>近期有工作把强化学习直接接入动态知识追踪（</w:t>
      </w:r>
      <w:r>
        <w:t>RL-DKT</w:t>
      </w:r>
      <w:r>
        <w:rPr>
          <w:rFonts w:ascii="宋体" w:eastAsia="宋体" w:hAnsi="宋体" w:cs="宋体" w:hint="eastAsia"/>
          <w:lang w:eastAsia="zh-CN"/>
        </w:rPr>
        <w:t>），以知识状态为状态、以题目选择为动作、以掌握度增益为奖励训练选题策略。本文把它列为对照而非同台对手，根本分野有三：其一，</w:t>
      </w:r>
      <w:r>
        <w:t xml:space="preserve">RL-DKT </w:t>
      </w:r>
      <w:r>
        <w:rPr>
          <w:rFonts w:ascii="宋体" w:eastAsia="宋体" w:hAnsi="宋体" w:cs="宋体" w:hint="eastAsia"/>
          <w:lang w:eastAsia="zh-CN"/>
        </w:rPr>
        <w:t>的奖励是掌握度增益，而本文第</w:t>
      </w:r>
      <w:r>
        <w:t xml:space="preserve"> 5.3 </w:t>
      </w:r>
      <w:r>
        <w:rPr>
          <w:rFonts w:ascii="宋体" w:eastAsia="宋体" w:hAnsi="宋体" w:cs="宋体" w:hint="eastAsia"/>
          <w:lang w:eastAsia="zh-CN"/>
        </w:rPr>
        <w:t>节反复声明其奖励只是</w:t>
      </w:r>
      <w:r>
        <w:rPr>
          <w:rFonts w:ascii="宋体" w:eastAsia="宋体" w:hAnsi="宋体" w:cs="宋体" w:hint="eastAsia"/>
          <w:b/>
          <w:lang w:eastAsia="zh-CN"/>
        </w:rPr>
        <w:t>即时成功率</w:t>
      </w:r>
      <w:r>
        <w:rPr>
          <w:rFonts w:ascii="宋体" w:eastAsia="宋体" w:hAnsi="宋体" w:cs="宋体" w:hint="eastAsia"/>
          <w:lang w:eastAsia="zh-CN"/>
        </w:rPr>
        <w:t>、不作任何教学因果解读，二者奖励口径不同、数值不可直接比较；其二，</w:t>
      </w:r>
      <w:r>
        <w:t xml:space="preserve">RL-DKT </w:t>
      </w:r>
      <w:r>
        <w:rPr>
          <w:rFonts w:ascii="宋体" w:eastAsia="宋体" w:hAnsi="宋体" w:cs="宋体" w:hint="eastAsia"/>
          <w:lang w:eastAsia="zh-CN"/>
        </w:rPr>
        <w:t>依赖标注良好的知识概念图与可微</w:t>
      </w:r>
      <w:r>
        <w:t xml:space="preserve"> DKT </w:t>
      </w:r>
      <w:r>
        <w:rPr>
          <w:rFonts w:ascii="宋体" w:eastAsia="宋体" w:hAnsi="宋体" w:cs="宋体" w:hint="eastAsia"/>
          <w:lang w:eastAsia="zh-CN"/>
        </w:rPr>
        <w:t>状态，本文真实臂实验不具备这一前提，故本文</w:t>
      </w:r>
      <w:r>
        <w:t>"</w:t>
      </w:r>
      <w:r>
        <w:rPr>
          <w:rFonts w:ascii="宋体" w:eastAsia="宋体" w:hAnsi="宋体" w:cs="宋体" w:hint="eastAsia"/>
          <w:lang w:eastAsia="zh-CN"/>
        </w:rPr>
        <w:t>无需能力先验</w:t>
      </w:r>
      <w:r>
        <w:t>"</w:t>
      </w:r>
      <w:r>
        <w:rPr>
          <w:rFonts w:ascii="宋体" w:eastAsia="宋体" w:hAnsi="宋体" w:cs="宋体" w:hint="eastAsia"/>
          <w:lang w:eastAsia="zh-CN"/>
        </w:rPr>
        <w:t>的</w:t>
      </w:r>
      <w:r>
        <w:t xml:space="preserve"> </w:t>
      </w:r>
      <w:r>
        <w:rPr>
          <w:rFonts w:ascii="Courier New" w:hAnsi="Courier New"/>
          <w:sz w:val="24"/>
        </w:rPr>
        <w:t>flow_zone</w:t>
      </w:r>
      <w:r>
        <w:t xml:space="preserve"> </w:t>
      </w:r>
      <w:r>
        <w:rPr>
          <w:rFonts w:ascii="宋体" w:eastAsia="宋体" w:hAnsi="宋体" w:cs="宋体" w:hint="eastAsia"/>
          <w:lang w:eastAsia="zh-CN"/>
        </w:rPr>
        <w:t>恰是在该前提缺失时的工程替代，而非对该路线的否定；其三，</w:t>
      </w:r>
      <w:r>
        <w:t xml:space="preserve">RL-DKT </w:t>
      </w:r>
      <w:r>
        <w:rPr>
          <w:rFonts w:ascii="宋体" w:eastAsia="宋体" w:hAnsi="宋体" w:cs="宋体" w:hint="eastAsia"/>
          <w:lang w:eastAsia="zh-CN"/>
        </w:rPr>
        <w:t>的样本效率与离线策略稳健性在教育数据上仍属开放问题，而本文策略比较为离线回放。本文因此把</w:t>
      </w:r>
      <w:r>
        <w:t>"</w:t>
      </w:r>
      <w:r>
        <w:rPr>
          <w:rFonts w:ascii="宋体" w:eastAsia="宋体" w:hAnsi="宋体" w:cs="宋体" w:hint="eastAsia"/>
          <w:lang w:eastAsia="zh-CN"/>
        </w:rPr>
        <w:t>把</w:t>
      </w:r>
      <w:r>
        <w:t xml:space="preserve"> RL </w:t>
      </w:r>
      <w:r>
        <w:rPr>
          <w:rFonts w:ascii="宋体" w:eastAsia="宋体" w:hAnsi="宋体" w:cs="宋体" w:hint="eastAsia"/>
          <w:lang w:eastAsia="zh-CN"/>
        </w:rPr>
        <w:t>直接接入</w:t>
      </w:r>
      <w:r>
        <w:t xml:space="preserve"> KT </w:t>
      </w:r>
      <w:r>
        <w:rPr>
          <w:rFonts w:ascii="宋体" w:eastAsia="宋体" w:hAnsi="宋体" w:cs="宋体" w:hint="eastAsia"/>
          <w:lang w:eastAsia="zh-CN"/>
        </w:rPr>
        <w:t>是否优于本文冷启动替代规则</w:t>
      </w:r>
      <w:r>
        <w:t>"</w:t>
      </w:r>
      <w:r>
        <w:rPr>
          <w:rFonts w:ascii="宋体" w:eastAsia="宋体" w:hAnsi="宋体" w:cs="宋体" w:hint="eastAsia"/>
          <w:lang w:eastAsia="zh-CN"/>
        </w:rPr>
        <w:t>列为第</w:t>
      </w:r>
      <w:r>
        <w:t xml:space="preserve"> 8 </w:t>
      </w:r>
      <w:r>
        <w:rPr>
          <w:rFonts w:ascii="宋体" w:eastAsia="宋体" w:hAnsi="宋体" w:cs="宋体" w:hint="eastAsia"/>
          <w:lang w:eastAsia="zh-CN"/>
        </w:rPr>
        <w:t>节开放问题，不因未做该实验而声称已证伪</w:t>
      </w:r>
      <w:r>
        <w:t xml:space="preserve"> RL-DKT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R10 同协议头对头（已实跑，2026-09-24）。</w:t>
      </w:r>
      <w:r>
        <w:t xml:space="preserve"> </w:t>
      </w:r>
      <w:r>
        <w:rPr>
          <w:rFonts w:ascii="宋体" w:eastAsia="宋体" w:hAnsi="宋体" w:cs="宋体" w:hint="eastAsia"/>
          <w:lang w:eastAsia="zh-CN"/>
        </w:rPr>
        <w:t>为闭合上述</w:t>
      </w:r>
      <w:r>
        <w:t>"</w:t>
      </w:r>
      <w:r>
        <w:rPr>
          <w:rFonts w:ascii="宋体" w:eastAsia="宋体" w:hAnsi="宋体" w:cs="宋体" w:hint="eastAsia"/>
          <w:lang w:eastAsia="zh-CN"/>
        </w:rPr>
        <w:t>悬空对照</w:t>
      </w:r>
      <w:r>
        <w:t>"</w:t>
      </w:r>
      <w:r>
        <w:rPr>
          <w:rFonts w:ascii="宋体" w:eastAsia="宋体" w:hAnsi="宋体" w:cs="宋体" w:hint="eastAsia"/>
          <w:lang w:eastAsia="zh-CN"/>
        </w:rPr>
        <w:t>，我们将</w:t>
      </w:r>
      <w:r>
        <w:t xml:space="preserve"> RL-DKT </w:t>
      </w:r>
      <w:r>
        <w:rPr>
          <w:rFonts w:ascii="宋体" w:eastAsia="宋体" w:hAnsi="宋体" w:cs="宋体" w:hint="eastAsia"/>
          <w:lang w:eastAsia="zh-CN"/>
        </w:rPr>
        <w:t>的</w:t>
      </w:r>
      <w:r>
        <w:rPr>
          <w:rFonts w:ascii="宋体" w:eastAsia="宋体" w:hAnsi="宋体" w:cs="宋体" w:hint="eastAsia"/>
          <w:i/>
          <w:lang w:eastAsia="zh-CN"/>
        </w:rPr>
        <w:t>策略</w:t>
      </w:r>
      <w:r>
        <w:rPr>
          <w:rFonts w:ascii="宋体" w:eastAsia="宋体" w:hAnsi="宋体" w:cs="宋体" w:hint="eastAsia"/>
          <w:lang w:eastAsia="zh-CN"/>
        </w:rPr>
        <w:t>实现为一个表格</w:t>
      </w:r>
      <w:r>
        <w:t xml:space="preserve"> Q-learning </w:t>
      </w:r>
      <w:r>
        <w:rPr>
          <w:rFonts w:ascii="宋体" w:eastAsia="宋体" w:hAnsi="宋体" w:cs="宋体" w:hint="eastAsia"/>
          <w:lang w:eastAsia="zh-CN"/>
        </w:rPr>
        <w:t>智能体，并在与本节</w:t>
      </w:r>
      <w:r>
        <w:t xml:space="preserve"> v2 / Castleman HMAB baseline </w:t>
      </w:r>
      <w:r>
        <w:rPr>
          <w:rFonts w:ascii="宋体" w:eastAsia="宋体" w:hAnsi="宋体" w:cs="宋体" w:hint="eastAsia"/>
          <w:b/>
          <w:lang w:eastAsia="zh-CN"/>
        </w:rPr>
        <w:t>完全相同</w:t>
      </w:r>
      <w:r>
        <w:rPr>
          <w:rFonts w:ascii="宋体" w:eastAsia="宋体" w:hAnsi="宋体" w:cs="宋体" w:hint="eastAsia"/>
          <w:lang w:eastAsia="zh-CN"/>
        </w:rPr>
        <w:t>的协议下实跑：</w:t>
      </w:r>
      <w:r>
        <w:t xml:space="preserve">Junyi </w:t>
      </w:r>
      <w:r>
        <w:rPr>
          <w:rFonts w:ascii="宋体" w:eastAsia="宋体" w:hAnsi="宋体" w:cs="宋体" w:hint="eastAsia"/>
          <w:lang w:eastAsia="zh-CN"/>
        </w:rPr>
        <w:t>真实题库臂、能力十分位条件成功概率</w:t>
      </w:r>
      <w:r>
        <w:t xml:space="preserve"> p</w:t>
      </w:r>
      <w:r>
        <w:rPr>
          <w:rFonts w:ascii="宋体" w:eastAsia="宋体" w:hAnsi="宋体" w:cs="宋体" w:hint="eastAsia"/>
          <w:lang w:eastAsia="zh-CN"/>
        </w:rPr>
        <w:t>、</w:t>
      </w:r>
      <w:r>
        <w:t xml:space="preserve">T=40 </w:t>
      </w:r>
      <w:r>
        <w:rPr>
          <w:rFonts w:ascii="宋体" w:eastAsia="宋体" w:hAnsi="宋体" w:cs="宋体" w:hint="eastAsia"/>
          <w:lang w:eastAsia="zh-CN"/>
        </w:rPr>
        <w:t>步、</w:t>
      </w:r>
      <w:r>
        <w:t xml:space="preserve">500 </w:t>
      </w:r>
      <w:r>
        <w:rPr>
          <w:rFonts w:ascii="宋体" w:eastAsia="宋体" w:hAnsi="宋体" w:cs="宋体" w:hint="eastAsia"/>
          <w:lang w:eastAsia="zh-CN"/>
        </w:rPr>
        <w:t>次仿真、</w:t>
      </w:r>
      <w:r>
        <w:t>seed=42</w:t>
      </w:r>
      <w:r>
        <w:rPr>
          <w:rFonts w:ascii="宋体" w:eastAsia="宋体" w:hAnsi="宋体" w:cs="宋体" w:hint="eastAsia"/>
          <w:lang w:eastAsia="zh-CN"/>
        </w:rPr>
        <w:t>、</w:t>
      </w:r>
      <w:r>
        <w:t>clamp([0.05,0.98])</w:t>
      </w:r>
      <w:r>
        <w:rPr>
          <w:rFonts w:ascii="宋体" w:eastAsia="宋体" w:hAnsi="宋体" w:cs="宋体" w:hint="eastAsia"/>
          <w:lang w:eastAsia="zh-CN"/>
        </w:rPr>
        <w:t>、奖励</w:t>
      </w:r>
      <w:r>
        <w:t>=</w:t>
      </w:r>
      <w:r>
        <w:rPr>
          <w:rFonts w:ascii="宋体" w:eastAsia="宋体" w:hAnsi="宋体" w:cs="宋体" w:hint="eastAsia"/>
          <w:b/>
          <w:lang w:eastAsia="zh-CN"/>
        </w:rPr>
        <w:t>即时成功率（非学习增益）</w:t>
      </w:r>
      <w:r>
        <w:rPr>
          <w:rFonts w:ascii="宋体" w:eastAsia="宋体" w:hAnsi="宋体" w:cs="宋体" w:hint="eastAsia"/>
          <w:lang w:eastAsia="zh-CN"/>
        </w:rPr>
        <w:t>、</w:t>
      </w:r>
      <w:r>
        <w:t xml:space="preserve">PYTHONHASHSEED </w:t>
      </w:r>
      <w:r>
        <w:rPr>
          <w:rFonts w:ascii="宋体" w:eastAsia="宋体" w:hAnsi="宋体" w:cs="宋体" w:hint="eastAsia"/>
          <w:lang w:eastAsia="zh-CN"/>
        </w:rPr>
        <w:t>安全（</w:t>
      </w:r>
      <w:r>
        <w:t xml:space="preserve">strand </w:t>
      </w:r>
      <w:r>
        <w:rPr>
          <w:rFonts w:ascii="宋体" w:eastAsia="宋体" w:hAnsi="宋体" w:cs="宋体" w:hint="eastAsia"/>
          <w:lang w:eastAsia="zh-CN"/>
        </w:rPr>
        <w:t>排序</w:t>
      </w:r>
      <w:r>
        <w:t xml:space="preserve"> + </w:t>
      </w:r>
      <w:r>
        <w:rPr>
          <w:rFonts w:ascii="宋体" w:eastAsia="宋体" w:hAnsi="宋体" w:cs="宋体" w:hint="eastAsia"/>
          <w:lang w:eastAsia="zh-CN"/>
        </w:rPr>
        <w:t>每仿真</w:t>
      </w:r>
      <w:r>
        <w:t xml:space="preserve"> crc32 </w:t>
      </w:r>
      <w:r>
        <w:rPr>
          <w:rFonts w:ascii="宋体" w:eastAsia="宋体" w:hAnsi="宋体" w:cs="宋体" w:hint="eastAsia"/>
          <w:lang w:eastAsia="zh-CN"/>
        </w:rPr>
        <w:t>种子）。状态取该</w:t>
      </w:r>
      <w:r>
        <w:t xml:space="preserve"> strand </w:t>
      </w:r>
      <w:r>
        <w:rPr>
          <w:rFonts w:ascii="宋体" w:eastAsia="宋体" w:hAnsi="宋体" w:cs="宋体" w:hint="eastAsia"/>
          <w:lang w:eastAsia="zh-CN"/>
        </w:rPr>
        <w:t>内作答历史特征（最近窗口滚动成功率、最近连胜</w:t>
      </w:r>
      <w:r>
        <w:t>/</w:t>
      </w:r>
      <w:r>
        <w:rPr>
          <w:rFonts w:ascii="宋体" w:eastAsia="宋体" w:hAnsi="宋体" w:cs="宋体" w:hint="eastAsia"/>
          <w:lang w:eastAsia="zh-CN"/>
        </w:rPr>
        <w:t>连败</w:t>
      </w:r>
      <w:r>
        <w:t xml:space="preserve"> streak </w:t>
      </w:r>
      <w:r>
        <w:rPr>
          <w:rFonts w:ascii="宋体" w:eastAsia="宋体" w:hAnsi="宋体" w:cs="宋体" w:hint="eastAsia"/>
          <w:lang w:eastAsia="zh-CN"/>
        </w:rPr>
        <w:t>裁剪至</w:t>
      </w:r>
      <w:r>
        <w:t xml:space="preserve"> [−3,3]</w:t>
      </w:r>
      <w:r>
        <w:rPr>
          <w:rFonts w:ascii="宋体" w:eastAsia="宋体" w:hAnsi="宋体" w:cs="宋体" w:hint="eastAsia"/>
          <w:lang w:eastAsia="zh-CN"/>
        </w:rPr>
        <w:t>、当前难度档</w:t>
      </w:r>
      <w:r>
        <w:t xml:space="preserve"> one-hot</w:t>
      </w:r>
      <w:r>
        <w:rPr>
          <w:rFonts w:ascii="宋体" w:eastAsia="宋体" w:hAnsi="宋体" w:cs="宋体" w:hint="eastAsia"/>
          <w:lang w:eastAsia="zh-CN"/>
        </w:rPr>
        <w:t>），动作</w:t>
      </w:r>
      <w:r>
        <w:t>=</w:t>
      </w:r>
      <w:r>
        <w:rPr>
          <w:rFonts w:ascii="宋体" w:eastAsia="宋体" w:hAnsi="宋体" w:cs="宋体" w:hint="eastAsia"/>
          <w:lang w:eastAsia="zh-CN"/>
        </w:rPr>
        <w:t>选下一难度档</w:t>
      </w:r>
      <w:r>
        <w:t xml:space="preserve"> {easy,normal,hard}</w:t>
      </w:r>
      <w:r>
        <w:rPr>
          <w:rFonts w:ascii="宋体" w:eastAsia="宋体" w:hAnsi="宋体" w:cs="宋体" w:hint="eastAsia"/>
          <w:lang w:eastAsia="zh-CN"/>
        </w:rPr>
        <w:t>，奖励</w:t>
      </w:r>
      <w:r>
        <w:t>=</w:t>
      </w:r>
      <w:r>
        <w:rPr>
          <w:rFonts w:ascii="宋体" w:eastAsia="宋体" w:hAnsi="宋体" w:cs="宋体" w:hint="eastAsia"/>
          <w:lang w:eastAsia="zh-CN"/>
        </w:rPr>
        <w:t>即时成功</w:t>
      </w:r>
      <w:r>
        <w:t>(1/0)</w:t>
      </w:r>
      <w:r>
        <w:rPr>
          <w:rFonts w:ascii="宋体" w:eastAsia="宋体" w:hAnsi="宋体" w:cs="宋体" w:hint="eastAsia"/>
          <w:lang w:eastAsia="zh-CN"/>
        </w:rPr>
        <w:t>，</w:t>
      </w:r>
      <w:r>
        <w:t xml:space="preserve">Q </w:t>
      </w:r>
      <w:r>
        <w:rPr>
          <w:rFonts w:ascii="宋体" w:eastAsia="宋体" w:hAnsi="宋体" w:cs="宋体" w:hint="eastAsia"/>
          <w:lang w:eastAsia="zh-CN"/>
        </w:rPr>
        <w:t>表在每个仿真起点冷启动（对</w:t>
      </w:r>
      <w:r>
        <w:t xml:space="preserve"> RL-DKT"</w:t>
      </w:r>
      <w:r>
        <w:rPr>
          <w:rFonts w:ascii="宋体" w:eastAsia="宋体" w:hAnsi="宋体" w:cs="宋体" w:hint="eastAsia"/>
          <w:lang w:eastAsia="zh-CN"/>
        </w:rPr>
        <w:t>实时</w:t>
      </w:r>
      <w:r>
        <w:t>"</w:t>
      </w:r>
      <w:r>
        <w:rPr>
          <w:rFonts w:ascii="宋体" w:eastAsia="宋体" w:hAnsi="宋体" w:cs="宋体" w:hint="eastAsia"/>
          <w:lang w:eastAsia="zh-CN"/>
        </w:rPr>
        <w:t>声称的最严格诚实解读）。</w:t>
      </w:r>
    </w:p>
    <w:p>
      <w:pPr>
        <w:ind w:firstLine="480"/>
        <w:jc w:val="both"/>
      </w:pPr>
      <w:r>
        <w:rPr>
          <w:rFonts w:ascii="宋体" w:eastAsia="宋体" w:hAnsi="宋体" w:cs="宋体" w:hint="eastAsia"/>
          <w:lang w:eastAsia="zh-CN"/>
        </w:rPr>
        <w:t>在该</w:t>
      </w:r>
      <w:r>
        <w:t xml:space="preserve"> 500 </w:t>
      </w:r>
      <w:r>
        <w:rPr>
          <w:rFonts w:ascii="宋体" w:eastAsia="宋体" w:hAnsi="宋体" w:cs="宋体" w:hint="eastAsia"/>
          <w:lang w:eastAsia="zh-CN"/>
        </w:rPr>
        <w:t>个仿真上，</w:t>
      </w:r>
      <w:r>
        <w:t xml:space="preserve">RL-DKT </w:t>
      </w:r>
      <w:r>
        <w:rPr>
          <w:rFonts w:ascii="宋体" w:eastAsia="宋体" w:hAnsi="宋体" w:cs="宋体" w:hint="eastAsia"/>
          <w:lang w:eastAsia="zh-CN"/>
        </w:rPr>
        <w:t>风格策略的即时成功率为</w:t>
      </w:r>
      <w:r>
        <w:t xml:space="preserve"> </w:t>
      </w:r>
      <w:r>
        <w:rPr>
          <w:b/>
        </w:rPr>
        <w:t>0.6883 ± 0.0078</w:t>
      </w:r>
      <w:r>
        <w:rPr>
          <w:rFonts w:ascii="宋体" w:eastAsia="宋体" w:hAnsi="宋体" w:cs="宋体" w:hint="eastAsia"/>
          <w:lang w:eastAsia="zh-CN"/>
        </w:rPr>
        <w:t>，低于</w:t>
      </w:r>
      <w:r>
        <w:t xml:space="preserve"> flow_zone</w:t>
      </w:r>
      <w:r>
        <w:rPr>
          <w:rFonts w:ascii="宋体" w:eastAsia="宋体" w:hAnsi="宋体" w:cs="宋体" w:hint="eastAsia"/>
          <w:lang w:eastAsia="zh-CN"/>
        </w:rPr>
        <w:t>（</w:t>
      </w:r>
      <w:r>
        <w:t>0.7119</w:t>
      </w:r>
      <w:r>
        <w:rPr>
          <w:rFonts w:ascii="宋体" w:eastAsia="宋体" w:hAnsi="宋体" w:cs="宋体" w:hint="eastAsia"/>
          <w:lang w:eastAsia="zh-CN"/>
        </w:rPr>
        <w:t>，差</w:t>
      </w:r>
      <w:r>
        <w:t xml:space="preserve"> −0.0236</w:t>
      </w:r>
      <w:r>
        <w:rPr>
          <w:rFonts w:ascii="宋体" w:eastAsia="宋体" w:hAnsi="宋体" w:cs="宋体" w:hint="eastAsia"/>
          <w:lang w:eastAsia="zh-CN"/>
        </w:rPr>
        <w:t>，超</w:t>
      </w:r>
      <w:r>
        <w:t xml:space="preserve"> 1 </w:t>
      </w:r>
      <w:r>
        <w:rPr>
          <w:rFonts w:ascii="宋体" w:eastAsia="宋体" w:hAnsi="宋体" w:cs="宋体" w:hint="eastAsia"/>
          <w:lang w:eastAsia="zh-CN"/>
        </w:rPr>
        <w:t>个</w:t>
      </w:r>
      <w:r>
        <w:t xml:space="preserve"> SE</w:t>
      </w:r>
      <w:r>
        <w:rPr>
          <w:rFonts w:ascii="宋体" w:eastAsia="宋体" w:hAnsi="宋体" w:cs="宋体" w:hint="eastAsia"/>
          <w:lang w:eastAsia="zh-CN"/>
        </w:rPr>
        <w:t>）、低于</w:t>
      </w:r>
      <w:r>
        <w:t xml:space="preserve"> llm_correct</w:t>
      </w:r>
      <w:r>
        <w:rPr>
          <w:rFonts w:ascii="宋体" w:eastAsia="宋体" w:hAnsi="宋体" w:cs="宋体" w:hint="eastAsia"/>
          <w:lang w:eastAsia="zh-CN"/>
        </w:rPr>
        <w:t>（</w:t>
      </w:r>
      <w:r>
        <w:t>0.7023</w:t>
      </w:r>
      <w:r>
        <w:rPr>
          <w:rFonts w:ascii="宋体" w:eastAsia="宋体" w:hAnsi="宋体" w:cs="宋体" w:hint="eastAsia"/>
          <w:lang w:eastAsia="zh-CN"/>
        </w:rPr>
        <w:t>，</w:t>
      </w:r>
      <w:r>
        <w:t>−0.0140</w:t>
      </w:r>
      <w:r>
        <w:rPr>
          <w:rFonts w:ascii="宋体" w:eastAsia="宋体" w:hAnsi="宋体" w:cs="宋体" w:hint="eastAsia"/>
          <w:lang w:eastAsia="zh-CN"/>
        </w:rPr>
        <w:t>），与</w:t>
      </w:r>
      <w:r>
        <w:t xml:space="preserve"> adaptive</w:t>
      </w:r>
      <w:r>
        <w:rPr>
          <w:rFonts w:ascii="宋体" w:eastAsia="宋体" w:hAnsi="宋体" w:cs="宋体" w:hint="eastAsia"/>
          <w:lang w:eastAsia="zh-CN"/>
        </w:rPr>
        <w:t>（</w:t>
      </w:r>
      <w:r>
        <w:t>0.6898</w:t>
      </w:r>
      <w:r>
        <w:rPr>
          <w:rFonts w:ascii="宋体" w:eastAsia="宋体" w:hAnsi="宋体" w:cs="宋体" w:hint="eastAsia"/>
          <w:lang w:eastAsia="zh-CN"/>
        </w:rPr>
        <w:t>，</w:t>
      </w:r>
      <w:r>
        <w:t>−0.0015</w:t>
      </w:r>
      <w:r>
        <w:rPr>
          <w:rFonts w:ascii="宋体" w:eastAsia="宋体" w:hAnsi="宋体" w:cs="宋体" w:hint="eastAsia"/>
          <w:lang w:eastAsia="zh-CN"/>
        </w:rPr>
        <w:t>）基本持平，仅高于</w:t>
      </w:r>
      <w:r>
        <w:t xml:space="preserve"> random</w:t>
      </w:r>
      <w:r>
        <w:rPr>
          <w:rFonts w:ascii="宋体" w:eastAsia="宋体" w:hAnsi="宋体" w:cs="宋体" w:hint="eastAsia"/>
          <w:lang w:eastAsia="zh-CN"/>
        </w:rPr>
        <w:t>（</w:t>
      </w:r>
      <w:r>
        <w:t>0.6835</w:t>
      </w:r>
      <w:r>
        <w:rPr>
          <w:rFonts w:ascii="宋体" w:eastAsia="宋体" w:hAnsi="宋体" w:cs="宋体" w:hint="eastAsia"/>
          <w:lang w:eastAsia="zh-CN"/>
        </w:rPr>
        <w:t>，</w:t>
      </w:r>
      <w:r>
        <w:t>+0.0048</w:t>
      </w:r>
      <w:r>
        <w:rPr>
          <w:rFonts w:ascii="宋体" w:eastAsia="宋体" w:hAnsi="宋体" w:cs="宋体" w:hint="eastAsia"/>
          <w:lang w:eastAsia="zh-CN"/>
        </w:rPr>
        <w:t>）；与</w:t>
      </w:r>
      <w:r>
        <w:t xml:space="preserve"> Castleman HMAB </w:t>
      </w:r>
      <w:r>
        <w:rPr>
          <w:rFonts w:ascii="宋体" w:eastAsia="宋体" w:hAnsi="宋体" w:cs="宋体" w:hint="eastAsia"/>
          <w:lang w:eastAsia="zh-CN"/>
        </w:rPr>
        <w:t>相比低于</w:t>
      </w:r>
      <w:r>
        <w:t xml:space="preserve"> hmab_thompson</w:t>
      </w:r>
      <w:r>
        <w:rPr>
          <w:rFonts w:ascii="宋体" w:eastAsia="宋体" w:hAnsi="宋体" w:cs="宋体" w:hint="eastAsia"/>
          <w:lang w:eastAsia="zh-CN"/>
        </w:rPr>
        <w:t>（</w:t>
      </w:r>
      <w:r>
        <w:t>0.7093</w:t>
      </w:r>
      <w:r>
        <w:rPr>
          <w:rFonts w:ascii="宋体" w:eastAsia="宋体" w:hAnsi="宋体" w:cs="宋体" w:hint="eastAsia"/>
          <w:lang w:eastAsia="zh-CN"/>
        </w:rPr>
        <w:t>，</w:t>
      </w:r>
      <w:r>
        <w:t>−0.0210</w:t>
      </w:r>
      <w:r>
        <w:rPr>
          <w:rFonts w:ascii="宋体" w:eastAsia="宋体" w:hAnsi="宋体" w:cs="宋体" w:hint="eastAsia"/>
          <w:lang w:eastAsia="zh-CN"/>
        </w:rPr>
        <w:t>）与</w:t>
      </w:r>
      <w:r>
        <w:t xml:space="preserve"> hmab_ucb_c03</w:t>
      </w:r>
      <w:r>
        <w:rPr>
          <w:rFonts w:ascii="宋体" w:eastAsia="宋体" w:hAnsi="宋体" w:cs="宋体" w:hint="eastAsia"/>
          <w:lang w:eastAsia="zh-CN"/>
        </w:rPr>
        <w:t>（</w:t>
      </w:r>
      <w:r>
        <w:t>0.7137</w:t>
      </w:r>
      <w:r>
        <w:rPr>
          <w:rFonts w:ascii="宋体" w:eastAsia="宋体" w:hAnsi="宋体" w:cs="宋体" w:hint="eastAsia"/>
          <w:lang w:eastAsia="zh-CN"/>
        </w:rPr>
        <w:t>，</w:t>
      </w:r>
      <w:r>
        <w:t>−0.0254</w:t>
      </w:r>
      <w:r>
        <w:rPr>
          <w:rFonts w:ascii="宋体" w:eastAsia="宋体" w:hAnsi="宋体" w:cs="宋体" w:hint="eastAsia"/>
          <w:lang w:eastAsia="zh-CN"/>
        </w:rPr>
        <w:t>），与</w:t>
      </w:r>
      <w:r>
        <w:t xml:space="preserve"> hmab_ucb</w:t>
      </w:r>
      <w:r>
        <w:rPr>
          <w:rFonts w:ascii="宋体" w:eastAsia="宋体" w:hAnsi="宋体" w:cs="宋体" w:hint="eastAsia"/>
          <w:lang w:eastAsia="zh-CN"/>
        </w:rPr>
        <w:t>（</w:t>
      </w:r>
      <w:r>
        <w:t>0.6899</w:t>
      </w:r>
      <w:r>
        <w:rPr>
          <w:rFonts w:ascii="宋体" w:eastAsia="宋体" w:hAnsi="宋体" w:cs="宋体" w:hint="eastAsia"/>
          <w:lang w:eastAsia="zh-CN"/>
        </w:rPr>
        <w:t>）持平，高于</w:t>
      </w:r>
      <w:r>
        <w:t xml:space="preserve"> hmab_castleman</w:t>
      </w:r>
      <w:r>
        <w:rPr>
          <w:rFonts w:ascii="宋体" w:eastAsia="宋体" w:hAnsi="宋体" w:cs="宋体" w:hint="eastAsia"/>
          <w:lang w:eastAsia="zh-CN"/>
        </w:rPr>
        <w:t>（</w:t>
      </w:r>
      <w:r>
        <w:t>0.6722</w:t>
      </w:r>
      <w:r>
        <w:rPr>
          <w:rFonts w:ascii="宋体" w:eastAsia="宋体" w:hAnsi="宋体" w:cs="宋体" w:hint="eastAsia"/>
          <w:lang w:eastAsia="zh-CN"/>
        </w:rPr>
        <w:t>，</w:t>
      </w:r>
      <w:r>
        <w:t>+0.0161</w:t>
      </w:r>
      <w:r>
        <w:rPr>
          <w:rFonts w:ascii="宋体" w:eastAsia="宋体" w:hAnsi="宋体" w:cs="宋体" w:hint="eastAsia"/>
          <w:lang w:eastAsia="zh-CN"/>
        </w:rPr>
        <w:t>）。</w:t>
      </w:r>
      <w:r>
        <w:rPr>
          <w:rFonts w:ascii="宋体" w:eastAsia="宋体" w:hAnsi="宋体" w:cs="宋体" w:hint="eastAsia"/>
          <w:b/>
          <w:lang w:eastAsia="zh-CN"/>
        </w:rPr>
        <w:t>结论：在同一即时成功率 bandit 协议下，RL-DKT 风格策略并未超过 LearnFlow 的 flow_zone 自适应策略</w:t>
      </w:r>
      <w:r>
        <w:rPr>
          <w:rFonts w:ascii="宋体" w:eastAsia="宋体" w:hAnsi="宋体" w:cs="宋体" w:hint="eastAsia"/>
          <w:lang w:eastAsia="zh-CN"/>
        </w:rPr>
        <w:t>（差约</w:t>
      </w:r>
      <w:r>
        <w:t xml:space="preserve"> −2.4 </w:t>
      </w:r>
      <w:r>
        <w:rPr>
          <w:rFonts w:ascii="宋体" w:eastAsia="宋体" w:hAnsi="宋体" w:cs="宋体" w:hint="eastAsia"/>
          <w:lang w:eastAsia="zh-CN"/>
        </w:rPr>
        <w:t>个百分点）。</w:t>
      </w:r>
    </w:p>
    <w:p>
      <w:pPr>
        <w:ind w:firstLine="480"/>
        <w:jc w:val="both"/>
      </w:pPr>
      <w:r>
        <w:rPr>
          <w:rFonts w:ascii="宋体" w:eastAsia="宋体" w:hAnsi="宋体" w:cs="宋体" w:hint="eastAsia"/>
          <w:lang w:eastAsia="zh-CN"/>
        </w:rPr>
        <w:t>必须强调：本头对头严格限定在即时成功率这一共同奖励口径，</w:t>
      </w:r>
      <w:r>
        <w:rPr>
          <w:rFonts w:ascii="宋体" w:eastAsia="宋体" w:hAnsi="宋体" w:cs="宋体" w:hint="eastAsia"/>
          <w:b/>
          <w:lang w:eastAsia="zh-CN"/>
        </w:rPr>
        <w:t>不得</w:t>
      </w:r>
      <w:r>
        <w:rPr>
          <w:rFonts w:ascii="宋体" w:eastAsia="宋体" w:hAnsi="宋体" w:cs="宋体" w:hint="eastAsia"/>
          <w:lang w:eastAsia="zh-CN"/>
        </w:rPr>
        <w:t>据以声称</w:t>
      </w:r>
      <w:r>
        <w:t xml:space="preserve">"LearnFlow </w:t>
      </w:r>
      <w:r>
        <w:rPr>
          <w:rFonts w:ascii="宋体" w:eastAsia="宋体" w:hAnsi="宋体" w:cs="宋体" w:hint="eastAsia"/>
          <w:lang w:eastAsia="zh-CN"/>
        </w:rPr>
        <w:t>在学习增益上击败</w:t>
      </w:r>
      <w:r>
        <w:t xml:space="preserve"> RL-DKT"——RL-DKT </w:t>
      </w:r>
      <w:r>
        <w:rPr>
          <w:rFonts w:ascii="宋体" w:eastAsia="宋体" w:hAnsi="宋体" w:cs="宋体" w:hint="eastAsia"/>
          <w:lang w:eastAsia="zh-CN"/>
        </w:rPr>
        <w:t>正文所宣称的奖励是学习增益，与本协议的即时成功奖励口径不同；且</w:t>
      </w:r>
      <w:r>
        <w:t xml:space="preserve"> Fu</w:t>
      </w:r>
      <w:r>
        <w:rPr>
          <w:rFonts w:ascii="宋体" w:eastAsia="宋体" w:hAnsi="宋体" w:cs="宋体" w:hint="eastAsia"/>
          <w:lang w:eastAsia="zh-CN"/>
        </w:rPr>
        <w:t>（</w:t>
      </w:r>
      <w:r>
        <w:t>2025</w:t>
      </w:r>
      <w:r>
        <w:rPr>
          <w:rFonts w:ascii="宋体" w:eastAsia="宋体" w:hAnsi="宋体" w:cs="宋体" w:hint="eastAsia"/>
          <w:lang w:eastAsia="zh-CN"/>
        </w:rPr>
        <w:t>）的奖励定义在正文内部相互矛盾（学习增益与即时成功两种表述并存），其</w:t>
      </w:r>
      <w:r>
        <w:t>"</w:t>
      </w:r>
      <w:r>
        <w:rPr>
          <w:rFonts w:ascii="宋体" w:eastAsia="宋体" w:hAnsi="宋体" w:cs="宋体" w:hint="eastAsia"/>
          <w:lang w:eastAsia="zh-CN"/>
        </w:rPr>
        <w:t>实时部署</w:t>
      </w:r>
      <w:r>
        <w:t>"</w:t>
      </w:r>
      <w:r>
        <w:rPr>
          <w:rFonts w:ascii="宋体" w:eastAsia="宋体" w:hAnsi="宋体" w:cs="宋体" w:hint="eastAsia"/>
          <w:lang w:eastAsia="zh-CN"/>
        </w:rPr>
        <w:t>声称亦缺乏可核验的真实部署轨迹。因此本实验的价值不在于击败一个口径不一的基线，而在于：</w:t>
      </w:r>
      <w:r>
        <w:t xml:space="preserve">(i) </w:t>
      </w:r>
      <w:r>
        <w:rPr>
          <w:rFonts w:ascii="宋体" w:eastAsia="宋体" w:hAnsi="宋体" w:cs="宋体" w:hint="eastAsia"/>
          <w:lang w:eastAsia="zh-CN"/>
        </w:rPr>
        <w:t>证明在口径可比的即时成功率协议下，</w:t>
      </w:r>
      <w:r>
        <w:t xml:space="preserve">LearnFlow </w:t>
      </w:r>
      <w:r>
        <w:rPr>
          <w:rFonts w:ascii="宋体" w:eastAsia="宋体" w:hAnsi="宋体" w:cs="宋体" w:hint="eastAsia"/>
          <w:lang w:eastAsia="zh-CN"/>
        </w:rPr>
        <w:t>的</w:t>
      </w:r>
      <w:r>
        <w:t xml:space="preserve"> flow_zone </w:t>
      </w:r>
      <w:r>
        <w:rPr>
          <w:rFonts w:ascii="宋体" w:eastAsia="宋体" w:hAnsi="宋体" w:cs="宋体" w:hint="eastAsia"/>
          <w:lang w:eastAsia="zh-CN"/>
        </w:rPr>
        <w:t>已逼近该协议的性能上界（</w:t>
      </w:r>
      <w:r>
        <w:t xml:space="preserve">all_easy 0.7434 </w:t>
      </w:r>
      <w:r>
        <w:rPr>
          <w:rFonts w:ascii="宋体" w:eastAsia="宋体" w:hAnsi="宋体" w:cs="宋体" w:hint="eastAsia"/>
          <w:lang w:eastAsia="zh-CN"/>
        </w:rPr>
        <w:t>为硬上界，</w:t>
      </w:r>
      <w:r>
        <w:t xml:space="preserve">flow_zone 0.7119 </w:t>
      </w:r>
      <w:r>
        <w:rPr>
          <w:rFonts w:ascii="宋体" w:eastAsia="宋体" w:hAnsi="宋体" w:cs="宋体" w:hint="eastAsia"/>
          <w:lang w:eastAsia="zh-CN"/>
        </w:rPr>
        <w:t>为知情最优近似），</w:t>
      </w:r>
      <w:r>
        <w:t xml:space="preserve">RL-DKT </w:t>
      </w:r>
      <w:r>
        <w:rPr>
          <w:rFonts w:ascii="宋体" w:eastAsia="宋体" w:hAnsi="宋体" w:cs="宋体" w:hint="eastAsia"/>
          <w:lang w:eastAsia="zh-CN"/>
        </w:rPr>
        <w:t>风格的冷启动学习智能体在</w:t>
      </w:r>
      <w:r>
        <w:t xml:space="preserve"> T=40 </w:t>
      </w:r>
      <w:r>
        <w:rPr>
          <w:rFonts w:ascii="宋体" w:eastAsia="宋体" w:hAnsi="宋体" w:cs="宋体" w:hint="eastAsia"/>
          <w:lang w:eastAsia="zh-CN"/>
        </w:rPr>
        <w:t>的有限步数内因探索代价无法超越；</w:t>
      </w:r>
      <w:r>
        <w:t xml:space="preserve">(ii) </w:t>
      </w:r>
      <w:r>
        <w:rPr>
          <w:rFonts w:ascii="宋体" w:eastAsia="宋体" w:hAnsi="宋体" w:cs="宋体" w:hint="eastAsia"/>
          <w:lang w:eastAsia="zh-CN"/>
        </w:rPr>
        <w:t>将</w:t>
      </w:r>
      <w:r>
        <w:t xml:space="preserve"> M3 </w:t>
      </w:r>
      <w:r>
        <w:rPr>
          <w:rFonts w:ascii="宋体" w:eastAsia="宋体" w:hAnsi="宋体" w:cs="宋体" w:hint="eastAsia"/>
          <w:lang w:eastAsia="zh-CN"/>
        </w:rPr>
        <w:t>从</w:t>
      </w:r>
      <w:r>
        <w:t>"</w:t>
      </w:r>
      <w:r>
        <w:rPr>
          <w:rFonts w:ascii="宋体" w:eastAsia="宋体" w:hAnsi="宋体" w:cs="宋体" w:hint="eastAsia"/>
          <w:lang w:eastAsia="zh-CN"/>
        </w:rPr>
        <w:t>规划优于</w:t>
      </w:r>
      <w:r>
        <w:t>"</w:t>
      </w:r>
      <w:r>
        <w:rPr>
          <w:rFonts w:ascii="宋体" w:eastAsia="宋体" w:hAnsi="宋体" w:cs="宋体" w:hint="eastAsia"/>
          <w:lang w:eastAsia="zh-CN"/>
        </w:rPr>
        <w:t>推进到</w:t>
      </w:r>
      <w:r>
        <w:t>"</w:t>
      </w:r>
      <w:r>
        <w:rPr>
          <w:rFonts w:ascii="宋体" w:eastAsia="宋体" w:hAnsi="宋体" w:cs="宋体" w:hint="eastAsia"/>
          <w:lang w:eastAsia="zh-CN"/>
        </w:rPr>
        <w:t>实证优于</w:t>
      </w:r>
      <w:r>
        <w:t>"</w:t>
      </w:r>
      <w:r>
        <w:rPr>
          <w:rFonts w:ascii="宋体" w:eastAsia="宋体" w:hAnsi="宋体" w:cs="宋体" w:hint="eastAsia"/>
          <w:lang w:eastAsia="zh-CN"/>
        </w:rPr>
        <w:t>的一项诚实头对头证据（脚本与数字见</w:t>
      </w:r>
      <w:r>
        <w:t xml:space="preserve"> </w:t>
      </w:r>
      <w:r>
        <w:rPr>
          <w:rFonts w:ascii="Courier New" w:hAnsi="Courier New"/>
          <w:sz w:val="24"/>
        </w:rPr>
        <w:t>results/m3/r10_rldkt/</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5.4 单一模型难度标注的可靠性测定与协议可解析性</w:t>
      </w:r>
    </w:p>
    <w:p>
      <w:pPr>
        <w:ind w:firstLine="480"/>
        <w:jc w:val="both"/>
      </w:pPr>
      <w:r>
        <w:rPr>
          <w:rFonts w:ascii="宋体" w:eastAsia="宋体" w:hAnsi="宋体" w:cs="宋体" w:hint="eastAsia"/>
          <w:b/>
          <w:lang w:eastAsia="zh-CN"/>
        </w:rPr>
        <w:t>本节全部数字来自同一个模型</w:t>
      </w:r>
      <w:r>
        <w:rPr>
          <w:rFonts w:ascii="宋体" w:eastAsia="宋体" w:hAnsi="宋体" w:cs="宋体" w:hint="eastAsia"/>
          <w:lang w:eastAsia="zh-CN"/>
        </w:rPr>
        <w:t>（</w:t>
      </w:r>
      <w:r>
        <w:rPr>
          <w:rFonts w:ascii="Courier New" w:hAnsi="Courier New"/>
          <w:sz w:val="24"/>
        </w:rPr>
        <w:t>qwen36:latest</w:t>
      </w:r>
      <w:r>
        <w:rPr>
          <w:rFonts w:ascii="宋体" w:eastAsia="宋体" w:hAnsi="宋体" w:cs="宋体" w:hint="eastAsia"/>
          <w:lang w:eastAsia="zh-CN"/>
        </w:rPr>
        <w:t>，</w:t>
      </w:r>
      <w:r>
        <w:t>Qwen3.6-35B-A3B</w:t>
      </w:r>
      <w:r>
        <w:rPr>
          <w:rFonts w:ascii="宋体" w:eastAsia="宋体" w:hAnsi="宋体" w:cs="宋体" w:hint="eastAsia"/>
          <w:lang w:eastAsia="zh-CN"/>
        </w:rPr>
        <w:t>，</w:t>
      </w:r>
      <w:r>
        <w:t>GGUF IQ3_S</w:t>
      </w:r>
      <w:r>
        <w:rPr>
          <w:rFonts w:ascii="宋体" w:eastAsia="宋体" w:hAnsi="宋体" w:cs="宋体" w:hint="eastAsia"/>
          <w:lang w:eastAsia="zh-CN"/>
        </w:rPr>
        <w:t>；身份核验见</w:t>
      </w:r>
      <w:r>
        <w:t xml:space="preserve"> 4.4 </w:t>
      </w:r>
      <w:r>
        <w:rPr>
          <w:rFonts w:ascii="宋体" w:eastAsia="宋体" w:hAnsi="宋体" w:cs="宋体" w:hint="eastAsia"/>
          <w:lang w:eastAsia="zh-CN"/>
        </w:rPr>
        <w:t>节与</w:t>
      </w:r>
      <w:r>
        <w:t xml:space="preserve"> </w:t>
      </w:r>
      <w:r>
        <w:rPr>
          <w:rFonts w:ascii="Courier New" w:hAnsi="Courier New"/>
          <w:sz w:val="24"/>
        </w:rPr>
        <w:t>results\code\record_llm_model.py</w:t>
      </w:r>
      <w:r>
        <w:rPr>
          <w:rFonts w:ascii="宋体" w:eastAsia="宋体" w:hAnsi="宋体" w:cs="宋体" w:hint="eastAsia"/>
          <w:lang w:eastAsia="zh-CN"/>
        </w:rPr>
        <w:t>）。标题用</w:t>
      </w:r>
      <w:r>
        <w:t>"</w:t>
      </w:r>
      <w:r>
        <w:rPr>
          <w:rFonts w:ascii="宋体" w:eastAsia="宋体" w:hAnsi="宋体" w:cs="宋体" w:hint="eastAsia"/>
          <w:lang w:eastAsia="zh-CN"/>
        </w:rPr>
        <w:t>单一模型</w:t>
      </w:r>
      <w:r>
        <w:t>"</w:t>
      </w:r>
      <w:r>
        <w:rPr>
          <w:rFonts w:ascii="宋体" w:eastAsia="宋体" w:hAnsi="宋体" w:cs="宋体" w:hint="eastAsia"/>
          <w:lang w:eastAsia="zh-CN"/>
        </w:rPr>
        <w:t>而非</w:t>
      </w:r>
      <w:r>
        <w:t>"LLM"</w:t>
      </w:r>
      <w:r>
        <w:rPr>
          <w:rFonts w:ascii="宋体" w:eastAsia="宋体" w:hAnsi="宋体" w:cs="宋体" w:hint="eastAsia"/>
          <w:lang w:eastAsia="zh-CN"/>
        </w:rPr>
        <w:t>是有意的：本节测的是</w:t>
      </w:r>
      <w:r>
        <w:rPr>
          <w:rFonts w:ascii="宋体" w:eastAsia="宋体" w:hAnsi="宋体" w:cs="宋体" w:hint="eastAsia"/>
          <w:b/>
          <w:lang w:eastAsia="zh-CN"/>
        </w:rPr>
        <w:t>该模型在该两套题型上的可靠性</w:t>
      </w:r>
      <w:r>
        <w:rPr>
          <w:rFonts w:ascii="宋体" w:eastAsia="宋体" w:hAnsi="宋体" w:cs="宋体" w:hint="eastAsia"/>
          <w:lang w:eastAsia="zh-CN"/>
        </w:rPr>
        <w:t>，不是</w:t>
      </w:r>
      <w:r>
        <w:t xml:space="preserve">"LLM </w:t>
      </w:r>
      <w:r>
        <w:rPr>
          <w:rFonts w:ascii="宋体" w:eastAsia="宋体" w:hAnsi="宋体" w:cs="宋体" w:hint="eastAsia"/>
          <w:lang w:eastAsia="zh-CN"/>
        </w:rPr>
        <w:t>的边界</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E1-A：DBE-KT22，锚定量表绝对评级。</w:t>
      </w:r>
      <w:r>
        <w:t xml:space="preserve"> </w:t>
      </w:r>
      <w:r>
        <w:rPr>
          <w:rFonts w:ascii="宋体" w:eastAsia="宋体" w:hAnsi="宋体" w:cs="宋体" w:hint="eastAsia"/>
          <w:lang w:eastAsia="zh-CN"/>
        </w:rPr>
        <w:t>在</w:t>
      </w:r>
      <w:r>
        <w:t xml:space="preserve"> 212 </w:t>
      </w:r>
      <w:r>
        <w:rPr>
          <w:rFonts w:ascii="宋体" w:eastAsia="宋体" w:hAnsi="宋体" w:cs="宋体" w:hint="eastAsia"/>
          <w:lang w:eastAsia="zh-CN"/>
        </w:rPr>
        <w:t>道带专家难度标注的题目上，</w:t>
      </w:r>
      <w:r>
        <w:t xml:space="preserve">schema </w:t>
      </w:r>
      <w:r>
        <w:rPr>
          <w:rFonts w:ascii="宋体" w:eastAsia="宋体" w:hAnsi="宋体" w:cs="宋体" w:hint="eastAsia"/>
          <w:lang w:eastAsia="zh-CN"/>
        </w:rPr>
        <w:t>约束下的解析率为</w:t>
      </w:r>
      <w:r>
        <w:t xml:space="preserve"> 100%</w:t>
      </w:r>
      <w:r>
        <w:rPr>
          <w:rFonts w:ascii="宋体" w:eastAsia="宋体" w:hAnsi="宋体" w:cs="宋体" w:hint="eastAsia"/>
          <w:lang w:eastAsia="zh-CN"/>
        </w:rPr>
        <w:t>，</w:t>
      </w:r>
      <w:r>
        <w:t xml:space="preserve">Spearman ρ = </w:t>
      </w:r>
      <w:r>
        <w:rPr>
          <w:b/>
        </w:rPr>
        <w:t>0.2195</w:t>
      </w:r>
      <w:r>
        <w:rPr>
          <w:rFonts w:ascii="宋体" w:eastAsia="宋体" w:hAnsi="宋体" w:cs="宋体" w:hint="eastAsia"/>
          <w:lang w:eastAsia="zh-CN"/>
        </w:rPr>
        <w:t>（</w:t>
      </w:r>
      <w:r>
        <w:t>p = 0.0013</w:t>
      </w:r>
      <w:r>
        <w:rPr>
          <w:rFonts w:ascii="宋体" w:eastAsia="宋体" w:hAnsi="宋体" w:cs="宋体" w:hint="eastAsia"/>
          <w:lang w:eastAsia="zh-CN"/>
        </w:rPr>
        <w:t>），准确率</w:t>
      </w:r>
      <w:r>
        <w:t xml:space="preserve"> 0.4575</w:t>
      </w:r>
      <w:r>
        <w:rPr>
          <w:rFonts w:ascii="宋体" w:eastAsia="宋体" w:hAnsi="宋体" w:cs="宋体" w:hint="eastAsia"/>
          <w:lang w:eastAsia="zh-CN"/>
        </w:rPr>
        <w:t>，</w:t>
      </w:r>
      <w:r>
        <w:t>Cohen κ = 0.0651</w:t>
      </w:r>
      <w:r>
        <w:rPr>
          <w:rFonts w:ascii="宋体" w:eastAsia="宋体" w:hAnsi="宋体" w:cs="宋体" w:hint="eastAsia"/>
          <w:lang w:eastAsia="zh-CN"/>
        </w:rPr>
        <w:t>。作为对照，同一批题目上</w:t>
      </w:r>
      <w:r>
        <w:rPr>
          <w:rFonts w:ascii="宋体" w:eastAsia="宋体" w:hAnsi="宋体" w:cs="宋体" w:hint="eastAsia"/>
          <w:b/>
          <w:lang w:eastAsia="zh-CN"/>
        </w:rPr>
        <w:t>经验难度</w:t>
      </w:r>
      <w:r>
        <w:rPr>
          <w:rFonts w:ascii="宋体" w:eastAsia="宋体" w:hAnsi="宋体" w:cs="宋体" w:hint="eastAsia"/>
          <w:lang w:eastAsia="zh-CN"/>
        </w:rPr>
        <w:t>（由</w:t>
      </w:r>
      <w:r>
        <w:t xml:space="preserve"> 16 </w:t>
      </w:r>
      <w:r>
        <w:rPr>
          <w:rFonts w:ascii="宋体" w:eastAsia="宋体" w:hAnsi="宋体" w:cs="宋体" w:hint="eastAsia"/>
          <w:lang w:eastAsia="zh-CN"/>
        </w:rPr>
        <w:t>万条作答构造）与专家标签的</w:t>
      </w:r>
      <w:r>
        <w:t xml:space="preserve"> ρ = 0.2207</w:t>
      </w:r>
      <w:r>
        <w:rPr>
          <w:rFonts w:ascii="宋体" w:eastAsia="宋体" w:hAnsi="宋体" w:cs="宋体" w:hint="eastAsia"/>
          <w:lang w:eastAsia="zh-CN"/>
        </w:rPr>
        <w:t>。</w:t>
      </w:r>
      <w:r>
        <w:rPr>
          <w:rFonts w:ascii="宋体" w:eastAsia="宋体" w:hAnsi="宋体" w:cs="宋体" w:hint="eastAsia"/>
          <w:b/>
          <w:lang w:eastAsia="zh-CN"/>
        </w:rPr>
        <w:t>该模型从题面文本提取的难度信号，与 16 万条作答行为证据在"对专家标签的一致度"上同数量级。</w:t>
      </w:r>
    </w:p>
    <w:p>
      <w:pPr>
        <w:ind w:firstLine="480"/>
        <w:jc w:val="both"/>
      </w:pPr>
      <w:r>
        <w:rPr>
          <w:rFonts w:ascii="宋体" w:eastAsia="宋体" w:hAnsi="宋体" w:cs="宋体" w:hint="eastAsia"/>
          <w:lang w:eastAsia="zh-CN"/>
        </w:rPr>
        <w:t>需要给出一处诚实的限定：模型的边缘分布仍严重偏向</w:t>
      </w:r>
      <w:r>
        <w:t xml:space="preserve"> easy</w:t>
      </w:r>
      <w:r>
        <w:rPr>
          <w:rFonts w:ascii="宋体" w:eastAsia="宋体" w:hAnsi="宋体" w:cs="宋体" w:hint="eastAsia"/>
          <w:lang w:eastAsia="zh-CN"/>
        </w:rPr>
        <w:t>（</w:t>
      </w:r>
      <w:r>
        <w:t>138 / 65 / 9</w:t>
      </w:r>
      <w:r>
        <w:rPr>
          <w:rFonts w:ascii="宋体" w:eastAsia="宋体" w:hAnsi="宋体" w:cs="宋体" w:hint="eastAsia"/>
          <w:lang w:eastAsia="zh-CN"/>
        </w:rPr>
        <w:t>），而专家分布为</w:t>
      </w:r>
      <w:r>
        <w:t xml:space="preserve"> 95 / 84 / 33</w:t>
      </w:r>
      <w:r>
        <w:rPr>
          <w:rFonts w:ascii="宋体" w:eastAsia="宋体" w:hAnsi="宋体" w:cs="宋体" w:hint="eastAsia"/>
          <w:lang w:eastAsia="zh-CN"/>
        </w:rPr>
        <w:t>，</w:t>
      </w:r>
      <w:r>
        <w:t xml:space="preserve">κ </w:t>
      </w:r>
      <w:r>
        <w:rPr>
          <w:rFonts w:ascii="宋体" w:eastAsia="宋体" w:hAnsi="宋体" w:cs="宋体" w:hint="eastAsia"/>
          <w:lang w:eastAsia="zh-CN"/>
        </w:rPr>
        <w:t>因此偏低（</w:t>
      </w:r>
      <w:r>
        <w:t>0.0651</w:t>
      </w:r>
      <w:r>
        <w:rPr>
          <w:rFonts w:ascii="宋体" w:eastAsia="宋体" w:hAnsi="宋体" w:cs="宋体" w:hint="eastAsia"/>
          <w:lang w:eastAsia="zh-CN"/>
        </w:rPr>
        <w:t>）；秩信号是真实的，但</w:t>
      </w:r>
      <w:r>
        <w:rPr>
          <w:rFonts w:ascii="宋体" w:eastAsia="宋体" w:hAnsi="宋体" w:cs="宋体" w:hint="eastAsia"/>
          <w:b/>
          <w:lang w:eastAsia="zh-CN"/>
        </w:rPr>
        <w:t>绝对等级不可直接采用</w:t>
      </w:r>
      <w:r>
        <w:rPr>
          <w:rFonts w:ascii="宋体" w:eastAsia="宋体" w:hAnsi="宋体" w:cs="宋体" w:hint="eastAsia"/>
          <w:lang w:eastAsia="zh-CN"/>
        </w:rPr>
        <w:t>，只宜作为排序先验。</w:t>
      </w:r>
    </w:p>
    <w:p>
      <w:pPr>
        <w:ind w:firstLine="480"/>
        <w:jc w:val="both"/>
      </w:pPr>
      <w:r>
        <w:rPr>
          <w:rFonts w:ascii="宋体" w:eastAsia="宋体" w:hAnsi="宋体" w:cs="宋体" w:hint="eastAsia"/>
          <w:b/>
          <w:lang w:eastAsia="zh-CN"/>
        </w:rPr>
        <w:t>E1-B：批量排序 + Bradley-Terry，按返回形态分层。</w:t>
      </w:r>
      <w:r>
        <w:t xml:space="preserve"> </w:t>
      </w:r>
      <w:r>
        <w:rPr>
          <w:rFonts w:ascii="宋体" w:eastAsia="宋体" w:hAnsi="宋体" w:cs="宋体" w:hint="eastAsia"/>
          <w:lang w:eastAsia="zh-CN"/>
        </w:rPr>
        <w:t>该协议共</w:t>
      </w:r>
      <w:r>
        <w:t xml:space="preserve"> 108 </w:t>
      </w:r>
      <w:r>
        <w:rPr>
          <w:rFonts w:ascii="宋体" w:eastAsia="宋体" w:hAnsi="宋体" w:cs="宋体" w:hint="eastAsia"/>
          <w:lang w:eastAsia="zh-CN"/>
        </w:rPr>
        <w:t>批记录，按</w:t>
      </w:r>
      <w:r>
        <w:rPr>
          <w:rFonts w:ascii="宋体" w:eastAsia="宋体" w:hAnsi="宋体" w:cs="宋体" w:hint="eastAsia"/>
          <w:b/>
          <w:lang w:eastAsia="zh-CN"/>
        </w:rPr>
        <w:t>返回形态</w:t>
      </w:r>
      <w:r>
        <w:rPr>
          <w:rFonts w:ascii="宋体" w:eastAsia="宋体" w:hAnsi="宋体" w:cs="宋体" w:hint="eastAsia"/>
          <w:lang w:eastAsia="zh-CN"/>
        </w:rPr>
        <w:t>分层重算后得到两个互不相同的结果（</w:t>
      </w:r>
      <w:r>
        <w:rPr>
          <w:rFonts w:ascii="Courier New" w:hAnsi="Courier New"/>
          <w:sz w:val="24"/>
        </w:rPr>
        <w:t>results\code\o13_llm_protocol_audit.py</w:t>
      </w:r>
      <w:r>
        <w:rPr>
          <w:rFonts w:ascii="宋体" w:eastAsia="宋体" w:hAnsi="宋体" w:cs="宋体" w:hint="eastAsia"/>
          <w:lang w:eastAsia="zh-CN"/>
        </w:rPr>
        <w:t xml:space="preserve">，产物 </w:t>
      </w:r>
      <w:r>
        <w:rPr>
          <w:rFonts w:ascii="Courier New" w:hAnsi="Courier New"/>
          <w:sz w:val="24"/>
        </w:rPr>
        <w:t>o13_llm_protocol_audit.json</w:t>
      </w:r>
      <w:r>
        <w:rPr>
          <w:rFonts w:ascii="宋体" w:eastAsia="宋体" w:hAnsi="宋体" w:cs="宋体" w:hint="eastAsia"/>
          <w:lang w:eastAsia="zh-CN"/>
        </w:rPr>
        <w:t>）：</w:t>
      </w:r>
      <w:r>
        <w:rPr>
          <w:rFonts w:ascii="宋体" w:eastAsia="宋体" w:hAnsi="宋体" w:cs="宋体" w:hint="eastAsia"/>
          <w:b/>
          <w:lang w:eastAsia="zh-CN"/>
        </w:rPr>
        <w:t>自由字符串</w:t>
      </w:r>
      <w:r>
        <w:rPr>
          <w:rFonts w:ascii="宋体" w:eastAsia="宋体" w:hAnsi="宋体" w:cs="宋体" w:hint="eastAsia"/>
          <w:lang w:eastAsia="zh-CN"/>
        </w:rPr>
        <w:t>形态</w:t>
      </w:r>
      <w:r>
        <w:t xml:space="preserve"> 48 </w:t>
      </w:r>
      <w:r>
        <w:rPr>
          <w:rFonts w:ascii="宋体" w:eastAsia="宋体" w:hAnsi="宋体" w:cs="宋体" w:hint="eastAsia"/>
          <w:lang w:eastAsia="zh-CN"/>
        </w:rPr>
        <w:t>批，</w:t>
      </w:r>
      <w:r>
        <w:rPr>
          <w:rFonts w:ascii="宋体" w:eastAsia="宋体" w:hAnsi="宋体" w:cs="宋体" w:hint="eastAsia"/>
          <w:b/>
          <w:lang w:eastAsia="zh-CN"/>
        </w:rPr>
        <w:t>解析失败 0 批</w:t>
      </w:r>
      <w:r>
        <w:rPr>
          <w:rFonts w:ascii="宋体" w:eastAsia="宋体" w:hAnsi="宋体" w:cs="宋体" w:hint="eastAsia"/>
          <w:lang w:eastAsia="zh-CN"/>
        </w:rPr>
        <w:t>，得</w:t>
      </w:r>
      <w:r>
        <w:t xml:space="preserve"> 676 </w:t>
      </w:r>
      <w:r>
        <w:rPr>
          <w:rFonts w:ascii="宋体" w:eastAsia="宋体" w:hAnsi="宋体" w:cs="宋体" w:hint="eastAsia"/>
          <w:lang w:eastAsia="zh-CN"/>
        </w:rPr>
        <w:t>个两两约束，</w:t>
      </w:r>
      <w:r>
        <w:t xml:space="preserve">ρ = </w:t>
      </w:r>
      <w:r>
        <w:rPr>
          <w:rFonts w:ascii="宋体" w:eastAsia="宋体" w:hAnsi="宋体" w:cs="宋体" w:hint="eastAsia"/>
          <w:b/>
          <w:lang w:eastAsia="zh-CN"/>
        </w:rPr>
        <w:t>0.0478（p = 0.489，不显著）</w:t>
      </w:r>
      <w:r>
        <w:rPr>
          <w:rFonts w:ascii="宋体" w:eastAsia="宋体" w:hAnsi="宋体" w:cs="宋体" w:hint="eastAsia"/>
          <w:lang w:eastAsia="zh-CN"/>
        </w:rPr>
        <w:t>；</w:t>
      </w:r>
      <w:r>
        <w:rPr>
          <w:rFonts w:ascii="宋体" w:eastAsia="宋体" w:hAnsi="宋体" w:cs="宋体" w:hint="eastAsia"/>
          <w:b/>
          <w:lang w:eastAsia="zh-CN"/>
        </w:rPr>
        <w:t>枚举数组</w:t>
      </w:r>
      <w:r>
        <w:rPr>
          <w:rFonts w:ascii="宋体" w:eastAsia="宋体" w:hAnsi="宋体" w:cs="宋体" w:hint="eastAsia"/>
          <w:lang w:eastAsia="zh-CN"/>
        </w:rPr>
        <w:t>形态</w:t>
      </w:r>
      <w:r>
        <w:t xml:space="preserve"> 60 </w:t>
      </w:r>
      <w:r>
        <w:rPr>
          <w:rFonts w:ascii="宋体" w:eastAsia="宋体" w:hAnsi="宋体" w:cs="宋体" w:hint="eastAsia"/>
          <w:lang w:eastAsia="zh-CN"/>
        </w:rPr>
        <w:t>批，解析失败</w:t>
      </w:r>
      <w:r>
        <w:t xml:space="preserve"> 13 </w:t>
      </w:r>
      <w:r>
        <w:rPr>
          <w:rFonts w:ascii="宋体" w:eastAsia="宋体" w:hAnsi="宋体" w:cs="宋体" w:hint="eastAsia"/>
          <w:lang w:eastAsia="zh-CN"/>
        </w:rPr>
        <w:t>批（</w:t>
      </w:r>
      <w:r>
        <w:t>21.67%</w:t>
      </w:r>
      <w:r>
        <w:rPr>
          <w:rFonts w:ascii="宋体" w:eastAsia="宋体" w:hAnsi="宋体" w:cs="宋体" w:hint="eastAsia"/>
          <w:lang w:eastAsia="zh-CN"/>
        </w:rPr>
        <w:t>），得</w:t>
      </w:r>
      <w:r>
        <w:t xml:space="preserve"> 697 </w:t>
      </w:r>
      <w:r>
        <w:rPr>
          <w:rFonts w:ascii="宋体" w:eastAsia="宋体" w:hAnsi="宋体" w:cs="宋体" w:hint="eastAsia"/>
          <w:lang w:eastAsia="zh-CN"/>
        </w:rPr>
        <w:t>个约束，</w:t>
      </w:r>
      <w:r>
        <w:t xml:space="preserve">ρ = </w:t>
      </w:r>
      <w:r>
        <w:rPr>
          <w:rFonts w:ascii="宋体" w:eastAsia="宋体" w:hAnsi="宋体" w:cs="宋体" w:hint="eastAsia"/>
          <w:b/>
          <w:lang w:eastAsia="zh-CN"/>
        </w:rPr>
        <w:t>0.1553（p = 0.024）</w:t>
      </w:r>
      <w:r>
        <w:rPr>
          <w:rFonts w:ascii="宋体" w:eastAsia="宋体" w:hAnsi="宋体" w:cs="宋体" w:hint="eastAsia"/>
          <w:lang w:eastAsia="zh-CN"/>
        </w:rPr>
        <w:t>。两种形态合并后为</w:t>
      </w:r>
      <w:r>
        <w:t xml:space="preserve"> 108 </w:t>
      </w:r>
      <w:r>
        <w:rPr>
          <w:rFonts w:ascii="宋体" w:eastAsia="宋体" w:hAnsi="宋体" w:cs="宋体" w:hint="eastAsia"/>
          <w:lang w:eastAsia="zh-CN"/>
        </w:rPr>
        <w:t>批、</w:t>
      </w:r>
      <w:r>
        <w:t xml:space="preserve">1,362 </w:t>
      </w:r>
      <w:r>
        <w:rPr>
          <w:rFonts w:ascii="宋体" w:eastAsia="宋体" w:hAnsi="宋体" w:cs="宋体" w:hint="eastAsia"/>
          <w:lang w:eastAsia="zh-CN"/>
        </w:rPr>
        <w:t>个两两约束（总比较数</w:t>
      </w:r>
      <w:r>
        <w:t xml:space="preserve"> 1,383</w:t>
      </w:r>
      <w:r>
        <w:rPr>
          <w:rFonts w:ascii="宋体" w:eastAsia="宋体" w:hAnsi="宋体" w:cs="宋体" w:hint="eastAsia"/>
          <w:lang w:eastAsia="zh-CN"/>
        </w:rPr>
        <w:t>），</w:t>
      </w:r>
      <w:r>
        <w:t xml:space="preserve">BT </w:t>
      </w:r>
      <w:r>
        <w:rPr>
          <w:rFonts w:ascii="宋体" w:eastAsia="宋体" w:hAnsi="宋体" w:cs="宋体" w:hint="eastAsia"/>
          <w:lang w:eastAsia="zh-CN"/>
        </w:rPr>
        <w:t>强度与专家标签的</w:t>
      </w:r>
      <w:r>
        <w:t xml:space="preserve"> Spearman ρ = </w:t>
      </w:r>
      <w:r>
        <w:rPr>
          <w:b/>
        </w:rPr>
        <w:t>0.1808</w:t>
      </w:r>
      <w:r>
        <w:rPr>
          <w:rFonts w:ascii="宋体" w:eastAsia="宋体" w:hAnsi="宋体" w:cs="宋体" w:hint="eastAsia"/>
          <w:lang w:eastAsia="zh-CN"/>
        </w:rPr>
        <w:t>（</w:t>
      </w:r>
      <w:r>
        <w:t>p = 0.0083</w:t>
      </w:r>
      <w:r>
        <w:rPr>
          <w:rFonts w:ascii="宋体" w:eastAsia="宋体" w:hAnsi="宋体" w:cs="宋体" w:hint="eastAsia"/>
          <w:lang w:eastAsia="zh-CN"/>
        </w:rPr>
        <w:t>），三分位准确率</w:t>
      </w:r>
      <w:r>
        <w:t xml:space="preserve"> 0.3962</w:t>
      </w:r>
      <w:r>
        <w:rPr>
          <w:rFonts w:ascii="宋体" w:eastAsia="宋体" w:hAnsi="宋体" w:cs="宋体" w:hint="eastAsia"/>
          <w:lang w:eastAsia="zh-CN"/>
        </w:rPr>
        <w:t>，</w:t>
      </w:r>
      <w:r>
        <w:t>κ = 0.0947</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一处此前的归因错误必须更正（2026-09-22）。</w:t>
      </w:r>
      <w:r>
        <w:t xml:space="preserve"> </w:t>
      </w:r>
      <w:r>
        <w:rPr>
          <w:rFonts w:ascii="宋体" w:eastAsia="宋体" w:hAnsi="宋体" w:cs="宋体" w:hint="eastAsia"/>
          <w:lang w:eastAsia="zh-CN"/>
        </w:rPr>
        <w:t>本稿早期把</w:t>
      </w:r>
      <w:r>
        <w:t xml:space="preserve"> 0.046 </w:t>
      </w:r>
      <w:r>
        <w:rPr>
          <w:rFonts w:ascii="宋体" w:eastAsia="宋体" w:hAnsi="宋体" w:cs="宋体" w:hint="eastAsia"/>
          <w:lang w:eastAsia="zh-CN"/>
        </w:rPr>
        <w:t>归因于</w:t>
      </w:r>
      <w:r>
        <w:t xml:space="preserve">"108 </w:t>
      </w:r>
      <w:r>
        <w:rPr>
          <w:rFonts w:ascii="宋体" w:eastAsia="宋体" w:hAnsi="宋体" w:cs="宋体" w:hint="eastAsia"/>
          <w:lang w:eastAsia="zh-CN"/>
        </w:rPr>
        <w:t>批中</w:t>
      </w:r>
      <w:r>
        <w:t xml:space="preserve"> 60 </w:t>
      </w:r>
      <w:r>
        <w:rPr>
          <w:rFonts w:ascii="宋体" w:eastAsia="宋体" w:hAnsi="宋体" w:cs="宋体" w:hint="eastAsia"/>
          <w:lang w:eastAsia="zh-CN"/>
        </w:rPr>
        <w:t>批解析失败</w:t>
      </w:r>
      <w:r>
        <w:t>"</w:t>
      </w:r>
      <w:r>
        <w:rPr>
          <w:rFonts w:ascii="宋体" w:eastAsia="宋体" w:hAnsi="宋体" w:cs="宋体" w:hint="eastAsia"/>
          <w:lang w:eastAsia="zh-CN"/>
        </w:rPr>
        <w:t>，并据此提出</w:t>
      </w:r>
      <w:r>
        <w:t>"</w:t>
      </w:r>
      <w:r>
        <w:rPr>
          <w:rFonts w:ascii="宋体" w:eastAsia="宋体" w:hAnsi="宋体" w:cs="宋体" w:hint="eastAsia"/>
          <w:lang w:eastAsia="zh-CN"/>
        </w:rPr>
        <w:t>协议修复（自由字符串</w:t>
      </w:r>
      <w:r>
        <w:t xml:space="preserve"> → </w:t>
      </w:r>
      <w:r>
        <w:rPr>
          <w:rFonts w:ascii="宋体" w:eastAsia="宋体" w:hAnsi="宋体" w:cs="宋体" w:hint="eastAsia"/>
          <w:lang w:eastAsia="zh-CN"/>
        </w:rPr>
        <w:t>枚举数组）把结论从</w:t>
      </w:r>
      <w:r>
        <w:t xml:space="preserve"> 0.046 </w:t>
      </w:r>
      <w:r>
        <w:rPr>
          <w:rFonts w:ascii="宋体" w:eastAsia="宋体" w:hAnsi="宋体" w:cs="宋体" w:hint="eastAsia"/>
          <w:lang w:eastAsia="zh-CN"/>
        </w:rPr>
        <w:t>抬到</w:t>
      </w:r>
      <w:r>
        <w:t xml:space="preserve"> 0.1808"</w:t>
      </w:r>
      <w:r>
        <w:rPr>
          <w:rFonts w:ascii="宋体" w:eastAsia="宋体" w:hAnsi="宋体" w:cs="宋体" w:hint="eastAsia"/>
          <w:lang w:eastAsia="zh-CN"/>
        </w:rPr>
        <w:t>。按存储记录逐批重算后这一叙事</w:t>
      </w:r>
      <w:r>
        <w:rPr>
          <w:rFonts w:ascii="宋体" w:eastAsia="宋体" w:hAnsi="宋体" w:cs="宋体" w:hint="eastAsia"/>
          <w:b/>
          <w:lang w:eastAsia="zh-CN"/>
        </w:rPr>
        <w:t>不成立</w:t>
      </w:r>
      <w:r>
        <w:rPr>
          <w:rFonts w:ascii="宋体" w:eastAsia="宋体" w:hAnsi="宋体" w:cs="宋体" w:hint="eastAsia"/>
          <w:lang w:eastAsia="zh-CN"/>
        </w:rPr>
        <w:t>：</w:t>
      </w:r>
      <w:r>
        <w:t xml:space="preserve">0.046 </w:t>
      </w:r>
      <w:r>
        <w:rPr>
          <w:rFonts w:ascii="宋体" w:eastAsia="宋体" w:hAnsi="宋体" w:cs="宋体" w:hint="eastAsia"/>
          <w:lang w:eastAsia="zh-CN"/>
        </w:rPr>
        <w:t>来自</w:t>
      </w:r>
      <w:r>
        <w:rPr>
          <w:rFonts w:ascii="宋体" w:eastAsia="宋体" w:hAnsi="宋体" w:cs="宋体" w:hint="eastAsia"/>
          <w:b/>
          <w:lang w:eastAsia="zh-CN"/>
        </w:rPr>
        <w:t>自由字符串形态且零解析失败</w:t>
      </w:r>
      <w:r>
        <w:rPr>
          <w:rFonts w:ascii="宋体" w:eastAsia="宋体" w:hAnsi="宋体" w:cs="宋体" w:hint="eastAsia"/>
          <w:lang w:eastAsia="zh-CN"/>
        </w:rPr>
        <w:t>的那</w:t>
      </w:r>
      <w:r>
        <w:t xml:space="preserve"> 48 </w:t>
      </w:r>
      <w:r>
        <w:rPr>
          <w:rFonts w:ascii="宋体" w:eastAsia="宋体" w:hAnsi="宋体" w:cs="宋体" w:hint="eastAsia"/>
          <w:lang w:eastAsia="zh-CN"/>
        </w:rPr>
        <w:t>批（其</w:t>
      </w:r>
      <w:r>
        <w:t xml:space="preserve"> 676 </w:t>
      </w:r>
      <w:r>
        <w:rPr>
          <w:rFonts w:ascii="宋体" w:eastAsia="宋体" w:hAnsi="宋体" w:cs="宋体" w:hint="eastAsia"/>
          <w:lang w:eastAsia="zh-CN"/>
        </w:rPr>
        <w:t>个约束与本稿所记完全吻合），而存储记录中的解析失败（</w:t>
      </w:r>
      <w:r>
        <w:t xml:space="preserve">13 </w:t>
      </w:r>
      <w:r>
        <w:rPr>
          <w:rFonts w:ascii="宋体" w:eastAsia="宋体" w:hAnsi="宋体" w:cs="宋体" w:hint="eastAsia"/>
          <w:lang w:eastAsia="zh-CN"/>
        </w:rPr>
        <w:t>批）</w:t>
      </w:r>
      <w:r>
        <w:rPr>
          <w:rFonts w:ascii="宋体" w:eastAsia="宋体" w:hAnsi="宋体" w:cs="宋体" w:hint="eastAsia"/>
          <w:b/>
          <w:lang w:eastAsia="zh-CN"/>
        </w:rPr>
        <w:t>全部落在枚举数组形态</w:t>
      </w:r>
      <w:r>
        <w:rPr>
          <w:rFonts w:ascii="宋体" w:eastAsia="宋体" w:hAnsi="宋体" w:cs="宋体" w:hint="eastAsia"/>
          <w:lang w:eastAsia="zh-CN"/>
        </w:rPr>
        <w:t>；</w:t>
      </w:r>
      <w:r>
        <w:t xml:space="preserve">"108 </w:t>
      </w:r>
      <w:r>
        <w:rPr>
          <w:rFonts w:ascii="宋体" w:eastAsia="宋体" w:hAnsi="宋体" w:cs="宋体" w:hint="eastAsia"/>
          <w:lang w:eastAsia="zh-CN"/>
        </w:rPr>
        <w:t>批</w:t>
      </w:r>
      <w:r>
        <w:t>"</w:t>
      </w:r>
      <w:r>
        <w:rPr>
          <w:rFonts w:ascii="宋体" w:eastAsia="宋体" w:hAnsi="宋体" w:cs="宋体" w:hint="eastAsia"/>
          <w:lang w:eastAsia="zh-CN"/>
        </w:rPr>
        <w:t>是两种形态批次数的合计，不是</w:t>
      </w:r>
      <w:r>
        <w:t>"</w:t>
      </w:r>
      <w:r>
        <w:rPr>
          <w:rFonts w:ascii="宋体" w:eastAsia="宋体" w:hAnsi="宋体" w:cs="宋体" w:hint="eastAsia"/>
          <w:lang w:eastAsia="zh-CN"/>
        </w:rPr>
        <w:t>首轮批次数</w:t>
      </w:r>
      <w:r>
        <w:t>"</w:t>
      </w:r>
      <w:r>
        <w:rPr>
          <w:rFonts w:ascii="宋体" w:eastAsia="宋体" w:hAnsi="宋体" w:cs="宋体" w:hint="eastAsia"/>
          <w:lang w:eastAsia="zh-CN"/>
        </w:rPr>
        <w:t>。因此</w:t>
      </w:r>
      <w:r>
        <w:t xml:space="preserve"> 0.046 → 0.1808 </w:t>
      </w:r>
      <w:r>
        <w:rPr>
          <w:rFonts w:ascii="宋体" w:eastAsia="宋体" w:hAnsi="宋体" w:cs="宋体" w:hint="eastAsia"/>
          <w:lang w:eastAsia="zh-CN"/>
        </w:rPr>
        <w:t>的真实成因是</w:t>
      </w:r>
      <w:r>
        <w:rPr>
          <w:rFonts w:ascii="宋体" w:eastAsia="宋体" w:hAnsi="宋体" w:cs="宋体" w:hint="eastAsia"/>
          <w:b/>
          <w:lang w:eastAsia="zh-CN"/>
        </w:rPr>
        <w:t>两种返回形态的记录被合并</w:t>
      </w:r>
      <w:r>
        <w:t>——</w:t>
      </w:r>
      <w:r>
        <w:rPr>
          <w:rFonts w:ascii="宋体" w:eastAsia="宋体" w:hAnsi="宋体" w:cs="宋体" w:hint="eastAsia"/>
          <w:lang w:eastAsia="zh-CN"/>
        </w:rPr>
        <w:t>枚举数组单独只给</w:t>
      </w:r>
      <w:r>
        <w:t xml:space="preserve"> 0.1553</w:t>
      </w:r>
      <w:r>
        <w:rPr>
          <w:rFonts w:ascii="宋体" w:eastAsia="宋体" w:hAnsi="宋体" w:cs="宋体" w:hint="eastAsia"/>
          <w:lang w:eastAsia="zh-CN"/>
        </w:rPr>
        <w:t>，自由字符串单独只给</w:t>
      </w:r>
      <w:r>
        <w:t xml:space="preserve"> 0.0478</w:t>
      </w:r>
      <w:r>
        <w:rPr>
          <w:rFonts w:ascii="宋体" w:eastAsia="宋体" w:hAnsi="宋体" w:cs="宋体" w:hint="eastAsia"/>
          <w:lang w:eastAsia="zh-CN"/>
        </w:rPr>
        <w:t>，合并后</w:t>
      </w:r>
      <w:r>
        <w:t xml:space="preserve"> 0.1808</w:t>
      </w:r>
      <w:r>
        <w:rPr>
          <w:rFonts w:ascii="宋体" w:eastAsia="宋体" w:hAnsi="宋体" w:cs="宋体" w:hint="eastAsia"/>
          <w:lang w:eastAsia="zh-CN"/>
        </w:rPr>
        <w:t>。</w:t>
      </w:r>
      <w:r>
        <w:rPr>
          <w:rFonts w:ascii="宋体" w:eastAsia="宋体" w:hAnsi="宋体" w:cs="宋体" w:hint="eastAsia"/>
          <w:b/>
          <w:lang w:eastAsia="zh-CN"/>
        </w:rPr>
        <w:t>自由字符串形态的失效原因不是"解析失败"，而是排序秩本身不承载难度信号</w:t>
      </w:r>
      <w:r>
        <w:rPr>
          <w:rFonts w:ascii="宋体" w:eastAsia="宋体" w:hAnsi="宋体" w:cs="宋体" w:hint="eastAsia"/>
          <w:lang w:eastAsia="zh-CN"/>
        </w:rPr>
        <w:t>：它在零解析失败的情况下给出的</w:t>
      </w:r>
      <w:r>
        <w:t xml:space="preserve"> ρ </w:t>
      </w:r>
      <w:r>
        <w:rPr>
          <w:rFonts w:ascii="宋体" w:eastAsia="宋体" w:hAnsi="宋体" w:cs="宋体" w:hint="eastAsia"/>
          <w:lang w:eastAsia="zh-CN"/>
        </w:rPr>
        <w:t>仍不显著，这才是它不可引用的真正理由。</w:t>
      </w:r>
    </w:p>
    <w:p>
      <w:pPr>
        <w:ind w:firstLine="480"/>
        <w:jc w:val="both"/>
      </w:pPr>
      <w:r>
        <w:rPr>
          <w:rFonts w:ascii="宋体" w:eastAsia="宋体" w:hAnsi="宋体" w:cs="宋体" w:hint="eastAsia"/>
          <w:b/>
          <w:lang w:eastAsia="zh-CN"/>
        </w:rPr>
        <w:t>两种可引用协议的差异不显著，不得宣称一种优于另一种。</w:t>
      </w:r>
      <w:r>
        <w:t xml:space="preserve"> </w:t>
      </w:r>
      <w:r>
        <w:rPr>
          <w:rFonts w:ascii="宋体" w:eastAsia="宋体" w:hAnsi="宋体" w:cs="宋体" w:hint="eastAsia"/>
          <w:lang w:eastAsia="zh-CN"/>
        </w:rPr>
        <w:t>把锚定绝对评级（</w:t>
      </w:r>
      <w:r>
        <w:t>E1-A</w:t>
      </w:r>
      <w:r>
        <w:rPr>
          <w:rFonts w:ascii="宋体" w:eastAsia="宋体" w:hAnsi="宋体" w:cs="宋体" w:hint="eastAsia"/>
          <w:lang w:eastAsia="zh-CN"/>
        </w:rPr>
        <w:t>，</w:t>
      </w:r>
      <w:r>
        <w:t>ρ = 0.2195</w:t>
      </w:r>
      <w:r>
        <w:rPr>
          <w:rFonts w:ascii="宋体" w:eastAsia="宋体" w:hAnsi="宋体" w:cs="宋体" w:hint="eastAsia"/>
          <w:lang w:eastAsia="zh-CN"/>
        </w:rPr>
        <w:t>）与合并后的</w:t>
      </w:r>
      <w:r>
        <w:t xml:space="preserve"> BT </w:t>
      </w:r>
      <w:r>
        <w:rPr>
          <w:rFonts w:ascii="宋体" w:eastAsia="宋体" w:hAnsi="宋体" w:cs="宋体" w:hint="eastAsia"/>
          <w:lang w:eastAsia="zh-CN"/>
        </w:rPr>
        <w:t>排序（</w:t>
      </w:r>
      <w:r>
        <w:t>E1-B</w:t>
      </w:r>
      <w:r>
        <w:rPr>
          <w:rFonts w:ascii="宋体" w:eastAsia="宋体" w:hAnsi="宋体" w:cs="宋体" w:hint="eastAsia"/>
          <w:lang w:eastAsia="zh-CN"/>
        </w:rPr>
        <w:t>，</w:t>
      </w:r>
      <w:r>
        <w:t>ρ = 0.1808</w:t>
      </w:r>
      <w:r>
        <w:rPr>
          <w:rFonts w:ascii="宋体" w:eastAsia="宋体" w:hAnsi="宋体" w:cs="宋体" w:hint="eastAsia"/>
          <w:lang w:eastAsia="zh-CN"/>
        </w:rPr>
        <w:t>）并置时，必须给出不确定性而不只是点估计。对</w:t>
      </w:r>
      <w:r>
        <w:t xml:space="preserve"> DBE </w:t>
      </w:r>
      <w:r>
        <w:rPr>
          <w:rFonts w:ascii="宋体" w:eastAsia="宋体" w:hAnsi="宋体" w:cs="宋体" w:hint="eastAsia"/>
          <w:lang w:eastAsia="zh-CN"/>
        </w:rPr>
        <w:t>的</w:t>
      </w:r>
      <w:r>
        <w:t xml:space="preserve"> 212 </w:t>
      </w:r>
      <w:r>
        <w:rPr>
          <w:rFonts w:ascii="宋体" w:eastAsia="宋体" w:hAnsi="宋体" w:cs="宋体" w:hint="eastAsia"/>
          <w:lang w:eastAsia="zh-CN"/>
        </w:rPr>
        <w:t>道题做</w:t>
      </w:r>
      <w:r>
        <w:rPr>
          <w:rFonts w:ascii="宋体" w:eastAsia="宋体" w:hAnsi="宋体" w:cs="宋体" w:hint="eastAsia"/>
          <w:b/>
          <w:lang w:eastAsia="zh-CN"/>
        </w:rPr>
        <w:t>题目级配对 bootstrap</w:t>
      </w:r>
      <w:r>
        <w:rPr>
          <w:rFonts w:ascii="宋体" w:eastAsia="宋体" w:hAnsi="宋体" w:cs="宋体" w:hint="eastAsia"/>
          <w:lang w:eastAsia="zh-CN"/>
        </w:rPr>
        <w:t>（</w:t>
      </w:r>
      <w:r>
        <w:t xml:space="preserve">200 </w:t>
      </w:r>
      <w:r>
        <w:rPr>
          <w:rFonts w:ascii="宋体" w:eastAsia="宋体" w:hAnsi="宋体" w:cs="宋体" w:hint="eastAsia"/>
          <w:lang w:eastAsia="zh-CN"/>
        </w:rPr>
        <w:t>次重抽样，</w:t>
      </w:r>
      <w:r>
        <w:t xml:space="preserve">BT </w:t>
      </w:r>
      <w:r>
        <w:rPr>
          <w:rFonts w:ascii="宋体" w:eastAsia="宋体" w:hAnsi="宋体" w:cs="宋体" w:hint="eastAsia"/>
          <w:lang w:eastAsia="zh-CN"/>
        </w:rPr>
        <w:t>在</w:t>
      </w:r>
      <w:r>
        <w:rPr>
          <w:rFonts w:ascii="宋体" w:eastAsia="宋体" w:hAnsi="宋体" w:cs="宋体" w:hint="eastAsia"/>
          <w:b/>
          <w:lang w:eastAsia="zh-CN"/>
        </w:rPr>
        <w:t>每个重抽样样本内重新拟合</w:t>
      </w:r>
      <w:r>
        <w:rPr>
          <w:rFonts w:ascii="宋体" w:eastAsia="宋体" w:hAnsi="宋体" w:cs="宋体" w:hint="eastAsia"/>
          <w:lang w:eastAsia="zh-CN"/>
        </w:rPr>
        <w:t>）：差的点估计</w:t>
      </w:r>
      <w:r>
        <w:t xml:space="preserve"> Δ = 0.0385</w:t>
      </w:r>
      <w:r>
        <w:rPr>
          <w:rFonts w:ascii="宋体" w:eastAsia="宋体" w:hAnsi="宋体" w:cs="宋体" w:hint="eastAsia"/>
          <w:lang w:eastAsia="zh-CN"/>
        </w:rPr>
        <w:t>，</w:t>
      </w:r>
      <w:r>
        <w:t xml:space="preserve">95% </w:t>
      </w:r>
      <w:r>
        <w:rPr>
          <w:rFonts w:ascii="宋体" w:eastAsia="宋体" w:hAnsi="宋体" w:cs="宋体" w:hint="eastAsia"/>
          <w:lang w:eastAsia="zh-CN"/>
        </w:rPr>
        <w:t>区间</w:t>
      </w:r>
      <w:r>
        <w:t xml:space="preserve"> [</w:t>
      </w:r>
      <w:r>
        <w:rPr>
          <w:b/>
        </w:rPr>
        <w:t>−0.0652, 0.2193</w:t>
      </w:r>
      <w:r>
        <w:t>]</w:t>
      </w:r>
      <w:r>
        <w:rPr>
          <w:rFonts w:ascii="宋体" w:eastAsia="宋体" w:hAnsi="宋体" w:cs="宋体" w:hint="eastAsia"/>
          <w:lang w:eastAsia="zh-CN"/>
        </w:rPr>
        <w:t>，双侧</w:t>
      </w:r>
      <w:r>
        <w:t xml:space="preserve"> p = </w:t>
      </w:r>
      <w:r>
        <w:rPr>
          <w:b/>
        </w:rPr>
        <w:t>0.34</w:t>
      </w:r>
      <w:r>
        <w:rPr>
          <w:rFonts w:ascii="宋体" w:eastAsia="宋体" w:hAnsi="宋体" w:cs="宋体" w:hint="eastAsia"/>
          <w:lang w:eastAsia="zh-CN"/>
        </w:rPr>
        <w:t>；重抽样下两种协议的均值分别为</w:t>
      </w:r>
      <w:r>
        <w:t xml:space="preserve"> 0.2276</w:t>
      </w:r>
      <w:r>
        <w:rPr>
          <w:rFonts w:ascii="宋体" w:eastAsia="宋体" w:hAnsi="宋体" w:cs="宋体" w:hint="eastAsia"/>
          <w:lang w:eastAsia="zh-CN"/>
        </w:rPr>
        <w:t>（</w:t>
      </w:r>
      <w:r>
        <w:t>95% CI [0.0942, 0.3450]</w:t>
      </w:r>
      <w:r>
        <w:rPr>
          <w:rFonts w:ascii="宋体" w:eastAsia="宋体" w:hAnsi="宋体" w:cs="宋体" w:hint="eastAsia"/>
          <w:lang w:eastAsia="zh-CN"/>
        </w:rPr>
        <w:t>）与</w:t>
      </w:r>
      <w:r>
        <w:t xml:space="preserve"> 0.1577</w:t>
      </w:r>
      <w:r>
        <w:rPr>
          <w:rFonts w:ascii="宋体" w:eastAsia="宋体" w:hAnsi="宋体" w:cs="宋体" w:hint="eastAsia"/>
          <w:lang w:eastAsia="zh-CN"/>
        </w:rPr>
        <w:t>（</w:t>
      </w:r>
      <w:r>
        <w:t>95% CI [−0.0097, 0.3018]</w:t>
      </w:r>
      <w:r>
        <w:rPr>
          <w:rFonts w:ascii="宋体" w:eastAsia="宋体" w:hAnsi="宋体" w:cs="宋体" w:hint="eastAsia"/>
          <w:lang w:eastAsia="zh-CN"/>
        </w:rPr>
        <w:t>），区间大幅重叠。</w:t>
      </w:r>
      <w:r>
        <w:t>**</w:t>
      </w:r>
      <w:r>
        <w:rPr>
          <w:rFonts w:ascii="宋体" w:eastAsia="宋体" w:hAnsi="宋体" w:cs="宋体" w:hint="eastAsia"/>
          <w:lang w:eastAsia="zh-CN"/>
        </w:rPr>
        <w:t>结论：差异不显著。</w:t>
      </w:r>
    </w:p>
    <w:p>
      <w:pPr>
        <w:ind w:firstLine="480"/>
        <w:jc w:val="both"/>
      </w:pPr>
      <w:r>
        <w:rPr>
          <w:rFonts w:ascii="宋体" w:eastAsia="宋体" w:hAnsi="宋体" w:cs="宋体" w:hint="eastAsia"/>
          <w:b/>
          <w:lang w:eastAsia="zh-CN"/>
        </w:rPr>
        <w:t xml:space="preserve"> 本节因此只能报告"</w:t>
      </w:r>
      <w:r>
        <w:rPr>
          <w:rFonts w:ascii="宋体" w:eastAsia="宋体" w:hAnsi="宋体" w:cs="宋体" w:hint="eastAsia"/>
          <w:lang w:eastAsia="zh-CN"/>
        </w:rPr>
        <w:t>两种协议都给出一致的显著弱相关</w:t>
      </w:r>
      <w:r>
        <w:rPr>
          <w:rFonts w:ascii="宋体" w:eastAsia="宋体" w:hAnsi="宋体" w:cs="宋体" w:hint="eastAsia"/>
          <w:b/>
          <w:lang w:eastAsia="zh-CN"/>
        </w:rPr>
        <w:t>"，</w:t>
      </w:r>
      <w:r>
        <w:rPr>
          <w:rFonts w:ascii="宋体" w:eastAsia="宋体" w:hAnsi="宋体" w:cs="宋体" w:hint="eastAsia"/>
          <w:lang w:eastAsia="zh-CN"/>
        </w:rPr>
        <w:t>不能</w:t>
      </w:r>
      <w:r>
        <w:rPr>
          <w:rFonts w:ascii="宋体" w:eastAsia="宋体" w:hAnsi="宋体" w:cs="宋体" w:hint="eastAsia"/>
          <w:b/>
          <w:lang w:eastAsia="zh-CN"/>
        </w:rPr>
        <w:t>报告"相对判断优于绝对评级"，也</w:t>
      </w:r>
      <w:r>
        <w:rPr>
          <w:rFonts w:ascii="宋体" w:eastAsia="宋体" w:hAnsi="宋体" w:cs="宋体" w:hint="eastAsia"/>
          <w:lang w:eastAsia="zh-CN"/>
        </w:rPr>
        <w:t>不能</w:t>
      </w:r>
      <w:r>
        <w:t>**</w:t>
      </w:r>
      <w:r>
        <w:rPr>
          <w:rFonts w:ascii="宋体" w:eastAsia="宋体" w:hAnsi="宋体" w:cs="宋体" w:hint="eastAsia"/>
          <w:lang w:eastAsia="zh-CN"/>
        </w:rPr>
        <w:t>报告相反方向</w:t>
      </w:r>
      <w:r>
        <w:t>——</w:t>
      </w:r>
      <w:r>
        <w:rPr>
          <w:rFonts w:ascii="宋体" w:eastAsia="宋体" w:hAnsi="宋体" w:cs="宋体" w:hint="eastAsia"/>
          <w:lang w:eastAsia="zh-CN"/>
        </w:rPr>
        <w:t>这与本稿早期</w:t>
      </w:r>
      <w:r>
        <w:t xml:space="preserve">"ρ = 0.1808 </w:t>
      </w:r>
      <w:r>
        <w:rPr>
          <w:rFonts w:ascii="宋体" w:eastAsia="宋体" w:hAnsi="宋体" w:cs="宋体" w:hint="eastAsia"/>
          <w:lang w:eastAsia="zh-CN"/>
        </w:rPr>
        <w:t>仍低于</w:t>
      </w:r>
      <w:r>
        <w:t xml:space="preserve"> 0.2195</w:t>
      </w:r>
      <w:r>
        <w:rPr>
          <w:rFonts w:ascii="宋体" w:eastAsia="宋体" w:hAnsi="宋体" w:cs="宋体" w:hint="eastAsia"/>
          <w:lang w:eastAsia="zh-CN"/>
        </w:rPr>
        <w:t>，故</w:t>
      </w:r>
      <w:r>
        <w:t>'</w:t>
      </w:r>
      <w:r>
        <w:rPr>
          <w:rFonts w:ascii="宋体" w:eastAsia="宋体" w:hAnsi="宋体" w:cs="宋体" w:hint="eastAsia"/>
          <w:lang w:eastAsia="zh-CN"/>
        </w:rPr>
        <w:t>相对判断优于绝对评级</w:t>
      </w:r>
      <w:r>
        <w:t>'</w:t>
      </w:r>
      <w:r>
        <w:rPr>
          <w:rFonts w:ascii="宋体" w:eastAsia="宋体" w:hAnsi="宋体" w:cs="宋体" w:hint="eastAsia"/>
          <w:lang w:eastAsia="zh-CN"/>
        </w:rPr>
        <w:t>未获支持</w:t>
      </w:r>
      <w:r>
        <w:t>"</w:t>
      </w:r>
      <w:r>
        <w:rPr>
          <w:rFonts w:ascii="宋体" w:eastAsia="宋体" w:hAnsi="宋体" w:cs="宋体" w:hint="eastAsia"/>
          <w:lang w:eastAsia="zh-CN"/>
        </w:rPr>
        <w:t>的表述不同：早期表述隐含了</w:t>
      </w:r>
      <w:r>
        <w:t>"</w:t>
      </w:r>
      <w:r>
        <w:rPr>
          <w:rFonts w:ascii="宋体" w:eastAsia="宋体" w:hAnsi="宋体" w:cs="宋体" w:hint="eastAsia"/>
          <w:lang w:eastAsia="zh-CN"/>
        </w:rPr>
        <w:t>两值可直接比大小</w:t>
      </w:r>
      <w:r>
        <w:t>"</w:t>
      </w:r>
      <w:r>
        <w:rPr>
          <w:rFonts w:ascii="宋体" w:eastAsia="宋体" w:hAnsi="宋体" w:cs="宋体" w:hint="eastAsia"/>
          <w:lang w:eastAsia="zh-CN"/>
        </w:rPr>
        <w:t>这一未经检验的前提，现已补做检验并撤回该比较。</w:t>
      </w:r>
    </w:p>
    <w:p>
      <w:pPr>
        <w:ind w:firstLine="480"/>
        <w:jc w:val="both"/>
      </w:pPr>
      <w:r>
        <w:rPr>
          <w:rFonts w:ascii="宋体" w:eastAsia="宋体" w:hAnsi="宋体" w:cs="宋体" w:hint="eastAsia"/>
          <w:b/>
          <w:lang w:eastAsia="zh-CN"/>
        </w:rPr>
        <w:t>E2-X：XES3G5M，中文小学数学。</w:t>
      </w:r>
      <w:r>
        <w:t xml:space="preserve"> </w:t>
      </w:r>
      <w:r>
        <w:rPr>
          <w:rFonts w:ascii="宋体" w:eastAsia="宋体" w:hAnsi="宋体" w:cs="宋体" w:hint="eastAsia"/>
          <w:lang w:eastAsia="zh-CN"/>
        </w:rPr>
        <w:t>在</w:t>
      </w:r>
      <w:r>
        <w:t xml:space="preserve"> 120 </w:t>
      </w:r>
      <w:r>
        <w:rPr>
          <w:rFonts w:ascii="宋体" w:eastAsia="宋体" w:hAnsi="宋体" w:cs="宋体" w:hint="eastAsia"/>
          <w:lang w:eastAsia="zh-CN"/>
        </w:rPr>
        <w:t>道题、</w:t>
      </w:r>
      <w:r>
        <w:t xml:space="preserve">5 </w:t>
      </w:r>
      <w:r>
        <w:rPr>
          <w:rFonts w:ascii="宋体" w:eastAsia="宋体" w:hAnsi="宋体" w:cs="宋体" w:hint="eastAsia"/>
          <w:lang w:eastAsia="zh-CN"/>
        </w:rPr>
        <w:t>级锚定量表、解析率</w:t>
      </w:r>
      <w:r>
        <w:t xml:space="preserve"> 100% </w:t>
      </w:r>
      <w:r>
        <w:rPr>
          <w:rFonts w:ascii="宋体" w:eastAsia="宋体" w:hAnsi="宋体" w:cs="宋体" w:hint="eastAsia"/>
          <w:lang w:eastAsia="zh-CN"/>
        </w:rPr>
        <w:t>的条件下，该模型评级与经验难度四分位的</w:t>
      </w:r>
      <w:r>
        <w:t xml:space="preserve"> Spearman ρ = </w:t>
      </w:r>
      <w:r>
        <w:rPr>
          <w:rFonts w:ascii="宋体" w:eastAsia="宋体" w:hAnsi="宋体" w:cs="宋体" w:hint="eastAsia"/>
          <w:b/>
          <w:lang w:eastAsia="zh-CN"/>
        </w:rPr>
        <w:t>−0.038（不显著）</w:t>
      </w:r>
      <w:r>
        <w:rPr>
          <w:rFonts w:ascii="宋体" w:eastAsia="宋体" w:hAnsi="宋体" w:cs="宋体" w:hint="eastAsia"/>
          <w:lang w:eastAsia="zh-CN"/>
        </w:rPr>
        <w:t>；四个经验难度四分位上的模型均值分别为</w:t>
      </w:r>
      <w:r>
        <w:t xml:space="preserve"> 1.90 / 1.73 / 1.70 / 1.83</w:t>
      </w:r>
      <w:r>
        <w:rPr>
          <w:rFonts w:ascii="宋体" w:eastAsia="宋体" w:hAnsi="宋体" w:cs="宋体" w:hint="eastAsia"/>
          <w:lang w:eastAsia="zh-CN"/>
        </w:rPr>
        <w:t>，几乎平坦。</w:t>
      </w:r>
      <w:r>
        <w:rPr>
          <w:rFonts w:ascii="宋体" w:eastAsia="宋体" w:hAnsi="宋体" w:cs="宋体" w:hint="eastAsia"/>
          <w:b/>
          <w:lang w:eastAsia="zh-CN"/>
        </w:rPr>
        <w:t>负结果在可解析协议下依然成立</w:t>
      </w:r>
      <w:r>
        <w:t>——</w:t>
      </w:r>
      <w:r>
        <w:rPr>
          <w:rFonts w:ascii="宋体" w:eastAsia="宋体" w:hAnsi="宋体" w:cs="宋体" w:hint="eastAsia"/>
          <w:lang w:eastAsia="zh-CN"/>
        </w:rPr>
        <w:t>这不是协议伪影，因为同一套协议在同一模型上于</w:t>
      </w:r>
      <w:r>
        <w:t xml:space="preserve"> DBE </w:t>
      </w:r>
      <w:r>
        <w:rPr>
          <w:rFonts w:ascii="宋体" w:eastAsia="宋体" w:hAnsi="宋体" w:cs="宋体" w:hint="eastAsia"/>
          <w:lang w:eastAsia="zh-CN"/>
        </w:rPr>
        <w:t>给出了</w:t>
      </w:r>
      <w:r>
        <w:t xml:space="preserve"> +0.2195</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协议可解析性：本节真正的方法论结论。</w:t>
      </w:r>
      <w:r>
        <w:t xml:space="preserve"> </w:t>
      </w:r>
      <w:r>
        <w:rPr>
          <w:rFonts w:ascii="宋体" w:eastAsia="宋体" w:hAnsi="宋体" w:cs="宋体" w:hint="eastAsia"/>
          <w:lang w:eastAsia="zh-CN"/>
        </w:rPr>
        <w:t>四类协议的对照见表</w:t>
      </w:r>
      <w:r>
        <w:t xml:space="preserve"> 5</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协议</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返回形态与解析情况</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解析成功率</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Spearman ρ</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可否作为可靠性估计</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v1</w:t>
            </w:r>
            <w:r>
              <w:rPr>
                <w:sz w:val="24"/>
              </w:rPr>
              <w:t xml:space="preserve"> </w:t>
            </w:r>
            <w:r>
              <w:rPr>
                <w:sz w:val="24"/>
              </w:rPr>
              <w:t>：无</w:t>
            </w:r>
            <w:r>
              <w:rPr>
                <w:sz w:val="24"/>
              </w:rPr>
              <w:t xml:space="preserve"> </w:t>
            </w:r>
            <w:r>
              <w:rPr>
                <w:sz w:val="24"/>
              </w:rPr>
              <w:t xml:space="preserve"> schema</w:t>
            </w:r>
            <w:r>
              <w:rPr>
                <w:sz w:val="24"/>
              </w:rPr>
              <w:t xml:space="preserve"> </w:t>
            </w:r>
            <w:r>
              <w:rPr>
                <w:sz w:val="24"/>
              </w:rPr>
              <w:t>、</w:t>
            </w:r>
            <w:r>
              <w:rPr>
                <w:sz w:val="24"/>
              </w:rPr>
              <w:t xml:space="preserve"> </w:t>
            </w:r>
            <w:r>
              <w:rPr>
                <w:rFonts w:ascii="Courier New" w:hAnsi="Courier New"/>
                <w:sz w:val="24"/>
              </w:rPr>
              <w:t>num_predict=16</w:t>
            </w:r>
          </w:p>
        </w:tc>
        <w:tc>
          <w:tcPr>
            <w:tcW w:type="dxa" w:w="1728"/>
            <w:vAlign w:val="center"/>
            <w:tcMar>
              <w:top w:w="120" w:type="dxa"/>
              <w:bottom w:w="120" w:type="dxa"/>
              <w:left w:w="120" w:type="dxa"/>
              <w:right w:w="120" w:type="dxa"/>
            </w:tcMar>
          </w:tcPr>
          <w:p>
            <w:pPr>
              <w:jc w:val="left"/>
              <w:spacing w:line="240" w:lineRule="auto" w:before="60" w:after="60"/>
            </w:pPr>
            <w:r>
              <w:rPr>
                <w:sz w:val="24"/>
              </w:rPr>
              <w:t>思考文本被截断（</w:t>
            </w:r>
            <w:r>
              <w:rPr>
                <w:sz w:val="24"/>
              </w:rPr>
              <w:t xml:space="preserve"> </w:t>
            </w:r>
            <w:r>
              <w:rPr>
                <w:sz w:val="24"/>
              </w:rPr>
              <w:t xml:space="preserve">XES </w:t>
            </w:r>
            <w:r>
              <w:rPr>
                <w:sz w:val="24"/>
              </w:rPr>
              <w:t xml:space="preserve"> </w:t>
            </w:r>
            <w:r>
              <w:rPr>
                <w:sz w:val="24"/>
              </w:rPr>
              <w:t>侧</w:t>
            </w:r>
            <w:r>
              <w:rPr>
                <w:sz w:val="24"/>
              </w:rPr>
              <w:t xml:space="preserve"> </w:t>
            </w:r>
            <w:r>
              <w:rPr>
                <w:sz w:val="24"/>
              </w:rPr>
              <w:t xml:space="preserve"> 71/71 </w:t>
            </w:r>
            <w:r>
              <w:rPr>
                <w:sz w:val="24"/>
              </w:rPr>
              <w:t xml:space="preserve"> </w:t>
            </w:r>
            <w:r>
              <w:rPr>
                <w:sz w:val="24"/>
              </w:rPr>
              <w:t>条污染）；</w:t>
            </w:r>
            <w:r>
              <w:rPr>
                <w:sz w:val="24"/>
              </w:rPr>
              <w:t xml:space="preserve"> </w:t>
            </w:r>
            <w:r>
              <w:rPr>
                <w:sz w:val="24"/>
              </w:rPr>
              <w:t xml:space="preserve">78% </w:t>
            </w:r>
            <w:r>
              <w:rPr>
                <w:sz w:val="24"/>
              </w:rPr>
              <w:t xml:space="preserve"> </w:t>
            </w:r>
            <w:r>
              <w:rPr>
                <w:sz w:val="24"/>
              </w:rPr>
              <w:t>标为</w:t>
            </w:r>
            <w:r>
              <w:rPr>
                <w:sz w:val="24"/>
              </w:rPr>
              <w:t xml:space="preserve"> </w:t>
            </w:r>
            <w:r>
              <w:rPr>
                <w:sz w:val="24"/>
              </w:rPr>
              <w:t xml:space="preserve"> easy</w:t>
            </w:r>
          </w:p>
        </w:tc>
        <w:tc>
          <w:tcPr>
            <w:tcW w:type="dxa" w:w="1728"/>
            <w:vAlign w:val="center"/>
            <w:tcMar>
              <w:top w:w="120" w:type="dxa"/>
              <w:bottom w:w="120" w:type="dxa"/>
              <w:left w:w="120" w:type="dxa"/>
              <w:right w:w="120" w:type="dxa"/>
            </w:tcMar>
          </w:tcPr>
          <w:p>
            <w:pPr>
              <w:jc w:val="left"/>
              <w:spacing w:line="240" w:lineRule="auto" w:before="60" w:after="60"/>
            </w:pPr>
            <w:r>
              <w:rPr>
                <w:b/>
                <w:sz w:val="24"/>
              </w:rPr>
              <w:t>未达标（截断污染）</w:t>
            </w:r>
          </w:p>
        </w:tc>
        <w:tc>
          <w:tcPr>
            <w:tcW w:type="dxa" w:w="1728"/>
            <w:vAlign w:val="center"/>
            <w:tcMar>
              <w:top w:w="120" w:type="dxa"/>
              <w:bottom w:w="120" w:type="dxa"/>
              <w:left w:w="120" w:type="dxa"/>
              <w:right w:w="120" w:type="dxa"/>
            </w:tcMar>
          </w:tcPr>
          <w:p>
            <w:pPr>
              <w:jc w:val="left"/>
              <w:spacing w:line="240" w:lineRule="auto" w:before="60" w:after="60"/>
            </w:pPr>
            <w:r>
              <w:rPr>
                <w:sz w:val="24"/>
              </w:rPr>
              <w:t>0.0295</w:t>
            </w:r>
          </w:p>
        </w:tc>
        <w:tc>
          <w:tcPr>
            <w:tcW w:type="dxa" w:w="1728"/>
            <w:vAlign w:val="center"/>
            <w:tcMar>
              <w:top w:w="120" w:type="dxa"/>
              <w:bottom w:w="120" w:type="dxa"/>
              <w:left w:w="120" w:type="dxa"/>
              <w:right w:w="120" w:type="dxa"/>
            </w:tcMar>
          </w:tcPr>
          <w:p>
            <w:pPr>
              <w:jc w:val="left"/>
              <w:spacing w:line="240" w:lineRule="auto" w:before="60" w:after="60"/>
            </w:pPr>
            <w:r>
              <w:rPr>
                <w:b/>
                <w:sz w:val="24"/>
              </w:rPr>
              <w:t>否</w:t>
            </w:r>
            <w:r>
              <w:rPr>
                <w:sz w:val="24"/>
              </w:rPr>
              <w:t xml:space="preserve"> （协议伪影）</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E1-B</w:t>
            </w:r>
            <w:r>
              <w:rPr>
                <w:sz w:val="24"/>
              </w:rPr>
              <w:t xml:space="preserve"> </w:t>
            </w:r>
            <w:r>
              <w:rPr>
                <w:sz w:val="24"/>
              </w:rPr>
              <w:t>：自由字符串排序</w:t>
            </w:r>
            <w:r>
              <w:rPr>
                <w:sz w:val="24"/>
              </w:rPr>
              <w:t xml:space="preserve"> </w:t>
            </w:r>
            <w:r>
              <w:rPr>
                <w:sz w:val="24"/>
              </w:rPr>
              <w:t xml:space="preserve"> </w:t>
            </w:r>
            <w:r>
              <w:rPr>
                <w:sz w:val="24"/>
              </w:rPr>
              <w:t xml:space="preserve"> </w:t>
            </w:r>
            <w:r>
              <w:rPr>
                <w:rFonts w:ascii="Courier New" w:hAnsi="Courier New"/>
                <w:sz w:val="24"/>
              </w:rPr>
              <w:t>A &lt; C &lt; B</w:t>
            </w:r>
          </w:p>
        </w:tc>
        <w:tc>
          <w:tcPr>
            <w:tcW w:type="dxa" w:w="1728"/>
            <w:vAlign w:val="center"/>
            <w:tcMar>
              <w:top w:w="120" w:type="dxa"/>
              <w:bottom w:w="120" w:type="dxa"/>
              <w:left w:w="120" w:type="dxa"/>
              <w:right w:w="120" w:type="dxa"/>
            </w:tcMar>
          </w:tcPr>
          <w:p>
            <w:pPr>
              <w:jc w:val="left"/>
              <w:spacing w:line="240" w:lineRule="auto" w:before="60" w:after="60"/>
            </w:pPr>
            <w:r>
              <w:rPr>
                <w:sz w:val="24"/>
              </w:rPr>
              <w:t xml:space="preserve">48 </w:t>
            </w:r>
            <w:r>
              <w:rPr>
                <w:sz w:val="24"/>
              </w:rPr>
              <w:t xml:space="preserve"> </w:t>
            </w:r>
            <w:r>
              <w:rPr>
                <w:sz w:val="24"/>
              </w:rPr>
              <w:t>批，</w:t>
            </w:r>
            <w:r>
              <w:rPr>
                <w:sz w:val="24"/>
              </w:rPr>
              <w:t xml:space="preserve"> </w:t>
            </w:r>
            <w:r>
              <w:rPr>
                <w:b/>
                <w:sz w:val="24"/>
              </w:rPr>
              <w:t>解析失败 0 批</w:t>
            </w:r>
            <w:r>
              <w:rPr>
                <w:sz w:val="24"/>
              </w:rPr>
              <w:t xml:space="preserve"> ；秩本身不可靠</w:t>
            </w:r>
          </w:p>
        </w:tc>
        <w:tc>
          <w:tcPr>
            <w:tcW w:type="dxa" w:w="1728"/>
            <w:vAlign w:val="center"/>
            <w:tcMar>
              <w:top w:w="120" w:type="dxa"/>
              <w:bottom w:w="120" w:type="dxa"/>
              <w:left w:w="120" w:type="dxa"/>
              <w:right w:w="120" w:type="dxa"/>
            </w:tcMar>
          </w:tcPr>
          <w:p>
            <w:pPr>
              <w:jc w:val="left"/>
              <w:spacing w:line="240" w:lineRule="auto" w:before="60" w:after="60"/>
            </w:pPr>
            <w:r>
              <w:rPr>
                <w:b/>
                <w:sz w:val="24"/>
              </w:rPr>
              <w:t>48/48（100%）</w:t>
            </w:r>
          </w:p>
        </w:tc>
        <w:tc>
          <w:tcPr>
            <w:tcW w:type="dxa" w:w="1728"/>
            <w:vAlign w:val="center"/>
            <w:tcMar>
              <w:top w:w="120" w:type="dxa"/>
              <w:bottom w:w="120" w:type="dxa"/>
              <w:left w:w="120" w:type="dxa"/>
              <w:right w:w="120" w:type="dxa"/>
            </w:tcMar>
          </w:tcPr>
          <w:p>
            <w:pPr>
              <w:jc w:val="left"/>
              <w:spacing w:line="240" w:lineRule="auto" w:before="60" w:after="60"/>
            </w:pPr>
            <w:r>
              <w:rPr>
                <w:sz w:val="24"/>
              </w:rPr>
              <w:t>0.0478</w:t>
            </w:r>
            <w:r>
              <w:rPr>
                <w:sz w:val="24"/>
              </w:rPr>
              <w:t xml:space="preserve"> </w:t>
            </w:r>
            <w:r>
              <w:rPr>
                <w:sz w:val="24"/>
              </w:rPr>
              <w:t>（</w:t>
            </w:r>
            <w:r>
              <w:rPr>
                <w:sz w:val="24"/>
              </w:rPr>
              <w:t xml:space="preserve"> </w:t>
            </w:r>
            <w:r>
              <w:rPr>
                <w:sz w:val="24"/>
              </w:rPr>
              <w:t>p = 0.489</w:t>
            </w:r>
            <w:r>
              <w:rPr>
                <w:sz w:val="24"/>
              </w:rPr>
              <w:t xml:space="preserve"> </w:t>
            </w:r>
            <w:r>
              <w:rPr>
                <w:sz w:val="24"/>
              </w:rPr>
              <w:t>，</w:t>
            </w:r>
            <w:r>
              <w:rPr>
                <w:sz w:val="24"/>
              </w:rPr>
              <w:t xml:space="preserve"> </w:t>
            </w:r>
            <w:r>
              <w:rPr>
                <w:sz w:val="24"/>
              </w:rPr>
              <w:t>n.s.</w:t>
            </w:r>
            <w:r>
              <w:rPr>
                <w:sz w:val="24"/>
              </w:rPr>
              <w:t xml:space="preserve"> </w:t>
            </w:r>
            <w:r>
              <w:rPr>
                <w:sz w:val="24"/>
              </w:rPr>
              <w:t>）</w:t>
            </w:r>
          </w:p>
        </w:tc>
        <w:tc>
          <w:tcPr>
            <w:tcW w:type="dxa" w:w="1728"/>
            <w:vAlign w:val="center"/>
            <w:tcMar>
              <w:top w:w="120" w:type="dxa"/>
              <w:bottom w:w="120" w:type="dxa"/>
              <w:left w:w="120" w:type="dxa"/>
              <w:right w:w="120" w:type="dxa"/>
            </w:tcMar>
          </w:tcPr>
          <w:p>
            <w:pPr>
              <w:jc w:val="left"/>
              <w:spacing w:line="240" w:lineRule="auto" w:before="60" w:after="60"/>
            </w:pPr>
            <w:r>
              <w:rPr>
                <w:sz w:val="24"/>
              </w:rPr>
              <w:t>否（估计不可用）</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E1-B</w:t>
            </w:r>
            <w:r>
              <w:rPr>
                <w:sz w:val="24"/>
              </w:rPr>
              <w:t xml:space="preserve"> </w:t>
            </w:r>
            <w:r>
              <w:rPr>
                <w:sz w:val="24"/>
              </w:rPr>
              <w:t>：枚举数组</w:t>
            </w:r>
            <w:r>
              <w:rPr>
                <w:sz w:val="24"/>
              </w:rPr>
              <w:t xml:space="preserve"> </w:t>
            </w:r>
            <w:r>
              <w:rPr>
                <w:sz w:val="24"/>
              </w:rPr>
              <w:t xml:space="preserve"> + BT</w:t>
            </w:r>
          </w:p>
        </w:tc>
        <w:tc>
          <w:tcPr>
            <w:tcW w:type="dxa" w:w="1728"/>
            <w:vAlign w:val="center"/>
            <w:tcMar>
              <w:top w:w="120" w:type="dxa"/>
              <w:bottom w:w="120" w:type="dxa"/>
              <w:left w:w="120" w:type="dxa"/>
              <w:right w:w="120" w:type="dxa"/>
            </w:tcMar>
          </w:tcPr>
          <w:p>
            <w:pPr>
              <w:jc w:val="left"/>
              <w:spacing w:line="240" w:lineRule="auto" w:before="60" w:after="60"/>
            </w:pPr>
            <w:r>
              <w:rPr>
                <w:sz w:val="24"/>
              </w:rPr>
              <w:t xml:space="preserve">60 </w:t>
            </w:r>
            <w:r>
              <w:rPr>
                <w:sz w:val="24"/>
              </w:rPr>
              <w:t xml:space="preserve"> </w:t>
            </w:r>
            <w:r>
              <w:rPr>
                <w:sz w:val="24"/>
              </w:rPr>
              <w:t>批，失败</w:t>
            </w:r>
            <w:r>
              <w:rPr>
                <w:sz w:val="24"/>
              </w:rPr>
              <w:t xml:space="preserve"> </w:t>
            </w:r>
            <w:r>
              <w:rPr>
                <w:sz w:val="24"/>
              </w:rPr>
              <w:t xml:space="preserve"> 13 </w:t>
            </w:r>
            <w:r>
              <w:rPr>
                <w:sz w:val="24"/>
              </w:rPr>
              <w:t xml:space="preserve"> </w:t>
            </w:r>
            <w:r>
              <w:rPr>
                <w:sz w:val="24"/>
              </w:rPr>
              <w:t>批（</w:t>
            </w:r>
            <w:r>
              <w:rPr>
                <w:sz w:val="24"/>
              </w:rPr>
              <w:t xml:space="preserve"> </w:t>
            </w:r>
            <w:r>
              <w:rPr>
                <w:sz w:val="24"/>
              </w:rPr>
              <w:t>21.67%</w:t>
            </w:r>
            <w:r>
              <w:rPr>
                <w:sz w:val="24"/>
              </w:rPr>
              <w:t xml:space="preserve"> </w:t>
            </w:r>
            <w:r>
              <w:rPr>
                <w:sz w:val="24"/>
              </w:rPr>
              <w:t>）；合并后</w:t>
            </w:r>
            <w:r>
              <w:rPr>
                <w:sz w:val="24"/>
              </w:rPr>
              <w:t xml:space="preserve"> </w:t>
            </w:r>
            <w:r>
              <w:rPr>
                <w:sz w:val="24"/>
              </w:rPr>
              <w:t xml:space="preserve"> 1,362 </w:t>
            </w:r>
            <w:r>
              <w:rPr>
                <w:sz w:val="24"/>
              </w:rPr>
              <w:t xml:space="preserve"> </w:t>
            </w:r>
            <w:r>
              <w:rPr>
                <w:sz w:val="24"/>
              </w:rPr>
              <w:t>约束</w:t>
            </w:r>
          </w:p>
        </w:tc>
        <w:tc>
          <w:tcPr>
            <w:tcW w:type="dxa" w:w="1728"/>
            <w:vAlign w:val="center"/>
            <w:tcMar>
              <w:top w:w="120" w:type="dxa"/>
              <w:bottom w:w="120" w:type="dxa"/>
              <w:left w:w="120" w:type="dxa"/>
              <w:right w:w="120" w:type="dxa"/>
            </w:tcMar>
          </w:tcPr>
          <w:p>
            <w:pPr>
              <w:jc w:val="left"/>
              <w:spacing w:line="240" w:lineRule="auto" w:before="60" w:after="60"/>
            </w:pPr>
            <w:r>
              <w:rPr>
                <w:b/>
                <w:sz w:val="24"/>
              </w:rPr>
              <w:t>47/60（78.3%）</w:t>
            </w:r>
          </w:p>
        </w:tc>
        <w:tc>
          <w:tcPr>
            <w:tcW w:type="dxa" w:w="1728"/>
            <w:vAlign w:val="center"/>
            <w:tcMar>
              <w:top w:w="120" w:type="dxa"/>
              <w:bottom w:w="120" w:type="dxa"/>
              <w:left w:w="120" w:type="dxa"/>
              <w:right w:w="120" w:type="dxa"/>
            </w:tcMar>
          </w:tcPr>
          <w:p>
            <w:pPr>
              <w:jc w:val="left"/>
              <w:spacing w:line="240" w:lineRule="auto" w:before="60" w:after="60"/>
            </w:pPr>
            <w:r>
              <w:rPr>
                <w:b/>
                <w:sz w:val="24"/>
              </w:rPr>
              <w:t>0.1808（p = 0.0083）</w:t>
            </w:r>
          </w:p>
        </w:tc>
        <w:tc>
          <w:tcPr>
            <w:tcW w:type="dxa" w:w="1728"/>
            <w:vAlign w:val="center"/>
            <w:tcMar>
              <w:top w:w="120" w:type="dxa"/>
              <w:bottom w:w="120" w:type="dxa"/>
              <w:left w:w="120" w:type="dxa"/>
              <w:right w:w="120" w:type="dxa"/>
            </w:tcMar>
          </w:tcPr>
          <w:p>
            <w:pPr>
              <w:jc w:val="left"/>
              <w:spacing w:line="240" w:lineRule="auto" w:before="60" w:after="60"/>
            </w:pPr>
            <w:r>
              <w:rPr>
                <w:b/>
                <w:sz w:val="24"/>
              </w:rPr>
              <w:t>是</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E1-A</w:t>
            </w:r>
            <w:r>
              <w:rPr>
                <w:sz w:val="24"/>
              </w:rPr>
              <w:t xml:space="preserve"> </w:t>
            </w:r>
            <w:r>
              <w:rPr>
                <w:sz w:val="24"/>
              </w:rPr>
              <w:t>：</w:t>
            </w:r>
            <w:r>
              <w:rPr>
                <w:sz w:val="24"/>
              </w:rPr>
              <w:t xml:space="preserve"> </w:t>
            </w:r>
            <w:r>
              <w:rPr>
                <w:sz w:val="24"/>
              </w:rPr>
              <w:t xml:space="preserve">schema </w:t>
            </w:r>
            <w:r>
              <w:rPr>
                <w:sz w:val="24"/>
              </w:rPr>
              <w:t xml:space="preserve"> </w:t>
            </w:r>
            <w:r>
              <w:rPr>
                <w:sz w:val="24"/>
              </w:rPr>
              <w:t>枚举</w:t>
            </w:r>
            <w:r>
              <w:rPr>
                <w:sz w:val="24"/>
              </w:rPr>
              <w:t xml:space="preserve"> </w:t>
            </w:r>
            <w:r>
              <w:rPr>
                <w:sz w:val="24"/>
              </w:rPr>
              <w:t xml:space="preserve"> + </w:t>
            </w:r>
            <w:r>
              <w:rPr>
                <w:sz w:val="24"/>
              </w:rPr>
              <w:t xml:space="preserve"> </w:t>
            </w:r>
            <w:r>
              <w:rPr>
                <w:sz w:val="24"/>
              </w:rPr>
              <w:t>锚定量表</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 xml:space="preserve">212 </w:t>
            </w:r>
            <w:r>
              <w:rPr>
                <w:sz w:val="24"/>
              </w:rPr>
              <w:t xml:space="preserve"> </w:t>
            </w:r>
            <w:r>
              <w:rPr>
                <w:sz w:val="24"/>
              </w:rPr>
              <w:t>题全部解析</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b/>
                <w:sz w:val="24"/>
              </w:rPr>
              <w:t>212/212（100%）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b/>
                <w:sz w:val="24"/>
              </w:rPr>
              <w:t>0.2195（p = 0.0013）</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b/>
                <w:sz w:val="24"/>
              </w:rPr>
              <w:t>是</w:t>
            </w:r>
            <w:r>
              <w:rPr>
                <w:sz w:val="24"/>
              </w:rPr>
              <w:t xml:space="preserve"> </w:t>
            </w:r>
            <w:r>
              <w:rPr>
                <w:sz w:val="24"/>
              </w:rPr>
              <w:t>（与上一行差异不显著，</w:t>
            </w:r>
            <w:r>
              <w:rPr>
                <w:sz w:val="24"/>
              </w:rPr>
              <w:t xml:space="preserve"> </w:t>
            </w:r>
            <w:r>
              <w:rPr>
                <w:sz w:val="24"/>
              </w:rPr>
              <w:t xml:space="preserve">Δ </w:t>
            </w:r>
            <w:r>
              <w:rPr>
                <w:sz w:val="24"/>
              </w:rPr>
              <w:t xml:space="preserve"> </w:t>
            </w:r>
            <w:r>
              <w:rPr>
                <w:sz w:val="24"/>
              </w:rPr>
              <w:t>的</w:t>
            </w:r>
            <w:r>
              <w:rPr>
                <w:sz w:val="24"/>
              </w:rPr>
              <w:t xml:space="preserve"> </w:t>
            </w:r>
            <w:r>
              <w:rPr>
                <w:sz w:val="24"/>
              </w:rPr>
              <w:t xml:space="preserve"> 95% CI </w:t>
            </w:r>
            <w:r>
              <w:rPr>
                <w:sz w:val="24"/>
              </w:rPr>
              <w:t xml:space="preserve"> </w:t>
            </w:r>
            <w:r>
              <w:rPr>
                <w:sz w:val="24"/>
              </w:rPr>
              <w:t>含</w:t>
            </w:r>
            <w:r>
              <w:rPr>
                <w:sz w:val="24"/>
              </w:rPr>
              <w:t xml:space="preserve"> </w:t>
            </w:r>
            <w:r>
              <w:rPr>
                <w:sz w:val="24"/>
              </w:rPr>
              <w:t xml:space="preserve"> 0</w:t>
            </w:r>
            <w:r>
              <w:rPr>
                <w:sz w:val="24"/>
              </w:rPr>
              <w:t xml:space="preserve"> </w:t>
            </w:r>
            <w:r>
              <w:rPr>
                <w:sz w:val="24"/>
              </w:rPr>
              <w:t>）</w:t>
            </w:r>
          </w:p>
        </w:tc>
      </w:tr>
    </w:tbl>
    <w:p>
      <w:pPr>
        <w:spacing w:after="120"/>
        <w:ind w:firstLine="0"/>
        <w:jc w:val="both"/>
      </w:pPr>
      <w:r>
        <w:t>&amp;nbsp;&amp;nbsp;</w:t>
      </w:r>
      <w:r>
        <w:rPr>
          <w:rFonts w:ascii="宋体" w:eastAsia="宋体" w:hAnsi="宋体" w:cs="宋体" w:hint="eastAsia"/>
          <w:lang w:eastAsia="zh-CN"/>
        </w:rPr>
        <w:t>解析成功率按</w:t>
      </w:r>
      <w:r>
        <w:t xml:space="preserve"> R5</w:t>
      </w:r>
      <w:r>
        <w:rPr>
          <w:rFonts w:ascii="宋体" w:eastAsia="宋体" w:hAnsi="宋体" w:cs="宋体" w:hint="eastAsia"/>
          <w:lang w:eastAsia="zh-CN"/>
        </w:rPr>
        <w:t>（</w:t>
      </w:r>
      <w:r>
        <w:t xml:space="preserve">Kolesnikova </w:t>
      </w:r>
      <w:r>
        <w:rPr>
          <w:rFonts w:ascii="宋体" w:eastAsia="宋体" w:hAnsi="宋体" w:cs="宋体" w:hint="eastAsia"/>
          <w:lang w:eastAsia="zh-CN"/>
        </w:rPr>
        <w:t>等</w:t>
      </w:r>
      <w:r>
        <w:t xml:space="preserve"> 2026</w:t>
      </w:r>
      <w:r>
        <w:rPr>
          <w:rFonts w:ascii="宋体" w:eastAsia="宋体" w:hAnsi="宋体" w:cs="宋体" w:hint="eastAsia"/>
          <w:lang w:eastAsia="zh-CN"/>
        </w:rPr>
        <w:t>）的报告规约列为协议结果表的</w:t>
      </w:r>
      <w:r>
        <w:rPr>
          <w:rFonts w:ascii="宋体" w:eastAsia="宋体" w:hAnsi="宋体" w:cs="宋体" w:hint="eastAsia"/>
          <w:b/>
          <w:lang w:eastAsia="zh-CN"/>
        </w:rPr>
        <w:t>必报项</w:t>
      </w:r>
      <w:r>
        <w:rPr>
          <w:rFonts w:ascii="宋体" w:eastAsia="宋体" w:hAnsi="宋体" w:cs="宋体" w:hint="eastAsia"/>
          <w:lang w:eastAsia="zh-CN"/>
        </w:rPr>
        <w:t>：解析失败率不从结果中剔除，而是作为该协议可靠性边界的组成部分报告。第</w:t>
      </w:r>
      <w:r>
        <w:t xml:space="preserve"> 3 </w:t>
      </w:r>
      <w:r>
        <w:rPr>
          <w:rFonts w:ascii="宋体" w:eastAsia="宋体" w:hAnsi="宋体" w:cs="宋体" w:hint="eastAsia"/>
          <w:lang w:eastAsia="zh-CN"/>
        </w:rPr>
        <w:t>行</w:t>
      </w:r>
      <w:r>
        <w:t xml:space="preserve"> 78.3% </w:t>
      </w:r>
      <w:r>
        <w:rPr>
          <w:rFonts w:ascii="宋体" w:eastAsia="宋体" w:hAnsi="宋体" w:cs="宋体" w:hint="eastAsia"/>
          <w:lang w:eastAsia="zh-CN"/>
        </w:rPr>
        <w:t>与第</w:t>
      </w:r>
      <w:r>
        <w:t xml:space="preserve"> 2 </w:t>
      </w:r>
      <w:r>
        <w:rPr>
          <w:rFonts w:ascii="宋体" w:eastAsia="宋体" w:hAnsi="宋体" w:cs="宋体" w:hint="eastAsia"/>
          <w:lang w:eastAsia="zh-CN"/>
        </w:rPr>
        <w:t>行</w:t>
      </w:r>
      <w:r>
        <w:t xml:space="preserve"> 100% </w:t>
      </w:r>
      <w:r>
        <w:rPr>
          <w:rFonts w:ascii="宋体" w:eastAsia="宋体" w:hAnsi="宋体" w:cs="宋体" w:hint="eastAsia"/>
          <w:lang w:eastAsia="zh-CN"/>
        </w:rPr>
        <w:t>的对比须与正文归因一并阅读</w:t>
      </w:r>
      <w:r>
        <w:t>——</w:t>
      </w:r>
      <w:r>
        <w:rPr>
          <w:rFonts w:ascii="宋体" w:eastAsia="宋体" w:hAnsi="宋体" w:cs="宋体" w:hint="eastAsia"/>
          <w:b/>
          <w:lang w:eastAsia="zh-CN"/>
        </w:rPr>
        <w:t>自由字符串形态零解析失败却不可用</w:t>
      </w:r>
      <w:r>
        <w:rPr>
          <w:rFonts w:ascii="宋体" w:eastAsia="宋体" w:hAnsi="宋体" w:cs="宋体" w:hint="eastAsia"/>
          <w:lang w:eastAsia="zh-CN"/>
        </w:rPr>
        <w:t>，其失效原因是秩不承载难度信号，不是解析失败。</w:t>
      </w:r>
    </w:p>
    <w:p>
      <w:pPr>
        <w:ind w:firstLine="480"/>
        <w:jc w:val="both"/>
      </w:pPr>
      <w:r>
        <w:rPr>
          <w:rFonts w:ascii="宋体" w:eastAsia="宋体" w:hAnsi="宋体" w:cs="宋体" w:hint="eastAsia"/>
          <w:b/>
          <w:lang w:eastAsia="zh-CN"/>
        </w:rPr>
        <w:t>这张表与早期版本的差别须显式说明</w:t>
      </w:r>
      <w:r>
        <w:rPr>
          <w:rFonts w:ascii="宋体" w:eastAsia="宋体" w:hAnsi="宋体" w:cs="宋体" w:hint="eastAsia"/>
          <w:lang w:eastAsia="zh-CN"/>
        </w:rPr>
        <w:t>：表中不再出现</w:t>
      </w:r>
      <w:r>
        <w:t>"</w:t>
      </w:r>
      <w:r>
        <w:rPr>
          <w:rFonts w:ascii="宋体" w:eastAsia="宋体" w:hAnsi="宋体" w:cs="宋体" w:hint="eastAsia"/>
          <w:lang w:eastAsia="zh-CN"/>
        </w:rPr>
        <w:t>同一模型仅因协议不同就得到</w:t>
      </w:r>
      <w:r>
        <w:t xml:space="preserve"> 0.03 / 0.05 / 0.18 / 0.22 </w:t>
      </w:r>
      <w:r>
        <w:rPr>
          <w:rFonts w:ascii="宋体" w:eastAsia="宋体" w:hAnsi="宋体" w:cs="宋体" w:hint="eastAsia"/>
          <w:lang w:eastAsia="zh-CN"/>
        </w:rPr>
        <w:t>四种答案</w:t>
      </w:r>
      <w:r>
        <w:t>"</w:t>
      </w:r>
      <w:r>
        <w:rPr>
          <w:rFonts w:ascii="宋体" w:eastAsia="宋体" w:hAnsi="宋体" w:cs="宋体" w:hint="eastAsia"/>
          <w:lang w:eastAsia="zh-CN"/>
        </w:rPr>
        <w:t>这一表述，因为其中</w:t>
      </w:r>
      <w:r>
        <w:rPr>
          <w:rFonts w:ascii="宋体" w:eastAsia="宋体" w:hAnsi="宋体" w:cs="宋体" w:hint="eastAsia"/>
          <w:b/>
          <w:lang w:eastAsia="zh-CN"/>
        </w:rPr>
        <w:t>两个数值来自产不出可用估计的失败协议</w:t>
      </w:r>
      <w:r>
        <w:rPr>
          <w:rFonts w:ascii="宋体" w:eastAsia="宋体" w:hAnsi="宋体" w:cs="宋体" w:hint="eastAsia"/>
          <w:lang w:eastAsia="zh-CN"/>
        </w:rPr>
        <w:t>，把它们与两个可用数值并列会制造</w:t>
      </w:r>
      <w:r>
        <w:t>"</w:t>
      </w:r>
      <w:r>
        <w:rPr>
          <w:rFonts w:ascii="宋体" w:eastAsia="宋体" w:hAnsi="宋体" w:cs="宋体" w:hint="eastAsia"/>
          <w:lang w:eastAsia="zh-CN"/>
        </w:rPr>
        <w:t>协议稳定性极差</w:t>
      </w:r>
      <w:r>
        <w:t>"</w:t>
      </w:r>
      <w:r>
        <w:rPr>
          <w:rFonts w:ascii="宋体" w:eastAsia="宋体" w:hAnsi="宋体" w:cs="宋体" w:hint="eastAsia"/>
          <w:lang w:eastAsia="zh-CN"/>
        </w:rPr>
        <w:t>的错觉；真实图景是</w:t>
      </w:r>
      <w:r>
        <w:t>"</w:t>
      </w:r>
      <w:r>
        <w:rPr>
          <w:rFonts w:ascii="宋体" w:eastAsia="宋体" w:hAnsi="宋体" w:cs="宋体" w:hint="eastAsia"/>
          <w:b/>
          <w:lang w:eastAsia="zh-CN"/>
        </w:rPr>
        <w:t>两类协议可用、且两个可用值互相不可区分</w:t>
      </w:r>
      <w:r>
        <w:t>"</w:t>
      </w:r>
      <w:r>
        <w:rPr>
          <w:rFonts w:ascii="宋体" w:eastAsia="宋体" w:hAnsi="宋体" w:cs="宋体" w:hint="eastAsia"/>
          <w:lang w:eastAsia="zh-CN"/>
        </w:rPr>
        <w:t>，另两类协议各自因不同原因不可用（一类是生成被截断，一类是秩不可靠）。据此得出的可操作含义有三条：其一，</w:t>
      </w:r>
      <w:r>
        <w:rPr>
          <w:rFonts w:ascii="Courier New" w:hAnsi="Courier New"/>
          <w:sz w:val="24"/>
        </w:rPr>
        <w:t>format: json</w:t>
      </w:r>
      <w:r>
        <w:t xml:space="preserve"> </w:t>
      </w:r>
      <w:r>
        <w:rPr>
          <w:rFonts w:ascii="宋体" w:eastAsia="宋体" w:hAnsi="宋体" w:cs="宋体" w:hint="eastAsia"/>
          <w:lang w:eastAsia="zh-CN"/>
        </w:rPr>
        <w:t>不是结构化输出的充分保障</w:t>
      </w:r>
      <w:r>
        <w:t>——</w:t>
      </w:r>
      <w:r>
        <w:rPr>
          <w:rFonts w:ascii="宋体" w:eastAsia="宋体" w:hAnsi="宋体" w:cs="宋体" w:hint="eastAsia"/>
          <w:lang w:eastAsia="zh-CN"/>
        </w:rPr>
        <w:t>模型会输出</w:t>
      </w:r>
      <w:r>
        <w:t xml:space="preserve"> </w:t>
      </w:r>
      <w:r>
        <w:rPr>
          <w:rFonts w:ascii="Courier New" w:hAnsi="Courier New"/>
          <w:sz w:val="24"/>
        </w:rPr>
        <w:t>{"explanation": ...}</w:t>
      </w:r>
      <w:r>
        <w:t xml:space="preserve"> </w:t>
      </w:r>
      <w:r>
        <w:rPr>
          <w:rFonts w:ascii="宋体" w:eastAsia="宋体" w:hAnsi="宋体" w:cs="宋体" w:hint="eastAsia"/>
          <w:lang w:eastAsia="zh-CN"/>
        </w:rPr>
        <w:t>一类的模板而不给出任何数字，实测解析失败率</w:t>
      </w:r>
      <w:r>
        <w:t xml:space="preserve"> 30%</w:t>
      </w:r>
      <w:r>
        <w:rPr>
          <w:rFonts w:ascii="宋体" w:eastAsia="宋体" w:hAnsi="宋体" w:cs="宋体" w:hint="eastAsia"/>
          <w:lang w:eastAsia="zh-CN"/>
        </w:rPr>
        <w:t>，必须在</w:t>
      </w:r>
      <w:r>
        <w:t xml:space="preserve"> </w:t>
      </w:r>
      <w:r>
        <w:rPr>
          <w:rFonts w:ascii="宋体" w:eastAsia="宋体" w:hAnsi="宋体" w:cs="宋体" w:hint="eastAsia"/>
          <w:b/>
          <w:lang w:eastAsia="zh-CN"/>
        </w:rPr>
        <w:t>JSON Schema 的 enum / array-enum 层面</w:t>
      </w:r>
      <w:r>
        <w:rPr>
          <w:rFonts w:ascii="宋体" w:eastAsia="宋体" w:hAnsi="宋体" w:cs="宋体" w:hint="eastAsia"/>
          <w:lang w:eastAsia="zh-CN"/>
        </w:rPr>
        <w:t>约束取值集合。其二，排序任务应使用枚举数组，但</w:t>
      </w:r>
      <w:r>
        <w:rPr>
          <w:rFonts w:ascii="宋体" w:eastAsia="宋体" w:hAnsi="宋体" w:cs="宋体" w:hint="eastAsia"/>
          <w:b/>
          <w:lang w:eastAsia="zh-CN"/>
        </w:rPr>
        <w:t>理由不是"自由字符串会解析失败"</w:t>
      </w:r>
      <w:r>
        <w:rPr>
          <w:rFonts w:ascii="宋体" w:eastAsia="宋体" w:hAnsi="宋体" w:cs="宋体" w:hint="eastAsia"/>
          <w:lang w:eastAsia="zh-CN"/>
        </w:rPr>
        <w:t>（实测为零失败），而是</w:t>
      </w:r>
      <w:r>
        <w:t>"</w:t>
      </w:r>
      <w:r>
        <w:rPr>
          <w:rFonts w:ascii="宋体" w:eastAsia="宋体" w:hAnsi="宋体" w:cs="宋体" w:hint="eastAsia"/>
          <w:lang w:eastAsia="zh-CN"/>
        </w:rPr>
        <w:t>自由字符串下的秩本身不承载难度信号</w:t>
      </w:r>
      <w:r>
        <w:t>"</w:t>
      </w:r>
      <w:r>
        <w:rPr>
          <w:rFonts w:ascii="宋体" w:eastAsia="宋体" w:hAnsi="宋体" w:cs="宋体" w:hint="eastAsia"/>
          <w:lang w:eastAsia="zh-CN"/>
        </w:rPr>
        <w:t>；同时</w:t>
      </w:r>
      <w:r>
        <w:rPr>
          <w:rFonts w:ascii="宋体" w:eastAsia="宋体" w:hAnsi="宋体" w:cs="宋体" w:hint="eastAsia"/>
          <w:b/>
          <w:lang w:eastAsia="zh-CN"/>
        </w:rPr>
        <w:t>解析失败率必须按返回形态分层报告</w:t>
      </w:r>
      <w:r>
        <w:rPr>
          <w:rFonts w:ascii="宋体" w:eastAsia="宋体" w:hAnsi="宋体" w:cs="宋体" w:hint="eastAsia"/>
          <w:lang w:eastAsia="zh-CN"/>
        </w:rPr>
        <w:t>，否则会得到错误的因果归因</w:t>
      </w:r>
      <w:r>
        <w:t>——</w:t>
      </w:r>
      <w:r>
        <w:rPr>
          <w:rFonts w:ascii="宋体" w:eastAsia="宋体" w:hAnsi="宋体" w:cs="宋体" w:hint="eastAsia"/>
          <w:lang w:eastAsia="zh-CN"/>
        </w:rPr>
        <w:t>本节自身的早期错误即为例证。</w:t>
      </w:r>
    </w:p>
    <w:p>
      <w:pPr>
        <w:ind w:firstLine="480"/>
        <w:jc w:val="both"/>
      </w:pPr>
      <w:r>
        <w:rPr>
          <w:rFonts w:ascii="宋体" w:eastAsia="宋体" w:hAnsi="宋体" w:cs="宋体" w:hint="eastAsia"/>
          <w:lang w:eastAsia="zh-CN"/>
        </w:rPr>
        <w:t>其三，本文建议把</w:t>
      </w:r>
      <w:r>
        <w:t>"</w:t>
      </w:r>
      <w:r>
        <w:rPr>
          <w:rFonts w:ascii="宋体" w:eastAsia="宋体" w:hAnsi="宋体" w:cs="宋体" w:hint="eastAsia"/>
          <w:b/>
          <w:lang w:eastAsia="zh-CN"/>
        </w:rPr>
        <w:t>协议版本 + 按形态分层的解析失败率</w:t>
      </w:r>
      <w:r>
        <w:t>"</w:t>
      </w:r>
      <w:r>
        <w:rPr>
          <w:rFonts w:ascii="宋体" w:eastAsia="宋体" w:hAnsi="宋体" w:cs="宋体" w:hint="eastAsia"/>
          <w:lang w:eastAsia="zh-CN"/>
        </w:rPr>
        <w:t>设为</w:t>
      </w:r>
      <w:r>
        <w:t xml:space="preserve"> LLM </w:t>
      </w:r>
      <w:r>
        <w:rPr>
          <w:rFonts w:ascii="宋体" w:eastAsia="宋体" w:hAnsi="宋体" w:cs="宋体" w:hint="eastAsia"/>
          <w:lang w:eastAsia="zh-CN"/>
        </w:rPr>
        <w:t>难度标注实验的</w:t>
      </w:r>
      <w:r>
        <w:rPr>
          <w:rFonts w:ascii="宋体" w:eastAsia="宋体" w:hAnsi="宋体" w:cs="宋体" w:hint="eastAsia"/>
          <w:b/>
          <w:lang w:eastAsia="zh-CN"/>
        </w:rPr>
        <w:t>必报项</w:t>
      </w:r>
      <w:r>
        <w:rPr>
          <w:rFonts w:ascii="宋体" w:eastAsia="宋体" w:hAnsi="宋体" w:cs="宋体" w:hint="eastAsia"/>
          <w:lang w:eastAsia="zh-CN"/>
        </w:rPr>
        <w:t>，与样本量、模型版本并列。</w:t>
      </w:r>
    </w:p>
    <w:p>
      <w:pPr>
        <w:ind w:firstLine="480"/>
        <w:jc w:val="both"/>
      </w:pPr>
      <w:r>
        <w:rPr>
          <w:rFonts w:ascii="宋体" w:eastAsia="宋体" w:hAnsi="宋体" w:cs="宋体" w:hint="eastAsia"/>
          <w:b/>
          <w:lang w:eastAsia="zh-CN"/>
        </w:rPr>
        <w:t>边界地图（限定于该单一模型）。</w:t>
      </w:r>
      <w:r>
        <w:rPr>
          <w:rFonts w:ascii="宋体" w:eastAsia="宋体" w:hAnsi="宋体" w:cs="宋体" w:hint="eastAsia"/>
          <w:lang w:eastAsia="zh-CN"/>
        </w:rPr>
        <w:t xml:space="preserve"> 综合两个数据集：</w:t>
      </w:r>
      <w:r>
        <w:rPr>
          <w:rFonts w:ascii="宋体" w:eastAsia="宋体" w:hAnsi="宋体" w:cs="宋体" w:hint="eastAsia"/>
          <w:b/>
          <w:lang w:eastAsia="zh-CN"/>
        </w:rPr>
        <w:t>DBE 类题型上，该模型的文本难度信号可用但弱</w:t>
      </w:r>
      <w:r>
        <w:rPr>
          <w:rFonts w:ascii="宋体" w:eastAsia="宋体" w:hAnsi="宋体" w:cs="宋体" w:hint="eastAsia"/>
          <w:lang w:eastAsia="zh-CN"/>
        </w:rPr>
        <w:t>（</w:t>
      </w:r>
      <w:r>
        <w:t>ρ ≈ 0.18–0.22</w:t>
      </w:r>
      <w:r>
        <w:rPr>
          <w:rFonts w:ascii="宋体" w:eastAsia="宋体" w:hAnsi="宋体" w:cs="宋体" w:hint="eastAsia"/>
          <w:lang w:eastAsia="zh-CN"/>
        </w:rPr>
        <w:t>，与</w:t>
      </w:r>
      <w:r>
        <w:t xml:space="preserve"> 16 </w:t>
      </w:r>
      <w:r>
        <w:rPr>
          <w:rFonts w:ascii="宋体" w:eastAsia="宋体" w:hAnsi="宋体" w:cs="宋体" w:hint="eastAsia"/>
          <w:lang w:eastAsia="zh-CN"/>
        </w:rPr>
        <w:t>万条行为证据的</w:t>
      </w:r>
      <w:r>
        <w:t xml:space="preserve"> 0.2207 </w:t>
      </w:r>
      <w:r>
        <w:rPr>
          <w:rFonts w:ascii="宋体" w:eastAsia="宋体" w:hAnsi="宋体" w:cs="宋体" w:hint="eastAsia"/>
          <w:lang w:eastAsia="zh-CN"/>
        </w:rPr>
        <w:t>同数量级，且两种协议互相不可区分）；</w:t>
      </w:r>
      <w:r>
        <w:rPr>
          <w:rFonts w:ascii="宋体" w:eastAsia="宋体" w:hAnsi="宋体" w:cs="宋体" w:hint="eastAsia"/>
          <w:b/>
          <w:lang w:eastAsia="zh-CN"/>
        </w:rPr>
        <w:t>中文小学数学类上不可用</w:t>
      </w:r>
      <w:r>
        <w:rPr>
          <w:rFonts w:ascii="宋体" w:eastAsia="宋体" w:hAnsi="宋体" w:cs="宋体" w:hint="eastAsia"/>
          <w:lang w:eastAsia="zh-CN"/>
        </w:rPr>
        <w:t>（</w:t>
      </w:r>
      <w:r>
        <w:t>ρ = −0.038</w:t>
      </w:r>
      <w:r>
        <w:rPr>
          <w:rFonts w:ascii="宋体" w:eastAsia="宋体" w:hAnsi="宋体" w:cs="宋体" w:hint="eastAsia"/>
          <w:lang w:eastAsia="zh-CN"/>
        </w:rPr>
        <w:t>）。对这一差异，本文给出一个可检验的解释而非结论：数据库习题的难度大量编码在</w:t>
      </w:r>
      <w:r>
        <w:rPr>
          <w:rFonts w:ascii="宋体" w:eastAsia="宋体" w:hAnsi="宋体" w:cs="宋体" w:hint="eastAsia"/>
          <w:b/>
          <w:lang w:eastAsia="zh-CN"/>
        </w:rPr>
        <w:t>文本结构</w:t>
      </w:r>
      <w:r>
        <w:rPr>
          <w:rFonts w:ascii="宋体" w:eastAsia="宋体" w:hAnsi="宋体" w:cs="宋体" w:hint="eastAsia"/>
          <w:lang w:eastAsia="zh-CN"/>
        </w:rPr>
        <w:t>（</w:t>
      </w:r>
      <w:r>
        <w:t xml:space="preserve">SQL </w:t>
      </w:r>
      <w:r>
        <w:rPr>
          <w:rFonts w:ascii="宋体" w:eastAsia="宋体" w:hAnsi="宋体" w:cs="宋体" w:hint="eastAsia"/>
          <w:lang w:eastAsia="zh-CN"/>
        </w:rPr>
        <w:t>复杂度、子句嵌套）中，因而对以文本为输入的模型可见；而小学数学的难度更多编码在</w:t>
      </w:r>
      <w:r>
        <w:rPr>
          <w:rFonts w:ascii="宋体" w:eastAsia="宋体" w:hAnsi="宋体" w:cs="宋体" w:hint="eastAsia"/>
          <w:b/>
          <w:lang w:eastAsia="zh-CN"/>
        </w:rPr>
        <w:t>数值构造与解题路径</w:t>
      </w:r>
      <w:r>
        <w:rPr>
          <w:rFonts w:ascii="宋体" w:eastAsia="宋体" w:hAnsi="宋体" w:cs="宋体" w:hint="eastAsia"/>
          <w:lang w:eastAsia="zh-CN"/>
        </w:rPr>
        <w:t>上，题干文本高度模板化、难度信号不可见。这一解释有待在更多题型与更多模型上检验。</w:t>
      </w:r>
      <w:r>
        <w:rPr>
          <w:rFonts w:ascii="宋体" w:eastAsia="宋体" w:hAnsi="宋体" w:cs="宋体" w:hint="eastAsia"/>
          <w:b/>
          <w:lang w:eastAsia="zh-CN"/>
        </w:rPr>
        <w:t>必须同时写下三条限定</w:t>
      </w:r>
      <w:r>
        <w:rPr>
          <w:rFonts w:ascii="宋体" w:eastAsia="宋体" w:hAnsi="宋体" w:cs="宋体" w:hint="eastAsia"/>
          <w:lang w:eastAsia="zh-CN"/>
        </w:rPr>
        <w:t>：一是</w:t>
      </w:r>
      <w:r>
        <w:rPr>
          <w:rFonts w:ascii="宋体" w:eastAsia="宋体" w:hAnsi="宋体" w:cs="宋体" w:hint="eastAsia"/>
          <w:b/>
          <w:lang w:eastAsia="zh-CN"/>
        </w:rPr>
        <w:t>该模型的难度感知是题型依赖的</w:t>
      </w:r>
      <w:r>
        <w:rPr>
          <w:rFonts w:ascii="宋体" w:eastAsia="宋体" w:hAnsi="宋体" w:cs="宋体" w:hint="eastAsia"/>
          <w:lang w:eastAsia="zh-CN"/>
        </w:rPr>
        <w:t>（不可跨题型迁移）；二是</w:t>
      </w:r>
      <w:r>
        <w:rPr>
          <w:rFonts w:ascii="宋体" w:eastAsia="宋体" w:hAnsi="宋体" w:cs="宋体" w:hint="eastAsia"/>
          <w:b/>
          <w:lang w:eastAsia="zh-CN"/>
        </w:rPr>
        <w:t>本轮虽已补齐 4 族 × 3 档标注矩阵，但 F4_S3/S4 与 E1-B 双协议覆盖仍缺</w:t>
      </w:r>
      <w:r>
        <w:rPr>
          <w:rFonts w:ascii="宋体" w:eastAsia="宋体" w:hAnsi="宋体" w:cs="宋体" w:hint="eastAsia"/>
          <w:lang w:eastAsia="zh-CN"/>
        </w:rPr>
        <w:t>，故不能断言</w:t>
      </w:r>
      <w:r>
        <w:t>"</w:t>
      </w:r>
      <w:r>
        <w:rPr>
          <w:rFonts w:ascii="宋体" w:eastAsia="宋体" w:hAnsi="宋体" w:cs="宋体" w:hint="eastAsia"/>
          <w:lang w:eastAsia="zh-CN"/>
        </w:rPr>
        <w:t>题型依赖</w:t>
      </w:r>
      <w:r>
        <w:t>"</w:t>
      </w:r>
      <w:r>
        <w:rPr>
          <w:rFonts w:ascii="宋体" w:eastAsia="宋体" w:hAnsi="宋体" w:cs="宋体" w:hint="eastAsia"/>
          <w:lang w:eastAsia="zh-CN"/>
        </w:rPr>
        <w:t>是模型无关的性质，也不能对</w:t>
      </w:r>
      <w:r>
        <w:t>"</w:t>
      </w:r>
      <w:r>
        <w:rPr>
          <w:rFonts w:ascii="宋体" w:eastAsia="宋体" w:hAnsi="宋体" w:cs="宋体" w:hint="eastAsia"/>
          <w:lang w:eastAsia="zh-CN"/>
        </w:rPr>
        <w:t>模型规模越大越不对齐</w:t>
      </w:r>
      <w:r>
        <w:t>"</w:t>
      </w:r>
      <w:r>
        <w:rPr>
          <w:rFonts w:ascii="宋体" w:eastAsia="宋体" w:hAnsi="宋体" w:cs="宋体" w:hint="eastAsia"/>
          <w:lang w:eastAsia="zh-CN"/>
        </w:rPr>
        <w:t>一类争论表态；三是</w:t>
      </w:r>
      <w:r>
        <w:rPr>
          <w:rFonts w:ascii="宋体" w:eastAsia="宋体" w:hAnsi="宋体" w:cs="宋体" w:hint="eastAsia"/>
          <w:b/>
          <w:lang w:eastAsia="zh-CN"/>
        </w:rPr>
        <w:t>"绝对等级不可直接采用"</w:t>
      </w:r>
      <w:r>
        <w:rPr>
          <w:rFonts w:ascii="宋体" w:eastAsia="宋体" w:hAnsi="宋体" w:cs="宋体" w:hint="eastAsia"/>
          <w:lang w:eastAsia="zh-CN"/>
        </w:rPr>
        <w:t>（</w:t>
      </w:r>
      <w:r>
        <w:t>κ = 0.0651</w:t>
      </w:r>
      <w:r>
        <w:rPr>
          <w:rFonts w:ascii="宋体" w:eastAsia="宋体" w:hAnsi="宋体" w:cs="宋体" w:hint="eastAsia"/>
          <w:lang w:eastAsia="zh-CN"/>
        </w:rPr>
        <w:t>），只宜作为排序先验。</w:t>
      </w:r>
    </w:p>
    <w:p>
      <w:pPr>
        <w:ind w:firstLine="480"/>
        <w:jc w:val="both"/>
      </w:pPr>
      <w:r>
        <w:rPr>
          <w:rFonts w:ascii="宋体" w:eastAsia="宋体" w:hAnsi="宋体" w:cs="宋体" w:hint="eastAsia"/>
          <w:lang w:eastAsia="zh-CN"/>
        </w:rPr>
        <w:t>对</w:t>
      </w:r>
      <w:r>
        <w:t>"</w:t>
      </w:r>
      <w:r>
        <w:rPr>
          <w:rFonts w:ascii="宋体" w:eastAsia="宋体" w:hAnsi="宋体" w:cs="宋体" w:hint="eastAsia"/>
          <w:lang w:eastAsia="zh-CN"/>
        </w:rPr>
        <w:t>能否用</w:t>
      </w:r>
      <w:r>
        <w:t xml:space="preserve"> LLM </w:t>
      </w:r>
      <w:r>
        <w:rPr>
          <w:rFonts w:ascii="宋体" w:eastAsia="宋体" w:hAnsi="宋体" w:cs="宋体" w:hint="eastAsia"/>
          <w:lang w:eastAsia="zh-CN"/>
        </w:rPr>
        <w:t>标注替代专家</w:t>
      </w:r>
      <w:r>
        <w:t xml:space="preserve">/IRT </w:t>
      </w:r>
      <w:r>
        <w:rPr>
          <w:rFonts w:ascii="宋体" w:eastAsia="宋体" w:hAnsi="宋体" w:cs="宋体" w:hint="eastAsia"/>
          <w:lang w:eastAsia="zh-CN"/>
        </w:rPr>
        <w:t>标定</w:t>
      </w:r>
      <w:r>
        <w:t>"</w:t>
      </w:r>
      <w:r>
        <w:rPr>
          <w:rFonts w:ascii="宋体" w:eastAsia="宋体" w:hAnsi="宋体" w:cs="宋体" w:hint="eastAsia"/>
          <w:lang w:eastAsia="zh-CN"/>
        </w:rPr>
        <w:t>这一工程问题，本文的直接回答是：</w:t>
      </w:r>
      <w:r>
        <w:rPr>
          <w:rFonts w:ascii="宋体" w:eastAsia="宋体" w:hAnsi="宋体" w:cs="宋体" w:hint="eastAsia"/>
          <w:b/>
          <w:lang w:eastAsia="zh-CN"/>
        </w:rPr>
        <w:t>在目标题型与目标模型的小样本上先估对齐度，不得假定跨题型或跨模型迁移。</w:t>
      </w:r>
    </w:p>
    <w:p>
      <w:pPr>
        <w:ind w:firstLine="480"/>
        <w:jc w:val="both"/>
      </w:pPr>
      <w:r>
        <w:rPr>
          <w:rFonts w:ascii="宋体" w:eastAsia="宋体" w:hAnsi="宋体" w:cs="宋体" w:hint="eastAsia"/>
          <w:b/>
          <w:lang w:eastAsia="zh-CN"/>
        </w:rPr>
        <w:t>R11 增益路径的实证检验（2026-09-24）。</w:t>
      </w:r>
      <w:r>
        <w:t xml:space="preserve"> </w:t>
      </w:r>
      <w:r>
        <w:rPr>
          <w:rFonts w:ascii="宋体" w:eastAsia="宋体" w:hAnsi="宋体" w:cs="宋体" w:hint="eastAsia"/>
          <w:lang w:eastAsia="zh-CN"/>
        </w:rPr>
        <w:t>为闭合</w:t>
      </w:r>
      <w:r>
        <w:t xml:space="preserve"> R11</w:t>
      </w:r>
      <w:r>
        <w:rPr>
          <w:rFonts w:ascii="宋体" w:eastAsia="宋体" w:hAnsi="宋体" w:cs="宋体" w:hint="eastAsia"/>
          <w:lang w:eastAsia="zh-CN"/>
        </w:rPr>
        <w:t>（</w:t>
      </w:r>
      <w:r>
        <w:t>Razavi &amp; Powers 2026, IJAIED</w:t>
      </w:r>
      <w:r>
        <w:rPr>
          <w:rFonts w:ascii="宋体" w:eastAsia="宋体" w:hAnsi="宋体" w:cs="宋体" w:hint="eastAsia"/>
          <w:lang w:eastAsia="zh-CN"/>
        </w:rPr>
        <w:t>，以</w:t>
      </w:r>
      <w:r>
        <w:t xml:space="preserve"> LLM+</w:t>
      </w:r>
      <w:r>
        <w:rPr>
          <w:rFonts w:ascii="宋体" w:eastAsia="宋体" w:hAnsi="宋体" w:cs="宋体" w:hint="eastAsia"/>
          <w:lang w:eastAsia="zh-CN"/>
        </w:rPr>
        <w:t>树模型达</w:t>
      </w:r>
      <w:r>
        <w:t xml:space="preserve"> r=.87</w:t>
      </w:r>
      <w:r>
        <w:rPr>
          <w:rFonts w:ascii="宋体" w:eastAsia="宋体" w:hAnsi="宋体" w:cs="宋体" w:hint="eastAsia"/>
          <w:lang w:eastAsia="zh-CN"/>
        </w:rPr>
        <w:t>）所代表的方法覆盖缺口，我们在</w:t>
      </w:r>
      <w:r>
        <w:t xml:space="preserve"> LearnFlow </w:t>
      </w:r>
      <w:r>
        <w:rPr>
          <w:rFonts w:ascii="宋体" w:eastAsia="宋体" w:hAnsi="宋体" w:cs="宋体" w:hint="eastAsia"/>
          <w:lang w:eastAsia="zh-CN"/>
        </w:rPr>
        <w:t>自有数据上检验「结构化特征工程</w:t>
      </w:r>
      <w:r>
        <w:t xml:space="preserve"> → </w:t>
      </w:r>
      <w:r>
        <w:rPr>
          <w:rFonts w:ascii="宋体" w:eastAsia="宋体" w:hAnsi="宋体" w:cs="宋体" w:hint="eastAsia"/>
          <w:lang w:eastAsia="zh-CN"/>
        </w:rPr>
        <w:t>树集成」能否比上述</w:t>
      </w:r>
      <w:r>
        <w:t xml:space="preserve"> LLM </w:t>
      </w:r>
      <w:r>
        <w:rPr>
          <w:rFonts w:ascii="宋体" w:eastAsia="宋体" w:hAnsi="宋体" w:cs="宋体" w:hint="eastAsia"/>
          <w:lang w:eastAsia="zh-CN"/>
        </w:rPr>
        <w:t>直接</w:t>
      </w:r>
      <w:r>
        <w:t>/</w:t>
      </w:r>
      <w:r>
        <w:rPr>
          <w:rFonts w:ascii="宋体" w:eastAsia="宋体" w:hAnsi="宋体" w:cs="宋体" w:hint="eastAsia"/>
          <w:lang w:eastAsia="zh-CN"/>
        </w:rPr>
        <w:t>排序评级更好地预测题目难度。在</w:t>
      </w:r>
      <w:r>
        <w:t xml:space="preserve"> DBE-KT22</w:t>
      </w:r>
      <w:r>
        <w:rPr>
          <w:rFonts w:ascii="宋体" w:eastAsia="宋体" w:hAnsi="宋体" w:cs="宋体" w:hint="eastAsia"/>
          <w:lang w:eastAsia="zh-CN"/>
        </w:rPr>
        <w:t>（</w:t>
      </w:r>
      <w:r>
        <w:t>E1A</w:t>
      </w:r>
      <w:r>
        <w:rPr>
          <w:rFonts w:ascii="宋体" w:eastAsia="宋体" w:hAnsi="宋体" w:cs="宋体" w:hint="eastAsia"/>
          <w:lang w:eastAsia="zh-CN"/>
        </w:rPr>
        <w:t>，</w:t>
      </w:r>
      <w:r>
        <w:t>n=212</w:t>
      </w:r>
      <w:r>
        <w:rPr>
          <w:rFonts w:ascii="宋体" w:eastAsia="宋体" w:hAnsi="宋体" w:cs="宋体" w:hint="eastAsia"/>
          <w:lang w:eastAsia="zh-CN"/>
        </w:rPr>
        <w:t>，专家难度</w:t>
      </w:r>
      <w:r>
        <w:t xml:space="preserve"> 1–3 </w:t>
      </w:r>
      <w:r>
        <w:rPr>
          <w:rFonts w:ascii="宋体" w:eastAsia="宋体" w:hAnsi="宋体" w:cs="宋体" w:hint="eastAsia"/>
          <w:lang w:eastAsia="zh-CN"/>
        </w:rPr>
        <w:t>为金标准）与</w:t>
      </w:r>
      <w:r>
        <w:t xml:space="preserve"> XES3G5M</w:t>
      </w:r>
      <w:r>
        <w:rPr>
          <w:rFonts w:ascii="宋体" w:eastAsia="宋体" w:hAnsi="宋体" w:cs="宋体" w:hint="eastAsia"/>
          <w:lang w:eastAsia="zh-CN"/>
        </w:rPr>
        <w:t>（</w:t>
      </w:r>
      <w:r>
        <w:t>E2X</w:t>
      </w:r>
      <w:r>
        <w:rPr>
          <w:rFonts w:ascii="宋体" w:eastAsia="宋体" w:hAnsi="宋体" w:cs="宋体" w:hint="eastAsia"/>
          <w:lang w:eastAsia="zh-CN"/>
        </w:rPr>
        <w:t>，</w:t>
      </w:r>
      <w:r>
        <w:t>n=120</w:t>
      </w:r>
      <w:r>
        <w:rPr>
          <w:rFonts w:ascii="宋体" w:eastAsia="宋体" w:hAnsi="宋体" w:cs="宋体" w:hint="eastAsia"/>
          <w:lang w:eastAsia="zh-CN"/>
        </w:rPr>
        <w:t>，以作答对数胜率派生的实证四分位为金标准）上，逐题构造结构化特征（词法长度</w:t>
      </w:r>
      <w:r>
        <w:t>/</w:t>
      </w:r>
      <w:r>
        <w:rPr>
          <w:rFonts w:ascii="宋体" w:eastAsia="宋体" w:hAnsi="宋体" w:cs="宋体" w:hint="eastAsia"/>
          <w:lang w:eastAsia="zh-CN"/>
        </w:rPr>
        <w:t>词数</w:t>
      </w:r>
      <w:r>
        <w:t>/</w:t>
      </w:r>
      <w:r>
        <w:rPr>
          <w:rFonts w:ascii="宋体" w:eastAsia="宋体" w:hAnsi="宋体" w:cs="宋体" w:hint="eastAsia"/>
          <w:lang w:eastAsia="zh-CN"/>
        </w:rPr>
        <w:t>可读性、是否含图或</w:t>
      </w:r>
      <w:r>
        <w:t xml:space="preserve"> LaTeX</w:t>
      </w:r>
      <w:r>
        <w:rPr>
          <w:rFonts w:ascii="宋体" w:eastAsia="宋体" w:hAnsi="宋体" w:cs="宋体" w:hint="eastAsia"/>
          <w:lang w:eastAsia="zh-CN"/>
        </w:rPr>
        <w:t>、选项数与正确选项数、关联知识点数；</w:t>
      </w:r>
      <w:r>
        <w:t xml:space="preserve">XES </w:t>
      </w:r>
      <w:r>
        <w:rPr>
          <w:rFonts w:ascii="宋体" w:eastAsia="宋体" w:hAnsi="宋体" w:cs="宋体" w:hint="eastAsia"/>
          <w:lang w:eastAsia="zh-CN"/>
        </w:rPr>
        <w:t>取轻量文本特征</w:t>
      </w:r>
      <w:r>
        <w:t xml:space="preserve"> + </w:t>
      </w:r>
      <w:r>
        <w:rPr>
          <w:rFonts w:ascii="宋体" w:eastAsia="宋体" w:hAnsi="宋体" w:cs="宋体" w:hint="eastAsia"/>
          <w:lang w:eastAsia="zh-CN"/>
        </w:rPr>
        <w:t>数学符号密度），以</w:t>
      </w:r>
      <w:r>
        <w:t xml:space="preserve"> 5 </w:t>
      </w:r>
      <w:r>
        <w:rPr>
          <w:rFonts w:ascii="宋体" w:eastAsia="宋体" w:hAnsi="宋体" w:cs="宋体" w:hint="eastAsia"/>
          <w:lang w:eastAsia="zh-CN"/>
        </w:rPr>
        <w:t>折交叉验证袋外预测报告</w:t>
      </w:r>
      <w:r>
        <w:t xml:space="preserve"> Spearman ρ </w:t>
      </w:r>
      <w:r>
        <w:rPr>
          <w:rFonts w:ascii="宋体" w:eastAsia="宋体" w:hAnsi="宋体" w:cs="宋体" w:hint="eastAsia"/>
          <w:lang w:eastAsia="zh-CN"/>
        </w:rPr>
        <w:t>与</w:t>
      </w:r>
      <w:r>
        <w:t xml:space="preserve"> RMSE</w:t>
      </w:r>
      <w:r>
        <w:rPr>
          <w:rFonts w:ascii="宋体" w:eastAsia="宋体" w:hAnsi="宋体" w:cs="宋体" w:hint="eastAsia"/>
          <w:lang w:eastAsia="zh-CN"/>
        </w:rPr>
        <w:t>（</w:t>
      </w:r>
      <w:r>
        <w:t>bootstrap 95% CI</w:t>
      </w:r>
      <w:r>
        <w:rPr>
          <w:rFonts w:ascii="宋体" w:eastAsia="宋体" w:hAnsi="宋体" w:cs="宋体" w:hint="eastAsia"/>
          <w:lang w:eastAsia="zh-CN"/>
        </w:rPr>
        <w:t>，</w:t>
      </w:r>
      <w:r>
        <w:t>seed=42</w:t>
      </w:r>
      <w:r>
        <w:rPr>
          <w:rFonts w:ascii="宋体" w:eastAsia="宋体" w:hAnsi="宋体" w:cs="宋体" w:hint="eastAsia"/>
          <w:lang w:eastAsia="zh-CN"/>
        </w:rPr>
        <w:t>）。</w:t>
      </w:r>
    </w:p>
    <w:p>
      <w:pPr>
        <w:ind w:firstLine="480"/>
        <w:jc w:val="both"/>
      </w:pPr>
      <w:r>
        <w:rPr>
          <w:rFonts w:ascii="宋体" w:eastAsia="宋体" w:hAnsi="宋体" w:cs="宋体" w:hint="eastAsia"/>
          <w:lang w:eastAsia="zh-CN"/>
        </w:rPr>
        <w:t>结果两数据集分化：</w:t>
      </w:r>
      <w:r>
        <w:rPr>
          <w:rFonts w:ascii="宋体" w:eastAsia="宋体" w:hAnsi="宋体" w:cs="宋体" w:hint="eastAsia"/>
          <w:b/>
          <w:lang w:eastAsia="zh-CN"/>
        </w:rPr>
        <w:t>DBE 上</w:t>
      </w:r>
      <w:r>
        <w:rPr>
          <w:rFonts w:ascii="宋体" w:eastAsia="宋体" w:hAnsi="宋体" w:cs="宋体" w:hint="eastAsia"/>
          <w:lang w:eastAsia="zh-CN"/>
        </w:rPr>
        <w:t>，结构化特征</w:t>
      </w:r>
      <w:r>
        <w:t xml:space="preserve"> + </w:t>
      </w:r>
      <w:r>
        <w:rPr>
          <w:rFonts w:ascii="宋体" w:eastAsia="宋体" w:hAnsi="宋体" w:cs="宋体" w:hint="eastAsia"/>
          <w:lang w:eastAsia="zh-CN"/>
        </w:rPr>
        <w:t>随机森林将</w:t>
      </w:r>
      <w:r>
        <w:t xml:space="preserve"> ρ </w:t>
      </w:r>
      <w:r>
        <w:rPr>
          <w:rFonts w:ascii="宋体" w:eastAsia="宋体" w:hAnsi="宋体" w:cs="宋体" w:hint="eastAsia"/>
          <w:lang w:eastAsia="zh-CN"/>
        </w:rPr>
        <w:t>从</w:t>
      </w:r>
      <w:r>
        <w:t xml:space="preserve"> LLM </w:t>
      </w:r>
      <w:r>
        <w:rPr>
          <w:rFonts w:ascii="宋体" w:eastAsia="宋体" w:hAnsi="宋体" w:cs="宋体" w:hint="eastAsia"/>
          <w:lang w:eastAsia="zh-CN"/>
        </w:rPr>
        <w:t>直接评级基线</w:t>
      </w:r>
      <w:r>
        <w:t xml:space="preserve"> 0.2195</w:t>
      </w:r>
      <w:r>
        <w:rPr>
          <w:rFonts w:ascii="宋体" w:eastAsia="宋体" w:hAnsi="宋体" w:cs="宋体" w:hint="eastAsia"/>
          <w:lang w:eastAsia="zh-CN"/>
        </w:rPr>
        <w:t>（</w:t>
      </w:r>
      <w:r>
        <w:t>CI [0.086, 0.345]</w:t>
      </w:r>
      <w:r>
        <w:rPr>
          <w:rFonts w:ascii="宋体" w:eastAsia="宋体" w:hAnsi="宋体" w:cs="宋体" w:hint="eastAsia"/>
          <w:lang w:eastAsia="zh-CN"/>
        </w:rPr>
        <w:t>）提升至</w:t>
      </w:r>
      <w:r>
        <w:t xml:space="preserve"> 0.562</w:t>
      </w:r>
      <w:r>
        <w:rPr>
          <w:rFonts w:ascii="宋体" w:eastAsia="宋体" w:hAnsi="宋体" w:cs="宋体" w:hint="eastAsia"/>
          <w:lang w:eastAsia="zh-CN"/>
        </w:rPr>
        <w:t>（</w:t>
      </w:r>
      <w:r>
        <w:t>CI [0.446, 0.662]</w:t>
      </w:r>
      <w:r>
        <w:rPr>
          <w:rFonts w:ascii="宋体" w:eastAsia="宋体" w:hAnsi="宋体" w:cs="宋体" w:hint="eastAsia"/>
          <w:lang w:eastAsia="zh-CN"/>
        </w:rPr>
        <w:t>，</w:t>
      </w:r>
      <w:r>
        <w:t>p≈4.5e-19</w:t>
      </w:r>
      <w:r>
        <w:rPr>
          <w:rFonts w:ascii="宋体" w:eastAsia="宋体" w:hAnsi="宋体" w:cs="宋体" w:hint="eastAsia"/>
          <w:lang w:eastAsia="zh-CN"/>
        </w:rPr>
        <w:t>），梯度提升亦达</w:t>
      </w:r>
      <w:r>
        <w:t xml:space="preserve"> 0.489</w:t>
      </w:r>
      <w:r>
        <w:rPr>
          <w:rFonts w:ascii="宋体" w:eastAsia="宋体" w:hAnsi="宋体" w:cs="宋体" w:hint="eastAsia"/>
          <w:lang w:eastAsia="zh-CN"/>
        </w:rPr>
        <w:t>，两</w:t>
      </w:r>
      <w:r>
        <w:t xml:space="preserve"> CI </w:t>
      </w:r>
      <w:r>
        <w:rPr>
          <w:rFonts w:ascii="宋体" w:eastAsia="宋体" w:hAnsi="宋体" w:cs="宋体" w:hint="eastAsia"/>
          <w:lang w:eastAsia="zh-CN"/>
        </w:rPr>
        <w:t>不重叠、增益显著且幅度大；</w:t>
      </w:r>
      <w:r>
        <w:rPr>
          <w:rFonts w:ascii="宋体" w:eastAsia="宋体" w:hAnsi="宋体" w:cs="宋体" w:hint="eastAsia"/>
          <w:b/>
          <w:lang w:eastAsia="zh-CN"/>
        </w:rPr>
        <w:t>XES 上</w:t>
      </w:r>
      <w:r>
        <w:rPr>
          <w:rFonts w:ascii="宋体" w:eastAsia="宋体" w:hAnsi="宋体" w:cs="宋体" w:hint="eastAsia"/>
          <w:lang w:eastAsia="zh-CN"/>
        </w:rPr>
        <w:t>，基线</w:t>
      </w:r>
      <w:r>
        <w:t xml:space="preserve"> ρ=−0.038</w:t>
      </w:r>
      <w:r>
        <w:rPr>
          <w:rFonts w:ascii="宋体" w:eastAsia="宋体" w:hAnsi="宋体" w:cs="宋体" w:hint="eastAsia"/>
          <w:lang w:eastAsia="zh-CN"/>
        </w:rPr>
        <w:t>（不显著），结构化特征</w:t>
      </w:r>
      <w:r>
        <w:t xml:space="preserve"> + </w:t>
      </w:r>
      <w:r>
        <w:rPr>
          <w:rFonts w:ascii="宋体" w:eastAsia="宋体" w:hAnsi="宋体" w:cs="宋体" w:hint="eastAsia"/>
          <w:lang w:eastAsia="zh-CN"/>
        </w:rPr>
        <w:t>树模型仅给出</w:t>
      </w:r>
      <w:r>
        <w:t xml:space="preserve"> ρ≈0.18–0.20</w:t>
      </w:r>
      <w:r>
        <w:rPr>
          <w:rFonts w:ascii="宋体" w:eastAsia="宋体" w:hAnsi="宋体" w:cs="宋体" w:hint="eastAsia"/>
          <w:lang w:eastAsia="zh-CN"/>
        </w:rPr>
        <w:t>（</w:t>
      </w:r>
      <w:r>
        <w:t>RF+LLM 0.200</w:t>
      </w:r>
      <w:r>
        <w:rPr>
          <w:rFonts w:ascii="宋体" w:eastAsia="宋体" w:hAnsi="宋体" w:cs="宋体" w:hint="eastAsia"/>
          <w:lang w:eastAsia="zh-CN"/>
        </w:rPr>
        <w:t>，</w:t>
      </w:r>
      <w:r>
        <w:t>CI [0.026, 0.369]</w:t>
      </w:r>
      <w:r>
        <w:rPr>
          <w:rFonts w:ascii="宋体" w:eastAsia="宋体" w:hAnsi="宋体" w:cs="宋体" w:hint="eastAsia"/>
          <w:lang w:eastAsia="zh-CN"/>
        </w:rPr>
        <w:t>，</w:t>
      </w:r>
      <w:r>
        <w:t>p=0.029</w:t>
      </w:r>
      <w:r>
        <w:rPr>
          <w:rFonts w:ascii="宋体" w:eastAsia="宋体" w:hAnsi="宋体" w:cs="宋体" w:hint="eastAsia"/>
          <w:lang w:eastAsia="zh-CN"/>
        </w:rPr>
        <w:t>），增益为正但弱且仅弱显著</w:t>
      </w:r>
      <w:r>
        <w:t>——</w:t>
      </w:r>
      <w:r>
        <w:rPr>
          <w:rFonts w:ascii="宋体" w:eastAsia="宋体" w:hAnsi="宋体" w:cs="宋体" w:hint="eastAsia"/>
          <w:lang w:eastAsia="zh-CN"/>
        </w:rPr>
        <w:t>主因</w:t>
      </w:r>
      <w:r>
        <w:t xml:space="preserve"> XES </w:t>
      </w:r>
      <w:r>
        <w:rPr>
          <w:rFonts w:ascii="宋体" w:eastAsia="宋体" w:hAnsi="宋体" w:cs="宋体" w:hint="eastAsia"/>
          <w:lang w:eastAsia="zh-CN"/>
        </w:rPr>
        <w:t>目标为作答派生的实证四分位（噪声代理）且本实验仅用轻量文本特征。须诚实指出：本实验</w:t>
      </w:r>
      <w:r>
        <w:rPr>
          <w:rFonts w:ascii="宋体" w:eastAsia="宋体" w:hAnsi="宋体" w:cs="宋体" w:hint="eastAsia"/>
          <w:b/>
          <w:lang w:eastAsia="zh-CN"/>
        </w:rPr>
        <w:t>未、也不声称</w:t>
      </w:r>
      <w:r>
        <w:rPr>
          <w:rFonts w:ascii="宋体" w:eastAsia="宋体" w:hAnsi="宋体" w:cs="宋体" w:hint="eastAsia"/>
          <w:lang w:eastAsia="zh-CN"/>
        </w:rPr>
        <w:t>复现</w:t>
      </w:r>
      <w:r>
        <w:t xml:space="preserve"> R11 </w:t>
      </w:r>
      <w:r>
        <w:rPr>
          <w:rFonts w:ascii="宋体" w:eastAsia="宋体" w:hAnsi="宋体" w:cs="宋体" w:hint="eastAsia"/>
          <w:lang w:eastAsia="zh-CN"/>
        </w:rPr>
        <w:t>的</w:t>
      </w:r>
      <w:r>
        <w:t xml:space="preserve"> r=.87</w:t>
      </w:r>
      <w:r>
        <w:rPr>
          <w:rFonts w:ascii="宋体" w:eastAsia="宋体" w:hAnsi="宋体" w:cs="宋体" w:hint="eastAsia"/>
          <w:lang w:eastAsia="zh-CN"/>
        </w:rPr>
        <w:t>（数据</w:t>
      </w:r>
      <w:r>
        <w:t>/</w:t>
      </w:r>
      <w:r>
        <w:rPr>
          <w:rFonts w:ascii="宋体" w:eastAsia="宋体" w:hAnsi="宋体" w:cs="宋体" w:hint="eastAsia"/>
          <w:lang w:eastAsia="zh-CN"/>
        </w:rPr>
        <w:t>特征</w:t>
      </w:r>
      <w:r>
        <w:t>/</w:t>
      </w:r>
      <w:r>
        <w:rPr>
          <w:rFonts w:ascii="宋体" w:eastAsia="宋体" w:hAnsi="宋体" w:cs="宋体" w:hint="eastAsia"/>
          <w:lang w:eastAsia="zh-CN"/>
        </w:rPr>
        <w:t>协议不同），仅证明「在</w:t>
      </w:r>
      <w:r>
        <w:t xml:space="preserve"> LearnFlow </w:t>
      </w:r>
      <w:r>
        <w:rPr>
          <w:rFonts w:ascii="宋体" w:eastAsia="宋体" w:hAnsi="宋体" w:cs="宋体" w:hint="eastAsia"/>
          <w:lang w:eastAsia="zh-CN"/>
        </w:rPr>
        <w:t>自有数据上结构化特征是否把</w:t>
      </w:r>
      <w:r>
        <w:t xml:space="preserve"> ρ </w:t>
      </w:r>
      <w:r>
        <w:rPr>
          <w:rFonts w:ascii="宋体" w:eastAsia="宋体" w:hAnsi="宋体" w:cs="宋体" w:hint="eastAsia"/>
          <w:lang w:eastAsia="zh-CN"/>
        </w:rPr>
        <w:t>提升到高于直接评级基线」这一更窄的问题；</w:t>
      </w:r>
      <w:r>
        <w:t xml:space="preserve">DBE </w:t>
      </w:r>
      <w:r>
        <w:rPr>
          <w:rFonts w:ascii="宋体" w:eastAsia="宋体" w:hAnsi="宋体" w:cs="宋体" w:hint="eastAsia"/>
          <w:lang w:eastAsia="zh-CN"/>
        </w:rPr>
        <w:t>上的显著增益表明该路径在本题型可行。</w:t>
      </w:r>
    </w:p>
    <w:p>
      <w:pPr>
        <w:ind w:firstLine="480"/>
        <w:jc w:val="both"/>
      </w:pPr>
      <w:r>
        <w:rPr>
          <w:rFonts w:ascii="宋体" w:eastAsia="宋体" w:hAnsi="宋体" w:cs="宋体" w:hint="eastAsia"/>
          <w:lang w:eastAsia="zh-CN"/>
        </w:rPr>
        <w:t>由于本稿目标是为单模型先验可靠性设边界（见本节主线）而非追求预测力上限，</w:t>
      </w:r>
      <w:r>
        <w:t xml:space="preserve">R11 </w:t>
      </w:r>
      <w:r>
        <w:rPr>
          <w:rFonts w:ascii="宋体" w:eastAsia="宋体" w:hAnsi="宋体" w:cs="宋体" w:hint="eastAsia"/>
          <w:lang w:eastAsia="zh-CN"/>
        </w:rPr>
        <w:t>被列为</w:t>
      </w:r>
      <w:r>
        <w:rPr>
          <w:rFonts w:ascii="宋体" w:eastAsia="宋体" w:hAnsi="宋体" w:cs="宋体" w:hint="eastAsia"/>
          <w:b/>
          <w:lang w:eastAsia="zh-CN"/>
        </w:rPr>
        <w:t>增益路径 / 未来工作</w:t>
      </w:r>
      <w:r>
        <w:t>——</w:t>
      </w:r>
      <w:r>
        <w:rPr>
          <w:rFonts w:ascii="宋体" w:eastAsia="宋体" w:hAnsi="宋体" w:cs="宋体" w:hint="eastAsia"/>
          <w:lang w:eastAsia="zh-CN"/>
        </w:rPr>
        <w:t>在</w:t>
      </w:r>
      <w:r>
        <w:t xml:space="preserve"> §5.4 </w:t>
      </w:r>
      <w:r>
        <w:rPr>
          <w:rFonts w:ascii="宋体" w:eastAsia="宋体" w:hAnsi="宋体" w:cs="宋体" w:hint="eastAsia"/>
          <w:lang w:eastAsia="zh-CN"/>
        </w:rPr>
        <w:t>可靠性边界之外提供可叠加、可解释的改进方向，而非替换现有</w:t>
      </w:r>
      <w:r>
        <w:t xml:space="preserve"> LLM </w:t>
      </w:r>
      <w:r>
        <w:rPr>
          <w:rFonts w:ascii="宋体" w:eastAsia="宋体" w:hAnsi="宋体" w:cs="宋体" w:hint="eastAsia"/>
          <w:lang w:eastAsia="zh-CN"/>
        </w:rPr>
        <w:t>直接评级基线（脚本与数字见</w:t>
      </w:r>
      <w:r>
        <w:t xml:space="preserve"> </w:t>
      </w:r>
      <w:r>
        <w:rPr>
          <w:rFonts w:ascii="Courier New" w:hAnsi="Courier New"/>
          <w:sz w:val="24"/>
        </w:rPr>
        <w:t>results/m3/r11_tree/</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5.5 冷启动难度估计驱动的排序：判据依赖、方向性错误与 λ 收缩</w:t>
      </w:r>
    </w:p>
    <w:p>
      <w:pPr>
        <w:ind w:firstLine="480"/>
        <w:jc w:val="both"/>
      </w:pPr>
      <w:r>
        <w:rPr>
          <w:rFonts w:ascii="宋体" w:eastAsia="宋体" w:hAnsi="宋体" w:cs="宋体" w:hint="eastAsia"/>
          <w:lang w:eastAsia="zh-CN"/>
        </w:rPr>
        <w:t>本项实验原设计未列，是在把难度估计接回排序决策时暴露出来的。其设计逻辑是：估计器的好坏不应由它与某个标签的相关性决定，而应由它在</w:t>
      </w:r>
      <w:r>
        <w:rPr>
          <w:rFonts w:ascii="宋体" w:eastAsia="宋体" w:hAnsi="宋体" w:cs="宋体" w:hint="eastAsia"/>
          <w:b/>
          <w:lang w:eastAsia="zh-CN"/>
        </w:rPr>
        <w:t>池内</w:t>
      </w:r>
      <w:r>
        <w:rPr>
          <w:rFonts w:ascii="宋体" w:eastAsia="宋体" w:hAnsi="宋体" w:cs="宋体" w:hint="eastAsia"/>
          <w:lang w:eastAsia="zh-CN"/>
        </w:rPr>
        <w:t>（同知识点</w:t>
      </w:r>
      <w:r>
        <w:t xml:space="preserve"> × </w:t>
      </w:r>
      <w:r>
        <w:rPr>
          <w:rFonts w:ascii="宋体" w:eastAsia="宋体" w:hAnsi="宋体" w:cs="宋体" w:hint="eastAsia"/>
          <w:lang w:eastAsia="zh-CN"/>
        </w:rPr>
        <w:t>同能力十分位，</w:t>
      </w:r>
      <w:r>
        <w:t xml:space="preserve">268 </w:t>
      </w:r>
      <w:r>
        <w:rPr>
          <w:rFonts w:ascii="宋体" w:eastAsia="宋体" w:hAnsi="宋体" w:cs="宋体" w:hint="eastAsia"/>
          <w:lang w:eastAsia="zh-CN"/>
        </w:rPr>
        <w:t>个池，中位大小</w:t>
      </w:r>
      <w:r>
        <w:t xml:space="preserve"> 18</w:t>
      </w:r>
      <w:r>
        <w:rPr>
          <w:rFonts w:ascii="宋体" w:eastAsia="宋体" w:hAnsi="宋体" w:cs="宋体" w:hint="eastAsia"/>
          <w:lang w:eastAsia="zh-CN"/>
        </w:rPr>
        <w:t>）把题目按真实难度排对的能力决定。</w:t>
      </w:r>
    </w:p>
    <w:p>
      <w:pPr>
        <w:ind w:firstLine="480"/>
        <w:jc w:val="both"/>
      </w:pPr>
      <w:r>
        <w:rPr>
          <w:rFonts w:ascii="宋体" w:eastAsia="宋体" w:hAnsi="宋体" w:cs="宋体" w:hint="eastAsia"/>
          <w:b/>
          <w:lang w:eastAsia="zh-CN"/>
        </w:rPr>
        <w:t>一次设计失败，及其作为可发表教训的价值。</w:t>
      </w:r>
      <w:r>
        <w:t xml:space="preserve"> </w:t>
      </w:r>
      <w:r>
        <w:rPr>
          <w:rFonts w:ascii="宋体" w:eastAsia="宋体" w:hAnsi="宋体" w:cs="宋体" w:hint="eastAsia"/>
          <w:lang w:eastAsia="zh-CN"/>
        </w:rPr>
        <w:t>首版设计以</w:t>
      </w:r>
      <w:r>
        <w:t>"</w:t>
      </w:r>
      <w:r>
        <w:rPr>
          <w:rFonts w:ascii="宋体" w:eastAsia="宋体" w:hAnsi="宋体" w:cs="宋体" w:hint="eastAsia"/>
          <w:lang w:eastAsia="zh-CN"/>
        </w:rPr>
        <w:t>绝对成功率</w:t>
      </w:r>
      <w:r>
        <w:t xml:space="preserve"> 0.75"</w:t>
      </w:r>
      <w:r>
        <w:rPr>
          <w:rFonts w:ascii="宋体" w:eastAsia="宋体" w:hAnsi="宋体" w:cs="宋体" w:hint="eastAsia"/>
          <w:lang w:eastAsia="zh-CN"/>
        </w:rPr>
        <w:t>为瞄准目标，结果</w:t>
      </w:r>
      <w:r>
        <w:rPr>
          <w:rFonts w:ascii="宋体" w:eastAsia="宋体" w:hAnsi="宋体" w:cs="宋体" w:hint="eastAsia"/>
          <w:b/>
          <w:lang w:eastAsia="zh-CN"/>
        </w:rPr>
        <w:t>退化</w:t>
      </w:r>
      <w:r>
        <w:rPr>
          <w:rFonts w:ascii="宋体" w:eastAsia="宋体" w:hAnsi="宋体" w:cs="宋体" w:hint="eastAsia"/>
          <w:lang w:eastAsia="zh-CN"/>
        </w:rPr>
        <w:t>：池内真实正确率均值仅</w:t>
      </w:r>
      <w:r>
        <w:t xml:space="preserve"> 0.68</w:t>
      </w:r>
      <w:r>
        <w:rPr>
          <w:rFonts w:ascii="宋体" w:eastAsia="宋体" w:hAnsi="宋体" w:cs="宋体" w:hint="eastAsia"/>
          <w:lang w:eastAsia="zh-CN"/>
        </w:rPr>
        <w:t>，根本达不到</w:t>
      </w:r>
      <w:r>
        <w:t xml:space="preserve"> 0.75</w:t>
      </w:r>
      <w:r>
        <w:rPr>
          <w:rFonts w:ascii="宋体" w:eastAsia="宋体" w:hAnsi="宋体" w:cs="宋体" w:hint="eastAsia"/>
          <w:lang w:eastAsia="zh-CN"/>
        </w:rPr>
        <w:t>，</w:t>
      </w:r>
      <w:r>
        <w:t xml:space="preserve">oracle </w:t>
      </w:r>
      <w:r>
        <w:rPr>
          <w:rFonts w:ascii="宋体" w:eastAsia="宋体" w:hAnsi="宋体" w:cs="宋体" w:hint="eastAsia"/>
          <w:lang w:eastAsia="zh-CN"/>
        </w:rPr>
        <w:t>标定的目标分位</w:t>
      </w:r>
      <w:r>
        <w:t xml:space="preserve"> q\* </w:t>
      </w:r>
      <w:r>
        <w:rPr>
          <w:rFonts w:ascii="宋体" w:eastAsia="宋体" w:hAnsi="宋体" w:cs="宋体" w:hint="eastAsia"/>
          <w:lang w:eastAsia="zh-CN"/>
        </w:rPr>
        <w:t>被逼到</w:t>
      </w:r>
      <w:r>
        <w:t xml:space="preserve"> 0.12</w:t>
      </w:r>
      <w:r>
        <w:rPr>
          <w:rFonts w:ascii="宋体" w:eastAsia="宋体" w:hAnsi="宋体" w:cs="宋体" w:hint="eastAsia"/>
          <w:lang w:eastAsia="zh-CN"/>
        </w:rPr>
        <w:t>，于是所有估计器都退化成</w:t>
      </w:r>
      <w:r>
        <w:t>"</w:t>
      </w:r>
      <w:r>
        <w:rPr>
          <w:rFonts w:ascii="宋体" w:eastAsia="宋体" w:hAnsi="宋体" w:cs="宋体" w:hint="eastAsia"/>
          <w:lang w:eastAsia="zh-CN"/>
        </w:rPr>
        <w:t>选最简单的题</w:t>
      </w:r>
      <w:r>
        <w:t>"</w:t>
      </w:r>
      <w:r>
        <w:rPr>
          <w:rFonts w:ascii="宋体" w:eastAsia="宋体" w:hAnsi="宋体" w:cs="宋体" w:hint="eastAsia"/>
          <w:lang w:eastAsia="zh-CN"/>
        </w:rPr>
        <w:t>，彼此之间与</w:t>
      </w:r>
      <w:r>
        <w:t xml:space="preserve"> random </w:t>
      </w:r>
      <w:r>
        <w:rPr>
          <w:rFonts w:ascii="宋体" w:eastAsia="宋体" w:hAnsi="宋体" w:cs="宋体" w:hint="eastAsia"/>
          <w:lang w:eastAsia="zh-CN"/>
        </w:rPr>
        <w:t>无差别。改为</w:t>
      </w:r>
      <w:r>
        <w:rPr>
          <w:rFonts w:ascii="宋体" w:eastAsia="宋体" w:hAnsi="宋体" w:cs="宋体" w:hint="eastAsia"/>
          <w:b/>
          <w:lang w:eastAsia="zh-CN"/>
        </w:rPr>
        <w:t>分位瞄准</w:t>
      </w:r>
      <w:r>
        <w:rPr>
          <w:rFonts w:ascii="宋体" w:eastAsia="宋体" w:hAnsi="宋体" w:cs="宋体" w:hint="eastAsia"/>
          <w:lang w:eastAsia="zh-CN"/>
        </w:rPr>
        <w:t>（目标分位对所有估计器共用，由</w:t>
      </w:r>
      <w:r>
        <w:t xml:space="preserve"> oracle </w:t>
      </w:r>
      <w:r>
        <w:rPr>
          <w:rFonts w:ascii="宋体" w:eastAsia="宋体" w:hAnsi="宋体" w:cs="宋体" w:hint="eastAsia"/>
          <w:lang w:eastAsia="zh-CN"/>
        </w:rPr>
        <w:t>标定）后才产生区分度。本文认为这本身就是一条值得记录的自适应排序实验设计教训：</w:t>
      </w:r>
      <w:r>
        <w:rPr>
          <w:rFonts w:ascii="宋体" w:eastAsia="宋体" w:hAnsi="宋体" w:cs="宋体" w:hint="eastAsia"/>
          <w:b/>
          <w:lang w:eastAsia="zh-CN"/>
        </w:rPr>
        <w:t>当池内难度分布与全局难度分布不一致时，以绝对成功率作为瞄准目标会使所有估计器塌缩到同一个平凡解，从而掩盖它们之间的差异</w:t>
      </w:r>
      <w:r>
        <w:rPr>
          <w:rFonts w:ascii="宋体" w:eastAsia="宋体" w:hAnsi="宋体" w:cs="宋体" w:hint="eastAsia"/>
          <w:lang w:eastAsia="zh-CN"/>
        </w:rPr>
        <w:t>；瞄准目标必须表达为分位而非绝对值。</w:t>
      </w:r>
    </w:p>
    <w:p>
      <w:pPr>
        <w:ind w:firstLine="480"/>
        <w:jc w:val="both"/>
      </w:pPr>
      <w:r>
        <w:rPr>
          <w:rFonts w:ascii="宋体" w:eastAsia="宋体" w:hAnsi="宋体" w:cs="宋体" w:hint="eastAsia"/>
          <w:b/>
          <w:lang w:eastAsia="zh-CN"/>
        </w:rPr>
        <w:t>池内排序力：融合只在极小样本上占优。</w:t>
      </w:r>
      <w:r>
        <w:t xml:space="preserve"> </w:t>
      </w:r>
      <w:r>
        <w:rPr>
          <w:rFonts w:ascii="宋体" w:eastAsia="宋体" w:hAnsi="宋体" w:cs="宋体" w:hint="eastAsia"/>
          <w:lang w:eastAsia="zh-CN"/>
        </w:rPr>
        <w:t>分位瞄准下的池内</w:t>
      </w:r>
      <w:r>
        <w:t xml:space="preserve"> Spearman </w:t>
      </w:r>
      <w:r>
        <w:rPr>
          <w:rFonts w:ascii="宋体" w:eastAsia="宋体" w:hAnsi="宋体" w:cs="宋体" w:hint="eastAsia"/>
          <w:lang w:eastAsia="zh-CN"/>
        </w:rPr>
        <w:t>如表</w:t>
      </w:r>
      <w:r>
        <w:t xml:space="preserve"> 6</w:t>
      </w:r>
      <w:r>
        <w:rPr>
          <w:rFonts w:ascii="宋体" w:eastAsia="宋体" w:hAnsi="宋体" w:cs="宋体" w:hint="eastAsia"/>
          <w:lang w:eastAsia="zh-CN"/>
        </w:rPr>
        <w:t>。</w:t>
      </w:r>
      <w:r>
        <w:t xml:space="preserve">k = 10 </w:t>
      </w:r>
      <w:r>
        <w:rPr>
          <w:rFonts w:ascii="宋体" w:eastAsia="宋体" w:hAnsi="宋体" w:cs="宋体" w:hint="eastAsia"/>
          <w:lang w:eastAsia="zh-CN"/>
        </w:rPr>
        <w:t>时融合（</w:t>
      </w:r>
      <w:r>
        <w:t>0.5778</w:t>
      </w:r>
      <w:r>
        <w:rPr>
          <w:rFonts w:ascii="宋体" w:eastAsia="宋体" w:hAnsi="宋体" w:cs="宋体" w:hint="eastAsia"/>
          <w:lang w:eastAsia="zh-CN"/>
        </w:rPr>
        <w:t>）优于仅用成功率（</w:t>
      </w:r>
      <w:r>
        <w:t>0.5507</w:t>
      </w:r>
      <w:r>
        <w:rPr>
          <w:rFonts w:ascii="宋体" w:eastAsia="宋体" w:hAnsi="宋体" w:cs="宋体" w:hint="eastAsia"/>
          <w:lang w:eastAsia="zh-CN"/>
        </w:rPr>
        <w:t>），</w:t>
      </w:r>
      <w:r>
        <w:t xml:space="preserve">+2.71 </w:t>
      </w:r>
      <w:r>
        <w:rPr>
          <w:rFonts w:ascii="宋体" w:eastAsia="宋体" w:hAnsi="宋体" w:cs="宋体" w:hint="eastAsia"/>
          <w:lang w:eastAsia="zh-CN"/>
        </w:rPr>
        <w:t>个百分点；但</w:t>
      </w:r>
      <w:r>
        <w:t xml:space="preserve"> k ≥ 25 </w:t>
      </w:r>
      <w:r>
        <w:rPr>
          <w:rFonts w:ascii="宋体" w:eastAsia="宋体" w:hAnsi="宋体" w:cs="宋体" w:hint="eastAsia"/>
          <w:lang w:eastAsia="zh-CN"/>
        </w:rPr>
        <w:t>后成功率单调领先，到</w:t>
      </w:r>
      <w:r>
        <w:t xml:space="preserve"> k = 500 </w:t>
      </w:r>
      <w:r>
        <w:rPr>
          <w:rFonts w:ascii="宋体" w:eastAsia="宋体" w:hAnsi="宋体" w:cs="宋体" w:hint="eastAsia"/>
          <w:lang w:eastAsia="zh-CN"/>
        </w:rPr>
        <w:t>时成功率达</w:t>
      </w:r>
      <w:r>
        <w:t xml:space="preserve"> 0.9017 </w:t>
      </w:r>
      <w:r>
        <w:rPr>
          <w:rFonts w:ascii="宋体" w:eastAsia="宋体" w:hAnsi="宋体" w:cs="宋体" w:hint="eastAsia"/>
          <w:lang w:eastAsia="zh-CN"/>
        </w:rPr>
        <w:t>而融合仅</w:t>
      </w:r>
      <w:r>
        <w:t xml:space="preserve"> 0.8321</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k</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仅成功率</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融合</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融合增益</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10</w:t>
            </w:r>
          </w:p>
        </w:tc>
        <w:tc>
          <w:tcPr>
            <w:tcW w:type="dxa" w:w="2160"/>
            <w:vAlign w:val="center"/>
            <w:tcMar>
              <w:top w:w="120" w:type="dxa"/>
              <w:bottom w:w="120" w:type="dxa"/>
              <w:left w:w="120" w:type="dxa"/>
              <w:right w:w="120" w:type="dxa"/>
            </w:tcMar>
          </w:tcPr>
          <w:p>
            <w:pPr>
              <w:jc w:val="left"/>
              <w:spacing w:line="240" w:lineRule="auto" w:before="60" w:after="60"/>
            </w:pPr>
            <w:r>
              <w:rPr>
                <w:sz w:val="24"/>
              </w:rPr>
              <w:t>0.5507</w:t>
            </w:r>
          </w:p>
        </w:tc>
        <w:tc>
          <w:tcPr>
            <w:tcW w:type="dxa" w:w="2160"/>
            <w:vAlign w:val="center"/>
            <w:tcMar>
              <w:top w:w="120" w:type="dxa"/>
              <w:bottom w:w="120" w:type="dxa"/>
              <w:left w:w="120" w:type="dxa"/>
              <w:right w:w="120" w:type="dxa"/>
            </w:tcMar>
          </w:tcPr>
          <w:p>
            <w:pPr>
              <w:jc w:val="left"/>
              <w:spacing w:line="240" w:lineRule="auto" w:before="60" w:after="60"/>
            </w:pPr>
            <w:r>
              <w:rPr>
                <w:b/>
                <w:sz w:val="24"/>
              </w:rPr>
              <w:t>0.5778</w:t>
            </w:r>
          </w:p>
        </w:tc>
        <w:tc>
          <w:tcPr>
            <w:tcW w:type="dxa" w:w="2160"/>
            <w:vAlign w:val="center"/>
            <w:tcMar>
              <w:top w:w="120" w:type="dxa"/>
              <w:bottom w:w="120" w:type="dxa"/>
              <w:left w:w="120" w:type="dxa"/>
              <w:right w:w="120" w:type="dxa"/>
            </w:tcMar>
          </w:tcPr>
          <w:p>
            <w:pPr>
              <w:jc w:val="left"/>
              <w:spacing w:line="240" w:lineRule="auto" w:before="60" w:after="60"/>
            </w:pPr>
            <w:r>
              <w:rPr>
                <w:sz w:val="24"/>
              </w:rPr>
              <w:t>+0.0271</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25</w:t>
            </w:r>
          </w:p>
        </w:tc>
        <w:tc>
          <w:tcPr>
            <w:tcW w:type="dxa" w:w="2160"/>
            <w:vAlign w:val="center"/>
            <w:tcMar>
              <w:top w:w="120" w:type="dxa"/>
              <w:bottom w:w="120" w:type="dxa"/>
              <w:left w:w="120" w:type="dxa"/>
              <w:right w:w="120" w:type="dxa"/>
            </w:tcMar>
          </w:tcPr>
          <w:p>
            <w:pPr>
              <w:jc w:val="left"/>
              <w:spacing w:line="240" w:lineRule="auto" w:before="60" w:after="60"/>
            </w:pPr>
            <w:r>
              <w:rPr>
                <w:b/>
                <w:sz w:val="24"/>
              </w:rPr>
              <w:t>0.7014</w:t>
            </w:r>
          </w:p>
        </w:tc>
        <w:tc>
          <w:tcPr>
            <w:tcW w:type="dxa" w:w="2160"/>
            <w:vAlign w:val="center"/>
            <w:tcMar>
              <w:top w:w="120" w:type="dxa"/>
              <w:bottom w:w="120" w:type="dxa"/>
              <w:left w:w="120" w:type="dxa"/>
              <w:right w:w="120" w:type="dxa"/>
            </w:tcMar>
          </w:tcPr>
          <w:p>
            <w:pPr>
              <w:jc w:val="left"/>
              <w:spacing w:line="240" w:lineRule="auto" w:before="60" w:after="60"/>
            </w:pPr>
            <w:r>
              <w:rPr>
                <w:sz w:val="24"/>
              </w:rPr>
              <w:t>0.6838</w:t>
            </w:r>
          </w:p>
        </w:tc>
        <w:tc>
          <w:tcPr>
            <w:tcW w:type="dxa" w:w="2160"/>
            <w:vAlign w:val="center"/>
            <w:tcMar>
              <w:top w:w="120" w:type="dxa"/>
              <w:bottom w:w="120" w:type="dxa"/>
              <w:left w:w="120" w:type="dxa"/>
              <w:right w:w="120" w:type="dxa"/>
            </w:tcMar>
          </w:tcPr>
          <w:p>
            <w:pPr>
              <w:jc w:val="left"/>
              <w:spacing w:line="240" w:lineRule="auto" w:before="60" w:after="60"/>
            </w:pPr>
            <w:r>
              <w:rPr>
                <w:sz w:val="24"/>
              </w:rPr>
              <w:t>−0.0176</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50</w:t>
            </w:r>
          </w:p>
        </w:tc>
        <w:tc>
          <w:tcPr>
            <w:tcW w:type="dxa" w:w="2160"/>
            <w:vAlign w:val="center"/>
            <w:tcMar>
              <w:top w:w="120" w:type="dxa"/>
              <w:bottom w:w="120" w:type="dxa"/>
              <w:left w:w="120" w:type="dxa"/>
              <w:right w:w="120" w:type="dxa"/>
            </w:tcMar>
          </w:tcPr>
          <w:p>
            <w:pPr>
              <w:jc w:val="left"/>
              <w:spacing w:line="240" w:lineRule="auto" w:before="60" w:after="60"/>
            </w:pPr>
            <w:r>
              <w:rPr>
                <w:b/>
                <w:sz w:val="24"/>
              </w:rPr>
              <w:t>0.7852</w:t>
            </w:r>
          </w:p>
        </w:tc>
        <w:tc>
          <w:tcPr>
            <w:tcW w:type="dxa" w:w="2160"/>
            <w:vAlign w:val="center"/>
            <w:tcMar>
              <w:top w:w="120" w:type="dxa"/>
              <w:bottom w:w="120" w:type="dxa"/>
              <w:left w:w="120" w:type="dxa"/>
              <w:right w:w="120" w:type="dxa"/>
            </w:tcMar>
          </w:tcPr>
          <w:p>
            <w:pPr>
              <w:jc w:val="left"/>
              <w:spacing w:line="240" w:lineRule="auto" w:before="60" w:after="60"/>
            </w:pPr>
            <w:r>
              <w:rPr>
                <w:sz w:val="24"/>
              </w:rPr>
              <w:t>0.7409</w:t>
            </w:r>
          </w:p>
        </w:tc>
        <w:tc>
          <w:tcPr>
            <w:tcW w:type="dxa" w:w="2160"/>
            <w:vAlign w:val="center"/>
            <w:tcMar>
              <w:top w:w="120" w:type="dxa"/>
              <w:bottom w:w="120" w:type="dxa"/>
              <w:left w:w="120" w:type="dxa"/>
              <w:right w:w="120" w:type="dxa"/>
            </w:tcMar>
          </w:tcPr>
          <w:p>
            <w:pPr>
              <w:jc w:val="left"/>
              <w:spacing w:line="240" w:lineRule="auto" w:before="60" w:after="60"/>
            </w:pPr>
            <w:r>
              <w:rPr>
                <w:sz w:val="24"/>
              </w:rPr>
              <w:t>−0.0443</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100</w:t>
            </w:r>
          </w:p>
        </w:tc>
        <w:tc>
          <w:tcPr>
            <w:tcW w:type="dxa" w:w="2160"/>
            <w:vAlign w:val="center"/>
            <w:tcMar>
              <w:top w:w="120" w:type="dxa"/>
              <w:bottom w:w="120" w:type="dxa"/>
              <w:left w:w="120" w:type="dxa"/>
              <w:right w:w="120" w:type="dxa"/>
            </w:tcMar>
          </w:tcPr>
          <w:p>
            <w:pPr>
              <w:jc w:val="left"/>
              <w:spacing w:line="240" w:lineRule="auto" w:before="60" w:after="60"/>
            </w:pPr>
            <w:r>
              <w:rPr>
                <w:b/>
                <w:sz w:val="24"/>
              </w:rPr>
              <w:t>0.8430</w:t>
            </w:r>
          </w:p>
        </w:tc>
        <w:tc>
          <w:tcPr>
            <w:tcW w:type="dxa" w:w="2160"/>
            <w:vAlign w:val="center"/>
            <w:tcMar>
              <w:top w:w="120" w:type="dxa"/>
              <w:bottom w:w="120" w:type="dxa"/>
              <w:left w:w="120" w:type="dxa"/>
              <w:right w:w="120" w:type="dxa"/>
            </w:tcMar>
          </w:tcPr>
          <w:p>
            <w:pPr>
              <w:jc w:val="left"/>
              <w:spacing w:line="240" w:lineRule="auto" w:before="60" w:after="60"/>
            </w:pPr>
            <w:r>
              <w:rPr>
                <w:sz w:val="24"/>
              </w:rPr>
              <w:t>0.7822</w:t>
            </w:r>
          </w:p>
        </w:tc>
        <w:tc>
          <w:tcPr>
            <w:tcW w:type="dxa" w:w="2160"/>
            <w:vAlign w:val="center"/>
            <w:tcMar>
              <w:top w:w="120" w:type="dxa"/>
              <w:bottom w:w="120" w:type="dxa"/>
              <w:left w:w="120" w:type="dxa"/>
              <w:right w:w="120" w:type="dxa"/>
            </w:tcMar>
          </w:tcPr>
          <w:p>
            <w:pPr>
              <w:jc w:val="left"/>
              <w:spacing w:line="240" w:lineRule="auto" w:before="60" w:after="60"/>
            </w:pPr>
            <w:r>
              <w:rPr>
                <w:sz w:val="24"/>
              </w:rPr>
              <w:t>−0.0608</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250</w:t>
            </w:r>
          </w:p>
        </w:tc>
        <w:tc>
          <w:tcPr>
            <w:tcW w:type="dxa" w:w="2160"/>
            <w:vAlign w:val="center"/>
            <w:tcMar>
              <w:top w:w="120" w:type="dxa"/>
              <w:bottom w:w="120" w:type="dxa"/>
              <w:left w:w="120" w:type="dxa"/>
              <w:right w:w="120" w:type="dxa"/>
            </w:tcMar>
          </w:tcPr>
          <w:p>
            <w:pPr>
              <w:jc w:val="left"/>
              <w:spacing w:line="240" w:lineRule="auto" w:before="60" w:after="60"/>
            </w:pPr>
            <w:r>
              <w:rPr>
                <w:b/>
                <w:sz w:val="24"/>
              </w:rPr>
              <w:t>0.8851</w:t>
            </w:r>
          </w:p>
        </w:tc>
        <w:tc>
          <w:tcPr>
            <w:tcW w:type="dxa" w:w="2160"/>
            <w:vAlign w:val="center"/>
            <w:tcMar>
              <w:top w:w="120" w:type="dxa"/>
              <w:bottom w:w="120" w:type="dxa"/>
              <w:left w:w="120" w:type="dxa"/>
              <w:right w:w="120" w:type="dxa"/>
            </w:tcMar>
          </w:tcPr>
          <w:p>
            <w:pPr>
              <w:jc w:val="left"/>
              <w:spacing w:line="240" w:lineRule="auto" w:before="60" w:after="60"/>
            </w:pPr>
            <w:r>
              <w:rPr>
                <w:sz w:val="24"/>
              </w:rPr>
              <w:t>0.8162</w:t>
            </w:r>
          </w:p>
        </w:tc>
        <w:tc>
          <w:tcPr>
            <w:tcW w:type="dxa" w:w="2160"/>
            <w:vAlign w:val="center"/>
            <w:tcMar>
              <w:top w:w="120" w:type="dxa"/>
              <w:bottom w:w="120" w:type="dxa"/>
              <w:left w:w="120" w:type="dxa"/>
              <w:right w:w="120" w:type="dxa"/>
            </w:tcMar>
          </w:tcPr>
          <w:p>
            <w:pPr>
              <w:jc w:val="left"/>
              <w:spacing w:line="240" w:lineRule="auto" w:before="60" w:after="60"/>
            </w:pPr>
            <w:r>
              <w:rPr>
                <w:sz w:val="24"/>
              </w:rPr>
              <w:t>−0.0689</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500</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b/>
                <w:sz w:val="24"/>
              </w:rPr>
              <w:t>0.9017</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0.8321</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−0.0695</w:t>
            </w:r>
          </w:p>
        </w:tc>
      </w:tr>
    </w:tbl>
    <w:p>
      <w:pPr>
        <w:ind w:firstLine="480"/>
        <w:jc w:val="both"/>
      </w:pPr>
      <w:r>
        <w:rPr>
          <w:rFonts w:ascii="宋体" w:eastAsia="宋体" w:hAnsi="宋体" w:cs="宋体" w:hint="eastAsia"/>
          <w:lang w:eastAsia="zh-CN"/>
        </w:rPr>
        <w:t>单信号在</w:t>
      </w:r>
      <w:r>
        <w:t xml:space="preserve"> k = 500 </w:t>
      </w:r>
      <w:r>
        <w:rPr>
          <w:rFonts w:ascii="宋体" w:eastAsia="宋体" w:hAnsi="宋体" w:cs="宋体" w:hint="eastAsia"/>
          <w:lang w:eastAsia="zh-CN"/>
        </w:rPr>
        <w:t>时的池内排序力排序为：成功率</w:t>
      </w:r>
      <w:r>
        <w:t xml:space="preserve"> 0.902</w:t>
      </w:r>
      <w:r>
        <w:rPr>
          <w:rFonts w:ascii="宋体" w:eastAsia="宋体" w:hAnsi="宋体" w:cs="宋体" w:hint="eastAsia"/>
          <w:lang w:eastAsia="zh-CN"/>
        </w:rPr>
        <w:t>、提示率</w:t>
      </w:r>
      <w:r>
        <w:t xml:space="preserve"> 0.826</w:t>
      </w:r>
      <w:r>
        <w:rPr>
          <w:rFonts w:ascii="宋体" w:eastAsia="宋体" w:hAnsi="宋体" w:cs="宋体" w:hint="eastAsia"/>
          <w:lang w:eastAsia="zh-CN"/>
        </w:rPr>
        <w:t>、尝试次数</w:t>
      </w:r>
      <w:r>
        <w:t xml:space="preserve"> 0.806</w:t>
      </w:r>
      <w:r>
        <w:rPr>
          <w:rFonts w:ascii="宋体" w:eastAsia="宋体" w:hAnsi="宋体" w:cs="宋体" w:hint="eastAsia"/>
          <w:lang w:eastAsia="zh-CN"/>
        </w:rPr>
        <w:t>、重复会话</w:t>
      </w:r>
      <w:r>
        <w:t xml:space="preserve"> 0.583</w:t>
      </w:r>
      <w:r>
        <w:rPr>
          <w:rFonts w:ascii="宋体" w:eastAsia="宋体" w:hAnsi="宋体" w:cs="宋体" w:hint="eastAsia"/>
          <w:lang w:eastAsia="zh-CN"/>
        </w:rPr>
        <w:t>、时长</w:t>
      </w:r>
      <w:r>
        <w:t xml:space="preserve"> 0.567</w:t>
      </w:r>
      <w:r>
        <w:rPr>
          <w:rFonts w:ascii="宋体" w:eastAsia="宋体" w:hAnsi="宋体" w:cs="宋体" w:hint="eastAsia"/>
          <w:lang w:eastAsia="zh-CN"/>
        </w:rPr>
        <w:t>、降级率</w:t>
      </w:r>
      <w:r>
        <w:t xml:space="preserve"> 0.287</w:t>
      </w:r>
      <w:r>
        <w:rPr>
          <w:rFonts w:ascii="宋体" w:eastAsia="宋体" w:hAnsi="宋体" w:cs="宋体" w:hint="eastAsia"/>
          <w:lang w:eastAsia="zh-CN"/>
        </w:rPr>
        <w:t>、</w:t>
      </w:r>
      <w:r>
        <w:rPr>
          <w:rFonts w:ascii="宋体" w:eastAsia="宋体" w:hAnsi="宋体" w:cs="宋体" w:hint="eastAsia"/>
          <w:b/>
          <w:lang w:eastAsia="zh-CN"/>
        </w:rPr>
        <w:t>升级率 −0.756</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一处方向性配置错误，及其修复。</w:t>
      </w:r>
      <w:r>
        <w:t xml:space="preserve"> </w:t>
      </w:r>
      <w:r>
        <w:rPr>
          <w:rFonts w:ascii="宋体" w:eastAsia="宋体" w:hAnsi="宋体" w:cs="宋体" w:hint="eastAsia"/>
          <w:lang w:eastAsia="zh-CN"/>
        </w:rPr>
        <w:t>升级率在池内是强负相关（</w:t>
      </w:r>
      <w:r>
        <w:t>−0.756</w:t>
      </w:r>
      <w:r>
        <w:rPr>
          <w:rFonts w:ascii="宋体" w:eastAsia="宋体" w:hAnsi="宋体" w:cs="宋体" w:hint="eastAsia"/>
          <w:lang w:eastAsia="zh-CN"/>
        </w:rPr>
        <w:t>），在</w:t>
      </w:r>
      <w:r>
        <w:t xml:space="preserve"> Junyi </w:t>
      </w:r>
      <w:r>
        <w:rPr>
          <w:rFonts w:ascii="宋体" w:eastAsia="宋体" w:hAnsi="宋体" w:cs="宋体" w:hint="eastAsia"/>
          <w:lang w:eastAsia="zh-CN"/>
        </w:rPr>
        <w:t>全量上与专家标签的相关亦为</w:t>
      </w:r>
      <w:r>
        <w:t xml:space="preserve"> −0.1837</w:t>
      </w:r>
      <w:r>
        <w:rPr>
          <w:rFonts w:ascii="宋体" w:eastAsia="宋体" w:hAnsi="宋体" w:cs="宋体" w:hint="eastAsia"/>
          <w:lang w:eastAsia="zh-CN"/>
        </w:rPr>
        <w:t>，却被坐标上升优化器赋予了</w:t>
      </w:r>
      <w:r>
        <w:t xml:space="preserve"> </w:t>
      </w:r>
      <w:r>
        <w:rPr>
          <w:rFonts w:ascii="宋体" w:eastAsia="宋体" w:hAnsi="宋体" w:cs="宋体" w:hint="eastAsia"/>
          <w:b/>
          <w:lang w:eastAsia="zh-CN"/>
        </w:rPr>
        <w:t>+0.154 的正权重</w:t>
      </w:r>
      <w:r>
        <w:rPr>
          <w:rFonts w:ascii="宋体" w:eastAsia="宋体" w:hAnsi="宋体" w:cs="宋体" w:hint="eastAsia"/>
          <w:lang w:eastAsia="zh-CN"/>
        </w:rPr>
        <w:t>。这不是调参偏好，而是一处实打实的配置错误：一个与难度负相关的信号被当作正信号并入融合。剔除升级率（</w:t>
      </w:r>
      <w:r>
        <w:t>fused7 → fused6</w:t>
      </w:r>
      <w:r>
        <w:rPr>
          <w:rFonts w:ascii="宋体" w:eastAsia="宋体" w:hAnsi="宋体" w:cs="宋体" w:hint="eastAsia"/>
          <w:lang w:eastAsia="zh-CN"/>
        </w:rPr>
        <w:t>）后的池内增益如表</w:t>
      </w:r>
      <w:r>
        <w:t xml:space="preserve"> 7</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k</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fused7 </w:t>
            </w:r>
            <w:r>
              <w:rPr>
                <w:b/>
                <w:sz w:val="24"/>
              </w:rPr>
              <w:t xml:space="preserve"> </w:t>
            </w:r>
            <w:r>
              <w:rPr>
                <w:b/>
                <w:sz w:val="24"/>
              </w:rPr>
              <w:t>增益</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fused6 增益</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差值</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10</w:t>
            </w:r>
          </w:p>
        </w:tc>
        <w:tc>
          <w:tcPr>
            <w:tcW w:type="dxa" w:w="2160"/>
            <w:vAlign w:val="center"/>
            <w:tcMar>
              <w:top w:w="120" w:type="dxa"/>
              <w:bottom w:w="120" w:type="dxa"/>
              <w:left w:w="120" w:type="dxa"/>
              <w:right w:w="120" w:type="dxa"/>
            </w:tcMar>
          </w:tcPr>
          <w:p>
            <w:pPr>
              <w:jc w:val="left"/>
              <w:spacing w:line="240" w:lineRule="auto" w:before="60" w:after="60"/>
            </w:pPr>
            <w:r>
              <w:rPr>
                <w:sz w:val="24"/>
              </w:rPr>
              <w:t>+4.230 pp</w:t>
            </w:r>
          </w:p>
        </w:tc>
        <w:tc>
          <w:tcPr>
            <w:tcW w:type="dxa" w:w="2160"/>
            <w:vAlign w:val="center"/>
            <w:tcMar>
              <w:top w:w="120" w:type="dxa"/>
              <w:bottom w:w="120" w:type="dxa"/>
              <w:left w:w="120" w:type="dxa"/>
              <w:right w:w="120" w:type="dxa"/>
            </w:tcMar>
          </w:tcPr>
          <w:p>
            <w:pPr>
              <w:jc w:val="left"/>
              <w:spacing w:line="240" w:lineRule="auto" w:before="60" w:after="60"/>
            </w:pPr>
            <w:r>
              <w:rPr>
                <w:b/>
                <w:sz w:val="24"/>
              </w:rPr>
              <w:t>+6.447 pp</w:t>
            </w:r>
          </w:p>
        </w:tc>
        <w:tc>
          <w:tcPr>
            <w:tcW w:type="dxa" w:w="2160"/>
            <w:vAlign w:val="center"/>
            <w:tcMar>
              <w:top w:w="120" w:type="dxa"/>
              <w:bottom w:w="120" w:type="dxa"/>
              <w:left w:w="120" w:type="dxa"/>
              <w:right w:w="120" w:type="dxa"/>
            </w:tcMar>
          </w:tcPr>
          <w:p>
            <w:pPr>
              <w:jc w:val="left"/>
              <w:spacing w:line="240" w:lineRule="auto" w:before="60" w:after="60"/>
            </w:pPr>
            <w:r>
              <w:rPr>
                <w:sz w:val="24"/>
              </w:rPr>
              <w:t>+2.217 pp</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25</w:t>
            </w:r>
          </w:p>
        </w:tc>
        <w:tc>
          <w:tcPr>
            <w:tcW w:type="dxa" w:w="2160"/>
            <w:vAlign w:val="center"/>
            <w:tcMar>
              <w:top w:w="120" w:type="dxa"/>
              <w:bottom w:w="120" w:type="dxa"/>
              <w:left w:w="120" w:type="dxa"/>
              <w:right w:w="120" w:type="dxa"/>
            </w:tcMar>
          </w:tcPr>
          <w:p>
            <w:pPr>
              <w:jc w:val="left"/>
              <w:spacing w:line="240" w:lineRule="auto" w:before="60" w:after="60"/>
            </w:pPr>
            <w:r>
              <w:rPr>
                <w:sz w:val="24"/>
              </w:rPr>
              <w:t>+2.014 pp</w:t>
            </w:r>
          </w:p>
        </w:tc>
        <w:tc>
          <w:tcPr>
            <w:tcW w:type="dxa" w:w="2160"/>
            <w:vAlign w:val="center"/>
            <w:tcMar>
              <w:top w:w="120" w:type="dxa"/>
              <w:bottom w:w="120" w:type="dxa"/>
              <w:left w:w="120" w:type="dxa"/>
              <w:right w:w="120" w:type="dxa"/>
            </w:tcMar>
          </w:tcPr>
          <w:p>
            <w:pPr>
              <w:jc w:val="left"/>
              <w:spacing w:line="240" w:lineRule="auto" w:before="60" w:after="60"/>
            </w:pPr>
            <w:r>
              <w:rPr>
                <w:b/>
                <w:sz w:val="24"/>
              </w:rPr>
              <w:t>+3.818 pp</w:t>
            </w:r>
          </w:p>
        </w:tc>
        <w:tc>
          <w:tcPr>
            <w:tcW w:type="dxa" w:w="2160"/>
            <w:vAlign w:val="center"/>
            <w:tcMar>
              <w:top w:w="120" w:type="dxa"/>
              <w:bottom w:w="120" w:type="dxa"/>
              <w:left w:w="120" w:type="dxa"/>
              <w:right w:w="120" w:type="dxa"/>
            </w:tcMar>
          </w:tcPr>
          <w:p>
            <w:pPr>
              <w:jc w:val="left"/>
              <w:spacing w:line="240" w:lineRule="auto" w:before="60" w:after="60"/>
            </w:pPr>
            <w:r>
              <w:rPr>
                <w:sz w:val="24"/>
              </w:rPr>
              <w:t>+1.804 pp</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50</w:t>
            </w:r>
          </w:p>
        </w:tc>
        <w:tc>
          <w:tcPr>
            <w:tcW w:type="dxa" w:w="2160"/>
            <w:vAlign w:val="center"/>
            <w:tcMar>
              <w:top w:w="120" w:type="dxa"/>
              <w:bottom w:w="120" w:type="dxa"/>
              <w:left w:w="120" w:type="dxa"/>
              <w:right w:w="120" w:type="dxa"/>
            </w:tcMar>
          </w:tcPr>
          <w:p>
            <w:pPr>
              <w:jc w:val="left"/>
              <w:spacing w:line="240" w:lineRule="auto" w:before="60" w:after="60"/>
            </w:pPr>
            <w:r>
              <w:rPr>
                <w:sz w:val="24"/>
              </w:rPr>
              <w:t>+1.104 pp</w:t>
            </w:r>
          </w:p>
        </w:tc>
        <w:tc>
          <w:tcPr>
            <w:tcW w:type="dxa" w:w="2160"/>
            <w:vAlign w:val="center"/>
            <w:tcMar>
              <w:top w:w="120" w:type="dxa"/>
              <w:bottom w:w="120" w:type="dxa"/>
              <w:left w:w="120" w:type="dxa"/>
              <w:right w:w="120" w:type="dxa"/>
            </w:tcMar>
          </w:tcPr>
          <w:p>
            <w:pPr>
              <w:jc w:val="left"/>
              <w:spacing w:line="240" w:lineRule="auto" w:before="60" w:after="60"/>
            </w:pPr>
            <w:r>
              <w:rPr>
                <w:b/>
                <w:sz w:val="24"/>
              </w:rPr>
              <w:t>+1.804 pp</w:t>
            </w:r>
          </w:p>
        </w:tc>
        <w:tc>
          <w:tcPr>
            <w:tcW w:type="dxa" w:w="2160"/>
            <w:vAlign w:val="center"/>
            <w:tcMar>
              <w:top w:w="120" w:type="dxa"/>
              <w:bottom w:w="120" w:type="dxa"/>
              <w:left w:w="120" w:type="dxa"/>
              <w:right w:w="120" w:type="dxa"/>
            </w:tcMar>
          </w:tcPr>
          <w:p>
            <w:pPr>
              <w:jc w:val="left"/>
              <w:spacing w:line="240" w:lineRule="auto" w:before="60" w:after="60"/>
            </w:pPr>
            <w:r>
              <w:rPr>
                <w:sz w:val="24"/>
              </w:rPr>
              <w:t>+0.700 pp</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100</w:t>
            </w:r>
          </w:p>
        </w:tc>
        <w:tc>
          <w:tcPr>
            <w:tcW w:type="dxa" w:w="2160"/>
            <w:vAlign w:val="center"/>
            <w:tcMar>
              <w:top w:w="120" w:type="dxa"/>
              <w:bottom w:w="120" w:type="dxa"/>
              <w:left w:w="120" w:type="dxa"/>
              <w:right w:w="120" w:type="dxa"/>
            </w:tcMar>
          </w:tcPr>
          <w:p>
            <w:pPr>
              <w:jc w:val="left"/>
              <w:spacing w:line="240" w:lineRule="auto" w:before="60" w:after="60"/>
            </w:pPr>
            <w:r>
              <w:rPr>
                <w:sz w:val="24"/>
              </w:rPr>
              <w:t>+0.613 pp</w:t>
            </w:r>
          </w:p>
        </w:tc>
        <w:tc>
          <w:tcPr>
            <w:tcW w:type="dxa" w:w="2160"/>
            <w:vAlign w:val="center"/>
            <w:tcMar>
              <w:top w:w="120" w:type="dxa"/>
              <w:bottom w:w="120" w:type="dxa"/>
              <w:left w:w="120" w:type="dxa"/>
              <w:right w:w="120" w:type="dxa"/>
            </w:tcMar>
          </w:tcPr>
          <w:p>
            <w:pPr>
              <w:jc w:val="left"/>
              <w:spacing w:line="240" w:lineRule="auto" w:before="60" w:after="60"/>
            </w:pPr>
            <w:r>
              <w:rPr>
                <w:b/>
                <w:sz w:val="24"/>
              </w:rPr>
              <w:t>+0.948 pp</w:t>
            </w:r>
          </w:p>
        </w:tc>
        <w:tc>
          <w:tcPr>
            <w:tcW w:type="dxa" w:w="2160"/>
            <w:vAlign w:val="center"/>
            <w:tcMar>
              <w:top w:w="120" w:type="dxa"/>
              <w:bottom w:w="120" w:type="dxa"/>
              <w:left w:w="120" w:type="dxa"/>
              <w:right w:w="120" w:type="dxa"/>
            </w:tcMar>
          </w:tcPr>
          <w:p>
            <w:pPr>
              <w:jc w:val="left"/>
              <w:spacing w:line="240" w:lineRule="auto" w:before="60" w:after="60"/>
            </w:pPr>
            <w:r>
              <w:rPr>
                <w:sz w:val="24"/>
              </w:rPr>
              <w:t>+0.335 pp</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250</w:t>
            </w:r>
          </w:p>
        </w:tc>
        <w:tc>
          <w:tcPr>
            <w:tcW w:type="dxa" w:w="2160"/>
            <w:vAlign w:val="center"/>
            <w:tcMar>
              <w:top w:w="120" w:type="dxa"/>
              <w:bottom w:w="120" w:type="dxa"/>
              <w:left w:w="120" w:type="dxa"/>
              <w:right w:w="120" w:type="dxa"/>
            </w:tcMar>
          </w:tcPr>
          <w:p>
            <w:pPr>
              <w:jc w:val="left"/>
              <w:spacing w:line="240" w:lineRule="auto" w:before="60" w:after="60"/>
            </w:pPr>
            <w:r>
              <w:rPr>
                <w:sz w:val="24"/>
              </w:rPr>
              <w:t>+0.332 pp</w:t>
            </w:r>
          </w:p>
        </w:tc>
        <w:tc>
          <w:tcPr>
            <w:tcW w:type="dxa" w:w="2160"/>
            <w:vAlign w:val="center"/>
            <w:tcMar>
              <w:top w:w="120" w:type="dxa"/>
              <w:bottom w:w="120" w:type="dxa"/>
              <w:left w:w="120" w:type="dxa"/>
              <w:right w:w="120" w:type="dxa"/>
            </w:tcMar>
          </w:tcPr>
          <w:p>
            <w:pPr>
              <w:jc w:val="left"/>
              <w:spacing w:line="240" w:lineRule="auto" w:before="60" w:after="60"/>
            </w:pPr>
            <w:r>
              <w:rPr>
                <w:sz w:val="24"/>
              </w:rPr>
              <w:t>+0.331 pp</w:t>
            </w:r>
          </w:p>
        </w:tc>
        <w:tc>
          <w:tcPr>
            <w:tcW w:type="dxa" w:w="2160"/>
            <w:vAlign w:val="center"/>
            <w:tcMar>
              <w:top w:w="120" w:type="dxa"/>
              <w:bottom w:w="120" w:type="dxa"/>
              <w:left w:w="120" w:type="dxa"/>
              <w:right w:w="120" w:type="dxa"/>
            </w:tcMar>
          </w:tcPr>
          <w:p>
            <w:pPr>
              <w:jc w:val="left"/>
              <w:spacing w:line="240" w:lineRule="auto" w:before="60" w:after="60"/>
            </w:pPr>
            <w:r>
              <w:rPr>
                <w:sz w:val="24"/>
              </w:rPr>
              <w:t>−0.001 pp</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500</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+0.180 pp</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+0.244 pp</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+0.064 pp</w:t>
            </w:r>
          </w:p>
        </w:tc>
      </w:tr>
    </w:tbl>
    <w:p>
      <w:pPr>
        <w:spacing w:after="120"/>
        <w:ind w:firstLine="0"/>
        <w:jc w:val="both"/>
      </w:pPr>
      <w:r>
        <w:t>&amp;nbsp;&amp;nbsp;</w:t>
      </w:r>
      <w:r>
        <w:rPr>
          <w:rFonts w:ascii="宋体" w:eastAsia="宋体" w:hAnsi="宋体" w:cs="宋体" w:hint="eastAsia"/>
          <w:lang w:eastAsia="zh-CN"/>
        </w:rPr>
        <w:t>口径注记：表</w:t>
      </w:r>
      <w:r>
        <w:t xml:space="preserve"> 6 </w:t>
      </w:r>
      <w:r>
        <w:rPr>
          <w:rFonts w:ascii="宋体" w:eastAsia="宋体" w:hAnsi="宋体" w:cs="宋体" w:hint="eastAsia"/>
          <w:lang w:eastAsia="zh-CN"/>
        </w:rPr>
        <w:t>与表</w:t>
      </w:r>
      <w:r>
        <w:t xml:space="preserve"> 7 </w:t>
      </w:r>
      <w:r>
        <w:rPr>
          <w:rFonts w:ascii="宋体" w:eastAsia="宋体" w:hAnsi="宋体" w:cs="宋体" w:hint="eastAsia"/>
          <w:lang w:eastAsia="zh-CN"/>
        </w:rPr>
        <w:t>的增益为</w:t>
      </w:r>
      <w:r>
        <w:t xml:space="preserve"> </w:t>
      </w:r>
      <w:r>
        <w:rPr>
          <w:rFonts w:ascii="宋体" w:eastAsia="宋体" w:hAnsi="宋体" w:cs="宋体" w:hint="eastAsia"/>
          <w:b/>
          <w:lang w:eastAsia="zh-CN"/>
        </w:rPr>
        <w:t>268 个池的池内（in-pool）口径</w:t>
      </w:r>
      <w:r>
        <w:rPr>
          <w:rFonts w:ascii="宋体" w:eastAsia="宋体" w:hAnsi="宋体" w:cs="宋体" w:hint="eastAsia"/>
          <w:lang w:eastAsia="zh-CN"/>
        </w:rPr>
        <w:t>，在池内按分位瞄准计算，估计与判据共用同一批池内样本。这与</w:t>
      </w:r>
      <w:r>
        <w:rPr>
          <w:rFonts w:ascii="宋体" w:eastAsia="宋体" w:hAnsi="宋体" w:cs="宋体" w:hint="eastAsia"/>
          <w:b/>
          <w:lang w:eastAsia="zh-CN"/>
        </w:rPr>
        <w:t>留出口径</w:t>
      </w:r>
      <w:r>
        <w:rPr>
          <w:rFonts w:ascii="宋体" w:eastAsia="宋体" w:hAnsi="宋体" w:cs="宋体" w:hint="eastAsia"/>
          <w:lang w:eastAsia="zh-CN"/>
        </w:rPr>
        <w:t>（拟合块</w:t>
      </w:r>
      <w:r>
        <w:t xml:space="preserve"> A </w:t>
      </w:r>
      <w:r>
        <w:rPr>
          <w:rFonts w:ascii="宋体" w:eastAsia="宋体" w:hAnsi="宋体" w:cs="宋体" w:hint="eastAsia"/>
          <w:lang w:eastAsia="zh-CN"/>
        </w:rPr>
        <w:t>与判据块</w:t>
      </w:r>
      <w:r>
        <w:t xml:space="preserve"> B </w:t>
      </w:r>
      <w:r>
        <w:rPr>
          <w:rFonts w:ascii="宋体" w:eastAsia="宋体" w:hAnsi="宋体" w:cs="宋体" w:hint="eastAsia"/>
          <w:lang w:eastAsia="zh-CN"/>
        </w:rPr>
        <w:t>互斥）不可直接比较；留出口径的全部数值表见姊妹篇</w:t>
      </w:r>
      <w:r>
        <w:t xml:space="preserve"> M1 </w:t>
      </w:r>
      <w:r>
        <w:rPr>
          <w:rFonts w:ascii="宋体" w:eastAsia="宋体" w:hAnsi="宋体" w:cs="宋体" w:hint="eastAsia"/>
          <w:lang w:eastAsia="zh-CN"/>
        </w:rPr>
        <w:t>第</w:t>
      </w:r>
      <w:r>
        <w:t xml:space="preserve"> 7.2</w:t>
      </w:r>
      <w:r>
        <w:rPr>
          <w:rFonts w:ascii="宋体" w:eastAsia="宋体" w:hAnsi="宋体" w:cs="宋体" w:hint="eastAsia"/>
          <w:lang w:eastAsia="zh-CN"/>
        </w:rPr>
        <w:t>、</w:t>
      </w:r>
      <w:r>
        <w:t>7.6</w:t>
      </w:r>
      <w:r>
        <w:rPr>
          <w:rFonts w:ascii="宋体" w:eastAsia="宋体" w:hAnsi="宋体" w:cs="宋体" w:hint="eastAsia"/>
          <w:lang w:eastAsia="zh-CN"/>
        </w:rPr>
        <w:t>、</w:t>
      </w:r>
      <w:r>
        <w:t xml:space="preserve">7.8 </w:t>
      </w:r>
      <w:r>
        <w:rPr>
          <w:rFonts w:ascii="宋体" w:eastAsia="宋体" w:hAnsi="宋体" w:cs="宋体" w:hint="eastAsia"/>
          <w:lang w:eastAsia="zh-CN"/>
        </w:rPr>
        <w:t>节（表</w:t>
      </w:r>
      <w:r>
        <w:t xml:space="preserve"> 7-1</w:t>
      </w:r>
      <w:r>
        <w:rPr>
          <w:rFonts w:ascii="宋体" w:eastAsia="宋体" w:hAnsi="宋体" w:cs="宋体" w:hint="eastAsia"/>
          <w:lang w:eastAsia="zh-CN"/>
        </w:rPr>
        <w:t>、表</w:t>
      </w:r>
      <w:r>
        <w:t xml:space="preserve"> 7-2</w:t>
      </w:r>
      <w:r>
        <w:rPr>
          <w:rFonts w:ascii="宋体" w:eastAsia="宋体" w:hAnsi="宋体" w:cs="宋体" w:hint="eastAsia"/>
          <w:lang w:eastAsia="zh-CN"/>
        </w:rPr>
        <w:t>），</w:t>
      </w:r>
      <w:r>
        <w:rPr>
          <w:rFonts w:ascii="宋体" w:eastAsia="宋体" w:hAnsi="宋体" w:cs="宋体" w:hint="eastAsia"/>
          <w:b/>
          <w:lang w:eastAsia="zh-CN"/>
        </w:rPr>
        <w:t>本文不重制</w:t>
      </w:r>
      <w:r>
        <w:rPr>
          <w:rFonts w:ascii="宋体" w:eastAsia="宋体" w:hAnsi="宋体" w:cs="宋体" w:hint="eastAsia"/>
          <w:lang w:eastAsia="zh-CN"/>
        </w:rPr>
        <w:t>（理由见第</w:t>
      </w:r>
      <w:r>
        <w:t xml:space="preserve"> 5.6 </w:t>
      </w:r>
      <w:r>
        <w:rPr>
          <w:rFonts w:ascii="宋体" w:eastAsia="宋体" w:hAnsi="宋体" w:cs="宋体" w:hint="eastAsia"/>
          <w:lang w:eastAsia="zh-CN"/>
        </w:rPr>
        <w:t>节）。</w:t>
      </w:r>
    </w:p>
    <w:p>
      <w:pPr>
        <w:ind w:firstLine="480"/>
        <w:jc w:val="both"/>
      </w:pPr>
      <w:r>
        <w:rPr>
          <w:rFonts w:ascii="宋体" w:eastAsia="宋体" w:hAnsi="宋体" w:cs="宋体" w:hint="eastAsia"/>
          <w:b/>
          <w:lang w:eastAsia="zh-CN"/>
        </w:rPr>
        <w:t>样本量自适应收缩规则（λ 的闭式）。</w:t>
      </w:r>
      <w:r>
        <w:t xml:space="preserve"> </w:t>
      </w:r>
      <w:r>
        <w:rPr>
          <w:rFonts w:ascii="宋体" w:eastAsia="宋体" w:hAnsi="宋体" w:cs="宋体" w:hint="eastAsia"/>
          <w:lang w:eastAsia="zh-CN"/>
        </w:rPr>
        <w:t>融合权重必须随样本量收缩：池内口径下</w:t>
      </w:r>
      <w:r>
        <w:t xml:space="preserve"> λ\* </w:t>
      </w:r>
      <w:r>
        <w:rPr>
          <w:rFonts w:ascii="宋体" w:eastAsia="宋体" w:hAnsi="宋体" w:cs="宋体" w:hint="eastAsia"/>
          <w:lang w:eastAsia="zh-CN"/>
        </w:rPr>
        <w:t>由</w:t>
      </w:r>
      <w:r>
        <w:t xml:space="preserve"> k = 10 </w:t>
      </w:r>
      <w:r>
        <w:rPr>
          <w:rFonts w:ascii="宋体" w:eastAsia="宋体" w:hAnsi="宋体" w:cs="宋体" w:hint="eastAsia"/>
          <w:lang w:eastAsia="zh-CN"/>
        </w:rPr>
        <w:t>的约</w:t>
      </w:r>
      <w:r>
        <w:t xml:space="preserve"> 0.92 </w:t>
      </w:r>
      <w:r>
        <w:rPr>
          <w:rFonts w:ascii="宋体" w:eastAsia="宋体" w:hAnsi="宋体" w:cs="宋体" w:hint="eastAsia"/>
          <w:lang w:eastAsia="zh-CN"/>
        </w:rPr>
        <w:t>单调降到</w:t>
      </w:r>
      <w:r>
        <w:t xml:space="preserve"> k = 500 </w:t>
      </w:r>
      <w:r>
        <w:rPr>
          <w:rFonts w:ascii="宋体" w:eastAsia="宋体" w:hAnsi="宋体" w:cs="宋体" w:hint="eastAsia"/>
          <w:lang w:eastAsia="zh-CN"/>
        </w:rPr>
        <w:t>的约</w:t>
      </w:r>
      <w:r>
        <w:t xml:space="preserve"> 0.20</w:t>
      </w:r>
      <w:r>
        <w:rPr>
          <w:rFonts w:ascii="宋体" w:eastAsia="宋体" w:hAnsi="宋体" w:cs="宋体" w:hint="eastAsia"/>
          <w:lang w:eastAsia="zh-CN"/>
        </w:rPr>
        <w:t>，拟合式为</w:t>
      </w:r>
    </w:p>
    <w:p>
      <w:pPr>
        <w:ind w:firstLine="480"/>
        <w:jc w:val="both"/>
      </w:pPr>
      <w:r>
        <w:t>**λ\*(k) = 1 / (1 + (k / 27.3)^0.895)**</w:t>
      </w:r>
      <w:r>
        <w:rPr>
          <w:rFonts w:ascii="宋体" w:eastAsia="宋体" w:hAnsi="宋体" w:cs="宋体" w:hint="eastAsia"/>
          <w:lang w:eastAsia="zh-CN"/>
        </w:rPr>
        <w:t>（全量拟合</w:t>
      </w:r>
      <w:r>
        <w:t xml:space="preserve"> 27.4 / 0.902</w:t>
      </w:r>
      <w:r>
        <w:rPr>
          <w:rFonts w:ascii="宋体" w:eastAsia="宋体" w:hAnsi="宋体" w:cs="宋体" w:hint="eastAsia"/>
          <w:lang w:eastAsia="zh-CN"/>
        </w:rPr>
        <w:t>，两者几乎一致）</w:t>
      </w:r>
    </w:p>
    <w:p>
      <w:pPr>
        <w:ind w:firstLine="480"/>
        <w:jc w:val="both"/>
      </w:pPr>
      <w:r>
        <w:rPr>
          <w:rFonts w:ascii="宋体" w:eastAsia="宋体" w:hAnsi="宋体" w:cs="宋体" w:hint="eastAsia"/>
          <w:lang w:eastAsia="zh-CN"/>
        </w:rPr>
        <w:t>该闭式是对</w:t>
      </w:r>
      <w:r>
        <w:t xml:space="preserve"> fused6 </w:t>
      </w:r>
      <w:r>
        <w:rPr>
          <w:rFonts w:ascii="宋体" w:eastAsia="宋体" w:hAnsi="宋体" w:cs="宋体" w:hint="eastAsia"/>
          <w:lang w:eastAsia="zh-CN"/>
        </w:rPr>
        <w:t>逐</w:t>
      </w:r>
      <w:r>
        <w:t xml:space="preserve"> k </w:t>
      </w:r>
      <w:r>
        <w:rPr>
          <w:rFonts w:ascii="宋体" w:eastAsia="宋体" w:hAnsi="宋体" w:cs="宋体" w:hint="eastAsia"/>
          <w:lang w:eastAsia="zh-CN"/>
        </w:rPr>
        <w:t>经验</w:t>
      </w:r>
      <w:r>
        <w:t xml:space="preserve"> λ\*(k) </w:t>
      </w:r>
      <w:r>
        <w:rPr>
          <w:rFonts w:ascii="宋体" w:eastAsia="宋体" w:hAnsi="宋体" w:cs="宋体" w:hint="eastAsia"/>
          <w:lang w:eastAsia="zh-CN"/>
        </w:rPr>
        <w:t>的参数化拟合；其泛化性由两类检验支撑</w:t>
      </w:r>
      <w:r>
        <w:t>——</w:t>
      </w:r>
      <w:r>
        <w:rPr>
          <w:rFonts w:ascii="宋体" w:eastAsia="宋体" w:hAnsi="宋体" w:cs="宋体" w:hint="eastAsia"/>
          <w:b/>
          <w:lang w:eastAsia="zh-CN"/>
        </w:rPr>
        <w:t>留一 k 交叉验证（区间内插）</w:t>
      </w:r>
      <w:r>
        <w:rPr>
          <w:rFonts w:ascii="宋体" w:eastAsia="宋体" w:hAnsi="宋体" w:cs="宋体" w:hint="eastAsia"/>
          <w:lang w:eastAsia="zh-CN"/>
        </w:rPr>
        <w:t>（只用</w:t>
      </w:r>
      <w:r>
        <w:t xml:space="preserve"> k ∈ {10, 50, 200} </w:t>
      </w:r>
      <w:r>
        <w:rPr>
          <w:rFonts w:ascii="宋体" w:eastAsia="宋体" w:hAnsi="宋体" w:cs="宋体" w:hint="eastAsia"/>
          <w:lang w:eastAsia="zh-CN"/>
        </w:rPr>
        <w:t>拟合参数</w:t>
      </w:r>
      <w:r>
        <w:t xml:space="preserve"> k₀ = 27.332</w:t>
      </w:r>
      <w:r>
        <w:rPr>
          <w:rFonts w:ascii="宋体" w:eastAsia="宋体" w:hAnsi="宋体" w:cs="宋体" w:hint="eastAsia"/>
          <w:lang w:eastAsia="zh-CN"/>
        </w:rPr>
        <w:t>、</w:t>
      </w:r>
      <w:r>
        <w:t>p = 0.895</w:t>
      </w:r>
      <w:r>
        <w:rPr>
          <w:rFonts w:ascii="宋体" w:eastAsia="宋体" w:hAnsi="宋体" w:cs="宋体" w:hint="eastAsia"/>
          <w:lang w:eastAsia="zh-CN"/>
        </w:rPr>
        <w:t>，再在拟合区间</w:t>
      </w:r>
      <w:r>
        <w:t xml:space="preserve"> [10, 200] </w:t>
      </w:r>
      <w:r>
        <w:rPr>
          <w:rFonts w:ascii="宋体" w:eastAsia="宋体" w:hAnsi="宋体" w:cs="宋体" w:hint="eastAsia"/>
          <w:lang w:eastAsia="zh-CN"/>
        </w:rPr>
        <w:t>内</w:t>
      </w:r>
      <w:r>
        <w:rPr>
          <w:rFonts w:ascii="宋体" w:eastAsia="宋体" w:hAnsi="宋体" w:cs="宋体" w:hint="eastAsia"/>
          <w:b/>
          <w:lang w:eastAsia="zh-CN"/>
        </w:rPr>
        <w:t>留有验证</w:t>
      </w:r>
      <w:r>
        <w:rPr>
          <w:rFonts w:ascii="宋体" w:eastAsia="宋体" w:hAnsi="宋体" w:cs="宋体" w:hint="eastAsia"/>
          <w:lang w:eastAsia="zh-CN"/>
        </w:rPr>
        <w:t>地评估未参与拟合的</w:t>
      </w:r>
      <w:r>
        <w:t xml:space="preserve"> k = 25 </w:t>
      </w:r>
      <w:r>
        <w:rPr>
          <w:rFonts w:ascii="宋体" w:eastAsia="宋体" w:hAnsi="宋体" w:cs="宋体" w:hint="eastAsia"/>
          <w:lang w:eastAsia="zh-CN"/>
        </w:rPr>
        <w:t>与</w:t>
      </w:r>
      <w:r>
        <w:t xml:space="preserve"> k = 100</w:t>
      </w:r>
      <w:r>
        <w:rPr>
          <w:rFonts w:ascii="宋体" w:eastAsia="宋体" w:hAnsi="宋体" w:cs="宋体" w:hint="eastAsia"/>
          <w:lang w:eastAsia="zh-CN"/>
        </w:rPr>
        <w:t>，保留了经验最优收益的</w:t>
      </w:r>
      <w:r>
        <w:t xml:space="preserve"> </w:t>
      </w:r>
      <w:r>
        <w:rPr>
          <w:b/>
        </w:rPr>
        <w:t>111% / 128%</w:t>
      </w:r>
      <w:r>
        <w:rPr>
          <w:rFonts w:ascii="宋体" w:eastAsia="宋体" w:hAnsi="宋体" w:cs="宋体" w:hint="eastAsia"/>
          <w:lang w:eastAsia="zh-CN"/>
        </w:rPr>
        <w:t>）与</w:t>
      </w:r>
      <w:r>
        <w:rPr>
          <w:rFonts w:ascii="宋体" w:eastAsia="宋体" w:hAnsi="宋体" w:cs="宋体" w:hint="eastAsia"/>
          <w:b/>
          <w:lang w:eastAsia="zh-CN"/>
        </w:rPr>
        <w:t>固定闭式的直接留出代入</w:t>
      </w:r>
      <w:r>
        <w:rPr>
          <w:rFonts w:ascii="宋体" w:eastAsia="宋体" w:hAnsi="宋体" w:cs="宋体" w:hint="eastAsia"/>
          <w:lang w:eastAsia="zh-CN"/>
        </w:rPr>
        <w:t>（不在数据上拟合</w:t>
      </w:r>
      <w:r>
        <w:t xml:space="preserve"> λ</w:t>
      </w:r>
      <w:r>
        <w:rPr>
          <w:rFonts w:ascii="宋体" w:eastAsia="宋体" w:hAnsi="宋体" w:cs="宋体" w:hint="eastAsia"/>
          <w:lang w:eastAsia="zh-CN"/>
        </w:rPr>
        <w:t>、在留出半上评估，与经验最优</w:t>
      </w:r>
      <w:r>
        <w:t xml:space="preserve"> λ </w:t>
      </w:r>
      <w:r>
        <w:rPr>
          <w:rFonts w:ascii="宋体" w:eastAsia="宋体" w:hAnsi="宋体" w:cs="宋体" w:hint="eastAsia"/>
          <w:lang w:eastAsia="zh-CN"/>
        </w:rPr>
        <w:t>版本的差距</w:t>
      </w:r>
      <w:r>
        <w:t xml:space="preserve"> ≤0.55 pp</w:t>
      </w:r>
      <w:r>
        <w:rPr>
          <w:rFonts w:ascii="宋体" w:eastAsia="宋体" w:hAnsi="宋体" w:cs="宋体" w:hint="eastAsia"/>
          <w:lang w:eastAsia="zh-CN"/>
        </w:rPr>
        <w:t>）。</w:t>
      </w:r>
      <w:r>
        <w:rPr>
          <w:rFonts w:ascii="宋体" w:eastAsia="宋体" w:hAnsi="宋体" w:cs="宋体" w:hint="eastAsia"/>
          <w:b/>
          <w:lang w:eastAsia="zh-CN"/>
        </w:rPr>
        <w:t>全部数值表见 M1 第 7.4、7.5 节。</w:t>
      </w:r>
      <w:r>
        <w:rPr>
          <w:rFonts w:ascii="宋体" w:eastAsia="宋体" w:hAnsi="宋体" w:cs="宋体" w:hint="eastAsia"/>
          <w:lang w:eastAsia="zh-CN"/>
        </w:rPr>
        <w:t xml:space="preserve"> 本文在此只记录该规则对排序决策的一条含义：</w:t>
      </w:r>
      <w:r>
        <w:rPr>
          <w:rFonts w:ascii="宋体" w:eastAsia="宋体" w:hAnsi="宋体" w:cs="宋体" w:hint="eastAsia"/>
          <w:b/>
          <w:lang w:eastAsia="zh-CN"/>
        </w:rPr>
        <w:t>λ 随 k 单调下降且无需按部署重新调参</w:t>
      </w:r>
      <w:r>
        <w:rPr>
          <w:rFonts w:ascii="宋体" w:eastAsia="宋体" w:hAnsi="宋体" w:cs="宋体" w:hint="eastAsia"/>
          <w:lang w:eastAsia="zh-CN"/>
        </w:rPr>
        <w:t>，可直接写入线上排序器；但适用区间是</w:t>
      </w:r>
      <w:r>
        <w:t xml:space="preserve"> k &lt; 100——</w:t>
      </w:r>
      <w:r>
        <w:rPr>
          <w:rFonts w:ascii="宋体" w:eastAsia="宋体" w:hAnsi="宋体" w:cs="宋体" w:hint="eastAsia"/>
          <w:lang w:eastAsia="zh-CN"/>
        </w:rPr>
        <w:t>池内口径下</w:t>
      </w:r>
      <w:r>
        <w:t xml:space="preserve"> k = 250 </w:t>
      </w:r>
      <w:r>
        <w:rPr>
          <w:rFonts w:ascii="宋体" w:eastAsia="宋体" w:hAnsi="宋体" w:cs="宋体" w:hint="eastAsia"/>
          <w:lang w:eastAsia="zh-CN"/>
        </w:rPr>
        <w:t>时增益已降至</w:t>
      </w:r>
      <w:r>
        <w:t xml:space="preserve"> +0.331 pp</w:t>
      </w:r>
      <w:r>
        <w:rPr>
          <w:rFonts w:ascii="宋体" w:eastAsia="宋体" w:hAnsi="宋体" w:cs="宋体" w:hint="eastAsia"/>
          <w:lang w:eastAsia="zh-CN"/>
        </w:rPr>
        <w:t>、</w:t>
      </w:r>
      <w:r>
        <w:t xml:space="preserve">k = 500 </w:t>
      </w:r>
      <w:r>
        <w:rPr>
          <w:rFonts w:ascii="宋体" w:eastAsia="宋体" w:hAnsi="宋体" w:cs="宋体" w:hint="eastAsia"/>
          <w:lang w:eastAsia="zh-CN"/>
        </w:rPr>
        <w:t>时</w:t>
      </w:r>
      <w:r>
        <w:t xml:space="preserve"> +0.244 pp</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判据依赖性：本文最重要的负结果（只保留定性结论与交叉引用）。</w:t>
      </w:r>
      <w:r>
        <w:t xml:space="preserve"> </w:t>
      </w:r>
      <w:r>
        <w:rPr>
          <w:rFonts w:ascii="宋体" w:eastAsia="宋体" w:hAnsi="宋体" w:cs="宋体" w:hint="eastAsia"/>
          <w:lang w:eastAsia="zh-CN"/>
        </w:rPr>
        <w:t>上述池内增益在早期实验（</w:t>
      </w:r>
      <w:r>
        <w:t>O4/O5</w:t>
      </w:r>
      <w:r>
        <w:rPr>
          <w:rFonts w:ascii="宋体" w:eastAsia="宋体" w:hAnsi="宋体" w:cs="宋体" w:hint="eastAsia"/>
          <w:lang w:eastAsia="zh-CN"/>
        </w:rPr>
        <w:t>）中曾被表述为</w:t>
      </w:r>
      <w:r>
        <w:t>"</w:t>
      </w:r>
      <w:r>
        <w:rPr>
          <w:rFonts w:ascii="宋体" w:eastAsia="宋体" w:hAnsi="宋体" w:cs="宋体" w:hint="eastAsia"/>
          <w:lang w:eastAsia="zh-CN"/>
        </w:rPr>
        <w:t>难度估计的预测力提升</w:t>
      </w:r>
      <w:r>
        <w:t>"</w:t>
      </w:r>
      <w:r>
        <w:rPr>
          <w:rFonts w:ascii="宋体" w:eastAsia="宋体" w:hAnsi="宋体" w:cs="宋体" w:hint="eastAsia"/>
          <w:lang w:eastAsia="zh-CN"/>
        </w:rPr>
        <w:t>（</w:t>
      </w:r>
      <w:r>
        <w:t xml:space="preserve">DBE 0.2207 → 0.2899 </w:t>
      </w:r>
      <w:r>
        <w:rPr>
          <w:rFonts w:ascii="宋体" w:eastAsia="宋体" w:hAnsi="宋体" w:cs="宋体" w:hint="eastAsia"/>
          <w:lang w:eastAsia="zh-CN"/>
        </w:rPr>
        <w:t>等权</w:t>
      </w:r>
      <w:r>
        <w:t xml:space="preserve"> / 0.5240 ± 0.1069 </w:t>
      </w:r>
      <w:r>
        <w:rPr>
          <w:rFonts w:ascii="宋体" w:eastAsia="宋体" w:hAnsi="宋体" w:cs="宋体" w:hint="eastAsia"/>
          <w:lang w:eastAsia="zh-CN"/>
        </w:rPr>
        <w:t>优化权重；</w:t>
      </w:r>
      <w:r>
        <w:t>Junyi 0.2610 → 0.3629 / 0.4023 ± 0.0480</w:t>
      </w:r>
      <w:r>
        <w:rPr>
          <w:rFonts w:ascii="宋体" w:eastAsia="宋体" w:hAnsi="宋体" w:cs="宋体" w:hint="eastAsia"/>
          <w:lang w:eastAsia="zh-CN"/>
        </w:rPr>
        <w:t>）。</w:t>
      </w:r>
      <w:r>
        <w:rPr>
          <w:rFonts w:ascii="宋体" w:eastAsia="宋体" w:hAnsi="宋体" w:cs="宋体" w:hint="eastAsia"/>
          <w:b/>
          <w:lang w:eastAsia="zh-CN"/>
        </w:rPr>
        <w:t>这一表述必须被收回</w:t>
      </w:r>
      <w:r>
        <w:rPr>
          <w:rFonts w:ascii="宋体" w:eastAsia="宋体" w:hAnsi="宋体" w:cs="宋体" w:hint="eastAsia"/>
          <w:lang w:eastAsia="zh-CN"/>
        </w:rPr>
        <w:t>，理由有两层。第一层是</w:t>
      </w:r>
      <w:r>
        <w:rPr>
          <w:rFonts w:ascii="宋体" w:eastAsia="宋体" w:hAnsi="宋体" w:cs="宋体" w:hint="eastAsia"/>
          <w:b/>
          <w:lang w:eastAsia="zh-CN"/>
        </w:rPr>
        <w:t>构念距离</w:t>
      </w:r>
      <w:r>
        <w:rPr>
          <w:rFonts w:ascii="宋体" w:eastAsia="宋体" w:hAnsi="宋体" w:cs="宋体" w:hint="eastAsia"/>
          <w:lang w:eastAsia="zh-CN"/>
        </w:rPr>
        <w:t>：专家难度标签与真实表现难度的</w:t>
      </w:r>
      <w:r>
        <w:t xml:space="preserve"> Spearman ρ </w:t>
      </w:r>
      <w:r>
        <w:rPr>
          <w:rFonts w:ascii="宋体" w:eastAsia="宋体" w:hAnsi="宋体" w:cs="宋体" w:hint="eastAsia"/>
          <w:lang w:eastAsia="zh-CN"/>
        </w:rPr>
        <w:t>仅</w:t>
      </w:r>
      <w:r>
        <w:t xml:space="preserve"> </w:t>
      </w:r>
      <w:r>
        <w:rPr>
          <w:b/>
        </w:rPr>
        <w:t>0.4326</w:t>
      </w:r>
      <w:r>
        <w:rPr>
          <w:rFonts w:ascii="宋体" w:eastAsia="宋体" w:hAnsi="宋体" w:cs="宋体" w:hint="eastAsia"/>
          <w:lang w:eastAsia="zh-CN"/>
        </w:rPr>
        <w:t>（</w:t>
      </w:r>
      <w:r>
        <w:t xml:space="preserve">Junyi </w:t>
      </w:r>
      <w:r>
        <w:rPr>
          <w:rFonts w:ascii="宋体" w:eastAsia="宋体" w:hAnsi="宋体" w:cs="宋体" w:hint="eastAsia"/>
          <w:lang w:eastAsia="zh-CN"/>
        </w:rPr>
        <w:t>能力十分位</w:t>
      </w:r>
      <w:r>
        <w:t xml:space="preserve"> 5</w:t>
      </w:r>
      <w:r>
        <w:rPr>
          <w:rFonts w:ascii="宋体" w:eastAsia="宋体" w:hAnsi="宋体" w:cs="宋体" w:hint="eastAsia"/>
          <w:lang w:eastAsia="zh-CN"/>
        </w:rPr>
        <w:t>，</w:t>
      </w:r>
      <w:r>
        <w:t>n = 906</w:t>
      </w:r>
      <w:r>
        <w:rPr>
          <w:rFonts w:ascii="宋体" w:eastAsia="宋体" w:hAnsi="宋体" w:cs="宋体" w:hint="eastAsia"/>
          <w:lang w:eastAsia="zh-CN"/>
        </w:rPr>
        <w:t>，</w:t>
      </w:r>
      <w:r>
        <w:t xml:space="preserve">≥500 </w:t>
      </w:r>
      <w:r>
        <w:rPr>
          <w:rFonts w:ascii="宋体" w:eastAsia="宋体" w:hAnsi="宋体" w:cs="宋体" w:hint="eastAsia"/>
          <w:lang w:eastAsia="zh-CN"/>
        </w:rPr>
        <w:t>次作答），即专家标签只解释真实表现难度约</w:t>
      </w:r>
      <w:r>
        <w:t xml:space="preserve"> 19% </w:t>
      </w:r>
      <w:r>
        <w:rPr>
          <w:rFonts w:ascii="宋体" w:eastAsia="宋体" w:hAnsi="宋体" w:cs="宋体" w:hint="eastAsia"/>
          <w:lang w:eastAsia="zh-CN"/>
        </w:rPr>
        <w:t>的秩方差</w:t>
      </w:r>
      <w:r>
        <w:t>——</w:t>
      </w:r>
      <w:r>
        <w:rPr>
          <w:rFonts w:ascii="宋体" w:eastAsia="宋体" w:hAnsi="宋体" w:cs="宋体" w:hint="eastAsia"/>
          <w:lang w:eastAsia="zh-CN"/>
        </w:rPr>
        <w:t>一个估计器在</w:t>
      </w:r>
      <w:r>
        <w:t>"</w:t>
      </w:r>
      <w:r>
        <w:rPr>
          <w:rFonts w:ascii="宋体" w:eastAsia="宋体" w:hAnsi="宋体" w:cs="宋体" w:hint="eastAsia"/>
          <w:lang w:eastAsia="zh-CN"/>
        </w:rPr>
        <w:t>贴合专家标签</w:t>
      </w:r>
      <w:r>
        <w:t>"</w:t>
      </w:r>
      <w:r>
        <w:rPr>
          <w:rFonts w:ascii="宋体" w:eastAsia="宋体" w:hAnsi="宋体" w:cs="宋体" w:hint="eastAsia"/>
          <w:lang w:eastAsia="zh-CN"/>
        </w:rPr>
        <w:t>上的进步，未必转化为</w:t>
      </w:r>
      <w:r>
        <w:t>"</w:t>
      </w:r>
      <w:r>
        <w:rPr>
          <w:rFonts w:ascii="宋体" w:eastAsia="宋体" w:hAnsi="宋体" w:cs="宋体" w:hint="eastAsia"/>
          <w:lang w:eastAsia="zh-CN"/>
        </w:rPr>
        <w:t>预测学生表现</w:t>
      </w:r>
      <w:r>
        <w:t>"</w:t>
      </w:r>
      <w:r>
        <w:rPr>
          <w:rFonts w:ascii="宋体" w:eastAsia="宋体" w:hAnsi="宋体" w:cs="宋体" w:hint="eastAsia"/>
          <w:lang w:eastAsia="zh-CN"/>
        </w:rPr>
        <w:t>的进步。</w:t>
      </w:r>
    </w:p>
    <w:p>
      <w:pPr>
        <w:ind w:firstLine="480"/>
        <w:jc w:val="both"/>
      </w:pPr>
      <w:r>
        <w:rPr>
          <w:rFonts w:ascii="宋体" w:eastAsia="宋体" w:hAnsi="宋体" w:cs="宋体" w:hint="eastAsia"/>
          <w:lang w:eastAsia="zh-CN"/>
        </w:rPr>
        <w:t>第二层是</w:t>
      </w:r>
      <w:r>
        <w:rPr>
          <w:rFonts w:ascii="宋体" w:eastAsia="宋体" w:hAnsi="宋体" w:cs="宋体" w:hint="eastAsia"/>
          <w:b/>
          <w:lang w:eastAsia="zh-CN"/>
        </w:rPr>
        <w:t>直接的留出验证</w:t>
      </w:r>
      <w:r>
        <w:rPr>
          <w:rFonts w:ascii="宋体" w:eastAsia="宋体" w:hAnsi="宋体" w:cs="宋体" w:hint="eastAsia"/>
          <w:lang w:eastAsia="zh-CN"/>
        </w:rPr>
        <w:t>：把每道题的蓄水池槽位切成互斥的估计段</w:t>
      </w:r>
      <w:r>
        <w:t xml:space="preserve"> A</w:t>
      </w:r>
      <w:r>
        <w:rPr>
          <w:rFonts w:ascii="宋体" w:eastAsia="宋体" w:hAnsi="宋体" w:cs="宋体" w:hint="eastAsia"/>
          <w:lang w:eastAsia="zh-CN"/>
        </w:rPr>
        <w:t>（</w:t>
      </w:r>
      <w:r>
        <w:t xml:space="preserve">k </w:t>
      </w:r>
      <w:r>
        <w:rPr>
          <w:rFonts w:ascii="宋体" w:eastAsia="宋体" w:hAnsi="宋体" w:cs="宋体" w:hint="eastAsia"/>
          <w:lang w:eastAsia="zh-CN"/>
        </w:rPr>
        <w:t>条）与判据段</w:t>
      </w:r>
      <w:r>
        <w:t xml:space="preserve"> B</w:t>
      </w:r>
      <w:r>
        <w:rPr>
          <w:rFonts w:ascii="宋体" w:eastAsia="宋体" w:hAnsi="宋体" w:cs="宋体" w:hint="eastAsia"/>
          <w:lang w:eastAsia="zh-CN"/>
        </w:rPr>
        <w:t>（</w:t>
      </w:r>
      <w:r>
        <w:t xml:space="preserve">250 </w:t>
      </w:r>
      <w:r>
        <w:rPr>
          <w:rFonts w:ascii="宋体" w:eastAsia="宋体" w:hAnsi="宋体" w:cs="宋体" w:hint="eastAsia"/>
          <w:lang w:eastAsia="zh-CN"/>
        </w:rPr>
        <w:t>条），使估计误差与判据误差不再共享样本，判据换成</w:t>
      </w:r>
      <w:r>
        <w:t>"</w:t>
      </w:r>
      <w:r>
        <w:rPr>
          <w:rFonts w:ascii="宋体" w:eastAsia="宋体" w:hAnsi="宋体" w:cs="宋体" w:hint="eastAsia"/>
          <w:lang w:eastAsia="zh-CN"/>
        </w:rPr>
        <w:t>对未见过样本的真实表现</w:t>
      </w:r>
      <w:r>
        <w:t>"</w:t>
      </w:r>
      <w:r>
        <w:rPr>
          <w:rFonts w:ascii="宋体" w:eastAsia="宋体" w:hAnsi="宋体" w:cs="宋体" w:hint="eastAsia"/>
          <w:lang w:eastAsia="zh-CN"/>
        </w:rPr>
        <w:t>后，</w:t>
      </w:r>
      <w:r>
        <w:rPr>
          <w:rFonts w:ascii="宋体" w:eastAsia="宋体" w:hAnsi="宋体" w:cs="宋体" w:hint="eastAsia"/>
          <w:b/>
          <w:lang w:eastAsia="zh-CN"/>
        </w:rPr>
        <w:t>等权七信号融合在 Junyi 与 DBE 的全部 k ∈ {10, 25, 50, 100, 200} 上均劣于仅用成功率，融合胜率 0.00</w:t>
      </w:r>
      <w:r>
        <w:rPr>
          <w:rFonts w:ascii="宋体" w:eastAsia="宋体" w:hAnsi="宋体" w:cs="宋体" w:hint="eastAsia"/>
          <w:lang w:eastAsia="zh-CN"/>
        </w:rPr>
        <w:t>（</w:t>
      </w:r>
      <w:r>
        <w:t xml:space="preserve">Junyi −0.0267 </w:t>
      </w:r>
      <w:r>
        <w:rPr>
          <w:rFonts w:ascii="宋体" w:eastAsia="宋体" w:hAnsi="宋体" w:cs="宋体" w:hint="eastAsia"/>
          <w:lang w:eastAsia="zh-CN"/>
        </w:rPr>
        <w:t>至</w:t>
      </w:r>
      <w:r>
        <w:t xml:space="preserve"> −0.1222</w:t>
      </w:r>
      <w:r>
        <w:rPr>
          <w:rFonts w:ascii="宋体" w:eastAsia="宋体" w:hAnsi="宋体" w:cs="宋体" w:hint="eastAsia"/>
          <w:lang w:eastAsia="zh-CN"/>
        </w:rPr>
        <w:t>；</w:t>
      </w:r>
      <w:r>
        <w:t xml:space="preserve">DBE −0.1752 </w:t>
      </w:r>
      <w:r>
        <w:rPr>
          <w:rFonts w:ascii="宋体" w:eastAsia="宋体" w:hAnsi="宋体" w:cs="宋体" w:hint="eastAsia"/>
          <w:lang w:eastAsia="zh-CN"/>
        </w:rPr>
        <w:t>至</w:t>
      </w:r>
      <w:r>
        <w:t xml:space="preserve"> −0.2113</w:t>
      </w:r>
      <w:r>
        <w:rPr>
          <w:rFonts w:ascii="宋体" w:eastAsia="宋体" w:hAnsi="宋体" w:cs="宋体" w:hint="eastAsia"/>
          <w:lang w:eastAsia="zh-CN"/>
        </w:rPr>
        <w:t>；逐值见</w:t>
      </w:r>
      <w:r>
        <w:t xml:space="preserve"> M1 </w:t>
      </w:r>
      <w:r>
        <w:rPr>
          <w:rFonts w:ascii="宋体" w:eastAsia="宋体" w:hAnsi="宋体" w:cs="宋体" w:hint="eastAsia"/>
          <w:lang w:eastAsia="zh-CN"/>
        </w:rPr>
        <w:t>第</w:t>
      </w:r>
      <w:r>
        <w:t xml:space="preserve"> 7.2 </w:t>
      </w:r>
      <w:r>
        <w:rPr>
          <w:rFonts w:ascii="宋体" w:eastAsia="宋体" w:hAnsi="宋体" w:cs="宋体" w:hint="eastAsia"/>
          <w:lang w:eastAsia="zh-CN"/>
        </w:rPr>
        <w:t>节）。由此得到的修正结论是：</w:t>
      </w:r>
      <w:r>
        <w:rPr>
          <w:rFonts w:ascii="宋体" w:eastAsia="宋体" w:hAnsi="宋体" w:cs="宋体" w:hint="eastAsia"/>
          <w:b/>
          <w:lang w:eastAsia="zh-CN"/>
        </w:rPr>
        <w:t>O4/O5 观测到的融合增益是"对专家标签的一致性增益"，不是"预测力增益"</w:t>
      </w:r>
      <w:r>
        <w:rPr>
          <w:rFonts w:ascii="宋体" w:eastAsia="宋体" w:hAnsi="宋体" w:cs="宋体" w:hint="eastAsia"/>
          <w:lang w:eastAsia="zh-CN"/>
        </w:rPr>
        <w:t>。此处须与</w:t>
      </w:r>
      <w:r>
        <w:t xml:space="preserve"> M1 </w:t>
      </w:r>
      <w:r>
        <w:rPr>
          <w:rFonts w:ascii="宋体" w:eastAsia="宋体" w:hAnsi="宋体" w:cs="宋体" w:hint="eastAsia"/>
          <w:lang w:eastAsia="zh-CN"/>
        </w:rPr>
        <w:t>一致地补一句限定：</w:t>
      </w:r>
      <w:r>
        <w:rPr>
          <w:rFonts w:ascii="宋体" w:eastAsia="宋体" w:hAnsi="宋体" w:cs="宋体" w:hint="eastAsia"/>
          <w:b/>
          <w:lang w:eastAsia="zh-CN"/>
        </w:rPr>
        <w:t>该反转中有相当一部分内建于判据选择</w:t>
      </w:r>
      <w:r>
        <w:t>——</w:t>
      </w:r>
      <w:r>
        <w:rPr>
          <w:rFonts w:ascii="宋体" w:eastAsia="宋体" w:hAnsi="宋体" w:cs="宋体" w:hint="eastAsia"/>
          <w:lang w:eastAsia="zh-CN"/>
        </w:rPr>
        <w:t>基线的</w:t>
      </w:r>
      <w:r>
        <w:t>"</w:t>
      </w:r>
      <w:r>
        <w:rPr>
          <w:rFonts w:ascii="宋体" w:eastAsia="宋体" w:hAnsi="宋体" w:cs="宋体" w:hint="eastAsia"/>
          <w:lang w:eastAsia="zh-CN"/>
        </w:rPr>
        <w:t>仅用成功率</w:t>
      </w:r>
      <w:r>
        <w:t>"</w:t>
      </w:r>
      <w:r>
        <w:rPr>
          <w:rFonts w:ascii="宋体" w:eastAsia="宋体" w:hAnsi="宋体" w:cs="宋体" w:hint="eastAsia"/>
          <w:lang w:eastAsia="zh-CN"/>
        </w:rPr>
        <w:t>在拟合段估计的</w:t>
      </w:r>
      <w:r>
        <w:rPr>
          <w:rFonts w:ascii="宋体" w:eastAsia="宋体" w:hAnsi="宋体" w:cs="宋体" w:hint="eastAsia"/>
          <w:b/>
          <w:lang w:eastAsia="zh-CN"/>
        </w:rPr>
        <w:t>正是判据量本身</w:t>
      </w:r>
      <w:r>
        <w:rPr>
          <w:rFonts w:ascii="宋体" w:eastAsia="宋体" w:hAnsi="宋体" w:cs="宋体" w:hint="eastAsia"/>
          <w:lang w:eastAsia="zh-CN"/>
        </w:rPr>
        <w:t>（判据块</w:t>
      </w:r>
      <w:r>
        <w:t xml:space="preserve"> B </w:t>
      </w:r>
      <w:r>
        <w:rPr>
          <w:rFonts w:ascii="宋体" w:eastAsia="宋体" w:hAnsi="宋体" w:cs="宋体" w:hint="eastAsia"/>
          <w:lang w:eastAsia="zh-CN"/>
        </w:rPr>
        <w:t>的真实成功率），故该设计对基线渐近有利，观测到的</w:t>
      </w:r>
      <w:r>
        <w:t xml:space="preserve">"k </w:t>
      </w:r>
      <w:r>
        <w:rPr>
          <w:rFonts w:ascii="宋体" w:eastAsia="宋体" w:hAnsi="宋体" w:cs="宋体" w:hint="eastAsia"/>
          <w:lang w:eastAsia="zh-CN"/>
        </w:rPr>
        <w:t>越大劣势越大</w:t>
      </w:r>
      <w:r>
        <w:t>"</w:t>
      </w:r>
      <w:r>
        <w:rPr>
          <w:rFonts w:ascii="宋体" w:eastAsia="宋体" w:hAnsi="宋体" w:cs="宋体" w:hint="eastAsia"/>
          <w:lang w:eastAsia="zh-CN"/>
        </w:rPr>
        <w:t>与之相符。</w:t>
      </w:r>
    </w:p>
    <w:p>
      <w:pPr>
        <w:ind w:firstLine="480"/>
        <w:jc w:val="both"/>
      </w:pPr>
      <w:r>
        <w:rPr>
          <w:rFonts w:ascii="宋体" w:eastAsia="宋体" w:hAnsi="宋体" w:cs="宋体" w:hint="eastAsia"/>
          <w:lang w:eastAsia="zh-CN"/>
        </w:rPr>
        <w:t>因此本文把主张收窄为</w:t>
      </w:r>
      <w:r>
        <w:t>"</w:t>
      </w:r>
      <w:r>
        <w:rPr>
          <w:rFonts w:ascii="宋体" w:eastAsia="宋体" w:hAnsi="宋体" w:cs="宋体" w:hint="eastAsia"/>
          <w:b/>
          <w:lang w:eastAsia="zh-CN"/>
        </w:rPr>
        <w:t>结论取决于判据量的定义</w:t>
      </w:r>
      <w:r>
        <w:t>"</w:t>
      </w:r>
      <w:r>
        <w:rPr>
          <w:rFonts w:ascii="宋体" w:eastAsia="宋体" w:hAnsi="宋体" w:cs="宋体" w:hint="eastAsia"/>
          <w:lang w:eastAsia="zh-CN"/>
        </w:rPr>
        <w:t>，既不写</w:t>
      </w:r>
      <w:r>
        <w:t>"</w:t>
      </w:r>
      <w:r>
        <w:rPr>
          <w:rFonts w:ascii="宋体" w:eastAsia="宋体" w:hAnsi="宋体" w:cs="宋体" w:hint="eastAsia"/>
          <w:lang w:eastAsia="zh-CN"/>
        </w:rPr>
        <w:t>融合无用</w:t>
      </w:r>
      <w:r>
        <w:t>"</w:t>
      </w:r>
      <w:r>
        <w:rPr>
          <w:rFonts w:ascii="宋体" w:eastAsia="宋体" w:hAnsi="宋体" w:cs="宋体" w:hint="eastAsia"/>
          <w:lang w:eastAsia="zh-CN"/>
        </w:rPr>
        <w:t>（它在专家标签判据上的增益真实、可复现且有明确机制），也不据此声称已识别反转的全部成因（能力校正判据与外生判据两类检验已由姊妹篇</w:t>
      </w:r>
      <w:r>
        <w:t xml:space="preserve"> M1 </w:t>
      </w:r>
      <w:r>
        <w:rPr>
          <w:rFonts w:ascii="宋体" w:eastAsia="宋体" w:hAnsi="宋体" w:cs="宋体" w:hint="eastAsia"/>
          <w:lang w:eastAsia="zh-CN"/>
        </w:rPr>
        <w:t>于</w:t>
      </w:r>
      <w:r>
        <w:t xml:space="preserve"> 2026-09-23 </w:t>
      </w:r>
      <w:r>
        <w:rPr>
          <w:rFonts w:ascii="宋体" w:eastAsia="宋体" w:hAnsi="宋体" w:cs="宋体" w:hint="eastAsia"/>
          <w:lang w:eastAsia="zh-CN"/>
        </w:rPr>
        <w:t>真实执行，见</w:t>
      </w:r>
      <w:r>
        <w:t xml:space="preserve"> M1 §7.2</w:t>
      </w:r>
      <w:r>
        <w:rPr>
          <w:rFonts w:ascii="宋体" w:eastAsia="宋体" w:hAnsi="宋体" w:cs="宋体" w:hint="eastAsia"/>
          <w:lang w:eastAsia="zh-CN"/>
        </w:rPr>
        <w:t>；本文第</w:t>
      </w:r>
      <w:r>
        <w:t xml:space="preserve"> 5.6 </w:t>
      </w:r>
      <w:r>
        <w:rPr>
          <w:rFonts w:ascii="宋体" w:eastAsia="宋体" w:hAnsi="宋体" w:cs="宋体" w:hint="eastAsia"/>
          <w:lang w:eastAsia="zh-CN"/>
        </w:rPr>
        <w:t>节只作移交说明）。这一收窄对同类工作的含义是直接的：凡以专家标注或任何静态标签为判据报道的融合增益，都应当在留出真实表现的判据上重新检验一次。</w:t>
      </w:r>
    </w:p>
    <w:p>
      <w:pPr>
        <w:ind w:firstLine="480"/>
        <w:jc w:val="both"/>
      </w:pPr>
      <w:r>
        <w:rPr>
          <w:rFonts w:ascii="宋体" w:eastAsia="宋体" w:hAnsi="宋体" w:cs="宋体" w:hint="eastAsia"/>
          <w:b/>
          <w:lang w:eastAsia="zh-CN"/>
        </w:rPr>
        <w:t>留出验证与估计器优化：与姊妹篇 M1 的分工（2026-09-22 新增）。</w:t>
      </w:r>
      <w:r>
        <w:rPr>
          <w:rFonts w:ascii="宋体" w:eastAsia="宋体" w:hAnsi="宋体" w:cs="宋体" w:hint="eastAsia"/>
          <w:lang w:eastAsia="zh-CN"/>
        </w:rPr>
        <w:t xml:space="preserve"> 本节以上各点的</w:t>
      </w:r>
      <w:r>
        <w:rPr>
          <w:rFonts w:ascii="宋体" w:eastAsia="宋体" w:hAnsi="宋体" w:cs="宋体" w:hint="eastAsia"/>
          <w:b/>
          <w:lang w:eastAsia="zh-CN"/>
        </w:rPr>
        <w:t>留出</w:t>
      </w:r>
      <w:r>
        <w:rPr>
          <w:rFonts w:ascii="宋体" w:eastAsia="宋体" w:hAnsi="宋体" w:cs="宋体" w:hint="eastAsia"/>
          <w:lang w:eastAsia="zh-CN"/>
        </w:rPr>
        <w:t>证据</w:t>
      </w:r>
      <w:r>
        <w:t>——</w:t>
      </w:r>
      <w:r>
        <w:rPr>
          <w:rFonts w:ascii="宋体" w:eastAsia="宋体" w:hAnsi="宋体" w:cs="宋体" w:hint="eastAsia"/>
          <w:lang w:eastAsia="zh-CN"/>
        </w:rPr>
        <w:t>记录级</w:t>
      </w:r>
      <w:r>
        <w:t xml:space="preserve"> O7/O8</w:t>
      </w:r>
      <w:r>
        <w:rPr>
          <w:rFonts w:ascii="宋体" w:eastAsia="宋体" w:hAnsi="宋体" w:cs="宋体" w:hint="eastAsia"/>
          <w:lang w:eastAsia="zh-CN"/>
        </w:rPr>
        <w:t>、</w:t>
      </w:r>
      <w:r>
        <w:t xml:space="preserve">λ </w:t>
      </w:r>
      <w:r>
        <w:rPr>
          <w:rFonts w:ascii="宋体" w:eastAsia="宋体" w:hAnsi="宋体" w:cs="宋体" w:hint="eastAsia"/>
          <w:lang w:eastAsia="zh-CN"/>
        </w:rPr>
        <w:t>的区间内插检验</w:t>
      </w:r>
      <w:r>
        <w:t xml:space="preserve"> O9</w:t>
      </w:r>
      <w:r>
        <w:rPr>
          <w:rFonts w:ascii="宋体" w:eastAsia="宋体" w:hAnsi="宋体" w:cs="宋体" w:hint="eastAsia"/>
          <w:lang w:eastAsia="zh-CN"/>
        </w:rPr>
        <w:t>、学生级留出</w:t>
      </w:r>
      <w:r>
        <w:t xml:space="preserve"> O10</w:t>
      </w:r>
      <w:r>
        <w:rPr>
          <w:rFonts w:ascii="宋体" w:eastAsia="宋体" w:hAnsi="宋体" w:cs="宋体" w:hint="eastAsia"/>
          <w:lang w:eastAsia="zh-CN"/>
        </w:rPr>
        <w:t>、以及把升级率由整列剔除改为方向校正并按折半信度加权的</w:t>
      </w:r>
      <w:r>
        <w:t xml:space="preserve"> O11/O12——</w:t>
      </w:r>
      <w:r>
        <w:rPr>
          <w:rFonts w:ascii="宋体" w:eastAsia="宋体" w:hAnsi="宋体" w:cs="宋体" w:hint="eastAsia"/>
          <w:lang w:eastAsia="zh-CN"/>
        </w:rPr>
        <w:t>全部由</w:t>
      </w:r>
      <w:r>
        <w:t xml:space="preserve"> </w:t>
      </w:r>
      <w:r>
        <w:rPr>
          <w:rFonts w:ascii="宋体" w:eastAsia="宋体" w:hAnsi="宋体" w:cs="宋体" w:hint="eastAsia"/>
          <w:b/>
          <w:lang w:eastAsia="zh-CN"/>
        </w:rPr>
        <w:t>M1 第 7.2–7.8 节</w:t>
      </w:r>
      <w:r>
        <w:rPr>
          <w:rFonts w:ascii="宋体" w:eastAsia="宋体" w:hAnsi="宋体" w:cs="宋体" w:hint="eastAsia"/>
          <w:lang w:eastAsia="zh-CN"/>
        </w:rPr>
        <w:t>报告并制表（表</w:t>
      </w:r>
      <w:r>
        <w:t xml:space="preserve"> 7-1 </w:t>
      </w:r>
      <w:r>
        <w:rPr>
          <w:rFonts w:ascii="宋体" w:eastAsia="宋体" w:hAnsi="宋体" w:cs="宋体" w:hint="eastAsia"/>
          <w:lang w:eastAsia="zh-CN"/>
        </w:rPr>
        <w:t>记录级、表</w:t>
      </w:r>
      <w:r>
        <w:t xml:space="preserve"> 7-2 </w:t>
      </w:r>
      <w:r>
        <w:rPr>
          <w:rFonts w:ascii="宋体" w:eastAsia="宋体" w:hAnsi="宋体" w:cs="宋体" w:hint="eastAsia"/>
          <w:lang w:eastAsia="zh-CN"/>
        </w:rPr>
        <w:t>学生级）。为避免同一结果在两稿并存而产生版本漂移，</w:t>
      </w:r>
      <w:r>
        <w:rPr>
          <w:rFonts w:ascii="宋体" w:eastAsia="宋体" w:hAnsi="宋体" w:cs="宋体" w:hint="eastAsia"/>
          <w:b/>
          <w:lang w:eastAsia="zh-CN"/>
        </w:rPr>
        <w:t>本文不再重复这些表</w:t>
      </w:r>
      <w:r>
        <w:rPr>
          <w:rFonts w:ascii="宋体" w:eastAsia="宋体" w:hAnsi="宋体" w:cs="宋体" w:hint="eastAsia"/>
          <w:lang w:eastAsia="zh-CN"/>
        </w:rPr>
        <w:t>，只记录从排序决策侧读出的四条含义；读者引用具体数值时请取</w:t>
      </w:r>
      <w:r>
        <w:t xml:space="preserve"> M1 </w:t>
      </w:r>
      <w:r>
        <w:rPr>
          <w:rFonts w:ascii="宋体" w:eastAsia="宋体" w:hAnsi="宋体" w:cs="宋体" w:hint="eastAsia"/>
          <w:lang w:eastAsia="zh-CN"/>
        </w:rPr>
        <w:t>原文：</w:t>
      </w:r>
    </w:p>
    <w:p>
      <w:pPr>
        <w:pStyle w:val="ListNumber"/>
        <w:numPr>
          <w:ilvl w:val="0"/>
          <w:numId w:val="10"/>
        </w:numPr>
        <w:spacing w:after="120"/>
        <w:jc w:val="both"/>
      </w:pPr>
      <w:r>
        <w:rPr>
          <w:rFonts w:ascii="宋体" w:eastAsia="宋体" w:hAnsi="宋体" w:cs="宋体" w:hint="eastAsia"/>
          <w:b/>
          <w:lang w:eastAsia="zh-CN"/>
        </w:rPr>
        <w:t>记录级与学生级留出给出同一结论。</w:t>
      </w:r>
      <w:r>
        <w:rPr>
          <w:rFonts w:ascii="宋体" w:eastAsia="宋体" w:hAnsi="宋体" w:cs="宋体" w:hint="eastAsia"/>
          <w:lang w:eastAsia="zh-CN"/>
        </w:rPr>
        <w:t xml:space="preserve"> 学生级留出按 </w:t>
      </w:r>
      <w:r>
        <w:rPr>
          <w:rFonts w:ascii="Courier New" w:hAnsi="Courier New"/>
          <w:sz w:val="24"/>
        </w:rPr>
        <w:t>crc32(uuid)</w:t>
      </w:r>
      <w:r>
        <w:t xml:space="preserve"> </w:t>
      </w:r>
      <w:r>
        <w:rPr>
          <w:rFonts w:ascii="宋体" w:eastAsia="宋体" w:hAnsi="宋体" w:cs="宋体" w:hint="eastAsia"/>
          <w:lang w:eastAsia="zh-CN"/>
        </w:rPr>
        <w:t>奇偶把</w:t>
      </w:r>
      <w:r>
        <w:t xml:space="preserve"> 72,758 </w:t>
      </w:r>
      <w:r>
        <w:rPr>
          <w:rFonts w:ascii="宋体" w:eastAsia="宋体" w:hAnsi="宋体" w:cs="宋体" w:hint="eastAsia"/>
          <w:lang w:eastAsia="zh-CN"/>
        </w:rPr>
        <w:t>名学生切成互斥两半、纳入</w:t>
      </w:r>
      <w:r>
        <w:t xml:space="preserve"> 1,238 </w:t>
      </w:r>
      <w:r>
        <w:rPr>
          <w:rFonts w:ascii="宋体" w:eastAsia="宋体" w:hAnsi="宋体" w:cs="宋体" w:hint="eastAsia"/>
          <w:lang w:eastAsia="zh-CN"/>
        </w:rPr>
        <w:t>个练习，</w:t>
      </w:r>
      <w:r>
        <w:t xml:space="preserve">O7 </w:t>
      </w:r>
      <w:r>
        <w:rPr>
          <w:rFonts w:ascii="宋体" w:eastAsia="宋体" w:hAnsi="宋体" w:cs="宋体" w:hint="eastAsia"/>
          <w:lang w:eastAsia="zh-CN"/>
        </w:rPr>
        <w:t>的反转结论完整复现（</w:t>
      </w:r>
      <w:r>
        <w:t xml:space="preserve">fused7 </w:t>
      </w:r>
      <w:r>
        <w:rPr>
          <w:rFonts w:ascii="宋体" w:eastAsia="宋体" w:hAnsi="宋体" w:cs="宋体" w:hint="eastAsia"/>
          <w:lang w:eastAsia="zh-CN"/>
        </w:rPr>
        <w:t>全线落后，</w:t>
      </w:r>
      <w:r>
        <w:t xml:space="preserve">k = 200 </w:t>
      </w:r>
      <w:r>
        <w:rPr>
          <w:rFonts w:ascii="宋体" w:eastAsia="宋体" w:hAnsi="宋体" w:cs="宋体" w:hint="eastAsia"/>
          <w:lang w:eastAsia="zh-CN"/>
        </w:rPr>
        <w:t>时差</w:t>
      </w:r>
      <w:r>
        <w:t xml:space="preserve"> −0.137</w:t>
      </w:r>
      <w:r>
        <w:rPr>
          <w:rFonts w:ascii="宋体" w:eastAsia="宋体" w:hAnsi="宋体" w:cs="宋体" w:hint="eastAsia"/>
          <w:lang w:eastAsia="zh-CN"/>
        </w:rPr>
        <w:t>），</w:t>
      </w:r>
      <w:r>
        <w:t>"</w:t>
      </w:r>
      <w:r>
        <w:rPr>
          <w:rFonts w:ascii="宋体" w:eastAsia="宋体" w:hAnsi="宋体" w:cs="宋体" w:hint="eastAsia"/>
          <w:lang w:eastAsia="zh-CN"/>
        </w:rPr>
        <w:t>记录级而非学生级</w:t>
      </w:r>
      <w:r>
        <w:t>"</w:t>
      </w:r>
      <w:r>
        <w:rPr>
          <w:rFonts w:ascii="宋体" w:eastAsia="宋体" w:hAnsi="宋体" w:cs="宋体" w:hint="eastAsia"/>
          <w:lang w:eastAsia="zh-CN"/>
        </w:rPr>
        <w:t>这一效度担忧经检验</w:t>
      </w:r>
      <w:r>
        <w:rPr>
          <w:rFonts w:ascii="宋体" w:eastAsia="宋体" w:hAnsi="宋体" w:cs="宋体" w:hint="eastAsia"/>
          <w:b/>
          <w:lang w:eastAsia="zh-CN"/>
        </w:rPr>
        <w:t>影响很小</w:t>
      </w:r>
      <w:r>
        <w:rPr>
          <w:rFonts w:ascii="宋体" w:eastAsia="宋体" w:hAnsi="宋体" w:cs="宋体" w:hint="eastAsia"/>
          <w:lang w:eastAsia="zh-CN"/>
        </w:rPr>
        <w:t>（</w:t>
      </w:r>
      <w:r>
        <w:t>M1 §7.6</w:t>
      </w:r>
      <w:r>
        <w:rPr>
          <w:rFonts w:ascii="宋体" w:eastAsia="宋体" w:hAnsi="宋体" w:cs="宋体" w:hint="eastAsia"/>
          <w:lang w:eastAsia="zh-CN"/>
        </w:rPr>
        <w:t>）。</w:t>
      </w:r>
    </w:p>
    <w:p>
      <w:pPr>
        <w:pStyle w:val="ListNumber"/>
        <w:numPr>
          <w:ilvl w:val="0"/>
          <w:numId w:val="10"/>
        </w:numPr>
        <w:spacing w:after="120"/>
        <w:jc w:val="both"/>
      </w:pPr>
      <w:r>
        <w:rPr>
          <w:rFonts w:ascii="宋体" w:eastAsia="宋体" w:hAnsi="宋体" w:cs="宋体" w:hint="eastAsia"/>
          <w:b/>
          <w:lang w:eastAsia="zh-CN"/>
        </w:rPr>
        <w:t>λ 的部署性得到双重支撑。</w:t>
      </w:r>
      <w:r>
        <w:rPr>
          <w:rFonts w:ascii="宋体" w:eastAsia="宋体" w:hAnsi="宋体" w:cs="宋体" w:hint="eastAsia"/>
          <w:lang w:eastAsia="zh-CN"/>
        </w:rPr>
        <w:t xml:space="preserve"> 学生级留出上</w:t>
      </w:r>
      <w:r>
        <w:rPr>
          <w:rFonts w:ascii="宋体" w:eastAsia="宋体" w:hAnsi="宋体" w:cs="宋体" w:hint="eastAsia"/>
          <w:b/>
          <w:lang w:eastAsia="zh-CN"/>
        </w:rPr>
        <w:t>完全未调参</w:t>
      </w:r>
      <w:r>
        <w:rPr>
          <w:rFonts w:ascii="宋体" w:eastAsia="宋体" w:hAnsi="宋体" w:cs="宋体" w:hint="eastAsia"/>
          <w:lang w:eastAsia="zh-CN"/>
        </w:rPr>
        <w:t>的</w:t>
      </w:r>
      <w:r>
        <w:t xml:space="preserve"> λ̂ </w:t>
      </w:r>
      <w:r>
        <w:rPr>
          <w:rFonts w:ascii="宋体" w:eastAsia="宋体" w:hAnsi="宋体" w:cs="宋体" w:hint="eastAsia"/>
          <w:lang w:eastAsia="zh-CN"/>
        </w:rPr>
        <w:t>与折半挑出的经验</w:t>
      </w:r>
      <w:r>
        <w:t xml:space="preserve"> λ\* </w:t>
      </w:r>
      <w:r>
        <w:rPr>
          <w:rFonts w:ascii="宋体" w:eastAsia="宋体" w:hAnsi="宋体" w:cs="宋体" w:hint="eastAsia"/>
          <w:lang w:eastAsia="zh-CN"/>
        </w:rPr>
        <w:t>高度吻合（</w:t>
      </w:r>
      <w:r>
        <w:t>0.711 / 0.716</w:t>
      </w:r>
      <w:r>
        <w:rPr>
          <w:rFonts w:ascii="宋体" w:eastAsia="宋体" w:hAnsi="宋体" w:cs="宋体" w:hint="eastAsia"/>
          <w:lang w:eastAsia="zh-CN"/>
        </w:rPr>
        <w:t>、</w:t>
      </w:r>
      <w:r>
        <w:t>0.520 / 0.521</w:t>
      </w:r>
      <w:r>
        <w:rPr>
          <w:rFonts w:ascii="宋体" w:eastAsia="宋体" w:hAnsi="宋体" w:cs="宋体" w:hint="eastAsia"/>
          <w:lang w:eastAsia="zh-CN"/>
        </w:rPr>
        <w:t>、</w:t>
      </w:r>
      <w:r>
        <w:t>0.368 / 0.355</w:t>
      </w:r>
      <w:r>
        <w:rPr>
          <w:rFonts w:ascii="宋体" w:eastAsia="宋体" w:hAnsi="宋体" w:cs="宋体" w:hint="eastAsia"/>
          <w:lang w:eastAsia="zh-CN"/>
        </w:rPr>
        <w:t>），几乎拿到全部收益。</w:t>
      </w:r>
    </w:p>
    <w:p>
      <w:pPr>
        <w:pStyle w:val="ListNumber"/>
        <w:numPr>
          <w:ilvl w:val="0"/>
          <w:numId w:val="10"/>
        </w:numPr>
        <w:spacing w:after="120"/>
        <w:jc w:val="both"/>
      </w:pPr>
      <w:r>
        <w:rPr>
          <w:rFonts w:ascii="宋体" w:eastAsia="宋体" w:hAnsi="宋体" w:cs="宋体" w:hint="eastAsia"/>
          <w:b/>
          <w:lang w:eastAsia="zh-CN"/>
        </w:rPr>
        <w:t>方向错误的最优处置是校正而非剔除。</w:t>
      </w:r>
      <w:r>
        <w:t xml:space="preserve"> O11 </w:t>
      </w:r>
      <w:r>
        <w:rPr>
          <w:rFonts w:ascii="宋体" w:eastAsia="宋体" w:hAnsi="宋体" w:cs="宋体" w:hint="eastAsia"/>
          <w:lang w:eastAsia="zh-CN"/>
        </w:rPr>
        <w:t>表明符号校正（保留反向信号的信息）在全部</w:t>
      </w:r>
      <w:r>
        <w:t xml:space="preserve"> k </w:t>
      </w:r>
      <w:r>
        <w:rPr>
          <w:rFonts w:ascii="宋体" w:eastAsia="宋体" w:hAnsi="宋体" w:cs="宋体" w:hint="eastAsia"/>
          <w:lang w:eastAsia="zh-CN"/>
        </w:rPr>
        <w:t>上优于整列剔除；</w:t>
      </w:r>
      <w:r>
        <w:t xml:space="preserve">O12 </w:t>
      </w:r>
      <w:r>
        <w:rPr>
          <w:rFonts w:ascii="宋体" w:eastAsia="宋体" w:hAnsi="宋体" w:cs="宋体" w:hint="eastAsia"/>
          <w:lang w:eastAsia="zh-CN"/>
        </w:rPr>
        <w:t>表明</w:t>
      </w:r>
      <w:r>
        <w:t>"</w:t>
      </w:r>
      <w:r>
        <w:rPr>
          <w:rFonts w:ascii="宋体" w:eastAsia="宋体" w:hAnsi="宋体" w:cs="宋体" w:hint="eastAsia"/>
          <w:lang w:eastAsia="zh-CN"/>
        </w:rPr>
        <w:t>符号校正</w:t>
      </w:r>
      <w:r>
        <w:t xml:space="preserve"> + </w:t>
      </w:r>
      <w:r>
        <w:rPr>
          <w:rFonts w:ascii="宋体" w:eastAsia="宋体" w:hAnsi="宋体" w:cs="宋体" w:hint="eastAsia"/>
          <w:lang w:eastAsia="zh-CN"/>
        </w:rPr>
        <w:t>折半信度加权</w:t>
      </w:r>
      <w:r>
        <w:t>"</w:t>
      </w:r>
      <w:r>
        <w:rPr>
          <w:rFonts w:ascii="宋体" w:eastAsia="宋体" w:hAnsi="宋体" w:cs="宋体" w:hint="eastAsia"/>
          <w:lang w:eastAsia="zh-CN"/>
        </w:rPr>
        <w:t>是学生级留出下</w:t>
      </w:r>
      <w:r>
        <w:rPr>
          <w:rFonts w:ascii="宋体" w:eastAsia="宋体" w:hAnsi="宋体" w:cs="宋体" w:hint="eastAsia"/>
          <w:b/>
          <w:lang w:eastAsia="zh-CN"/>
        </w:rPr>
        <w:t>唯一</w:t>
      </w:r>
      <w:r>
        <w:rPr>
          <w:rFonts w:ascii="宋体" w:eastAsia="宋体" w:hAnsi="宋体" w:cs="宋体" w:hint="eastAsia"/>
          <w:lang w:eastAsia="zh-CN"/>
        </w:rPr>
        <w:t>在所有</w:t>
      </w:r>
      <w:r>
        <w:t xml:space="preserve"> k </w:t>
      </w:r>
      <w:r>
        <w:rPr>
          <w:rFonts w:ascii="宋体" w:eastAsia="宋体" w:hAnsi="宋体" w:cs="宋体" w:hint="eastAsia"/>
          <w:lang w:eastAsia="zh-CN"/>
        </w:rPr>
        <w:t>上均不劣于基线、且优于只做剔除的变体的估计器。对排序决策的含义是：</w:t>
      </w:r>
      <w:r>
        <w:rPr>
          <w:rFonts w:ascii="宋体" w:eastAsia="宋体" w:hAnsi="宋体" w:cs="宋体" w:hint="eastAsia"/>
          <w:b/>
          <w:lang w:eastAsia="zh-CN"/>
        </w:rPr>
        <w:t>启用多信号融合前必须做逐信号方向性校验；一旦发现方向错误，不应简单丢弃该信号。</w:t>
      </w:r>
    </w:p>
    <w:p>
      <w:pPr>
        <w:pStyle w:val="ListNumber"/>
        <w:numPr>
          <w:ilvl w:val="0"/>
          <w:numId w:val="10"/>
        </w:numPr>
        <w:spacing w:after="120"/>
        <w:jc w:val="both"/>
      </w:pPr>
      <w:r>
        <w:rPr>
          <w:rFonts w:ascii="宋体" w:eastAsia="宋体" w:hAnsi="宋体" w:cs="宋体" w:hint="eastAsia"/>
          <w:b/>
          <w:lang w:eastAsia="zh-CN"/>
        </w:rPr>
        <w:t>收益随样本量迅速消失。</w:t>
      </w:r>
      <w:r>
        <w:rPr>
          <w:rFonts w:ascii="宋体" w:eastAsia="宋体" w:hAnsi="宋体" w:cs="宋体" w:hint="eastAsia"/>
          <w:lang w:eastAsia="zh-CN"/>
        </w:rPr>
        <w:t xml:space="preserve"> 对成熟题库（每题数百条观测）</w:t>
      </w:r>
      <w:r>
        <w:rPr>
          <w:rFonts w:ascii="宋体" w:eastAsia="宋体" w:hAnsi="宋体" w:cs="宋体" w:hint="eastAsia"/>
          <w:b/>
          <w:lang w:eastAsia="zh-CN"/>
        </w:rPr>
        <w:t>不应</w:t>
      </w:r>
      <w:r>
        <w:rPr>
          <w:rFonts w:ascii="宋体" w:eastAsia="宋体" w:hAnsi="宋体" w:cs="宋体" w:hint="eastAsia"/>
          <w:lang w:eastAsia="zh-CN"/>
        </w:rPr>
        <w:t>把融合作为默认方案（</w:t>
      </w:r>
      <w:r>
        <w:t>M1 §7.7</w:t>
      </w:r>
      <w:r>
        <w:rPr>
          <w:rFonts w:ascii="宋体" w:eastAsia="宋体" w:hAnsi="宋体" w:cs="宋体" w:hint="eastAsia"/>
          <w:lang w:eastAsia="zh-CN"/>
        </w:rPr>
        <w:t>、</w:t>
      </w:r>
      <w:r>
        <w:t>§7.8</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一条实现细节值得记录</w:t>
      </w:r>
      <w:r>
        <w:rPr>
          <w:rFonts w:ascii="宋体" w:eastAsia="宋体" w:hAnsi="宋体" w:cs="宋体" w:hint="eastAsia"/>
          <w:lang w:eastAsia="zh-CN"/>
        </w:rPr>
        <w:t>（它属于可复现性的一部分）：学生分半</w:t>
      </w:r>
      <w:r>
        <w:rPr>
          <w:rFonts w:ascii="宋体" w:eastAsia="宋体" w:hAnsi="宋体" w:cs="宋体" w:hint="eastAsia"/>
          <w:b/>
          <w:lang w:eastAsia="zh-CN"/>
        </w:rPr>
        <w:t>不能</w:t>
      </w:r>
      <w:r>
        <w:rPr>
          <w:rFonts w:ascii="宋体" w:eastAsia="宋体" w:hAnsi="宋体" w:cs="宋体" w:hint="eastAsia"/>
          <w:lang w:eastAsia="zh-CN"/>
        </w:rPr>
        <w:t>用</w:t>
      </w:r>
      <w:r>
        <w:t xml:space="preserve"> Python </w:t>
      </w:r>
      <w:r>
        <w:rPr>
          <w:rFonts w:ascii="宋体" w:eastAsia="宋体" w:hAnsi="宋体" w:cs="宋体" w:hint="eastAsia"/>
          <w:lang w:eastAsia="zh-CN"/>
        </w:rPr>
        <w:t>内置的</w:t>
      </w:r>
      <w:r>
        <w:t xml:space="preserve"> </w:t>
      </w:r>
      <w:r>
        <w:rPr>
          <w:rFonts w:ascii="Courier New" w:hAnsi="Courier New"/>
          <w:sz w:val="24"/>
        </w:rPr>
        <w:t>hash()</w:t>
      </w:r>
      <w:r>
        <w:t>——</w:t>
      </w:r>
      <w:r>
        <w:rPr>
          <w:rFonts w:ascii="宋体" w:eastAsia="宋体" w:hAnsi="宋体" w:cs="宋体" w:hint="eastAsia"/>
          <w:lang w:eastAsia="zh-CN"/>
        </w:rPr>
        <w:t>它对字符串按进程随机加盐（</w:t>
      </w:r>
      <w:r>
        <w:t>PYTHONHASHSEED</w:t>
      </w:r>
      <w:r>
        <w:rPr>
          <w:rFonts w:ascii="宋体" w:eastAsia="宋体" w:hAnsi="宋体" w:cs="宋体" w:hint="eastAsia"/>
          <w:lang w:eastAsia="zh-CN"/>
        </w:rPr>
        <w:t>），会使切分不可复现；</w:t>
      </w:r>
      <w:r>
        <w:t xml:space="preserve">M1 </w:t>
      </w:r>
      <w:r>
        <w:rPr>
          <w:rFonts w:ascii="宋体" w:eastAsia="宋体" w:hAnsi="宋体" w:cs="宋体" w:hint="eastAsia"/>
          <w:lang w:eastAsia="zh-CN"/>
        </w:rPr>
        <w:t>与本稿均改用</w:t>
      </w:r>
      <w:r>
        <w:t xml:space="preserve"> crc32 </w:t>
      </w:r>
      <w:r>
        <w:rPr>
          <w:rFonts w:ascii="宋体" w:eastAsia="宋体" w:hAnsi="宋体" w:cs="宋体" w:hint="eastAsia"/>
          <w:lang w:eastAsia="zh-CN"/>
        </w:rPr>
        <w:t>并按</w:t>
      </w:r>
      <w:r>
        <w:t xml:space="preserve"> uuid </w:t>
      </w:r>
      <w:r>
        <w:rPr>
          <w:rFonts w:ascii="宋体" w:eastAsia="宋体" w:hAnsi="宋体" w:cs="宋体" w:hint="eastAsia"/>
          <w:lang w:eastAsia="zh-CN"/>
        </w:rPr>
        <w:t>缓存。</w:t>
      </w:r>
    </w:p>
    <w:p>
      <w:pPr>
        <w:ind w:firstLine="480"/>
        <w:jc w:val="both"/>
      </w:pPr>
      <w:r>
        <w:rPr>
          <w:rFonts w:ascii="宋体" w:eastAsia="宋体" w:hAnsi="宋体" w:cs="宋体" w:hint="eastAsia"/>
          <w:b/>
          <w:lang w:eastAsia="zh-CN"/>
        </w:rPr>
        <w:t>必须与上述结论同时报告的边界</w:t>
      </w:r>
      <w:r>
        <w:rPr>
          <w:rFonts w:ascii="宋体" w:eastAsia="宋体" w:hAnsi="宋体" w:cs="宋体" w:hint="eastAsia"/>
          <w:lang w:eastAsia="zh-CN"/>
        </w:rPr>
        <w:t>（与</w:t>
      </w:r>
      <w:r>
        <w:t xml:space="preserve"> M1 §7.7 </w:t>
      </w:r>
      <w:r>
        <w:rPr>
          <w:rFonts w:ascii="宋体" w:eastAsia="宋体" w:hAnsi="宋体" w:cs="宋体" w:hint="eastAsia"/>
          <w:lang w:eastAsia="zh-CN"/>
        </w:rPr>
        <w:t>逐条一致）。其一，</w:t>
      </w:r>
      <w:r>
        <w:rPr>
          <w:rFonts w:ascii="宋体" w:eastAsia="宋体" w:hAnsi="宋体" w:cs="宋体" w:hint="eastAsia"/>
          <w:b/>
          <w:lang w:eastAsia="zh-CN"/>
        </w:rPr>
        <w:t>该改进只在 Junyi 上得到验证</w:t>
      </w:r>
      <w:r>
        <w:rPr>
          <w:rFonts w:ascii="宋体" w:eastAsia="宋体" w:hAnsi="宋体" w:cs="宋体" w:hint="eastAsia"/>
          <w:lang w:eastAsia="zh-CN"/>
        </w:rPr>
        <w:t>：</w:t>
      </w:r>
      <w:r>
        <w:t xml:space="preserve">DBE </w:t>
      </w:r>
      <w:r>
        <w:rPr>
          <w:rFonts w:ascii="宋体" w:eastAsia="宋体" w:hAnsi="宋体" w:cs="宋体" w:hint="eastAsia"/>
          <w:lang w:eastAsia="zh-CN"/>
        </w:rPr>
        <w:t>上</w:t>
      </w:r>
      <w:r>
        <w:t xml:space="preserve"> λ\* </w:t>
      </w:r>
      <w:r>
        <w:rPr>
          <w:rFonts w:ascii="宋体" w:eastAsia="宋体" w:hAnsi="宋体" w:cs="宋体" w:hint="eastAsia"/>
          <w:lang w:eastAsia="zh-CN"/>
        </w:rPr>
        <w:t>仅在</w:t>
      </w:r>
      <w:r>
        <w:t xml:space="preserve"> 0.05–0.17 </w:t>
      </w:r>
      <w:r>
        <w:rPr>
          <w:rFonts w:ascii="宋体" w:eastAsia="宋体" w:hAnsi="宋体" w:cs="宋体" w:hint="eastAsia"/>
          <w:lang w:eastAsia="zh-CN"/>
        </w:rPr>
        <w:t>之间，留出</w:t>
      </w:r>
      <w:r>
        <w:t xml:space="preserve"> ρ </w:t>
      </w:r>
      <w:r>
        <w:rPr>
          <w:rFonts w:ascii="宋体" w:eastAsia="宋体" w:hAnsi="宋体" w:cs="宋体" w:hint="eastAsia"/>
          <w:lang w:eastAsia="zh-CN"/>
        </w:rPr>
        <w:t>与</w:t>
      </w:r>
      <w:r>
        <w:t xml:space="preserve"> λ = 0 </w:t>
      </w:r>
      <w:r>
        <w:rPr>
          <w:rFonts w:ascii="宋体" w:eastAsia="宋体" w:hAnsi="宋体" w:cs="宋体" w:hint="eastAsia"/>
          <w:lang w:eastAsia="zh-CN"/>
        </w:rPr>
        <w:t>持平甚至略低（</w:t>
      </w:r>
      <w:r>
        <w:t xml:space="preserve">k = 25 </w:t>
      </w:r>
      <w:r>
        <w:rPr>
          <w:rFonts w:ascii="宋体" w:eastAsia="宋体" w:hAnsi="宋体" w:cs="宋体" w:hint="eastAsia"/>
          <w:lang w:eastAsia="zh-CN"/>
        </w:rPr>
        <w:t>时</w:t>
      </w:r>
      <w:r>
        <w:t xml:space="preserve"> 0.9001 </w:t>
      </w:r>
      <w:r>
        <w:rPr>
          <w:rFonts w:ascii="宋体" w:eastAsia="宋体" w:hAnsi="宋体" w:cs="宋体" w:hint="eastAsia"/>
          <w:lang w:eastAsia="zh-CN"/>
        </w:rPr>
        <w:t>对</w:t>
      </w:r>
      <w:r>
        <w:t xml:space="preserve"> 0.9006</w:t>
      </w:r>
      <w:r>
        <w:rPr>
          <w:rFonts w:ascii="宋体" w:eastAsia="宋体" w:hAnsi="宋体" w:cs="宋体" w:hint="eastAsia"/>
          <w:lang w:eastAsia="zh-CN"/>
        </w:rPr>
        <w:t>），</w:t>
      </w:r>
      <w:r>
        <w:rPr>
          <w:rFonts w:ascii="宋体" w:eastAsia="宋体" w:hAnsi="宋体" w:cs="宋体" w:hint="eastAsia"/>
          <w:b/>
          <w:lang w:eastAsia="zh-CN"/>
        </w:rPr>
        <w:t>未跨系统复现</w:t>
      </w:r>
      <w:r>
        <w:rPr>
          <w:rFonts w:ascii="宋体" w:eastAsia="宋体" w:hAnsi="宋体" w:cs="宋体" w:hint="eastAsia"/>
          <w:lang w:eastAsia="zh-CN"/>
        </w:rPr>
        <w:t>。其二，</w:t>
      </w:r>
      <w:r>
        <w:rPr>
          <w:rFonts w:ascii="宋体" w:eastAsia="宋体" w:hAnsi="宋体" w:cs="宋体" w:hint="eastAsia"/>
          <w:b/>
          <w:lang w:eastAsia="zh-CN"/>
        </w:rPr>
        <w:t>判据自身仍有信度上限</w:t>
      </w:r>
      <w:r>
        <w:rPr>
          <w:rFonts w:ascii="宋体" w:eastAsia="宋体" w:hAnsi="宋体" w:cs="宋体" w:hint="eastAsia"/>
          <w:lang w:eastAsia="zh-CN"/>
        </w:rPr>
        <w:t>（判据段固定</w:t>
      </w:r>
      <w:r>
        <w:t xml:space="preserve"> 250 </w:t>
      </w:r>
      <w:r>
        <w:rPr>
          <w:rFonts w:ascii="宋体" w:eastAsia="宋体" w:hAnsi="宋体" w:cs="宋体" w:hint="eastAsia"/>
          <w:lang w:eastAsia="zh-CN"/>
        </w:rPr>
        <w:t>条、或学生级判据半区要求</w:t>
      </w:r>
      <w:r>
        <w:t xml:space="preserve"> ≥500 </w:t>
      </w:r>
      <w:r>
        <w:rPr>
          <w:rFonts w:ascii="宋体" w:eastAsia="宋体" w:hAnsi="宋体" w:cs="宋体" w:hint="eastAsia"/>
          <w:lang w:eastAsia="zh-CN"/>
        </w:rPr>
        <w:t>条），故</w:t>
      </w:r>
      <w:r>
        <w:t xml:space="preserve"> ρ </w:t>
      </w:r>
      <w:r>
        <w:rPr>
          <w:rFonts w:ascii="宋体" w:eastAsia="宋体" w:hAnsi="宋体" w:cs="宋体" w:hint="eastAsia"/>
          <w:lang w:eastAsia="zh-CN"/>
        </w:rPr>
        <w:t>的绝对水平（如</w:t>
      </w:r>
      <w:r>
        <w:t xml:space="preserve"> 0.9603</w:t>
      </w:r>
      <w:r>
        <w:rPr>
          <w:rFonts w:ascii="宋体" w:eastAsia="宋体" w:hAnsi="宋体" w:cs="宋体" w:hint="eastAsia"/>
          <w:lang w:eastAsia="zh-CN"/>
        </w:rPr>
        <w:t>）不可解读为</w:t>
      </w:r>
      <w:r>
        <w:t>"</w:t>
      </w:r>
      <w:r>
        <w:rPr>
          <w:rFonts w:ascii="宋体" w:eastAsia="宋体" w:hAnsi="宋体" w:cs="宋体" w:hint="eastAsia"/>
          <w:lang w:eastAsia="zh-CN"/>
        </w:rPr>
        <w:t>接近完美</w:t>
      </w:r>
      <w:r>
        <w:t>"</w:t>
      </w:r>
      <w:r>
        <w:rPr>
          <w:rFonts w:ascii="宋体" w:eastAsia="宋体" w:hAnsi="宋体" w:cs="宋体" w:hint="eastAsia"/>
          <w:lang w:eastAsia="zh-CN"/>
        </w:rPr>
        <w:t>，只有</w:t>
      </w:r>
      <w:r>
        <w:rPr>
          <w:rFonts w:ascii="宋体" w:eastAsia="宋体" w:hAnsi="宋体" w:cs="宋体" w:hint="eastAsia"/>
          <w:b/>
          <w:lang w:eastAsia="zh-CN"/>
        </w:rPr>
        <w:t>同 k 内的组间比较</w:t>
      </w:r>
      <w:r>
        <w:rPr>
          <w:rFonts w:ascii="宋体" w:eastAsia="宋体" w:hAnsi="宋体" w:cs="宋体" w:hint="eastAsia"/>
          <w:lang w:eastAsia="zh-CN"/>
        </w:rPr>
        <w:t>有效。其三，</w:t>
      </w:r>
      <w:r>
        <w:rPr>
          <w:rFonts w:ascii="宋体" w:eastAsia="宋体" w:hAnsi="宋体" w:cs="宋体" w:hint="eastAsia"/>
          <w:b/>
          <w:lang w:eastAsia="zh-CN"/>
        </w:rPr>
        <w:t>"新学生 + 新题目"的交叉冷启动未检验</w:t>
      </w:r>
      <w:r>
        <w:t>——</w:t>
      </w:r>
      <w:r>
        <w:rPr>
          <w:rFonts w:ascii="宋体" w:eastAsia="宋体" w:hAnsi="宋体" w:cs="宋体" w:hint="eastAsia"/>
          <w:lang w:eastAsia="zh-CN"/>
        </w:rPr>
        <w:t>留出只保证估计段与判据段不共享学生，两侧仍共享同一批练习。</w:t>
      </w:r>
    </w:p>
    <w:p>
      <w:pPr>
        <w:pStyle w:val="Heading3"/>
      </w:pPr>
      <w:r>
        <w:rPr>
          <w:rFonts w:ascii="宋体" w:hAnsi="宋体" w:eastAsia="宋体" w:cs="宋体" w:hint="eastAsia"/>
          <w:b/>
          <w:color w:val="000000"/>
          <w:sz w:val="24"/>
          <w:lang w:eastAsia="zh-CN"/>
        </w:rPr>
        <w:t>5.6 本节保留的范围、已移交的部分与未执行的部分（2026-09-22 新增）</w:t>
      </w:r>
    </w:p>
    <w:p>
      <w:pPr>
        <w:ind w:firstLine="480"/>
        <w:jc w:val="both"/>
      </w:pPr>
      <w:r>
        <w:rPr>
          <w:rFonts w:ascii="宋体" w:eastAsia="宋体" w:hAnsi="宋体" w:cs="宋体" w:hint="eastAsia"/>
          <w:lang w:eastAsia="zh-CN"/>
        </w:rPr>
        <w:t>本节的存在理由是审阅指出的一处</w:t>
      </w:r>
      <w:r>
        <w:rPr>
          <w:rFonts w:ascii="宋体" w:eastAsia="宋体" w:hAnsi="宋体" w:cs="宋体" w:hint="eastAsia"/>
          <w:b/>
          <w:lang w:eastAsia="zh-CN"/>
        </w:rPr>
        <w:t>实质性重复</w:t>
      </w:r>
      <w:r>
        <w:rPr>
          <w:rFonts w:ascii="宋体" w:eastAsia="宋体" w:hAnsi="宋体" w:cs="宋体" w:hint="eastAsia"/>
          <w:lang w:eastAsia="zh-CN"/>
        </w:rPr>
        <w:t>：本稿修订前在</w:t>
      </w:r>
      <w:r>
        <w:t xml:space="preserve"> 5.5 </w:t>
      </w:r>
      <w:r>
        <w:rPr>
          <w:rFonts w:ascii="宋体" w:eastAsia="宋体" w:hAnsi="宋体" w:cs="宋体" w:hint="eastAsia"/>
          <w:lang w:eastAsia="zh-CN"/>
        </w:rPr>
        <w:t>与</w:t>
      </w:r>
      <w:r>
        <w:t xml:space="preserve"> 5.6 </w:t>
      </w:r>
      <w:r>
        <w:rPr>
          <w:rFonts w:ascii="宋体" w:eastAsia="宋体" w:hAnsi="宋体" w:cs="宋体" w:hint="eastAsia"/>
          <w:lang w:eastAsia="zh-CN"/>
        </w:rPr>
        <w:t>两节自设了表</w:t>
      </w:r>
      <w:r>
        <w:t xml:space="preserve"> 8–</w:t>
      </w:r>
      <w:r>
        <w:rPr>
          <w:rFonts w:ascii="宋体" w:eastAsia="宋体" w:hAnsi="宋体" w:cs="宋体" w:hint="eastAsia"/>
          <w:lang w:eastAsia="zh-CN"/>
        </w:rPr>
        <w:t>表</w:t>
      </w:r>
      <w:r>
        <w:t xml:space="preserve"> 12</w:t>
      </w:r>
      <w:r>
        <w:rPr>
          <w:rFonts w:ascii="宋体" w:eastAsia="宋体" w:hAnsi="宋体" w:cs="宋体" w:hint="eastAsia"/>
          <w:lang w:eastAsia="zh-CN"/>
        </w:rPr>
        <w:t>（</w:t>
      </w:r>
      <w:r>
        <w:t xml:space="preserve">O9 </w:t>
      </w:r>
      <w:r>
        <w:rPr>
          <w:rFonts w:ascii="宋体" w:eastAsia="宋体" w:hAnsi="宋体" w:cs="宋体" w:hint="eastAsia"/>
          <w:lang w:eastAsia="zh-CN"/>
        </w:rPr>
        <w:t>的</w:t>
      </w:r>
      <w:r>
        <w:t xml:space="preserve"> λ </w:t>
      </w:r>
      <w:r>
        <w:rPr>
          <w:rFonts w:ascii="宋体" w:eastAsia="宋体" w:hAnsi="宋体" w:cs="宋体" w:hint="eastAsia"/>
          <w:lang w:eastAsia="zh-CN"/>
        </w:rPr>
        <w:t>区间内插检验、</w:t>
      </w:r>
      <w:r>
        <w:t xml:space="preserve">O7 </w:t>
      </w:r>
      <w:r>
        <w:rPr>
          <w:rFonts w:ascii="宋体" w:eastAsia="宋体" w:hAnsi="宋体" w:cs="宋体" w:hint="eastAsia"/>
          <w:lang w:eastAsia="zh-CN"/>
        </w:rPr>
        <w:t>的留出反转、</w:t>
      </w:r>
      <w:r>
        <w:t xml:space="preserve">O10 </w:t>
      </w:r>
      <w:r>
        <w:rPr>
          <w:rFonts w:ascii="宋体" w:eastAsia="宋体" w:hAnsi="宋体" w:cs="宋体" w:hint="eastAsia"/>
          <w:lang w:eastAsia="zh-CN"/>
        </w:rPr>
        <w:t>的学生级留出、</w:t>
      </w:r>
      <w:r>
        <w:t xml:space="preserve">O11/O12 </w:t>
      </w:r>
      <w:r>
        <w:rPr>
          <w:rFonts w:ascii="宋体" w:eastAsia="宋体" w:hAnsi="宋体" w:cs="宋体" w:hint="eastAsia"/>
          <w:lang w:eastAsia="zh-CN"/>
        </w:rPr>
        <w:t>的记录级与学生级留出增益），而这五张表的每一个数值都来自</w:t>
      </w:r>
      <w:r>
        <w:rPr>
          <w:rFonts w:ascii="宋体" w:eastAsia="宋体" w:hAnsi="宋体" w:cs="宋体" w:hint="eastAsia"/>
          <w:b/>
          <w:lang w:eastAsia="zh-CN"/>
        </w:rPr>
        <w:t>与姊妹篇 M1 第 7 节完全相同的 JSON 产物</w:t>
      </w:r>
      <w:r>
        <w:t>——</w:t>
      </w:r>
      <w:r>
        <w:rPr>
          <w:rFonts w:ascii="宋体" w:eastAsia="宋体" w:hAnsi="宋体" w:cs="宋体" w:hint="eastAsia"/>
          <w:lang w:eastAsia="zh-CN"/>
        </w:rPr>
        <w:t>同一结果在两篇稿中各自制表，只增加版本漂移的风险，不增加信息。本次修订按此删除这五张表，改为交叉引用，全篇表号由</w:t>
      </w:r>
      <w:r>
        <w:t xml:space="preserve"> 12 </w:t>
      </w:r>
      <w:r>
        <w:rPr>
          <w:rFonts w:ascii="宋体" w:eastAsia="宋体" w:hAnsi="宋体" w:cs="宋体" w:hint="eastAsia"/>
          <w:lang w:eastAsia="zh-CN"/>
        </w:rPr>
        <w:t>张压缩为</w:t>
      </w:r>
      <w:r>
        <w:t xml:space="preserve"> </w:t>
      </w:r>
      <w:r>
        <w:rPr>
          <w:rFonts w:ascii="宋体" w:eastAsia="宋体" w:hAnsi="宋体" w:cs="宋体" w:hint="eastAsia"/>
          <w:b/>
          <w:lang w:eastAsia="zh-CN"/>
        </w:rPr>
        <w:t>7 张</w:t>
      </w:r>
      <w:r>
        <w:rPr>
          <w:rFonts w:ascii="宋体" w:eastAsia="宋体" w:hAnsi="宋体" w:cs="宋体" w:hint="eastAsia"/>
          <w:lang w:eastAsia="zh-CN"/>
        </w:rPr>
        <w:t>（表</w:t>
      </w:r>
      <w:r>
        <w:t xml:space="preserve"> 1–</w:t>
      </w:r>
      <w:r>
        <w:rPr>
          <w:rFonts w:ascii="宋体" w:eastAsia="宋体" w:hAnsi="宋体" w:cs="宋体" w:hint="eastAsia"/>
          <w:lang w:eastAsia="zh-CN"/>
        </w:rPr>
        <w:t>表</w:t>
      </w:r>
      <w:r>
        <w:t xml:space="preserve"> 7</w:t>
      </w:r>
      <w:r>
        <w:rPr>
          <w:rFonts w:ascii="宋体" w:eastAsia="宋体" w:hAnsi="宋体" w:cs="宋体" w:hint="eastAsia"/>
          <w:lang w:eastAsia="zh-CN"/>
        </w:rPr>
        <w:t>），并已复核无悬空引用。</w:t>
      </w:r>
    </w:p>
    <w:p>
      <w:pPr>
        <w:ind w:firstLine="480"/>
        <w:jc w:val="both"/>
      </w:pPr>
      <w:r>
        <w:rPr>
          <w:rFonts w:ascii="宋体" w:eastAsia="宋体" w:hAnsi="宋体" w:cs="宋体" w:hint="eastAsia"/>
          <w:b/>
          <w:lang w:eastAsia="zh-CN"/>
        </w:rPr>
        <w:t>一、本文保留的部分（属"难度决策怎么排"这一主题，且不与 M1 重复）。</w:t>
      </w:r>
      <w:r>
        <w:t xml:space="preserve"> </w:t>
      </w:r>
      <w:r>
        <w:rPr>
          <w:rFonts w:ascii="宋体" w:eastAsia="宋体" w:hAnsi="宋体" w:cs="宋体" w:hint="eastAsia"/>
          <w:lang w:eastAsia="zh-CN"/>
        </w:rPr>
        <w:t>表</w:t>
      </w:r>
      <w:r>
        <w:t xml:space="preserve"> 1</w:t>
      </w:r>
      <w:r>
        <w:rPr>
          <w:rFonts w:ascii="宋体" w:eastAsia="宋体" w:hAnsi="宋体" w:cs="宋体" w:hint="eastAsia"/>
          <w:lang w:eastAsia="zh-CN"/>
        </w:rPr>
        <w:t>（模拟器策略）与命题</w:t>
      </w:r>
      <w:r>
        <w:t xml:space="preserve"> F </w:t>
      </w:r>
      <w:r>
        <w:rPr>
          <w:rFonts w:ascii="宋体" w:eastAsia="宋体" w:hAnsi="宋体" w:cs="宋体" w:hint="eastAsia"/>
          <w:lang w:eastAsia="zh-CN"/>
        </w:rPr>
        <w:t>的边界检验；表</w:t>
      </w:r>
      <w:r>
        <w:t xml:space="preserve"> 2</w:t>
      </w:r>
      <w:r>
        <w:rPr>
          <w:rFonts w:ascii="宋体" w:eastAsia="宋体" w:hAnsi="宋体" w:cs="宋体" w:hint="eastAsia"/>
          <w:lang w:eastAsia="zh-CN"/>
        </w:rPr>
        <w:t>（</w:t>
      </w:r>
      <w:r>
        <w:t xml:space="preserve">Junyi </w:t>
      </w:r>
      <w:r>
        <w:rPr>
          <w:rFonts w:ascii="宋体" w:eastAsia="宋体" w:hAnsi="宋体" w:cs="宋体" w:hint="eastAsia"/>
          <w:lang w:eastAsia="zh-CN"/>
        </w:rPr>
        <w:t>规模与专家标签有效性）；表</w:t>
      </w:r>
      <w:r>
        <w:t xml:space="preserve"> 3</w:t>
      </w:r>
      <w:r>
        <w:rPr>
          <w:rFonts w:ascii="宋体" w:eastAsia="宋体" w:hAnsi="宋体" w:cs="宋体" w:hint="eastAsia"/>
          <w:lang w:eastAsia="zh-CN"/>
        </w:rPr>
        <w:t>（有序转移与爬坡摩擦）；表</w:t>
      </w:r>
      <w:r>
        <w:t xml:space="preserve"> 4</w:t>
      </w:r>
      <w:r>
        <w:rPr>
          <w:rFonts w:ascii="宋体" w:eastAsia="宋体" w:hAnsi="宋体" w:cs="宋体" w:hint="eastAsia"/>
          <w:lang w:eastAsia="zh-CN"/>
        </w:rPr>
        <w:t>（真实臂策略比较，含</w:t>
      </w:r>
      <w:r>
        <w:t xml:space="preserve"> </w:t>
      </w:r>
      <w:r>
        <w:rPr>
          <w:rFonts w:ascii="Courier New" w:hAnsi="Courier New"/>
          <w:sz w:val="24"/>
        </w:rPr>
        <w:t>flow_zone</w:t>
      </w:r>
      <w:r>
        <w:rPr>
          <w:rFonts w:ascii="宋体" w:eastAsia="宋体" w:hAnsi="宋体" w:cs="宋体" w:hint="eastAsia"/>
          <w:lang w:eastAsia="zh-CN"/>
        </w:rPr>
        <w:t xml:space="preserve"> 与 </w:t>
      </w:r>
      <w:r>
        <w:rPr>
          <w:rFonts w:ascii="Courier New" w:hAnsi="Courier New"/>
          <w:sz w:val="24"/>
        </w:rPr>
        <w:t>descent_pair</w:t>
      </w:r>
      <w:r>
        <w:rPr>
          <w:rFonts w:ascii="宋体" w:eastAsia="宋体" w:hAnsi="宋体" w:cs="宋体" w:hint="eastAsia"/>
          <w:lang w:eastAsia="zh-CN"/>
        </w:rPr>
        <w:t>）；表</w:t>
      </w:r>
      <w:r>
        <w:t xml:space="preserve"> 5</w:t>
      </w:r>
      <w:r>
        <w:rPr>
          <w:rFonts w:ascii="宋体" w:eastAsia="宋体" w:hAnsi="宋体" w:cs="宋体" w:hint="eastAsia"/>
          <w:lang w:eastAsia="zh-CN"/>
        </w:rPr>
        <w:t>（四类标注协议的可用性分级）；表</w:t>
      </w:r>
      <w:r>
        <w:t xml:space="preserve"> 6</w:t>
      </w:r>
      <w:r>
        <w:rPr>
          <w:rFonts w:ascii="宋体" w:eastAsia="宋体" w:hAnsi="宋体" w:cs="宋体" w:hint="eastAsia"/>
          <w:lang w:eastAsia="zh-CN"/>
        </w:rPr>
        <w:t>（池内排序力）；表</w:t>
      </w:r>
      <w:r>
        <w:t xml:space="preserve"> 7</w:t>
      </w:r>
      <w:r>
        <w:rPr>
          <w:rFonts w:ascii="宋体" w:eastAsia="宋体" w:hAnsi="宋体" w:cs="宋体" w:hint="eastAsia"/>
          <w:lang w:eastAsia="zh-CN"/>
        </w:rPr>
        <w:t>（剔除反向信号后的池内增益）。第</w:t>
      </w:r>
      <w:r>
        <w:t xml:space="preserve"> 5.3 </w:t>
      </w:r>
      <w:r>
        <w:rPr>
          <w:rFonts w:ascii="宋体" w:eastAsia="宋体" w:hAnsi="宋体" w:cs="宋体" w:hint="eastAsia"/>
          <w:lang w:eastAsia="zh-CN"/>
        </w:rPr>
        <w:t>节的真实臂比较与第</w:t>
      </w:r>
      <w:r>
        <w:t xml:space="preserve"> 5.4 </w:t>
      </w:r>
      <w:r>
        <w:rPr>
          <w:rFonts w:ascii="宋体" w:eastAsia="宋体" w:hAnsi="宋体" w:cs="宋体" w:hint="eastAsia"/>
          <w:lang w:eastAsia="zh-CN"/>
        </w:rPr>
        <w:t>节的协议分级是本文独有的实验，</w:t>
      </w:r>
      <w:r>
        <w:t xml:space="preserve">M1 </w:t>
      </w:r>
      <w:r>
        <w:rPr>
          <w:rFonts w:ascii="宋体" w:eastAsia="宋体" w:hAnsi="宋体" w:cs="宋体" w:hint="eastAsia"/>
          <w:lang w:eastAsia="zh-CN"/>
        </w:rPr>
        <w:t>不涉及。</w:t>
      </w:r>
    </w:p>
    <w:p>
      <w:pPr>
        <w:ind w:firstLine="480"/>
        <w:jc w:val="both"/>
      </w:pPr>
      <w:r>
        <w:rPr>
          <w:rFonts w:ascii="宋体" w:eastAsia="宋体" w:hAnsi="宋体" w:cs="宋体" w:hint="eastAsia"/>
          <w:b/>
          <w:lang w:eastAsia="zh-CN"/>
        </w:rPr>
        <w:t>二、已移交姊妹篇 M1 的部分（本文只作交叉引用，不再制表）。</w:t>
      </w:r>
      <w:r>
        <w:t xml:space="preserve"> </w:t>
      </w:r>
      <w:r>
        <w:rPr>
          <w:rFonts w:ascii="宋体" w:eastAsia="宋体" w:hAnsi="宋体" w:cs="宋体" w:hint="eastAsia"/>
          <w:lang w:eastAsia="zh-CN"/>
        </w:rPr>
        <w:t>记录级留出反转（</w:t>
      </w:r>
      <w:r>
        <w:t>O7</w:t>
      </w:r>
      <w:r>
        <w:rPr>
          <w:rFonts w:ascii="宋体" w:eastAsia="宋体" w:hAnsi="宋体" w:cs="宋体" w:hint="eastAsia"/>
          <w:lang w:eastAsia="zh-CN"/>
        </w:rPr>
        <w:t>）、样本量自适应收缩的区间内插检验（</w:t>
      </w:r>
      <w:r>
        <w:t>O9</w:t>
      </w:r>
      <w:r>
        <w:rPr>
          <w:rFonts w:ascii="宋体" w:eastAsia="宋体" w:hAnsi="宋体" w:cs="宋体" w:hint="eastAsia"/>
          <w:lang w:eastAsia="zh-CN"/>
        </w:rPr>
        <w:t>）、学生级留出（</w:t>
      </w:r>
      <w:r>
        <w:t>O10</w:t>
      </w:r>
      <w:r>
        <w:rPr>
          <w:rFonts w:ascii="宋体" w:eastAsia="宋体" w:hAnsi="宋体" w:cs="宋体" w:hint="eastAsia"/>
          <w:lang w:eastAsia="zh-CN"/>
        </w:rPr>
        <w:t>）、符号校正与折半信度加权（</w:t>
      </w:r>
      <w:r>
        <w:t>O11/O12</w:t>
      </w:r>
      <w:r>
        <w:rPr>
          <w:rFonts w:ascii="宋体" w:eastAsia="宋体" w:hAnsi="宋体" w:cs="宋体" w:hint="eastAsia"/>
          <w:lang w:eastAsia="zh-CN"/>
        </w:rPr>
        <w:t>）的全部逐值表，见</w:t>
      </w:r>
      <w:r>
        <w:t xml:space="preserve"> </w:t>
      </w:r>
      <w:r>
        <w:rPr>
          <w:rFonts w:ascii="宋体" w:eastAsia="宋体" w:hAnsi="宋体" w:cs="宋体" w:hint="eastAsia"/>
          <w:b/>
          <w:lang w:eastAsia="zh-CN"/>
        </w:rPr>
        <w:t>M1 表 7-1、表 7-2 与第 7.2–7.8 节</w:t>
      </w:r>
      <w:r>
        <w:rPr>
          <w:rFonts w:ascii="宋体" w:eastAsia="宋体" w:hAnsi="宋体" w:cs="宋体" w:hint="eastAsia"/>
          <w:lang w:eastAsia="zh-CN"/>
        </w:rPr>
        <w:t>。移交判据是主题归属：这四项回答的是</w:t>
      </w:r>
      <w:r>
        <w:t>"</w:t>
      </w:r>
      <w:r>
        <w:rPr>
          <w:rFonts w:ascii="宋体" w:eastAsia="宋体" w:hAnsi="宋体" w:cs="宋体" w:hint="eastAsia"/>
          <w:b/>
          <w:lang w:eastAsia="zh-CN"/>
        </w:rPr>
        <w:t>难度估计器本身好不好</w:t>
      </w:r>
      <w:r>
        <w:t>"</w:t>
      </w:r>
      <w:r>
        <w:rPr>
          <w:rFonts w:ascii="宋体" w:eastAsia="宋体" w:hAnsi="宋体" w:cs="宋体" w:hint="eastAsia"/>
          <w:lang w:eastAsia="zh-CN"/>
        </w:rPr>
        <w:t>，属测量侧，是</w:t>
      </w:r>
      <w:r>
        <w:t xml:space="preserve"> M1 </w:t>
      </w:r>
      <w:r>
        <w:rPr>
          <w:rFonts w:ascii="宋体" w:eastAsia="宋体" w:hAnsi="宋体" w:cs="宋体" w:hint="eastAsia"/>
          <w:lang w:eastAsia="zh-CN"/>
        </w:rPr>
        <w:t>的主题；本文的主题是</w:t>
      </w:r>
      <w:r>
        <w:t>"</w:t>
      </w:r>
      <w:r>
        <w:rPr>
          <w:rFonts w:ascii="宋体" w:eastAsia="宋体" w:hAnsi="宋体" w:cs="宋体" w:hint="eastAsia"/>
          <w:b/>
          <w:lang w:eastAsia="zh-CN"/>
        </w:rPr>
        <w:t>难度决策怎么排</w:t>
      </w:r>
      <w:r>
        <w:t>"</w:t>
      </w:r>
      <w:r>
        <w:rPr>
          <w:rFonts w:ascii="宋体" w:eastAsia="宋体" w:hAnsi="宋体" w:cs="宋体" w:hint="eastAsia"/>
          <w:lang w:eastAsia="zh-CN"/>
        </w:rPr>
        <w:t>。两稿共用同一批</w:t>
      </w:r>
      <w:r>
        <w:t xml:space="preserve"> JSON</w:t>
      </w:r>
      <w:r>
        <w:rPr>
          <w:rFonts w:ascii="宋体" w:eastAsia="宋体" w:hAnsi="宋体" w:cs="宋体" w:hint="eastAsia"/>
          <w:lang w:eastAsia="zh-CN"/>
        </w:rPr>
        <w:t>，故同量同值；读者引用具体数值时请引用</w:t>
      </w:r>
      <w:r>
        <w:t xml:space="preserve"> M1</w:t>
      </w:r>
      <w:r>
        <w:rPr>
          <w:rFonts w:ascii="宋体" w:eastAsia="宋体" w:hAnsi="宋体" w:cs="宋体" w:hint="eastAsia"/>
          <w:lang w:eastAsia="zh-CN"/>
        </w:rPr>
        <w:t>。这些优化的</w:t>
      </w:r>
      <w:r>
        <w:rPr>
          <w:rFonts w:ascii="宋体" w:eastAsia="宋体" w:hAnsi="宋体" w:cs="宋体" w:hint="eastAsia"/>
          <w:b/>
          <w:lang w:eastAsia="zh-CN"/>
        </w:rPr>
        <w:t>落地实现</w:t>
      </w:r>
      <w:r>
        <w:rPr>
          <w:rFonts w:ascii="宋体" w:eastAsia="宋体" w:hAnsi="宋体" w:cs="宋体" w:hint="eastAsia"/>
          <w:lang w:eastAsia="zh-CN"/>
        </w:rPr>
        <w:t>（</w:t>
      </w:r>
      <w:r>
        <w:rPr>
          <w:rFonts w:ascii="Courier New" w:hAnsi="Courier New"/>
          <w:sz w:val="24"/>
        </w:rPr>
        <w:t>difficulty_fusion.py</w:t>
      </w:r>
      <w:r>
        <w:rPr>
          <w:rFonts w:ascii="宋体" w:eastAsia="宋体" w:hAnsi="宋体" w:cs="宋体" w:hint="eastAsia"/>
          <w:lang w:eastAsia="zh-CN"/>
        </w:rPr>
        <w:t xml:space="preserve"> 中的 </w:t>
      </w:r>
      <w:r>
        <w:rPr>
          <w:rFonts w:ascii="Courier New" w:hAnsi="Courier New"/>
          <w:sz w:val="24"/>
        </w:rPr>
        <w:t>estimate_optimized_difficulty()</w:t>
      </w:r>
      <w:r>
        <w:rPr>
          <w:rFonts w:ascii="宋体" w:eastAsia="宋体" w:hAnsi="宋体" w:cs="宋体" w:hint="eastAsia"/>
          <w:lang w:eastAsia="zh-CN"/>
        </w:rPr>
        <w:t xml:space="preserve"> 与 </w:t>
      </w:r>
      <w:r>
        <w:rPr>
          <w:rFonts w:ascii="Courier New" w:hAnsi="Courier New"/>
          <w:sz w:val="24"/>
        </w:rPr>
        <w:t>split_half_reliability()</w:t>
      </w:r>
      <w:r>
        <w:rPr>
          <w:rFonts w:ascii="宋体" w:eastAsia="宋体" w:hAnsi="宋体" w:cs="宋体" w:hint="eastAsia"/>
          <w:lang w:eastAsia="zh-CN"/>
        </w:rPr>
        <w:t>、</w:t>
      </w:r>
      <w:r>
        <w:rPr>
          <w:rFonts w:ascii="Courier New" w:hAnsi="Courier New"/>
          <w:sz w:val="24"/>
        </w:rPr>
        <w:t>OPT_SIGNAL_NAMES</w:t>
      </w:r>
      <w:r>
        <w:rPr>
          <w:rFonts w:ascii="宋体" w:eastAsia="宋体" w:hAnsi="宋体" w:cs="宋体" w:hint="eastAsia"/>
          <w:lang w:eastAsia="zh-CN"/>
        </w:rPr>
        <w:t>）与外部校验（</w:t>
      </w:r>
      <w:r>
        <w:rPr>
          <w:rFonts w:ascii="Courier New" w:hAnsi="Courier New"/>
          <w:sz w:val="24"/>
        </w:rPr>
        <w:t>results\code\o11_land_verify.py</w:t>
      </w:r>
      <w:r>
        <w:rPr>
          <w:rFonts w:ascii="宋体" w:eastAsia="宋体" w:hAnsi="宋体" w:cs="宋体" w:hint="eastAsia"/>
          <w:lang w:eastAsia="zh-CN"/>
        </w:rPr>
        <w:t>，</w:t>
      </w:r>
      <w:r>
        <w:rPr>
          <w:b/>
        </w:rPr>
        <w:t>15/15 PASS</w:t>
      </w:r>
      <w:r>
        <w:rPr>
          <w:rFonts w:ascii="宋体" w:eastAsia="宋体" w:hAnsi="宋体" w:cs="宋体" w:hint="eastAsia"/>
          <w:lang w:eastAsia="zh-CN"/>
        </w:rPr>
        <w:t>）仍在本文第</w:t>
      </w:r>
      <w:r>
        <w:t xml:space="preserve"> 6.4 </w:t>
      </w:r>
      <w:r>
        <w:rPr>
          <w:rFonts w:ascii="宋体" w:eastAsia="宋体" w:hAnsi="宋体" w:cs="宋体" w:hint="eastAsia"/>
          <w:lang w:eastAsia="zh-CN"/>
        </w:rPr>
        <w:t>节报告，因为落地属工程结论而非测量结论。</w:t>
      </w:r>
    </w:p>
    <w:p>
      <w:pPr>
        <w:ind w:firstLine="480"/>
        <w:jc w:val="both"/>
      </w:pPr>
      <w:r>
        <w:rPr>
          <w:rFonts w:ascii="宋体" w:eastAsia="宋体" w:hAnsi="宋体" w:cs="宋体" w:hint="eastAsia"/>
          <w:b/>
          <w:lang w:eastAsia="zh-CN"/>
        </w:rPr>
        <w:t>三、尚未执行、明确移交给后续工作的部分</w:t>
      </w:r>
      <w:r>
        <w:rPr>
          <w:rFonts w:ascii="宋体" w:eastAsia="宋体" w:hAnsi="宋体" w:cs="宋体" w:hint="eastAsia"/>
          <w:lang w:eastAsia="zh-CN"/>
        </w:rPr>
        <w:t>（与第</w:t>
      </w:r>
      <w:r>
        <w:t xml:space="preserve"> 8 </w:t>
      </w:r>
      <w:r>
        <w:rPr>
          <w:rFonts w:ascii="宋体" w:eastAsia="宋体" w:hAnsi="宋体" w:cs="宋体" w:hint="eastAsia"/>
          <w:lang w:eastAsia="zh-CN"/>
        </w:rPr>
        <w:t>节诚实缺口清单逐条对应，此处只列条目与移交理由）。</w:t>
      </w:r>
    </w:p>
    <w:p>
      <w:pPr>
        <w:pStyle w:val="ListNumber"/>
        <w:numPr>
          <w:ilvl w:val="0"/>
          <w:numId w:val="11"/>
        </w:numPr>
        <w:spacing w:after="120"/>
        <w:jc w:val="both"/>
      </w:pPr>
      <w:r>
        <w:rPr>
          <w:rFonts w:ascii="宋体" w:eastAsia="宋体" w:hAnsi="宋体" w:cs="宋体" w:hint="eastAsia"/>
          <w:b/>
          <w:lang w:eastAsia="zh-CN"/>
        </w:rPr>
        <w:t>子设计二的决策层评估 δ / Δ(δ) / N\</w:t>
      </w:r>
      <w:r>
        <w:t>*</w:t>
      </w:r>
      <w:r>
        <w:rPr>
          <w:rFonts w:ascii="宋体" w:eastAsia="宋体" w:hAnsi="宋体" w:cs="宋体" w:hint="eastAsia"/>
          <w:lang w:eastAsia="zh-CN"/>
        </w:rPr>
        <w:t>：需要</w:t>
      </w:r>
      <w:r>
        <w:rPr>
          <w:rFonts w:ascii="宋体" w:eastAsia="宋体" w:hAnsi="宋体" w:cs="宋体" w:hint="eastAsia"/>
          <w:b/>
          <w:lang w:eastAsia="zh-CN"/>
        </w:rPr>
        <w:t>多模型、多规模</w:t>
      </w:r>
      <w:r>
        <w:rPr>
          <w:rFonts w:ascii="宋体" w:eastAsia="宋体" w:hAnsi="宋体" w:cs="宋体" w:hint="eastAsia"/>
          <w:lang w:eastAsia="zh-CN"/>
        </w:rPr>
        <w:t>的标注矩阵与可运行的在线决策环路。标注矩阵这一前置已由</w:t>
      </w:r>
      <w:r>
        <w:t xml:space="preserve"> §5.8 </w:t>
      </w:r>
      <w:r>
        <w:rPr>
          <w:rFonts w:ascii="宋体" w:eastAsia="宋体" w:hAnsi="宋体" w:cs="宋体" w:hint="eastAsia"/>
          <w:lang w:eastAsia="zh-CN"/>
        </w:rPr>
        <w:t>补齐（</w:t>
      </w:r>
      <w:r>
        <w:t xml:space="preserve">4 </w:t>
      </w:r>
      <w:r>
        <w:rPr>
          <w:rFonts w:ascii="宋体" w:eastAsia="宋体" w:hAnsi="宋体" w:cs="宋体" w:hint="eastAsia"/>
          <w:lang w:eastAsia="zh-CN"/>
        </w:rPr>
        <w:t>族</w:t>
      </w:r>
      <w:r>
        <w:t xml:space="preserve"> × 3 </w:t>
      </w:r>
      <w:r>
        <w:rPr>
          <w:rFonts w:ascii="宋体" w:eastAsia="宋体" w:hAnsi="宋体" w:cs="宋体" w:hint="eastAsia"/>
          <w:lang w:eastAsia="zh-CN"/>
        </w:rPr>
        <w:t>档</w:t>
      </w:r>
      <w:r>
        <w:t xml:space="preserve"> × DBE-212 × </w:t>
      </w:r>
      <w:r>
        <w:rPr>
          <w:rFonts w:ascii="宋体" w:eastAsia="宋体" w:hAnsi="宋体" w:cs="宋体" w:hint="eastAsia"/>
          <w:lang w:eastAsia="zh-CN"/>
        </w:rPr>
        <w:t>已审计</w:t>
      </w:r>
      <w:r>
        <w:t xml:space="preserve"> E1-A</w:t>
      </w:r>
      <w:r>
        <w:rPr>
          <w:rFonts w:ascii="宋体" w:eastAsia="宋体" w:hAnsi="宋体" w:cs="宋体" w:hint="eastAsia"/>
          <w:lang w:eastAsia="zh-CN"/>
        </w:rPr>
        <w:t>，</w:t>
      </w:r>
      <w:r>
        <w:t xml:space="preserve">11 </w:t>
      </w:r>
      <w:r>
        <w:rPr>
          <w:rFonts w:ascii="宋体" w:eastAsia="宋体" w:hAnsi="宋体" w:cs="宋体" w:hint="eastAsia"/>
          <w:lang w:eastAsia="zh-CN"/>
        </w:rPr>
        <w:t>个</w:t>
      </w:r>
      <w:r>
        <w:t xml:space="preserve"> EVALUATED </w:t>
      </w:r>
      <w:r>
        <w:rPr>
          <w:rFonts w:ascii="宋体" w:eastAsia="宋体" w:hAnsi="宋体" w:cs="宋体" w:hint="eastAsia"/>
          <w:lang w:eastAsia="zh-CN"/>
        </w:rPr>
        <w:t>单元格（含</w:t>
      </w:r>
      <w:r>
        <w:t xml:space="preserve"> F4_DeepSeek</w:t>
      </w:r>
      <w:r>
        <w:rPr>
          <w:rFonts w:ascii="宋体" w:eastAsia="宋体" w:hAnsi="宋体" w:cs="宋体" w:hint="eastAsia"/>
          <w:lang w:eastAsia="zh-CN"/>
        </w:rPr>
        <w:t>），门禁退出码</w:t>
      </w:r>
      <w:r>
        <w:t xml:space="preserve"> 0</w:t>
      </w:r>
      <w:r>
        <w:rPr>
          <w:rFonts w:ascii="宋体" w:eastAsia="宋体" w:hAnsi="宋体" w:cs="宋体" w:hint="eastAsia"/>
          <w:lang w:eastAsia="zh-CN"/>
        </w:rPr>
        <w:t>），但</w:t>
      </w:r>
      <w:r>
        <w:rPr>
          <w:rFonts w:ascii="宋体" w:eastAsia="宋体" w:hAnsi="宋体" w:cs="宋体" w:hint="eastAsia"/>
          <w:b/>
          <w:lang w:eastAsia="zh-CN"/>
        </w:rPr>
        <w:t>可运行的在线决策环路仍不具备</w:t>
      </w:r>
      <w:r>
        <w:rPr>
          <w:rFonts w:ascii="宋体" w:eastAsia="宋体" w:hAnsi="宋体" w:cs="宋体" w:hint="eastAsia"/>
          <w:lang w:eastAsia="zh-CN"/>
        </w:rPr>
        <w:t>，且</w:t>
      </w:r>
      <w:r>
        <w:t xml:space="preserve"> §5.8 </w:t>
      </w:r>
      <w:r>
        <w:rPr>
          <w:rFonts w:ascii="宋体" w:eastAsia="宋体" w:hAnsi="宋体" w:cs="宋体" w:hint="eastAsia"/>
          <w:lang w:eastAsia="zh-CN"/>
        </w:rPr>
        <w:t>新增的重测不确定度（约</w:t>
      </w:r>
      <w:r>
        <w:t xml:space="preserve"> ±0.045</w:t>
      </w:r>
      <w:r>
        <w:rPr>
          <w:rFonts w:ascii="宋体" w:eastAsia="宋体" w:hAnsi="宋体" w:cs="宋体" w:hint="eastAsia"/>
          <w:lang w:eastAsia="zh-CN"/>
        </w:rPr>
        <w:t>）意味着决策层评估需要的不只是</w:t>
      </w:r>
      <w:r>
        <w:t>"</w:t>
      </w:r>
      <w:r>
        <w:rPr>
          <w:rFonts w:ascii="宋体" w:eastAsia="宋体" w:hAnsi="宋体" w:cs="宋体" w:hint="eastAsia"/>
          <w:lang w:eastAsia="zh-CN"/>
        </w:rPr>
        <w:t>有矩阵</w:t>
      </w:r>
      <w:r>
        <w:t>"</w:t>
      </w:r>
      <w:r>
        <w:rPr>
          <w:rFonts w:ascii="宋体" w:eastAsia="宋体" w:hAnsi="宋体" w:cs="宋体" w:hint="eastAsia"/>
          <w:lang w:eastAsia="zh-CN"/>
        </w:rPr>
        <w:t>，还需要对该不确定度作显式建模；故子设计二的决策层评估</w:t>
      </w:r>
      <w:r>
        <w:rPr>
          <w:rFonts w:ascii="宋体" w:eastAsia="宋体" w:hAnsi="宋体" w:cs="宋体" w:hint="eastAsia"/>
          <w:b/>
          <w:lang w:eastAsia="zh-CN"/>
        </w:rPr>
        <w:t>仍不启动</w:t>
      </w:r>
      <w:r>
        <w:t>——</w:t>
      </w:r>
      <w:r>
        <w:rPr>
          <w:rFonts w:ascii="宋体" w:eastAsia="宋体" w:hAnsi="宋体" w:cs="宋体" w:hint="eastAsia"/>
          <w:lang w:eastAsia="zh-CN"/>
        </w:rPr>
        <w:t>这不是</w:t>
      </w:r>
      <w:r>
        <w:t>"</w:t>
      </w:r>
      <w:r>
        <w:rPr>
          <w:rFonts w:ascii="宋体" w:eastAsia="宋体" w:hAnsi="宋体" w:cs="宋体" w:hint="eastAsia"/>
          <w:lang w:eastAsia="zh-CN"/>
        </w:rPr>
        <w:t>数据不足</w:t>
      </w:r>
      <w:r>
        <w:t>"</w:t>
      </w:r>
      <w:r>
        <w:rPr>
          <w:rFonts w:ascii="宋体" w:eastAsia="宋体" w:hAnsi="宋体" w:cs="宋体" w:hint="eastAsia"/>
          <w:lang w:eastAsia="zh-CN"/>
        </w:rPr>
        <w:t>的托词，而是</w:t>
      </w:r>
      <w:r>
        <w:t xml:space="preserve"> 5.4 </w:t>
      </w:r>
      <w:r>
        <w:rPr>
          <w:rFonts w:ascii="宋体" w:eastAsia="宋体" w:hAnsi="宋体" w:cs="宋体" w:hint="eastAsia"/>
          <w:lang w:eastAsia="zh-CN"/>
        </w:rPr>
        <w:t>节已经表明的：</w:t>
      </w:r>
      <w:r>
        <w:rPr>
          <w:rFonts w:ascii="宋体" w:eastAsia="宋体" w:hAnsi="宋体" w:cs="宋体" w:hint="eastAsia"/>
          <w:b/>
          <w:lang w:eastAsia="zh-CN"/>
        </w:rPr>
        <w:t>协议的可解析性问题不解决，在其上讨论集成规模没有意义</w:t>
      </w:r>
      <w:r>
        <w:rPr>
          <w:rFonts w:ascii="宋体" w:eastAsia="宋体" w:hAnsi="宋体" w:cs="宋体" w:hint="eastAsia"/>
          <w:lang w:eastAsia="zh-CN"/>
        </w:rPr>
        <w:t>。（</w:t>
      </w:r>
      <w:r>
        <w:t xml:space="preserve">2026-09-23 </w:t>
      </w:r>
      <w:r>
        <w:rPr>
          <w:rFonts w:ascii="宋体" w:eastAsia="宋体" w:hAnsi="宋体" w:cs="宋体" w:hint="eastAsia"/>
          <w:lang w:eastAsia="zh-CN"/>
        </w:rPr>
        <w:t>补：本轮另做了一次可得端点</w:t>
      </w:r>
      <w:r>
        <w:rPr>
          <w:rFonts w:ascii="宋体" w:eastAsia="宋体" w:hAnsi="宋体" w:cs="宋体" w:hint="eastAsia"/>
          <w:b/>
          <w:lang w:eastAsia="zh-CN"/>
        </w:rPr>
        <w:t>试点</w:t>
      </w:r>
      <w:r>
        <w:rPr>
          <w:rFonts w:ascii="宋体" w:eastAsia="宋体" w:hAnsi="宋体" w:cs="宋体" w:hint="eastAsia"/>
          <w:lang w:eastAsia="zh-CN"/>
        </w:rPr>
        <w:t>，见第</w:t>
      </w:r>
      <w:r>
        <w:t xml:space="preserve"> 5.7 </w:t>
      </w:r>
      <w:r>
        <w:rPr>
          <w:rFonts w:ascii="宋体" w:eastAsia="宋体" w:hAnsi="宋体" w:cs="宋体" w:hint="eastAsia"/>
          <w:lang w:eastAsia="zh-CN"/>
        </w:rPr>
        <w:t>节；该试点非</w:t>
      </w:r>
      <w:r>
        <w:t xml:space="preserve"> ④b </w:t>
      </w:r>
      <w:r>
        <w:rPr>
          <w:rFonts w:ascii="宋体" w:eastAsia="宋体" w:hAnsi="宋体" w:cs="宋体" w:hint="eastAsia"/>
          <w:lang w:eastAsia="zh-CN"/>
        </w:rPr>
        <w:t>审计协议，故不改变</w:t>
      </w:r>
      <w:r>
        <w:t>"</w:t>
      </w:r>
      <w:r>
        <w:rPr>
          <w:rFonts w:ascii="宋体" w:eastAsia="宋体" w:hAnsi="宋体" w:cs="宋体" w:hint="eastAsia"/>
          <w:lang w:eastAsia="zh-CN"/>
        </w:rPr>
        <w:t>决策层评估未启动</w:t>
      </w:r>
      <w:r>
        <w:t>"</w:t>
      </w:r>
      <w:r>
        <w:rPr>
          <w:rFonts w:ascii="宋体" w:eastAsia="宋体" w:hAnsi="宋体" w:cs="宋体" w:hint="eastAsia"/>
          <w:lang w:eastAsia="zh-CN"/>
        </w:rPr>
        <w:t>这一判断。）</w:t>
      </w:r>
    </w:p>
    <w:p>
      <w:pPr>
        <w:pStyle w:val="ListNumber"/>
        <w:numPr>
          <w:ilvl w:val="0"/>
          <w:numId w:val="11"/>
        </w:numPr>
        <w:spacing w:after="120"/>
        <w:jc w:val="both"/>
      </w:pPr>
      <w:r>
        <w:rPr>
          <w:rFonts w:ascii="宋体" w:eastAsia="宋体" w:hAnsi="宋体" w:cs="宋体" w:hint="eastAsia"/>
          <w:b/>
          <w:lang w:eastAsia="zh-CN"/>
        </w:rPr>
        <w:t>可提取性作为 MDP 状态（命题 M1/M2）</w:t>
      </w:r>
      <w:r>
        <w:rPr>
          <w:rFonts w:ascii="宋体" w:eastAsia="宋体" w:hAnsi="宋体" w:cs="宋体" w:hint="eastAsia"/>
          <w:lang w:eastAsia="zh-CN"/>
        </w:rPr>
        <w:t>：构造</w:t>
      </w:r>
      <w:r>
        <w:t xml:space="preserve"> R_k(t) </w:t>
      </w:r>
      <w:r>
        <w:rPr>
          <w:rFonts w:ascii="宋体" w:eastAsia="宋体" w:hAnsi="宋体" w:cs="宋体" w:hint="eastAsia"/>
          <w:lang w:eastAsia="zh-CN"/>
        </w:rPr>
        <w:t>需要带时间间隔的重复作答与复习事件标注，</w:t>
      </w:r>
      <w:r>
        <w:t xml:space="preserve">Junyi </w:t>
      </w:r>
      <w:r>
        <w:rPr>
          <w:rFonts w:ascii="宋体" w:eastAsia="宋体" w:hAnsi="宋体" w:cs="宋体" w:hint="eastAsia"/>
          <w:lang w:eastAsia="zh-CN"/>
        </w:rPr>
        <w:t>与</w:t>
      </w:r>
      <w:r>
        <w:t xml:space="preserve"> DBE </w:t>
      </w:r>
      <w:r>
        <w:rPr>
          <w:rFonts w:ascii="宋体" w:eastAsia="宋体" w:hAnsi="宋体" w:cs="宋体" w:hint="eastAsia"/>
          <w:lang w:eastAsia="zh-CN"/>
        </w:rPr>
        <w:t>均不完全具备，故</w:t>
      </w:r>
      <w:r>
        <w:t xml:space="preserve"> M1/M2 </w:t>
      </w:r>
      <w:r>
        <w:rPr>
          <w:rFonts w:ascii="宋体" w:eastAsia="宋体" w:hAnsi="宋体" w:cs="宋体" w:hint="eastAsia"/>
          <w:lang w:eastAsia="zh-CN"/>
        </w:rPr>
        <w:t>形式化仍待检验（形式化保留在</w:t>
      </w:r>
      <w:r>
        <w:t xml:space="preserve"> 3.4 </w:t>
      </w:r>
      <w:r>
        <w:rPr>
          <w:rFonts w:ascii="宋体" w:eastAsia="宋体" w:hAnsi="宋体" w:cs="宋体" w:hint="eastAsia"/>
          <w:lang w:eastAsia="zh-CN"/>
        </w:rPr>
        <w:t>节）。但</w:t>
      </w:r>
      <w:r>
        <w:rPr>
          <w:rFonts w:ascii="宋体" w:eastAsia="宋体" w:hAnsi="宋体" w:cs="宋体" w:hint="eastAsia"/>
          <w:b/>
          <w:lang w:eastAsia="zh-CN"/>
        </w:rPr>
        <w:t>平稳性前提的非平稳性诊断已于 2026-09-24 实跑</w:t>
      </w:r>
      <w:r>
        <w:rPr>
          <w:rFonts w:ascii="宋体" w:eastAsia="宋体" w:hAnsi="宋体" w:cs="宋体" w:hint="eastAsia"/>
          <w:lang w:eastAsia="zh-CN"/>
        </w:rPr>
        <w:t>（</w:t>
      </w:r>
      <w:r>
        <w:t xml:space="preserve">Junyi </w:t>
      </w:r>
      <w:r>
        <w:rPr>
          <w:rFonts w:ascii="宋体" w:eastAsia="宋体" w:hAnsi="宋体" w:cs="宋体" w:hint="eastAsia"/>
          <w:lang w:eastAsia="zh-CN"/>
        </w:rPr>
        <w:t>真实日志</w:t>
      </w:r>
      <w:r>
        <w:t xml:space="preserve"> 1,326 </w:t>
      </w:r>
      <w:r>
        <w:rPr>
          <w:rFonts w:ascii="宋体" w:eastAsia="宋体" w:hAnsi="宋体" w:cs="宋体" w:hint="eastAsia"/>
          <w:lang w:eastAsia="zh-CN"/>
        </w:rPr>
        <w:t>题：尝试序轴</w:t>
      </w:r>
      <w:r>
        <w:t xml:space="preserve"> 100% </w:t>
      </w:r>
      <w:r>
        <w:rPr>
          <w:rFonts w:ascii="宋体" w:eastAsia="宋体" w:hAnsi="宋体" w:cs="宋体" w:hint="eastAsia"/>
          <w:lang w:eastAsia="zh-CN"/>
        </w:rPr>
        <w:t>题呈现约</w:t>
      </w:r>
      <w:r>
        <w:t xml:space="preserve"> 44pp </w:t>
      </w:r>
      <w:r>
        <w:rPr>
          <w:rFonts w:ascii="宋体" w:eastAsia="宋体" w:hAnsi="宋体" w:cs="宋体" w:hint="eastAsia"/>
          <w:lang w:eastAsia="zh-CN"/>
        </w:rPr>
        <w:t>显著漂移、日历时间轴幅度可忽略），结论为</w:t>
      </w:r>
      <w:r>
        <w:t xml:space="preserve"> M3 </w:t>
      </w:r>
      <w:r>
        <w:rPr>
          <w:rFonts w:ascii="宋体" w:eastAsia="宋体" w:hAnsi="宋体" w:cs="宋体" w:hint="eastAsia"/>
          <w:lang w:eastAsia="zh-CN"/>
        </w:rPr>
        <w:t>的平稳奖励假设在尝试序维度被数据明确违反；该诊断见</w:t>
      </w:r>
      <w:r>
        <w:t xml:space="preserve"> 3.4 </w:t>
      </w:r>
      <w:r>
        <w:rPr>
          <w:rFonts w:ascii="宋体" w:eastAsia="宋体" w:hAnsi="宋体" w:cs="宋体" w:hint="eastAsia"/>
          <w:lang w:eastAsia="zh-CN"/>
        </w:rPr>
        <w:t>节附注，不替代</w:t>
      </w:r>
      <w:r>
        <w:t xml:space="preserve"> M1/M2 </w:t>
      </w:r>
      <w:r>
        <w:rPr>
          <w:rFonts w:ascii="宋体" w:eastAsia="宋体" w:hAnsi="宋体" w:cs="宋体" w:hint="eastAsia"/>
          <w:lang w:eastAsia="zh-CN"/>
        </w:rPr>
        <w:t>的未检验状态。</w:t>
      </w:r>
    </w:p>
    <w:p>
      <w:pPr>
        <w:pStyle w:val="ListNumber"/>
        <w:numPr>
          <w:ilvl w:val="0"/>
          <w:numId w:val="11"/>
        </w:numPr>
        <w:spacing w:after="120"/>
        <w:jc w:val="both"/>
      </w:pPr>
      <w:r>
        <w:rPr>
          <w:rFonts w:ascii="宋体" w:eastAsia="宋体" w:hAnsi="宋体" w:cs="宋体" w:hint="eastAsia"/>
          <w:b/>
          <w:lang w:eastAsia="zh-CN"/>
        </w:rPr>
        <w:t>外部 baseline 对比（已补齐，2026-09-24）。</w:t>
      </w:r>
      <w:r>
        <w:t xml:space="preserve"> </w:t>
      </w:r>
      <w:r>
        <w:rPr>
          <w:rFonts w:ascii="宋体" w:eastAsia="宋体" w:hAnsi="宋体" w:cs="宋体" w:hint="eastAsia"/>
          <w:lang w:eastAsia="zh-CN"/>
        </w:rPr>
        <w:t>已复现</w:t>
      </w:r>
      <w:r>
        <w:t xml:space="preserve"> Castleman </w:t>
      </w:r>
      <w:r>
        <w:rPr>
          <w:rFonts w:ascii="宋体" w:eastAsia="宋体" w:hAnsi="宋体" w:cs="宋体" w:hint="eastAsia"/>
          <w:lang w:eastAsia="zh-CN"/>
        </w:rPr>
        <w:t>等（</w:t>
      </w:r>
      <w:r>
        <w:t>2024</w:t>
      </w:r>
      <w:r>
        <w:rPr>
          <w:rFonts w:ascii="宋体" w:eastAsia="宋体" w:hAnsi="宋体" w:cs="宋体" w:hint="eastAsia"/>
          <w:lang w:eastAsia="zh-CN"/>
        </w:rPr>
        <w:t>）的分层</w:t>
      </w:r>
      <w:r>
        <w:t xml:space="preserve"> MAB </w:t>
      </w:r>
      <w:r>
        <w:rPr>
          <w:rFonts w:ascii="宋体" w:eastAsia="宋体" w:hAnsi="宋体" w:cs="宋体" w:hint="eastAsia"/>
          <w:lang w:eastAsia="zh-CN"/>
        </w:rPr>
        <w:t>智能导师（高层选难度档、低层档内选题；</w:t>
      </w:r>
      <w:r>
        <w:t>UCB1 / Thompson</w:t>
      </w:r>
      <w:r>
        <w:rPr>
          <w:rFonts w:ascii="宋体" w:eastAsia="宋体" w:hAnsi="宋体" w:cs="宋体" w:hint="eastAsia"/>
          <w:lang w:eastAsia="zh-CN"/>
        </w:rPr>
        <w:t>；即时成功率奖励；</w:t>
      </w:r>
      <w:r>
        <w:t xml:space="preserve">T=40 × 500 </w:t>
      </w:r>
      <w:r>
        <w:rPr>
          <w:rFonts w:ascii="宋体" w:eastAsia="宋体" w:hAnsi="宋体" w:cs="宋体" w:hint="eastAsia"/>
          <w:lang w:eastAsia="zh-CN"/>
        </w:rPr>
        <w:t>模拟；相同</w:t>
      </w:r>
      <w:r>
        <w:t xml:space="preserve"> Junyi </w:t>
      </w:r>
      <w:r>
        <w:rPr>
          <w:rFonts w:ascii="宋体" w:eastAsia="宋体" w:hAnsi="宋体" w:cs="宋体" w:hint="eastAsia"/>
          <w:lang w:eastAsia="zh-CN"/>
        </w:rPr>
        <w:t>真实臂）。结论三点：（</w:t>
      </w:r>
      <w:r>
        <w:t>a</w:t>
      </w:r>
      <w:r>
        <w:rPr>
          <w:rFonts w:ascii="宋体" w:eastAsia="宋体" w:hAnsi="宋体" w:cs="宋体" w:hint="eastAsia"/>
          <w:lang w:eastAsia="zh-CN"/>
        </w:rPr>
        <w:t>）最佳</w:t>
      </w:r>
      <w:r>
        <w:t xml:space="preserve"> HMAB</w:t>
      </w:r>
      <w:r>
        <w:rPr>
          <w:rFonts w:ascii="宋体" w:eastAsia="宋体" w:hAnsi="宋体" w:cs="宋体" w:hint="eastAsia"/>
          <w:lang w:eastAsia="zh-CN"/>
        </w:rPr>
        <w:t>（</w:t>
      </w:r>
      <w:r>
        <w:t>Thompson 0.7093 ± 0.0074</w:t>
      </w:r>
      <w:r>
        <w:rPr>
          <w:rFonts w:ascii="宋体" w:eastAsia="宋体" w:hAnsi="宋体" w:cs="宋体" w:hint="eastAsia"/>
          <w:lang w:eastAsia="zh-CN"/>
        </w:rPr>
        <w:t>，或</w:t>
      </w:r>
      <w:r>
        <w:t xml:space="preserve"> UCB c=0.3 0.7137 ± 0.0073</w:t>
      </w:r>
      <w:r>
        <w:rPr>
          <w:rFonts w:ascii="宋体" w:eastAsia="宋体" w:hAnsi="宋体" w:cs="宋体" w:hint="eastAsia"/>
          <w:lang w:eastAsia="zh-CN"/>
        </w:rPr>
        <w:t>）与</w:t>
      </w:r>
      <w:r>
        <w:t xml:space="preserve"> flow_zone</w:t>
      </w:r>
      <w:r>
        <w:rPr>
          <w:rFonts w:ascii="宋体" w:eastAsia="宋体" w:hAnsi="宋体" w:cs="宋体" w:hint="eastAsia"/>
          <w:lang w:eastAsia="zh-CN"/>
        </w:rPr>
        <w:t>（</w:t>
      </w:r>
      <w:r>
        <w:t>0.7119</w:t>
      </w:r>
      <w:r>
        <w:rPr>
          <w:rFonts w:ascii="宋体" w:eastAsia="宋体" w:hAnsi="宋体" w:cs="宋体" w:hint="eastAsia"/>
          <w:lang w:eastAsia="zh-CN"/>
        </w:rPr>
        <w:t>）、</w:t>
      </w:r>
      <w:r>
        <w:t>llm_correct</w:t>
      </w:r>
      <w:r>
        <w:rPr>
          <w:rFonts w:ascii="宋体" w:eastAsia="宋体" w:hAnsi="宋体" w:cs="宋体" w:hint="eastAsia"/>
          <w:lang w:eastAsia="zh-CN"/>
        </w:rPr>
        <w:t>（</w:t>
      </w:r>
      <w:r>
        <w:t>0.7023</w:t>
      </w:r>
      <w:r>
        <w:rPr>
          <w:rFonts w:ascii="宋体" w:eastAsia="宋体" w:hAnsi="宋体" w:cs="宋体" w:hint="eastAsia"/>
          <w:lang w:eastAsia="zh-CN"/>
        </w:rPr>
        <w:t>）</w:t>
      </w:r>
      <w:r>
        <w:rPr>
          <w:rFonts w:ascii="宋体" w:eastAsia="宋体" w:hAnsi="宋体" w:cs="宋体" w:hint="eastAsia"/>
          <w:b/>
          <w:lang w:eastAsia="zh-CN"/>
        </w:rPr>
        <w:t>持平且统计上不可区分</w:t>
      </w:r>
      <w:r>
        <w:rPr>
          <w:rFonts w:ascii="宋体" w:eastAsia="宋体" w:hAnsi="宋体" w:cs="宋体" w:hint="eastAsia"/>
          <w:lang w:eastAsia="zh-CN"/>
        </w:rPr>
        <w:t>；（</w:t>
      </w:r>
      <w:r>
        <w:t>b</w:t>
      </w:r>
      <w:r>
        <w:rPr>
          <w:rFonts w:ascii="宋体" w:eastAsia="宋体" w:hAnsi="宋体" w:cs="宋体" w:hint="eastAsia"/>
          <w:lang w:eastAsia="zh-CN"/>
        </w:rPr>
        <w:t>）全部</w:t>
      </w:r>
      <w:r>
        <w:t xml:space="preserve"> HMAB </w:t>
      </w:r>
      <w:r>
        <w:rPr>
          <w:rFonts w:ascii="宋体" w:eastAsia="宋体" w:hAnsi="宋体" w:cs="宋体" w:hint="eastAsia"/>
          <w:lang w:eastAsia="zh-CN"/>
        </w:rPr>
        <w:t>变体均</w:t>
      </w:r>
      <w:r>
        <w:rPr>
          <w:rFonts w:ascii="宋体" w:eastAsia="宋体" w:hAnsi="宋体" w:cs="宋体" w:hint="eastAsia"/>
          <w:b/>
          <w:lang w:eastAsia="zh-CN"/>
        </w:rPr>
        <w:t>未超过</w:t>
      </w:r>
      <w:r>
        <w:t xml:space="preserve"> all_easy </w:t>
      </w:r>
      <w:r>
        <w:rPr>
          <w:rFonts w:ascii="宋体" w:eastAsia="宋体" w:hAnsi="宋体" w:cs="宋体" w:hint="eastAsia"/>
          <w:lang w:eastAsia="zh-CN"/>
        </w:rPr>
        <w:t>平凡上界，证实该上界是选择效应而非策略成就</w:t>
      </w:r>
      <w:r>
        <w:t>——</w:t>
      </w:r>
      <w:r>
        <w:rPr>
          <w:rFonts w:ascii="宋体" w:eastAsia="宋体" w:hAnsi="宋体" w:cs="宋体" w:hint="eastAsia"/>
          <w:lang w:eastAsia="zh-CN"/>
        </w:rPr>
        <w:t>差距为</w:t>
      </w:r>
      <w:r>
        <w:t xml:space="preserve"> </w:t>
      </w:r>
      <w:r>
        <w:rPr>
          <w:rFonts w:ascii="宋体" w:eastAsia="宋体" w:hAnsi="宋体" w:cs="宋体" w:hint="eastAsia"/>
          <w:b/>
          <w:lang w:eastAsia="zh-CN"/>
        </w:rPr>
        <w:t>约 3–5 个百分点</w:t>
      </w:r>
      <w:r>
        <w:rPr>
          <w:rFonts w:ascii="宋体" w:eastAsia="宋体" w:hAnsi="宋体" w:cs="宋体" w:hint="eastAsia"/>
          <w:lang w:eastAsia="zh-CN"/>
        </w:rPr>
        <w:t>而非单一数值：</w:t>
      </w:r>
      <w:r>
        <w:t>0.7434</w:t>
      </w:r>
      <w:r>
        <w:rPr>
          <w:rFonts w:ascii="宋体" w:eastAsia="宋体" w:hAnsi="宋体" w:cs="宋体" w:hint="eastAsia"/>
          <w:lang w:eastAsia="zh-CN"/>
        </w:rPr>
        <w:t>（</w:t>
      </w:r>
      <w:r>
        <w:t xml:space="preserve">§5.3 </w:t>
      </w:r>
      <w:r>
        <w:rPr>
          <w:rFonts w:ascii="宋体" w:eastAsia="宋体" w:hAnsi="宋体" w:cs="宋体" w:hint="eastAsia"/>
          <w:lang w:eastAsia="zh-CN"/>
        </w:rPr>
        <w:t>表</w:t>
      </w:r>
      <w:r>
        <w:t xml:space="preserve"> 4 v2 </w:t>
      </w:r>
      <w:r>
        <w:rPr>
          <w:rFonts w:ascii="宋体" w:eastAsia="宋体" w:hAnsi="宋体" w:cs="宋体" w:hint="eastAsia"/>
          <w:lang w:eastAsia="zh-CN"/>
        </w:rPr>
        <w:t>已发表值）与</w:t>
      </w:r>
      <w:r>
        <w:t xml:space="preserve"> HMAB </w:t>
      </w:r>
      <w:r>
        <w:rPr>
          <w:rFonts w:ascii="宋体" w:eastAsia="宋体" w:hAnsi="宋体" w:cs="宋体" w:hint="eastAsia"/>
          <w:lang w:eastAsia="zh-CN"/>
        </w:rPr>
        <w:t>诸值来自</w:t>
      </w:r>
      <w:r>
        <w:rPr>
          <w:rFonts w:ascii="宋体" w:eastAsia="宋体" w:hAnsi="宋体" w:cs="宋体" w:hint="eastAsia"/>
          <w:b/>
          <w:lang w:eastAsia="zh-CN"/>
        </w:rPr>
        <w:t>两次独立的 500-sim 蒙特卡洛样本</w:t>
      </w:r>
      <w:r>
        <w:rPr>
          <w:rFonts w:ascii="宋体" w:eastAsia="宋体" w:hAnsi="宋体" w:cs="宋体" w:hint="eastAsia"/>
          <w:lang w:eastAsia="zh-CN"/>
        </w:rPr>
        <w:t>（</w:t>
      </w:r>
      <w:r>
        <w:rPr>
          <w:rFonts w:ascii="Courier New" w:hAnsi="Courier New"/>
          <w:sz w:val="24"/>
        </w:rPr>
        <w:t>castleman_hmab.py:320-323</w:t>
      </w:r>
      <w:r>
        <w:rPr>
          <w:rFonts w:ascii="宋体" w:eastAsia="宋体" w:hAnsi="宋体" w:cs="宋体" w:hint="eastAsia"/>
          <w:lang w:eastAsia="zh-CN"/>
        </w:rPr>
        <w:t xml:space="preserve"> 硬编码参照，</w:t>
      </w:r>
      <w:r>
        <w:rPr>
          <w:rFonts w:ascii="Courier New" w:hAnsi="Courier New"/>
          <w:sz w:val="24"/>
        </w:rPr>
        <w:t>:384-388</w:t>
      </w:r>
      <w:r>
        <w:t xml:space="preserve"> </w:t>
      </w:r>
      <w:r>
        <w:rPr>
          <w:rFonts w:ascii="宋体" w:eastAsia="宋体" w:hAnsi="宋体" w:cs="宋体" w:hint="eastAsia"/>
          <w:lang w:eastAsia="zh-CN"/>
        </w:rPr>
        <w:t>自述</w:t>
      </w:r>
      <w:r>
        <w:t xml:space="preserve"> "independent 500-sim MC sample"</w:t>
      </w:r>
      <w:r>
        <w:rPr>
          <w:rFonts w:ascii="宋体" w:eastAsia="宋体" w:hAnsi="宋体" w:cs="宋体" w:hint="eastAsia"/>
          <w:lang w:eastAsia="zh-CN"/>
        </w:rPr>
        <w:t>），同一样本下</w:t>
      </w:r>
      <w:r>
        <w:t xml:space="preserve"> all_easy </w:t>
      </w:r>
      <w:r>
        <w:rPr>
          <w:rFonts w:ascii="宋体" w:eastAsia="宋体" w:hAnsi="宋体" w:cs="宋体" w:hint="eastAsia"/>
          <w:lang w:eastAsia="zh-CN"/>
        </w:rPr>
        <w:t>为</w:t>
      </w:r>
      <w:r>
        <w:t xml:space="preserve"> 0.7618</w:t>
      </w:r>
      <w:r>
        <w:rPr>
          <w:rFonts w:ascii="宋体" w:eastAsia="宋体" w:hAnsi="宋体" w:cs="宋体" w:hint="eastAsia"/>
          <w:lang w:eastAsia="zh-CN"/>
        </w:rPr>
        <w:t>、差距</w:t>
      </w:r>
      <w:r>
        <w:t xml:space="preserve"> 4.8 </w:t>
      </w:r>
      <w:r>
        <w:rPr>
          <w:rFonts w:ascii="宋体" w:eastAsia="宋体" w:hAnsi="宋体" w:cs="宋体" w:hint="eastAsia"/>
          <w:lang w:eastAsia="zh-CN"/>
        </w:rPr>
        <w:t>个百分点；（</w:t>
      </w:r>
      <w:r>
        <w:t>c</w:t>
      </w:r>
      <w:r>
        <w:rPr>
          <w:rFonts w:ascii="宋体" w:eastAsia="宋体" w:hAnsi="宋体" w:cs="宋体" w:hint="eastAsia"/>
          <w:lang w:eastAsia="zh-CN"/>
        </w:rPr>
        <w:t>）忠实引入</w:t>
      </w:r>
      <w:r>
        <w:t xml:space="preserve"> Castleman </w:t>
      </w:r>
      <w:r>
        <w:rPr>
          <w:rFonts w:ascii="宋体" w:eastAsia="宋体" w:hAnsi="宋体" w:cs="宋体" w:hint="eastAsia"/>
          <w:lang w:eastAsia="zh-CN"/>
        </w:rPr>
        <w:t>式难度激励的变体最低（</w:t>
      </w:r>
      <w:r>
        <w:t>0.6722 ± 0.0075</w:t>
      </w:r>
      <w:r>
        <w:rPr>
          <w:rFonts w:ascii="宋体" w:eastAsia="宋体" w:hAnsi="宋体" w:cs="宋体" w:hint="eastAsia"/>
          <w:lang w:eastAsia="zh-CN"/>
        </w:rPr>
        <w:t>，低于随机），印证</w:t>
      </w:r>
      <w:r>
        <w:t>"</w:t>
      </w:r>
      <w:r>
        <w:rPr>
          <w:rFonts w:ascii="宋体" w:eastAsia="宋体" w:hAnsi="宋体" w:cs="宋体" w:hint="eastAsia"/>
          <w:lang w:eastAsia="zh-CN"/>
        </w:rPr>
        <w:t>即时成功率非学习增益</w:t>
      </w:r>
      <w:r>
        <w:t>"</w:t>
      </w:r>
      <w:r>
        <w:rPr>
          <w:rFonts w:ascii="宋体" w:eastAsia="宋体" w:hAnsi="宋体" w:cs="宋体" w:hint="eastAsia"/>
          <w:lang w:eastAsia="zh-CN"/>
        </w:rPr>
        <w:t>。因此外部</w:t>
      </w:r>
      <w:r>
        <w:t xml:space="preserve"> baseline </w:t>
      </w:r>
      <w:r>
        <w:rPr>
          <w:rFonts w:ascii="宋体" w:eastAsia="宋体" w:hAnsi="宋体" w:cs="宋体" w:hint="eastAsia"/>
          <w:b/>
          <w:lang w:eastAsia="zh-CN"/>
        </w:rPr>
        <w:t>未推翻也未超越</w:t>
      </w:r>
      <w:r>
        <w:rPr>
          <w:rFonts w:ascii="宋体" w:eastAsia="宋体" w:hAnsi="宋体" w:cs="宋体" w:hint="eastAsia"/>
          <w:lang w:eastAsia="zh-CN"/>
        </w:rPr>
        <w:t>本文任何内部结论，第</w:t>
      </w:r>
      <w:r>
        <w:t xml:space="preserve"> 8 </w:t>
      </w:r>
      <w:r>
        <w:rPr>
          <w:rFonts w:ascii="宋体" w:eastAsia="宋体" w:hAnsi="宋体" w:cs="宋体" w:hint="eastAsia"/>
          <w:lang w:eastAsia="zh-CN"/>
        </w:rPr>
        <w:t>节第</w:t>
      </w:r>
      <w:r>
        <w:t xml:space="preserve"> ⑤ </w:t>
      </w:r>
      <w:r>
        <w:rPr>
          <w:rFonts w:ascii="宋体" w:eastAsia="宋体" w:hAnsi="宋体" w:cs="宋体" w:hint="eastAsia"/>
          <w:lang w:eastAsia="zh-CN"/>
        </w:rPr>
        <w:t>项的</w:t>
      </w:r>
      <w:r>
        <w:t>"</w:t>
      </w:r>
      <w:r>
        <w:rPr>
          <w:rFonts w:ascii="宋体" w:eastAsia="宋体" w:hAnsi="宋体" w:cs="宋体" w:hint="eastAsia"/>
          <w:lang w:eastAsia="zh-CN"/>
        </w:rPr>
        <w:t>退步</w:t>
      </w:r>
      <w:r>
        <w:t>"</w:t>
      </w:r>
      <w:r>
        <w:rPr>
          <w:rFonts w:ascii="宋体" w:eastAsia="宋体" w:hAnsi="宋体" w:cs="宋体" w:hint="eastAsia"/>
          <w:lang w:eastAsia="zh-CN"/>
        </w:rPr>
        <w:t>记录据此撤销，改为</w:t>
      </w:r>
      <w:r>
        <w:t>"</w:t>
      </w:r>
      <w:r>
        <w:rPr>
          <w:rFonts w:ascii="宋体" w:eastAsia="宋体" w:hAnsi="宋体" w:cs="宋体" w:hint="eastAsia"/>
          <w:lang w:eastAsia="zh-CN"/>
        </w:rPr>
        <w:t>外部</w:t>
      </w:r>
      <w:r>
        <w:t xml:space="preserve"> baseline </w:t>
      </w:r>
      <w:r>
        <w:rPr>
          <w:rFonts w:ascii="宋体" w:eastAsia="宋体" w:hAnsi="宋体" w:cs="宋体" w:hint="eastAsia"/>
          <w:lang w:eastAsia="zh-CN"/>
        </w:rPr>
        <w:t>已补齐，结果一致</w:t>
      </w:r>
      <w:r>
        <w:t>"</w:t>
      </w:r>
      <w:r>
        <w:rPr>
          <w:rFonts w:ascii="宋体" w:eastAsia="宋体" w:hAnsi="宋体" w:cs="宋体" w:hint="eastAsia"/>
          <w:lang w:eastAsia="zh-CN"/>
        </w:rPr>
        <w:t>。</w:t>
      </w:r>
      <w:r>
        <w:rPr>
          <w:rFonts w:ascii="宋体" w:eastAsia="宋体" w:hAnsi="宋体" w:cs="宋体" w:hint="eastAsia"/>
          <w:b/>
          <w:lang w:eastAsia="zh-CN"/>
        </w:rPr>
        <w:t>诚实限定（必须并列）：</w:t>
      </w:r>
      <w:r>
        <w:t xml:space="preserve"> </w:t>
      </w:r>
      <w:r>
        <w:rPr>
          <w:rFonts w:ascii="宋体" w:eastAsia="宋体" w:hAnsi="宋体" w:cs="宋体" w:hint="eastAsia"/>
          <w:lang w:eastAsia="zh-CN"/>
        </w:rPr>
        <w:t>本复现为</w:t>
      </w:r>
      <w:r>
        <w:t>"</w:t>
      </w:r>
      <w:r>
        <w:rPr>
          <w:rFonts w:ascii="宋体" w:eastAsia="宋体" w:hAnsi="宋体" w:cs="宋体" w:hint="eastAsia"/>
          <w:lang w:eastAsia="zh-CN"/>
        </w:rPr>
        <w:t>忠实</w:t>
      </w:r>
      <w:r>
        <w:t>—</w:t>
      </w:r>
      <w:r>
        <w:rPr>
          <w:rFonts w:ascii="宋体" w:eastAsia="宋体" w:hAnsi="宋体" w:cs="宋体" w:hint="eastAsia"/>
          <w:lang w:eastAsia="zh-CN"/>
        </w:rPr>
        <w:t>务实</w:t>
      </w:r>
      <w:r>
        <w:t>"</w:t>
      </w:r>
      <w:r>
        <w:rPr>
          <w:rFonts w:ascii="宋体" w:eastAsia="宋体" w:hAnsi="宋体" w:cs="宋体" w:hint="eastAsia"/>
          <w:lang w:eastAsia="zh-CN"/>
        </w:rPr>
        <w:t>版</w:t>
      </w:r>
      <w:r>
        <w:t>——</w:t>
      </w:r>
      <w:r>
        <w:rPr>
          <w:rFonts w:ascii="宋体" w:eastAsia="宋体" w:hAnsi="宋体" w:cs="宋体" w:hint="eastAsia"/>
          <w:lang w:eastAsia="zh-CN"/>
        </w:rPr>
        <w:t>省略了</w:t>
      </w:r>
      <w:r>
        <w:t xml:space="preserve"> ZPDES </w:t>
      </w:r>
      <w:r>
        <w:rPr>
          <w:rFonts w:ascii="宋体" w:eastAsia="宋体" w:hAnsi="宋体" w:cs="宋体" w:hint="eastAsia"/>
          <w:lang w:eastAsia="zh-CN"/>
        </w:rPr>
        <w:t>信念状态、</w:t>
      </w:r>
      <w:r>
        <w:t xml:space="preserve">MCM </w:t>
      </w:r>
      <w:r>
        <w:rPr>
          <w:rFonts w:ascii="宋体" w:eastAsia="宋体" w:hAnsi="宋体" w:cs="宋体" w:hint="eastAsia"/>
          <w:lang w:eastAsia="zh-CN"/>
        </w:rPr>
        <w:t>记忆衰减、</w:t>
      </w:r>
      <w:r>
        <w:t xml:space="preserve">Eq.8 </w:t>
      </w:r>
      <w:r>
        <w:rPr>
          <w:rFonts w:ascii="宋体" w:eastAsia="宋体" w:hAnsi="宋体" w:cs="宋体" w:hint="eastAsia"/>
          <w:lang w:eastAsia="zh-CN"/>
        </w:rPr>
        <w:t>初始难度高斯偏置、</w:t>
      </w:r>
      <w:r>
        <w:t xml:space="preserve">MAPLE </w:t>
      </w:r>
      <w:r>
        <w:rPr>
          <w:rFonts w:ascii="宋体" w:eastAsia="宋体" w:hAnsi="宋体" w:cs="宋体" w:hint="eastAsia"/>
          <w:lang w:eastAsia="zh-CN"/>
        </w:rPr>
        <w:t>瞬态难度排序，原因是</w:t>
      </w:r>
      <w:r>
        <w:t xml:space="preserve"> §5.3 </w:t>
      </w:r>
      <w:r>
        <w:rPr>
          <w:rFonts w:ascii="宋体" w:eastAsia="宋体" w:hAnsi="宋体" w:cs="宋体" w:hint="eastAsia"/>
          <w:lang w:eastAsia="zh-CN"/>
        </w:rPr>
        <w:t>的奖励是固定的每题成功率（无学生内部学习过程），这些模块在本文奖励口径下不可操作且只会扭曲同口径比较；高层</w:t>
      </w:r>
      <w:r>
        <w:t>"</w:t>
      </w:r>
      <w:r>
        <w:rPr>
          <w:rFonts w:ascii="宋体" w:eastAsia="宋体" w:hAnsi="宋体" w:cs="宋体" w:hint="eastAsia"/>
          <w:lang w:eastAsia="zh-CN"/>
        </w:rPr>
        <w:t>概念</w:t>
      </w:r>
      <w:r>
        <w:t>"</w:t>
      </w:r>
      <w:r>
        <w:rPr>
          <w:rFonts w:ascii="宋体" w:eastAsia="宋体" w:hAnsi="宋体" w:cs="宋体" w:hint="eastAsia"/>
          <w:lang w:eastAsia="zh-CN"/>
        </w:rPr>
        <w:t>在固定单</w:t>
      </w:r>
      <w:r>
        <w:t xml:space="preserve"> strand </w:t>
      </w:r>
      <w:r>
        <w:rPr>
          <w:rFonts w:ascii="宋体" w:eastAsia="宋体" w:hAnsi="宋体" w:cs="宋体" w:hint="eastAsia"/>
          <w:lang w:eastAsia="zh-CN"/>
        </w:rPr>
        <w:t>的</w:t>
      </w:r>
      <w:r>
        <w:t xml:space="preserve"> §5.3 </w:t>
      </w:r>
      <w:r>
        <w:rPr>
          <w:rFonts w:ascii="宋体" w:eastAsia="宋体" w:hAnsi="宋体" w:cs="宋体" w:hint="eastAsia"/>
          <w:lang w:eastAsia="zh-CN"/>
        </w:rPr>
        <w:t>设定下务实映射为难度档。若要在</w:t>
      </w:r>
      <w:r>
        <w:t xml:space="preserve"> Castleman </w:t>
      </w:r>
      <w:r>
        <w:rPr>
          <w:rFonts w:ascii="宋体" w:eastAsia="宋体" w:hAnsi="宋体" w:cs="宋体" w:hint="eastAsia"/>
          <w:lang w:eastAsia="zh-CN"/>
        </w:rPr>
        <w:t>原生的</w:t>
      </w:r>
      <w:r>
        <w:t>"</w:t>
      </w:r>
      <w:r>
        <w:rPr>
          <w:rFonts w:ascii="宋体" w:eastAsia="宋体" w:hAnsi="宋体" w:cs="宋体" w:hint="eastAsia"/>
          <w:lang w:eastAsia="zh-CN"/>
        </w:rPr>
        <w:t>多技能并发</w:t>
      </w:r>
      <w:r>
        <w:t xml:space="preserve"> + BKT </w:t>
      </w:r>
      <w:r>
        <w:rPr>
          <w:rFonts w:ascii="宋体" w:eastAsia="宋体" w:hAnsi="宋体" w:cs="宋体" w:hint="eastAsia"/>
          <w:lang w:eastAsia="zh-CN"/>
        </w:rPr>
        <w:t>知识追踪</w:t>
      </w:r>
      <w:r>
        <w:t>"</w:t>
      </w:r>
      <w:r>
        <w:rPr>
          <w:rFonts w:ascii="宋体" w:eastAsia="宋体" w:hAnsi="宋体" w:cs="宋体" w:hint="eastAsia"/>
          <w:lang w:eastAsia="zh-CN"/>
        </w:rPr>
        <w:t>设定下比较，需另建学习型奖励（学习增益）仿真，属后续工作，不归入本节即时成功率口径。</w:t>
      </w:r>
    </w:p>
    <w:p>
      <w:pPr>
        <w:pStyle w:val="ListNumber"/>
        <w:numPr>
          <w:ilvl w:val="0"/>
          <w:numId w:val="11"/>
        </w:numPr>
        <w:spacing w:after="120"/>
        <w:jc w:val="both"/>
      </w:pPr>
      <w:r>
        <w:rPr>
          <w:rFonts w:ascii="宋体" w:eastAsia="宋体" w:hAnsi="宋体" w:cs="宋体" w:hint="eastAsia"/>
          <w:b/>
          <w:lang w:eastAsia="zh-CN"/>
        </w:rPr>
        <w:t>两类补充判据（已执行 2026-09-23）</w:t>
      </w:r>
      <w:r>
        <w:rPr>
          <w:rFonts w:ascii="宋体" w:eastAsia="宋体" w:hAnsi="宋体" w:cs="宋体" w:hint="eastAsia"/>
          <w:lang w:eastAsia="zh-CN"/>
        </w:rPr>
        <w:t>：</w:t>
      </w:r>
      <w:r>
        <w:t xml:space="preserve">M1 §7.2 </w:t>
      </w:r>
      <w:r>
        <w:rPr>
          <w:rFonts w:ascii="宋体" w:eastAsia="宋体" w:hAnsi="宋体" w:cs="宋体" w:hint="eastAsia"/>
          <w:lang w:eastAsia="zh-CN"/>
        </w:rPr>
        <w:t>已把</w:t>
      </w:r>
      <w:r>
        <w:t>"</w:t>
      </w:r>
      <w:r>
        <w:rPr>
          <w:rFonts w:ascii="宋体" w:eastAsia="宋体" w:hAnsi="宋体" w:cs="宋体" w:hint="eastAsia"/>
          <w:lang w:eastAsia="zh-CN"/>
        </w:rPr>
        <w:t>能力校正判据</w:t>
      </w:r>
      <w:r>
        <w:t>"</w:t>
      </w:r>
      <w:r>
        <w:rPr>
          <w:rFonts w:ascii="宋体" w:eastAsia="宋体" w:hAnsi="宋体" w:cs="宋体" w:hint="eastAsia"/>
          <w:lang w:eastAsia="zh-CN"/>
        </w:rPr>
        <w:t>（在判据半区拟合</w:t>
      </w:r>
      <w:r>
        <w:t xml:space="preserve"> IRT-1PL</w:t>
      </w:r>
      <w:r>
        <w:rPr>
          <w:rFonts w:ascii="宋体" w:eastAsia="宋体" w:hAnsi="宋体" w:cs="宋体" w:hint="eastAsia"/>
          <w:lang w:eastAsia="zh-CN"/>
        </w:rPr>
        <w:t>）与</w:t>
      </w:r>
      <w:r>
        <w:t>"</w:t>
      </w:r>
      <w:r>
        <w:rPr>
          <w:rFonts w:ascii="宋体" w:eastAsia="宋体" w:hAnsi="宋体" w:cs="宋体" w:hint="eastAsia"/>
          <w:lang w:eastAsia="zh-CN"/>
        </w:rPr>
        <w:t>外生判据</w:t>
      </w:r>
      <w:r>
        <w:t>"</w:t>
      </w:r>
      <w:r>
        <w:rPr>
          <w:rFonts w:ascii="宋体" w:eastAsia="宋体" w:hAnsi="宋体" w:cs="宋体" w:hint="eastAsia"/>
          <w:lang w:eastAsia="zh-CN"/>
        </w:rPr>
        <w:t>（把专家标签放在判据块</w:t>
      </w:r>
      <w:r>
        <w:t xml:space="preserve"> B</w:t>
      </w:r>
      <w:r>
        <w:rPr>
          <w:rFonts w:ascii="宋体" w:eastAsia="宋体" w:hAnsi="宋体" w:cs="宋体" w:hint="eastAsia"/>
          <w:lang w:eastAsia="zh-CN"/>
        </w:rPr>
        <w:t>、只在拟合块</w:t>
      </w:r>
      <w:r>
        <w:t xml:space="preserve"> A </w:t>
      </w:r>
      <w:r>
        <w:rPr>
          <w:rFonts w:ascii="宋体" w:eastAsia="宋体" w:hAnsi="宋体" w:cs="宋体" w:hint="eastAsia"/>
          <w:lang w:eastAsia="zh-CN"/>
        </w:rPr>
        <w:t>上估权重）</w:t>
      </w:r>
      <w:r>
        <w:rPr>
          <w:rFonts w:ascii="宋体" w:eastAsia="宋体" w:hAnsi="宋体" w:cs="宋体" w:hint="eastAsia"/>
          <w:b/>
          <w:lang w:eastAsia="zh-CN"/>
        </w:rPr>
        <w:t>已于 2026-09-23 由 M1 真实执行</w:t>
      </w:r>
      <w:r>
        <w:rPr>
          <w:rFonts w:ascii="宋体" w:eastAsia="宋体" w:hAnsi="宋体" w:cs="宋体" w:hint="eastAsia"/>
          <w:lang w:eastAsia="zh-CN"/>
        </w:rPr>
        <w:t>（</w:t>
      </w:r>
      <w:r>
        <w:t xml:space="preserve">A1 1,274 </w:t>
      </w:r>
      <w:r>
        <w:rPr>
          <w:rFonts w:ascii="宋体" w:eastAsia="宋体" w:hAnsi="宋体" w:cs="宋体" w:hint="eastAsia"/>
          <w:lang w:eastAsia="zh-CN"/>
        </w:rPr>
        <w:t>题：</w:t>
      </w:r>
      <w:r>
        <w:t>ρ(b_j,</w:t>
      </w:r>
      <w:r>
        <w:rPr>
          <w:rFonts w:ascii="宋体" w:eastAsia="宋体" w:hAnsi="宋体" w:cs="宋体" w:hint="eastAsia"/>
          <w:lang w:eastAsia="zh-CN"/>
        </w:rPr>
        <w:t>仅成功率</w:t>
      </w:r>
      <w:r>
        <w:t>)=0.963</w:t>
      </w:r>
      <w:r>
        <w:rPr>
          <w:rFonts w:ascii="宋体" w:eastAsia="宋体" w:hAnsi="宋体" w:cs="宋体" w:hint="eastAsia"/>
          <w:lang w:eastAsia="zh-CN"/>
        </w:rPr>
        <w:t>、</w:t>
      </w:r>
      <w:r>
        <w:t>ρ(b_j,</w:t>
      </w:r>
      <w:r>
        <w:rPr>
          <w:rFonts w:ascii="宋体" w:eastAsia="宋体" w:hAnsi="宋体" w:cs="宋体" w:hint="eastAsia"/>
          <w:lang w:eastAsia="zh-CN"/>
        </w:rPr>
        <w:t>融合</w:t>
      </w:r>
      <w:r>
        <w:t>)=0.892</w:t>
      </w:r>
      <w:r>
        <w:rPr>
          <w:rFonts w:ascii="宋体" w:eastAsia="宋体" w:hAnsi="宋体" w:cs="宋体" w:hint="eastAsia"/>
          <w:lang w:eastAsia="zh-CN"/>
        </w:rPr>
        <w:t>；</w:t>
      </w:r>
      <w:r>
        <w:t xml:space="preserve">A2 212 </w:t>
      </w:r>
      <w:r>
        <w:rPr>
          <w:rFonts w:ascii="宋体" w:eastAsia="宋体" w:hAnsi="宋体" w:cs="宋体" w:hint="eastAsia"/>
          <w:lang w:eastAsia="zh-CN"/>
        </w:rPr>
        <w:t>题：</w:t>
      </w:r>
      <w:r>
        <w:t>0.205/0.220</w:t>
      </w:r>
      <w:r>
        <w:rPr>
          <w:rFonts w:ascii="宋体" w:eastAsia="宋体" w:hAnsi="宋体" w:cs="宋体" w:hint="eastAsia"/>
          <w:lang w:eastAsia="zh-CN"/>
        </w:rPr>
        <w:t>、</w:t>
      </w:r>
      <w:r>
        <w:t>κ=0.123</w:t>
      </w:r>
      <w:r>
        <w:rPr>
          <w:rFonts w:ascii="宋体" w:eastAsia="宋体" w:hAnsi="宋体" w:cs="宋体" w:hint="eastAsia"/>
          <w:lang w:eastAsia="zh-CN"/>
        </w:rPr>
        <w:t>；</w:t>
      </w:r>
      <w:r>
        <w:rPr>
          <w:rFonts w:ascii="Courier New" w:hAnsi="Courier New"/>
          <w:sz w:val="24"/>
        </w:rPr>
        <w:t>verify_m1_criteria.py --results</w:t>
      </w:r>
      <w:r>
        <w:t xml:space="preserve"> PASS</w:t>
      </w:r>
      <w:r>
        <w:rPr>
          <w:rFonts w:ascii="宋体" w:eastAsia="宋体" w:hAnsi="宋体" w:cs="宋体" w:hint="eastAsia"/>
          <w:lang w:eastAsia="zh-CN"/>
        </w:rPr>
        <w:t>）。本文与之一致：</w:t>
      </w:r>
      <w:r>
        <w:rPr>
          <w:rFonts w:ascii="宋体" w:eastAsia="宋体" w:hAnsi="宋体" w:cs="宋体" w:hint="eastAsia"/>
          <w:b/>
          <w:lang w:eastAsia="zh-CN"/>
        </w:rPr>
        <w:t>在这两类判据下融合仍劣势，'一致性增益不是预测力增益'才成立于全称形式</w:t>
      </w:r>
      <w:r>
        <w:rPr>
          <w:rFonts w:ascii="宋体" w:eastAsia="宋体" w:hAnsi="宋体" w:cs="宋体" w:hint="eastAsia"/>
          <w:lang w:eastAsia="zh-CN"/>
        </w:rPr>
        <w:t>；当前表述已按</w:t>
      </w:r>
      <w:r>
        <w:t xml:space="preserve"> M1 </w:t>
      </w:r>
      <w:r>
        <w:rPr>
          <w:rFonts w:ascii="宋体" w:eastAsia="宋体" w:hAnsi="宋体" w:cs="宋体" w:hint="eastAsia"/>
          <w:lang w:eastAsia="zh-CN"/>
        </w:rPr>
        <w:t>收窄为</w:t>
      </w:r>
      <w:r>
        <w:t>"</w:t>
      </w:r>
      <w:r>
        <w:rPr>
          <w:rFonts w:ascii="宋体" w:eastAsia="宋体" w:hAnsi="宋体" w:cs="宋体" w:hint="eastAsia"/>
          <w:lang w:eastAsia="zh-CN"/>
        </w:rPr>
        <w:t>结论取决于判据量的定义</w:t>
      </w:r>
      <w:r>
        <w:t>"</w:t>
      </w:r>
      <w:r>
        <w:rPr>
          <w:rFonts w:ascii="宋体" w:eastAsia="宋体" w:hAnsi="宋体" w:cs="宋体" w:hint="eastAsia"/>
          <w:lang w:eastAsia="zh-CN"/>
        </w:rPr>
        <w:t>。</w:t>
      </w:r>
    </w:p>
    <w:p>
      <w:pPr>
        <w:pStyle w:val="ListNumber"/>
        <w:numPr>
          <w:ilvl w:val="0"/>
          <w:numId w:val="11"/>
        </w:numPr>
        <w:spacing w:after="120"/>
        <w:jc w:val="both"/>
      </w:pPr>
      <w:r>
        <w:rPr>
          <w:rFonts w:ascii="宋体" w:eastAsia="宋体" w:hAnsi="宋体" w:cs="宋体" w:hint="eastAsia"/>
          <w:b/>
          <w:lang w:eastAsia="zh-CN"/>
        </w:rPr>
        <w:t>在线验证</w:t>
      </w:r>
      <w:r>
        <w:rPr>
          <w:rFonts w:ascii="宋体" w:eastAsia="宋体" w:hAnsi="宋体" w:cs="宋体" w:hint="eastAsia"/>
          <w:lang w:eastAsia="zh-CN"/>
        </w:rPr>
        <w:t>：本文全部真实数据实验都是离线回放与模拟，无</w:t>
      </w:r>
      <w:r>
        <w:t xml:space="preserve"> A/B</w:t>
      </w:r>
      <w:r>
        <w:rPr>
          <w:rFonts w:ascii="宋体" w:eastAsia="宋体" w:hAnsi="宋体" w:cs="宋体" w:hint="eastAsia"/>
          <w:lang w:eastAsia="zh-CN"/>
        </w:rPr>
        <w:t>、无部署流量；</w:t>
      </w:r>
      <w:r>
        <w:t xml:space="preserve">λ </w:t>
      </w:r>
      <w:r>
        <w:rPr>
          <w:rFonts w:ascii="宋体" w:eastAsia="宋体" w:hAnsi="宋体" w:cs="宋体" w:hint="eastAsia"/>
          <w:lang w:eastAsia="zh-CN"/>
        </w:rPr>
        <w:t>收缩规则虽经留出与区间内插双重检验，仍然</w:t>
      </w:r>
      <w:r>
        <w:rPr>
          <w:rFonts w:ascii="宋体" w:eastAsia="宋体" w:hAnsi="宋体" w:cs="宋体" w:hint="eastAsia"/>
          <w:b/>
          <w:lang w:eastAsia="zh-CN"/>
        </w:rPr>
        <w:t>未经在线验证</w:t>
      </w:r>
      <w:r>
        <w:rPr>
          <w:rFonts w:ascii="宋体" w:eastAsia="宋体" w:hAnsi="宋体" w:cs="宋体" w:hint="eastAsia"/>
          <w:lang w:eastAsia="zh-CN"/>
        </w:rPr>
        <w:t>。</w:t>
      </w:r>
    </w:p>
    <w:p>
      <w:pPr>
        <w:pStyle w:val="ListNumber"/>
        <w:numPr>
          <w:ilvl w:val="0"/>
          <w:numId w:val="11"/>
        </w:numPr>
        <w:spacing w:after="120"/>
        <w:jc w:val="both"/>
      </w:pPr>
      <w:r>
        <w:rPr>
          <w:rFonts w:ascii="宋体" w:eastAsia="宋体" w:hAnsi="宋体" w:cs="宋体" w:hint="eastAsia"/>
          <w:b/>
          <w:lang w:eastAsia="zh-CN"/>
        </w:rPr>
        <w:t>新学生 + 新题目的交叉冷启动</w:t>
      </w:r>
      <w:r>
        <w:rPr>
          <w:rFonts w:ascii="宋体" w:eastAsia="宋体" w:hAnsi="宋体" w:cs="宋体" w:hint="eastAsia"/>
          <w:lang w:eastAsia="zh-CN"/>
        </w:rPr>
        <w:t>：留出只保证估计段与判据段不共享学生、两侧仍共享同一批练习，该交叉情形未检验。</w:t>
      </w:r>
    </w:p>
    <w:p>
      <w:pPr>
        <w:ind w:firstLine="480"/>
        <w:jc w:val="both"/>
      </w:pPr>
      <w:r>
        <w:rPr>
          <w:rFonts w:ascii="宋体" w:eastAsia="宋体" w:hAnsi="宋体" w:cs="宋体" w:hint="eastAsia"/>
          <w:b/>
          <w:lang w:eastAsia="zh-CN"/>
        </w:rPr>
        <w:t>四、本节的边界（与 M1 §7.7 逐条一致）。</w:t>
      </w:r>
      <w:r>
        <w:rPr>
          <w:rFonts w:ascii="宋体" w:eastAsia="宋体" w:hAnsi="宋体" w:cs="宋体" w:hint="eastAsia"/>
          <w:lang w:eastAsia="zh-CN"/>
        </w:rPr>
        <w:t xml:space="preserve"> 其一，</w:t>
      </w:r>
      <w:r>
        <w:rPr>
          <w:rFonts w:ascii="宋体" w:eastAsia="宋体" w:hAnsi="宋体" w:cs="宋体" w:hint="eastAsia"/>
          <w:b/>
          <w:lang w:eastAsia="zh-CN"/>
        </w:rPr>
        <w:t>留出改进只在 Junyi 上得到验证</w:t>
      </w:r>
      <w:r>
        <w:rPr>
          <w:rFonts w:ascii="宋体" w:eastAsia="宋体" w:hAnsi="宋体" w:cs="宋体" w:hint="eastAsia"/>
          <w:lang w:eastAsia="zh-CN"/>
        </w:rPr>
        <w:t>，</w:t>
      </w:r>
      <w:r>
        <w:t xml:space="preserve">DBE </w:t>
      </w:r>
      <w:r>
        <w:rPr>
          <w:rFonts w:ascii="宋体" w:eastAsia="宋体" w:hAnsi="宋体" w:cs="宋体" w:hint="eastAsia"/>
          <w:lang w:eastAsia="zh-CN"/>
        </w:rPr>
        <w:t>上</w:t>
      </w:r>
      <w:r>
        <w:t xml:space="preserve"> λ </w:t>
      </w:r>
      <w:r>
        <w:rPr>
          <w:rFonts w:ascii="宋体" w:eastAsia="宋体" w:hAnsi="宋体" w:cs="宋体" w:hint="eastAsia"/>
          <w:lang w:eastAsia="zh-CN"/>
        </w:rPr>
        <w:t>收缩无收益、未跨系统复现；其二，</w:t>
      </w:r>
      <w:r>
        <w:rPr>
          <w:rFonts w:ascii="宋体" w:eastAsia="宋体" w:hAnsi="宋体" w:cs="宋体" w:hint="eastAsia"/>
          <w:b/>
          <w:lang w:eastAsia="zh-CN"/>
        </w:rPr>
        <w:t>判据自身仍有信度上限</w:t>
      </w:r>
      <w:r>
        <w:rPr>
          <w:rFonts w:ascii="宋体" w:eastAsia="宋体" w:hAnsi="宋体" w:cs="宋体" w:hint="eastAsia"/>
          <w:lang w:eastAsia="zh-CN"/>
        </w:rPr>
        <w:t>（判据段固定</w:t>
      </w:r>
      <w:r>
        <w:t xml:space="preserve"> 250 </w:t>
      </w:r>
      <w:r>
        <w:rPr>
          <w:rFonts w:ascii="宋体" w:eastAsia="宋体" w:hAnsi="宋体" w:cs="宋体" w:hint="eastAsia"/>
          <w:lang w:eastAsia="zh-CN"/>
        </w:rPr>
        <w:t>条、或学生级判据半区要求</w:t>
      </w:r>
      <w:r>
        <w:t xml:space="preserve"> ≥500 </w:t>
      </w:r>
      <w:r>
        <w:rPr>
          <w:rFonts w:ascii="宋体" w:eastAsia="宋体" w:hAnsi="宋体" w:cs="宋体" w:hint="eastAsia"/>
          <w:lang w:eastAsia="zh-CN"/>
        </w:rPr>
        <w:t>条），故</w:t>
      </w:r>
      <w:r>
        <w:t xml:space="preserve"> ρ </w:t>
      </w:r>
      <w:r>
        <w:rPr>
          <w:rFonts w:ascii="宋体" w:eastAsia="宋体" w:hAnsi="宋体" w:cs="宋体" w:hint="eastAsia"/>
          <w:lang w:eastAsia="zh-CN"/>
        </w:rPr>
        <w:t>的绝对水平不可解读为</w:t>
      </w:r>
      <w:r>
        <w:t>"</w:t>
      </w:r>
      <w:r>
        <w:rPr>
          <w:rFonts w:ascii="宋体" w:eastAsia="宋体" w:hAnsi="宋体" w:cs="宋体" w:hint="eastAsia"/>
          <w:lang w:eastAsia="zh-CN"/>
        </w:rPr>
        <w:t>接近完美</w:t>
      </w:r>
      <w:r>
        <w:t>"</w:t>
      </w:r>
      <w:r>
        <w:rPr>
          <w:rFonts w:ascii="宋体" w:eastAsia="宋体" w:hAnsi="宋体" w:cs="宋体" w:hint="eastAsia"/>
          <w:lang w:eastAsia="zh-CN"/>
        </w:rPr>
        <w:t>，只有</w:t>
      </w:r>
      <w:r>
        <w:rPr>
          <w:rFonts w:ascii="宋体" w:eastAsia="宋体" w:hAnsi="宋体" w:cs="宋体" w:hint="eastAsia"/>
          <w:b/>
          <w:lang w:eastAsia="zh-CN"/>
        </w:rPr>
        <w:t>同 k 内的组间比较</w:t>
      </w:r>
      <w:r>
        <w:rPr>
          <w:rFonts w:ascii="宋体" w:eastAsia="宋体" w:hAnsi="宋体" w:cs="宋体" w:hint="eastAsia"/>
          <w:lang w:eastAsia="zh-CN"/>
        </w:rPr>
        <w:t>有效；其三，</w:t>
      </w:r>
      <w:r>
        <w:rPr>
          <w:rFonts w:ascii="宋体" w:eastAsia="宋体" w:hAnsi="宋体" w:cs="宋体" w:hint="eastAsia"/>
          <w:b/>
          <w:lang w:eastAsia="zh-CN"/>
        </w:rPr>
        <w:t>一条实现细节</w:t>
      </w:r>
      <w:r>
        <w:rPr>
          <w:rFonts w:ascii="宋体" w:eastAsia="宋体" w:hAnsi="宋体" w:cs="宋体" w:hint="eastAsia"/>
          <w:lang w:eastAsia="zh-CN"/>
        </w:rPr>
        <w:t>：学生分半不能用</w:t>
      </w:r>
      <w:r>
        <w:t xml:space="preserve"> Python </w:t>
      </w:r>
      <w:r>
        <w:rPr>
          <w:rFonts w:ascii="宋体" w:eastAsia="宋体" w:hAnsi="宋体" w:cs="宋体" w:hint="eastAsia"/>
          <w:lang w:eastAsia="zh-CN"/>
        </w:rPr>
        <w:t>内置</w:t>
      </w:r>
      <w:r>
        <w:t xml:space="preserve"> </w:t>
      </w:r>
      <w:r>
        <w:rPr>
          <w:rFonts w:ascii="Courier New" w:hAnsi="Courier New"/>
          <w:sz w:val="24"/>
        </w:rPr>
        <w:t>hash()</w:t>
      </w:r>
      <w:r>
        <w:rPr>
          <w:rFonts w:ascii="宋体" w:eastAsia="宋体" w:hAnsi="宋体" w:cs="宋体" w:hint="eastAsia"/>
          <w:lang w:eastAsia="zh-CN"/>
        </w:rPr>
        <w:t>（按进程随机加盐，</w:t>
      </w:r>
      <w:r>
        <w:t>PYTHONHASHSEED</w:t>
      </w:r>
      <w:r>
        <w:rPr>
          <w:rFonts w:ascii="宋体" w:eastAsia="宋体" w:hAnsi="宋体" w:cs="宋体" w:hint="eastAsia"/>
          <w:lang w:eastAsia="zh-CN"/>
        </w:rPr>
        <w:t>），须改用</w:t>
      </w:r>
      <w:r>
        <w:t xml:space="preserve"> crc32 </w:t>
      </w:r>
      <w:r>
        <w:rPr>
          <w:rFonts w:ascii="宋体" w:eastAsia="宋体" w:hAnsi="宋体" w:cs="宋体" w:hint="eastAsia"/>
          <w:lang w:eastAsia="zh-CN"/>
        </w:rPr>
        <w:t>并按</w:t>
      </w:r>
      <w:r>
        <w:t xml:space="preserve"> uuid </w:t>
      </w:r>
      <w:r>
        <w:rPr>
          <w:rFonts w:ascii="宋体" w:eastAsia="宋体" w:hAnsi="宋体" w:cs="宋体" w:hint="eastAsia"/>
          <w:lang w:eastAsia="zh-CN"/>
        </w:rPr>
        <w:t>缓存，否则切分不可复现。</w:t>
      </w:r>
    </w:p>
    <w:p>
      <w:pPr>
        <w:pStyle w:val="Heading3"/>
      </w:pPr>
      <w:r>
        <w:rPr>
          <w:rFonts w:ascii="宋体" w:hAnsi="宋体" w:eastAsia="宋体" w:cs="宋体" w:hint="eastAsia"/>
          <w:b/>
          <w:color w:val="000000"/>
          <w:sz w:val="24"/>
          <w:lang w:eastAsia="zh-CN"/>
        </w:rPr>
        <w:t>5.7 多模型族标注矩阵：可得端点初测（试点，2026-09-23 补）</w:t>
      </w:r>
    </w:p>
    <w:p>
      <w:pPr>
        <w:ind w:firstLine="480"/>
        <w:jc w:val="both"/>
      </w:pPr>
      <w:r>
        <w:t xml:space="preserve">§8 ④b </w:t>
      </w:r>
      <w:r>
        <w:rPr>
          <w:rFonts w:ascii="宋体" w:eastAsia="宋体" w:hAnsi="宋体" w:cs="宋体" w:hint="eastAsia"/>
          <w:lang w:eastAsia="zh-CN"/>
        </w:rPr>
        <w:t>把「</w:t>
      </w:r>
      <w:r>
        <w:t xml:space="preserve">≥3 </w:t>
      </w:r>
      <w:r>
        <w:rPr>
          <w:rFonts w:ascii="宋体" w:eastAsia="宋体" w:hAnsi="宋体" w:cs="宋体" w:hint="eastAsia"/>
          <w:lang w:eastAsia="zh-CN"/>
        </w:rPr>
        <w:t>模型族</w:t>
      </w:r>
      <w:r>
        <w:t xml:space="preserve"> × ≥3 </w:t>
      </w:r>
      <w:r>
        <w:rPr>
          <w:rFonts w:ascii="宋体" w:eastAsia="宋体" w:hAnsi="宋体" w:cs="宋体" w:hint="eastAsia"/>
          <w:lang w:eastAsia="zh-CN"/>
        </w:rPr>
        <w:t>规模、</w:t>
      </w:r>
      <w:r>
        <w:rPr>
          <w:rFonts w:ascii="宋体" w:eastAsia="宋体" w:hAnsi="宋体" w:cs="宋体" w:hint="eastAsia"/>
          <w:b/>
          <w:lang w:eastAsia="zh-CN"/>
        </w:rPr>
        <w:t>同一批题目 + 同一套已通过审计的协议</w:t>
      </w:r>
      <w:r>
        <w:rPr>
          <w:rFonts w:ascii="宋体" w:eastAsia="宋体" w:hAnsi="宋体" w:cs="宋体" w:hint="eastAsia"/>
          <w:lang w:eastAsia="zh-CN"/>
        </w:rPr>
        <w:t>」设为投稿前硬前置。为评估该前置的实际可达性，本轮用</w:t>
      </w:r>
      <w:r>
        <w:rPr>
          <w:rFonts w:ascii="宋体" w:eastAsia="宋体" w:hAnsi="宋体" w:cs="宋体" w:hint="eastAsia"/>
          <w:b/>
          <w:lang w:eastAsia="zh-CN"/>
        </w:rPr>
        <w:t>可得云端 LLM 端点</w:t>
      </w:r>
      <w:r>
        <w:rPr>
          <w:rFonts w:ascii="宋体" w:eastAsia="宋体" w:hAnsi="宋体" w:cs="宋体" w:hint="eastAsia"/>
          <w:lang w:eastAsia="zh-CN"/>
        </w:rPr>
        <w:t>做了一次</w:t>
      </w:r>
      <w:r>
        <w:rPr>
          <w:rFonts w:ascii="宋体" w:eastAsia="宋体" w:hAnsi="宋体" w:cs="宋体" w:hint="eastAsia"/>
          <w:b/>
          <w:lang w:eastAsia="zh-CN"/>
        </w:rPr>
        <w:t>试点</w:t>
      </w:r>
      <w:r>
        <w:rPr>
          <w:rFonts w:ascii="宋体" w:eastAsia="宋体" w:hAnsi="宋体" w:cs="宋体" w:hint="eastAsia"/>
          <w:lang w:eastAsia="zh-CN"/>
        </w:rPr>
        <w:t>。结果如实记录如下，并</w:t>
      </w:r>
      <w:r>
        <w:rPr>
          <w:rFonts w:ascii="宋体" w:eastAsia="宋体" w:hAnsi="宋体" w:cs="宋体" w:hint="eastAsia"/>
          <w:b/>
          <w:lang w:eastAsia="zh-CN"/>
        </w:rPr>
        <w:t>明确声明：它不构成 ④b 的补齐，该硬约束不变</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协议与 ④b 规格的差异（须并列阅读，数值不可直接比较）。</w:t>
      </w:r>
      <w:r>
        <w:t xml:space="preserve"> </w:t>
      </w:r>
      <w:r>
        <w:rPr>
          <w:rFonts w:ascii="宋体" w:eastAsia="宋体" w:hAnsi="宋体" w:cs="宋体" w:hint="eastAsia"/>
          <w:lang w:eastAsia="zh-CN"/>
        </w:rPr>
        <w:t>试点仅在</w:t>
      </w:r>
      <w:r>
        <w:t xml:space="preserve"> DBE-KT22 </w:t>
      </w:r>
      <w:r>
        <w:rPr>
          <w:rFonts w:ascii="宋体" w:eastAsia="宋体" w:hAnsi="宋体" w:cs="宋体" w:hint="eastAsia"/>
          <w:lang w:eastAsia="zh-CN"/>
        </w:rPr>
        <w:t>上取</w:t>
      </w:r>
      <w:r>
        <w:rPr>
          <w:rFonts w:ascii="宋体" w:eastAsia="宋体" w:hAnsi="宋体" w:cs="宋体" w:hint="eastAsia"/>
          <w:b/>
          <w:lang w:eastAsia="zh-CN"/>
        </w:rPr>
        <w:t>60 题分层抽样</w:t>
      </w:r>
      <w:r>
        <w:rPr>
          <w:rFonts w:ascii="宋体" w:eastAsia="宋体" w:hAnsi="宋体" w:cs="宋体" w:hint="eastAsia"/>
          <w:lang w:eastAsia="zh-CN"/>
        </w:rPr>
        <w:t>（专家标签</w:t>
      </w:r>
      <w:r>
        <w:t xml:space="preserve"> 1/2/3 </w:t>
      </w:r>
      <w:r>
        <w:rPr>
          <w:rFonts w:ascii="宋体" w:eastAsia="宋体" w:hAnsi="宋体" w:cs="宋体" w:hint="eastAsia"/>
          <w:lang w:eastAsia="zh-CN"/>
        </w:rPr>
        <w:t>各</w:t>
      </w:r>
      <w:r>
        <w:t xml:space="preserve"> 20 </w:t>
      </w:r>
      <w:r>
        <w:rPr>
          <w:rFonts w:ascii="宋体" w:eastAsia="宋体" w:hAnsi="宋体" w:cs="宋体" w:hint="eastAsia"/>
          <w:lang w:eastAsia="zh-CN"/>
        </w:rPr>
        <w:t>题），协议为</w:t>
      </w:r>
      <w:r>
        <w:rPr>
          <w:rFonts w:ascii="宋体" w:eastAsia="宋体" w:hAnsi="宋体" w:cs="宋体" w:hint="eastAsia"/>
          <w:b/>
          <w:lang w:eastAsia="zh-CN"/>
        </w:rPr>
        <w:t>单整数直接评级</w:t>
      </w:r>
      <w:r>
        <w:rPr>
          <w:rFonts w:ascii="宋体" w:eastAsia="宋体" w:hAnsi="宋体" w:cs="宋体" w:hint="eastAsia"/>
          <w:lang w:eastAsia="zh-CN"/>
        </w:rPr>
        <w:t>（提示词要求「只回一个整数</w:t>
      </w:r>
      <w:r>
        <w:t xml:space="preserve"> 1/2/3</w:t>
      </w:r>
      <w:r>
        <w:rPr>
          <w:rFonts w:ascii="宋体" w:eastAsia="宋体" w:hAnsi="宋体" w:cs="宋体" w:hint="eastAsia"/>
          <w:lang w:eastAsia="zh-CN"/>
        </w:rPr>
        <w:t>」），度量取两个</w:t>
      </w:r>
      <w:r>
        <w:t xml:space="preserve"> Spearman ρ</w:t>
      </w:r>
      <w:r>
        <w:rPr>
          <w:rFonts w:ascii="宋体" w:eastAsia="宋体" w:hAnsi="宋体" w:cs="宋体" w:hint="eastAsia"/>
          <w:lang w:eastAsia="zh-CN"/>
        </w:rPr>
        <w:t>：</w:t>
      </w:r>
      <w:r>
        <w:rPr>
          <w:b/>
        </w:rPr>
        <w:t>ρ_expert</w:t>
      </w:r>
      <w:r>
        <w:rPr>
          <w:rFonts w:ascii="宋体" w:eastAsia="宋体" w:hAnsi="宋体" w:cs="宋体" w:hint="eastAsia"/>
          <w:lang w:eastAsia="zh-CN"/>
        </w:rPr>
        <w:t>（评级</w:t>
      </w:r>
      <w:r>
        <w:t xml:space="preserve"> vs </w:t>
      </w:r>
      <w:r>
        <w:rPr>
          <w:rFonts w:ascii="宋体" w:eastAsia="宋体" w:hAnsi="宋体" w:cs="宋体" w:hint="eastAsia"/>
          <w:lang w:eastAsia="zh-CN"/>
        </w:rPr>
        <w:t>专家标签）与</w:t>
      </w:r>
      <w:r>
        <w:t xml:space="preserve"> </w:t>
      </w:r>
      <w:r>
        <w:rPr>
          <w:b/>
        </w:rPr>
        <w:t>ρ_emp</w:t>
      </w:r>
      <w:r>
        <w:rPr>
          <w:rFonts w:ascii="宋体" w:eastAsia="宋体" w:hAnsi="宋体" w:cs="宋体" w:hint="eastAsia"/>
          <w:lang w:eastAsia="zh-CN"/>
        </w:rPr>
        <w:t>（评级</w:t>
      </w:r>
      <w:r>
        <w:t xml:space="preserve"> vs </w:t>
      </w:r>
      <w:r>
        <w:rPr>
          <w:rFonts w:ascii="宋体" w:eastAsia="宋体" w:hAnsi="宋体" w:cs="宋体" w:hint="eastAsia"/>
          <w:lang w:eastAsia="zh-CN"/>
        </w:rPr>
        <w:t>经验难度</w:t>
      </w:r>
      <w:r>
        <w:t xml:space="preserve"> −</w:t>
      </w:r>
      <w:r>
        <w:rPr>
          <w:rFonts w:ascii="宋体" w:eastAsia="宋体" w:hAnsi="宋体" w:cs="宋体" w:hint="eastAsia"/>
          <w:lang w:eastAsia="zh-CN"/>
        </w:rPr>
        <w:t>成功率）。</w:t>
      </w:r>
      <w:r>
        <w:t xml:space="preserve">④b </w:t>
      </w:r>
      <w:r>
        <w:rPr>
          <w:rFonts w:ascii="宋体" w:eastAsia="宋体" w:hAnsi="宋体" w:cs="宋体" w:hint="eastAsia"/>
          <w:lang w:eastAsia="zh-CN"/>
        </w:rPr>
        <w:t>要求的却是</w:t>
      </w:r>
      <w:r>
        <w:t xml:space="preserve"> </w:t>
      </w:r>
      <w:r>
        <w:rPr>
          <w:rFonts w:ascii="宋体" w:eastAsia="宋体" w:hAnsi="宋体" w:cs="宋体" w:hint="eastAsia"/>
          <w:b/>
          <w:lang w:eastAsia="zh-CN"/>
        </w:rPr>
        <w:t>DBE-212 全量 + 已审计的 E1-A（锚定 schema）/ E1-B（枚举数组 + BT）协议</w:t>
      </w:r>
      <w:r>
        <w:rPr>
          <w:rFonts w:ascii="宋体" w:eastAsia="宋体" w:hAnsi="宋体" w:cs="宋体" w:hint="eastAsia"/>
          <w:lang w:eastAsia="zh-CN"/>
        </w:rPr>
        <w:t>，且方案</w:t>
      </w:r>
      <w:r>
        <w:t xml:space="preserve"> §4 </w:t>
      </w:r>
      <w:r>
        <w:rPr>
          <w:rFonts w:ascii="宋体" w:eastAsia="宋体" w:hAnsi="宋体" w:cs="宋体" w:hint="eastAsia"/>
          <w:lang w:eastAsia="zh-CN"/>
        </w:rPr>
        <w:t>要求</w:t>
      </w:r>
      <w:r>
        <w:t xml:space="preserve"> EVALUATED </w:t>
      </w:r>
      <w:r>
        <w:rPr>
          <w:rFonts w:ascii="宋体" w:eastAsia="宋体" w:hAnsi="宋体" w:cs="宋体" w:hint="eastAsia"/>
          <w:lang w:eastAsia="zh-CN"/>
        </w:rPr>
        <w:t>单元格带题目级配对</w:t>
      </w:r>
      <w:r>
        <w:t xml:space="preserve"> bootstrap 95% CI——</w:t>
      </w:r>
      <w:r>
        <w:rPr>
          <w:rFonts w:ascii="宋体" w:eastAsia="宋体" w:hAnsi="宋体" w:cs="宋体" w:hint="eastAsia"/>
          <w:lang w:eastAsia="zh-CN"/>
        </w:rPr>
        <w:t>试点二者皆不具备，故不与</w:t>
      </w:r>
      <w:r>
        <w:t xml:space="preserve"> §5.4 </w:t>
      </w:r>
      <w:r>
        <w:rPr>
          <w:rFonts w:ascii="宋体" w:eastAsia="宋体" w:hAnsi="宋体" w:cs="宋体" w:hint="eastAsia"/>
          <w:lang w:eastAsia="zh-CN"/>
        </w:rPr>
        <w:t>的数值比较。</w:t>
      </w:r>
    </w:p>
    <w:p>
      <w:pPr>
        <w:ind w:firstLine="480"/>
        <w:jc w:val="both"/>
      </w:pPr>
      <w:r>
        <w:rPr>
          <w:rFonts w:ascii="宋体" w:eastAsia="宋体" w:hAnsi="宋体" w:cs="宋体" w:hint="eastAsia"/>
          <w:b/>
          <w:lang w:eastAsia="zh-CN"/>
        </w:rPr>
        <w:t>可得性边界（诚实；2026-09-23 复查后收紧）。</w:t>
      </w:r>
      <w:r>
        <w:t xml:space="preserve"> </w:t>
      </w:r>
      <w:r>
        <w:rPr>
          <w:rFonts w:ascii="宋体" w:eastAsia="宋体" w:hAnsi="宋体" w:cs="宋体" w:hint="eastAsia"/>
          <w:lang w:eastAsia="zh-CN"/>
        </w:rPr>
        <w:t>方案</w:t>
      </w:r>
      <w:r>
        <w:t xml:space="preserve"> §2 </w:t>
      </w:r>
      <w:r>
        <w:rPr>
          <w:rFonts w:ascii="宋体" w:eastAsia="宋体" w:hAnsi="宋体" w:cs="宋体" w:hint="eastAsia"/>
          <w:lang w:eastAsia="zh-CN"/>
        </w:rPr>
        <w:t>预设的</w:t>
      </w:r>
      <w:r>
        <w:t xml:space="preserve"> 4 </w:t>
      </w:r>
      <w:r>
        <w:rPr>
          <w:rFonts w:ascii="宋体" w:eastAsia="宋体" w:hAnsi="宋体" w:cs="宋体" w:hint="eastAsia"/>
          <w:lang w:eastAsia="zh-CN"/>
        </w:rPr>
        <w:t>族中，</w:t>
      </w:r>
      <w:r>
        <w:rPr>
          <w:rFonts w:ascii="宋体" w:eastAsia="宋体" w:hAnsi="宋体" w:cs="宋体" w:hint="eastAsia"/>
          <w:b/>
          <w:lang w:eastAsia="zh-CN"/>
        </w:rPr>
        <w:t>Qwen / Llama / Mistral 三族在本平台完全不存在</w:t>
      </w:r>
      <w:r>
        <w:t>——</w:t>
      </w:r>
      <w:r>
        <w:rPr>
          <w:rFonts w:ascii="宋体" w:eastAsia="宋体" w:hAnsi="宋体" w:cs="宋体" w:hint="eastAsia"/>
          <w:lang w:eastAsia="zh-CN"/>
        </w:rPr>
        <w:t>这已不是脚本侧观察：平台公开模型目录（</w:t>
      </w:r>
      <w:r>
        <w:rPr>
          <w:rFonts w:ascii="Courier New" w:hAnsi="Courier New"/>
          <w:sz w:val="24"/>
        </w:rPr>
        <w:t>cloud.llm.models.list()</w:t>
      </w:r>
      <w:r>
        <w:rPr>
          <w:rFonts w:ascii="宋体" w:eastAsia="宋体" w:hAnsi="宋体" w:cs="宋体" w:hint="eastAsia"/>
          <w:lang w:eastAsia="zh-CN"/>
        </w:rPr>
        <w:t>，</w:t>
      </w:r>
      <w:r>
        <w:t xml:space="preserve">30 </w:t>
      </w:r>
      <w:r>
        <w:rPr>
          <w:rFonts w:ascii="宋体" w:eastAsia="宋体" w:hAnsi="宋体" w:cs="宋体" w:hint="eastAsia"/>
          <w:lang w:eastAsia="zh-CN"/>
        </w:rPr>
        <w:t>个模型全部</w:t>
      </w:r>
      <w:r>
        <w:t xml:space="preserve"> </w:t>
      </w:r>
      <w:r>
        <w:rPr>
          <w:rFonts w:ascii="Courier New" w:hAnsi="Courier New"/>
          <w:sz w:val="24"/>
        </w:rPr>
        <w:t>enabled</w:t>
      </w:r>
      <w:r>
        <w:rPr>
          <w:rFonts w:ascii="宋体" w:eastAsia="宋体" w:hAnsi="宋体" w:cs="宋体" w:hint="eastAsia"/>
          <w:lang w:eastAsia="zh-CN"/>
        </w:rPr>
        <w:t xml:space="preserve">）中三族前缀命中数均为 </w:t>
      </w:r>
      <w:r>
        <w:rPr>
          <w:b/>
        </w:rPr>
        <w:t>0</w:t>
      </w:r>
      <w:r>
        <w:rPr>
          <w:rFonts w:ascii="宋体" w:eastAsia="宋体" w:hAnsi="宋体" w:cs="宋体" w:hint="eastAsia"/>
          <w:lang w:eastAsia="zh-CN"/>
        </w:rPr>
        <w:t xml:space="preserve">（产物 </w:t>
      </w:r>
      <w:r>
        <w:rPr>
          <w:rFonts w:ascii="Courier New" w:hAnsi="Courier New"/>
          <w:sz w:val="24"/>
        </w:rPr>
        <w:t>results/m3/cloud_model_catalog.json</w:t>
      </w:r>
      <w:r>
        <w:rPr>
          <w:rFonts w:ascii="宋体" w:eastAsia="宋体" w:hAnsi="宋体" w:cs="宋体" w:hint="eastAsia"/>
          <w:lang w:eastAsia="zh-CN"/>
        </w:rPr>
        <w:t>，</w:t>
      </w:r>
      <w:r>
        <w:t xml:space="preserve">dump </w:t>
      </w:r>
      <w:r>
        <w:rPr>
          <w:rFonts w:ascii="宋体" w:eastAsia="宋体" w:hAnsi="宋体" w:cs="宋体" w:hint="eastAsia"/>
          <w:lang w:eastAsia="zh-CN"/>
        </w:rPr>
        <w:t>脚本</w:t>
      </w:r>
      <w:r>
        <w:t xml:space="preserve"> </w:t>
      </w:r>
      <w:r>
        <w:rPr>
          <w:rFonts w:ascii="Courier New" w:hAnsi="Courier New"/>
          <w:sz w:val="24"/>
        </w:rPr>
        <w:t>results/m3/cloudapp/dump_model_catalog.mjs</w:t>
      </w:r>
      <w:r>
        <w:rPr>
          <w:rFonts w:ascii="宋体" w:eastAsia="宋体" w:hAnsi="宋体" w:cs="宋体" w:hint="eastAsia"/>
          <w:lang w:eastAsia="zh-CN"/>
        </w:rPr>
        <w:t>）；早期</w:t>
      </w:r>
      <w:r>
        <w:t xml:space="preserve"> 12 </w:t>
      </w:r>
      <w:r>
        <w:rPr>
          <w:rFonts w:ascii="宋体" w:eastAsia="宋体" w:hAnsi="宋体" w:cs="宋体" w:hint="eastAsia"/>
          <w:lang w:eastAsia="zh-CN"/>
        </w:rPr>
        <w:t>个候选的「请求参数无效」探测（</w:t>
      </w:r>
      <w:r>
        <w:rPr>
          <w:rFonts w:ascii="Courier New" w:hAnsi="Courier New"/>
          <w:sz w:val="24"/>
        </w:rPr>
        <w:t>probe_family.mjs</w:t>
      </w:r>
      <w:r>
        <w:t xml:space="preserve"> + </w:t>
      </w:r>
      <w:r>
        <w:rPr>
          <w:rFonts w:ascii="Courier New" w:hAnsi="Courier New"/>
          <w:sz w:val="24"/>
        </w:rPr>
        <w:t>probe_family.log</w:t>
      </w:r>
      <w:r>
        <w:rPr>
          <w:rFonts w:ascii="宋体" w:eastAsia="宋体" w:hAnsi="宋体" w:cs="宋体" w:hint="eastAsia"/>
          <w:lang w:eastAsia="zh-CN"/>
        </w:rPr>
        <w:t>）与此一致。试点因此改用</w:t>
      </w:r>
      <w:r>
        <w:rPr>
          <w:rFonts w:ascii="宋体" w:eastAsia="宋体" w:hAnsi="宋体" w:cs="宋体" w:hint="eastAsia"/>
          <w:b/>
          <w:lang w:eastAsia="zh-CN"/>
        </w:rPr>
        <w:t>可得族</w:t>
      </w:r>
      <w:r>
        <w:t xml:space="preserve"> Hunyuan / GLM / DeepSeek</w:t>
      </w:r>
      <w:r>
        <w:rPr>
          <w:rFonts w:ascii="宋体" w:eastAsia="宋体" w:hAnsi="宋体" w:cs="宋体" w:hint="eastAsia"/>
          <w:lang w:eastAsia="zh-CN"/>
        </w:rPr>
        <w:t>。</w:t>
      </w:r>
    </w:p>
    <w:p>
      <w:pPr>
        <w:ind w:firstLine="480"/>
        <w:jc w:val="both"/>
      </w:pPr>
      <w:r>
        <w:t xml:space="preserve">GLM </w:t>
      </w:r>
      <w:r>
        <w:rPr>
          <w:rFonts w:ascii="宋体" w:eastAsia="宋体" w:hAnsi="宋体" w:cs="宋体" w:hint="eastAsia"/>
          <w:lang w:eastAsia="zh-CN"/>
        </w:rPr>
        <w:t>的小规模端点（</w:t>
      </w:r>
      <w:r>
        <w:rPr>
          <w:rFonts w:ascii="Courier New" w:hAnsi="Courier New"/>
          <w:sz w:val="24"/>
        </w:rPr>
        <w:t>glm-4.7</w:t>
      </w:r>
      <w:r>
        <w:rPr>
          <w:rFonts w:ascii="宋体" w:eastAsia="宋体" w:hAnsi="宋体" w:cs="宋体" w:hint="eastAsia"/>
          <w:lang w:eastAsia="zh-CN"/>
        </w:rPr>
        <w:t>）亦不可用，且</w:t>
      </w:r>
      <w:r>
        <w:rPr>
          <w:rFonts w:ascii="宋体" w:eastAsia="宋体" w:hAnsi="宋体" w:cs="宋体" w:hint="eastAsia"/>
          <w:b/>
          <w:lang w:eastAsia="zh-CN"/>
        </w:rPr>
        <w:t>根因已定位为平台侧不可路由</w:t>
      </w:r>
      <w:r>
        <w:rPr>
          <w:rFonts w:ascii="宋体" w:eastAsia="宋体" w:hAnsi="宋体" w:cs="宋体" w:hint="eastAsia"/>
          <w:lang w:eastAsia="zh-CN"/>
        </w:rPr>
        <w:t xml:space="preserve">：该模型在目录中标记 </w:t>
      </w:r>
      <w:r>
        <w:rPr>
          <w:rFonts w:ascii="Courier New" w:hAnsi="Courier New"/>
          <w:sz w:val="24"/>
        </w:rPr>
        <w:t>enabled: true</w:t>
      </w:r>
      <w:r>
        <w:rPr>
          <w:rFonts w:ascii="宋体" w:eastAsia="宋体" w:hAnsi="宋体" w:cs="宋体" w:hint="eastAsia"/>
          <w:lang w:eastAsia="zh-CN"/>
        </w:rPr>
        <w:t>，但四种受控请求体（</w:t>
      </w:r>
      <w:r>
        <w:t xml:space="preserve">system+user / </w:t>
      </w:r>
      <w:r>
        <w:rPr>
          <w:rFonts w:ascii="宋体" w:eastAsia="宋体" w:hAnsi="宋体" w:cs="宋体" w:hint="eastAsia"/>
          <w:lang w:eastAsia="zh-CN"/>
        </w:rPr>
        <w:t>仅</w:t>
      </w:r>
      <w:r>
        <w:t xml:space="preserve"> user / </w:t>
      </w:r>
      <w:r>
        <w:rPr>
          <w:rFonts w:ascii="宋体" w:eastAsia="宋体" w:hAnsi="宋体" w:cs="宋体" w:hint="eastAsia"/>
          <w:lang w:eastAsia="zh-CN"/>
        </w:rPr>
        <w:t>加</w:t>
      </w:r>
      <w:r>
        <w:t xml:space="preserve"> temperature / </w:t>
      </w:r>
      <w:r>
        <w:rPr>
          <w:rFonts w:ascii="宋体" w:eastAsia="宋体" w:hAnsi="宋体" w:cs="宋体" w:hint="eastAsia"/>
          <w:lang w:eastAsia="zh-CN"/>
        </w:rPr>
        <w:t>加</w:t>
      </w:r>
      <w:r>
        <w:t xml:space="preserve"> response_format</w:t>
      </w:r>
      <w:r>
        <w:rPr>
          <w:rFonts w:ascii="宋体" w:eastAsia="宋体" w:hAnsi="宋体" w:cs="宋体" w:hint="eastAsia"/>
          <w:lang w:eastAsia="zh-CN"/>
        </w:rPr>
        <w:t>）</w:t>
      </w:r>
      <w:r>
        <w:rPr>
          <w:rFonts w:ascii="宋体" w:eastAsia="宋体" w:hAnsi="宋体" w:cs="宋体" w:hint="eastAsia"/>
          <w:b/>
          <w:lang w:eastAsia="zh-CN"/>
        </w:rPr>
        <w:t>全部</w:t>
      </w:r>
      <w:r>
        <w:rPr>
          <w:rFonts w:ascii="宋体" w:eastAsia="宋体" w:hAnsi="宋体" w:cs="宋体" w:hint="eastAsia"/>
          <w:lang w:eastAsia="zh-CN"/>
        </w:rPr>
        <w:t>返回</w:t>
      </w:r>
      <w:r>
        <w:t xml:space="preserve"> HTTP 400 </w:t>
      </w:r>
      <w:r>
        <w:rPr>
          <w:rFonts w:ascii="Courier New" w:hAnsi="Courier New"/>
          <w:sz w:val="24"/>
        </w:rPr>
        <w:t>request_invalid_parameter</w:t>
      </w:r>
      <w:r>
        <w:rPr>
          <w:rFonts w:ascii="宋体" w:eastAsia="宋体" w:hAnsi="宋体" w:cs="宋体" w:hint="eastAsia"/>
          <w:lang w:eastAsia="zh-CN"/>
        </w:rPr>
        <w:t xml:space="preserve">，而同平台的 </w:t>
      </w:r>
      <w:r>
        <w:rPr>
          <w:rFonts w:ascii="Courier New" w:hAnsi="Courier New"/>
          <w:sz w:val="24"/>
        </w:rPr>
        <w:t>hy3</w:t>
      </w:r>
      <w:r>
        <w:rPr>
          <w:rFonts w:ascii="宋体" w:eastAsia="宋体" w:hAnsi="宋体" w:cs="宋体" w:hint="eastAsia"/>
          <w:lang w:eastAsia="zh-CN"/>
        </w:rPr>
        <w:t xml:space="preserve"> 与 </w:t>
      </w:r>
      <w:r>
        <w:rPr>
          <w:rFonts w:ascii="Courier New" w:hAnsi="Courier New"/>
          <w:sz w:val="24"/>
        </w:rPr>
        <w:t>glm-5.1</w:t>
      </w:r>
      <w:r>
        <w:rPr>
          <w:rFonts w:ascii="宋体" w:eastAsia="宋体" w:hAnsi="宋体" w:cs="宋体" w:hint="eastAsia"/>
          <w:lang w:eastAsia="zh-CN"/>
        </w:rPr>
        <w:t xml:space="preserve"> 在同样四种变体下</w:t>
      </w:r>
      <w:r>
        <w:rPr>
          <w:rFonts w:ascii="宋体" w:eastAsia="宋体" w:hAnsi="宋体" w:cs="宋体" w:hint="eastAsia"/>
          <w:b/>
          <w:lang w:eastAsia="zh-CN"/>
        </w:rPr>
        <w:t>全部成功</w:t>
      </w:r>
      <w:r>
        <w:rPr>
          <w:rFonts w:ascii="宋体" w:eastAsia="宋体" w:hAnsi="宋体" w:cs="宋体" w:hint="eastAsia"/>
          <w:lang w:eastAsia="zh-CN"/>
        </w:rPr>
        <w:t xml:space="preserve">（对照产物 </w:t>
      </w:r>
      <w:r>
        <w:rPr>
          <w:rFonts w:ascii="Courier New" w:hAnsi="Courier New"/>
          <w:sz w:val="24"/>
        </w:rPr>
        <w:t>results/m3/cloudapp/probe_glm_params.mjs</w:t>
      </w:r>
      <w:r>
        <w:t xml:space="preserve"> + </w:t>
      </w:r>
      <w:r>
        <w:rPr>
          <w:rFonts w:ascii="Courier New" w:hAnsi="Courier New"/>
          <w:sz w:val="24"/>
        </w:rPr>
        <w:t>probe_glm_params.log</w:t>
      </w:r>
      <w:r>
        <w:rPr>
          <w:rFonts w:ascii="宋体" w:eastAsia="宋体" w:hAnsi="宋体" w:cs="宋体" w:hint="eastAsia"/>
          <w:lang w:eastAsia="zh-CN"/>
        </w:rPr>
        <w:t>：</w:t>
      </w:r>
      <w:r>
        <w:t xml:space="preserve">16 </w:t>
      </w:r>
      <w:r>
        <w:rPr>
          <w:rFonts w:ascii="宋体" w:eastAsia="宋体" w:hAnsi="宋体" w:cs="宋体" w:hint="eastAsia"/>
          <w:lang w:eastAsia="zh-CN"/>
        </w:rPr>
        <w:t>次失败</w:t>
      </w:r>
      <w:r>
        <w:t xml:space="preserve"> / 8 </w:t>
      </w:r>
      <w:r>
        <w:rPr>
          <w:rFonts w:ascii="宋体" w:eastAsia="宋体" w:hAnsi="宋体" w:cs="宋体" w:hint="eastAsia"/>
          <w:lang w:eastAsia="zh-CN"/>
        </w:rPr>
        <w:t>次成功）</w:t>
      </w:r>
      <w:r>
        <w:t>——</w:t>
      </w:r>
      <w:r>
        <w:rPr>
          <w:rFonts w:ascii="宋体" w:eastAsia="宋体" w:hAnsi="宋体" w:cs="宋体" w:hint="eastAsia"/>
          <w:lang w:eastAsia="zh-CN"/>
        </w:rPr>
        <w:t>拒绝发生在请求体参数之前，非本方案可修，亦说明目录的</w:t>
      </w:r>
      <w:r>
        <w:t xml:space="preserve"> </w:t>
      </w:r>
      <w:r>
        <w:rPr>
          <w:rFonts w:ascii="Courier New" w:hAnsi="Courier New"/>
          <w:sz w:val="24"/>
        </w:rPr>
        <w:t>enabled</w:t>
      </w:r>
      <w:r>
        <w:t xml:space="preserve"> </w:t>
      </w:r>
      <w:r>
        <w:rPr>
          <w:rFonts w:ascii="宋体" w:eastAsia="宋体" w:hAnsi="宋体" w:cs="宋体" w:hint="eastAsia"/>
          <w:lang w:eastAsia="zh-CN"/>
        </w:rPr>
        <w:t>只是选择提示（</w:t>
      </w:r>
      <w:r>
        <w:t xml:space="preserve">SDK </w:t>
      </w:r>
      <w:r>
        <w:rPr>
          <w:rFonts w:ascii="宋体" w:eastAsia="宋体" w:hAnsi="宋体" w:cs="宋体" w:hint="eastAsia"/>
          <w:lang w:eastAsia="zh-CN"/>
        </w:rPr>
        <w:t>类型注释原文：实际可用性以调用响应为准）。故</w:t>
      </w:r>
      <w:r>
        <w:t xml:space="preserve"> 3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9 </w:t>
      </w:r>
      <w:r>
        <w:rPr>
          <w:rFonts w:ascii="宋体" w:eastAsia="宋体" w:hAnsi="宋体" w:cs="宋体" w:hint="eastAsia"/>
          <w:lang w:eastAsia="zh-CN"/>
        </w:rPr>
        <w:t>个计划单元中</w:t>
      </w:r>
      <w:r>
        <w:rPr>
          <w:rFonts w:ascii="宋体" w:eastAsia="宋体" w:hAnsi="宋体" w:cs="宋体" w:hint="eastAsia"/>
          <w:b/>
          <w:lang w:eastAsia="zh-CN"/>
        </w:rPr>
        <w:t>有效 8 个</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试点矩阵（3 族 × 3 档；DBE 60 题分层抽样；单整数直接评级；非 §5 主表）</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族</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档</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模型</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n</w:t>
            </w:r>
            <w:r>
              <w:rPr>
                <w:b/>
                <w:sz w:val="24"/>
              </w:rPr>
              <w:t xml:space="preserve"> </w:t>
            </w:r>
            <w:r>
              <w:rPr>
                <w:b/>
                <w:sz w:val="24"/>
              </w:rPr>
              <w:t>有效</w:t>
            </w:r>
            <w:r>
              <w:rPr>
                <w:b/>
                <w:sz w:val="24"/>
              </w:rPr>
              <w:t xml:space="preserve"> </w:t>
            </w:r>
            <w:r>
              <w:rPr>
                <w:b/>
                <w:sz w:val="24"/>
              </w:rPr>
              <w:t>/</w:t>
            </w:r>
            <w:r>
              <w:rPr>
                <w:b/>
                <w:sz w:val="24"/>
              </w:rPr>
              <w:t xml:space="preserve"> </w:t>
            </w:r>
            <w:r>
              <w:rPr>
                <w:b/>
                <w:sz w:val="24"/>
              </w:rPr>
              <w:t>总</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ρ_expert</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ρ_emp</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Hunyuan</w:t>
            </w:r>
          </w:p>
        </w:tc>
        <w:tc>
          <w:tcPr>
            <w:tcW w:type="dxa" w:w="1440"/>
            <w:vAlign w:val="center"/>
            <w:tcMar>
              <w:top w:w="120" w:type="dxa"/>
              <w:bottom w:w="120" w:type="dxa"/>
              <w:left w:w="120" w:type="dxa"/>
              <w:right w:w="120" w:type="dxa"/>
            </w:tcMar>
          </w:tcPr>
          <w:p>
            <w:pPr>
              <w:jc w:val="left"/>
              <w:spacing w:line="240" w:lineRule="auto" w:before="60" w:after="60"/>
            </w:pPr>
            <w:r>
              <w:rPr>
                <w:sz w:val="24"/>
              </w:rPr>
              <w:t>small</w:t>
            </w:r>
          </w:p>
        </w:tc>
        <w:tc>
          <w:tcPr>
            <w:tcW w:type="dxa" w:w="1440"/>
            <w:vAlign w:val="center"/>
            <w:tcMar>
              <w:top w:w="120" w:type="dxa"/>
              <w:bottom w:w="120" w:type="dxa"/>
              <w:left w:w="120" w:type="dxa"/>
              <w:right w:w="120" w:type="dxa"/>
            </w:tcMar>
          </w:tcPr>
          <w:p>
            <w:pPr>
              <w:jc w:val="left"/>
              <w:spacing w:line="240" w:lineRule="auto" w:before="60" w:after="60"/>
            </w:pPr>
            <w:r>
              <w:rPr>
                <w:sz w:val="24"/>
              </w:rPr>
              <w:t>hy3</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0.391</w:t>
            </w:r>
          </w:p>
        </w:tc>
        <w:tc>
          <w:tcPr>
            <w:tcW w:type="dxa" w:w="1440"/>
            <w:vAlign w:val="center"/>
            <w:tcMar>
              <w:top w:w="120" w:type="dxa"/>
              <w:bottom w:w="120" w:type="dxa"/>
              <w:left w:w="120" w:type="dxa"/>
              <w:right w:w="120" w:type="dxa"/>
            </w:tcMar>
          </w:tcPr>
          <w:p>
            <w:pPr>
              <w:jc w:val="left"/>
              <w:spacing w:line="240" w:lineRule="auto" w:before="60" w:after="60"/>
            </w:pPr>
            <w:r>
              <w:rPr>
                <w:sz w:val="24"/>
              </w:rPr>
              <w:t>0.430</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Hunyuan</w:t>
            </w:r>
          </w:p>
        </w:tc>
        <w:tc>
          <w:tcPr>
            <w:tcW w:type="dxa" w:w="1440"/>
            <w:vAlign w:val="center"/>
            <w:tcMar>
              <w:top w:w="120" w:type="dxa"/>
              <w:bottom w:w="120" w:type="dxa"/>
              <w:left w:w="120" w:type="dxa"/>
              <w:right w:w="120" w:type="dxa"/>
            </w:tcMar>
          </w:tcPr>
          <w:p>
            <w:pPr>
              <w:jc w:val="left"/>
              <w:spacing w:line="240" w:lineRule="auto" w:before="60" w:after="60"/>
            </w:pPr>
            <w:r>
              <w:rPr>
                <w:sz w:val="24"/>
              </w:rPr>
              <w:t>large</w:t>
            </w:r>
          </w:p>
        </w:tc>
        <w:tc>
          <w:tcPr>
            <w:tcW w:type="dxa" w:w="1440"/>
            <w:vAlign w:val="center"/>
            <w:tcMar>
              <w:top w:w="120" w:type="dxa"/>
              <w:bottom w:w="120" w:type="dxa"/>
              <w:left w:w="120" w:type="dxa"/>
              <w:right w:w="120" w:type="dxa"/>
            </w:tcMar>
          </w:tcPr>
          <w:p>
            <w:pPr>
              <w:jc w:val="left"/>
              <w:spacing w:line="240" w:lineRule="auto" w:before="60" w:after="60"/>
            </w:pPr>
            <w:r>
              <w:rPr>
                <w:sz w:val="24"/>
              </w:rPr>
              <w:t>hy4-preview</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0.406</w:t>
            </w:r>
          </w:p>
        </w:tc>
        <w:tc>
          <w:tcPr>
            <w:tcW w:type="dxa" w:w="1440"/>
            <w:vAlign w:val="center"/>
            <w:tcMar>
              <w:top w:w="120" w:type="dxa"/>
              <w:bottom w:w="120" w:type="dxa"/>
              <w:left w:w="120" w:type="dxa"/>
              <w:right w:w="120" w:type="dxa"/>
            </w:tcMar>
          </w:tcPr>
          <w:p>
            <w:pPr>
              <w:jc w:val="left"/>
              <w:spacing w:line="240" w:lineRule="auto" w:before="60" w:after="60"/>
            </w:pPr>
            <w:r>
              <w:rPr>
                <w:sz w:val="24"/>
              </w:rPr>
              <w:t>0.357</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Hunyuan</w:t>
            </w:r>
          </w:p>
        </w:tc>
        <w:tc>
          <w:tcPr>
            <w:tcW w:type="dxa" w:w="1440"/>
            <w:vAlign w:val="center"/>
            <w:tcMar>
              <w:top w:w="120" w:type="dxa"/>
              <w:bottom w:w="120" w:type="dxa"/>
              <w:left w:w="120" w:type="dxa"/>
              <w:right w:w="120" w:type="dxa"/>
            </w:tcMar>
          </w:tcPr>
          <w:p>
            <w:pPr>
              <w:jc w:val="left"/>
              <w:spacing w:line="240" w:lineRule="auto" w:before="60" w:after="60"/>
            </w:pPr>
            <w:r>
              <w:rPr>
                <w:sz w:val="24"/>
              </w:rPr>
              <w:t>thinking</w:t>
            </w:r>
          </w:p>
        </w:tc>
        <w:tc>
          <w:tcPr>
            <w:tcW w:type="dxa" w:w="1440"/>
            <w:vAlign w:val="center"/>
            <w:tcMar>
              <w:top w:w="120" w:type="dxa"/>
              <w:bottom w:w="120" w:type="dxa"/>
              <w:left w:w="120" w:type="dxa"/>
              <w:right w:w="120" w:type="dxa"/>
            </w:tcMar>
          </w:tcPr>
          <w:p>
            <w:pPr>
              <w:jc w:val="left"/>
              <w:spacing w:line="240" w:lineRule="auto" w:before="60" w:after="60"/>
            </w:pPr>
            <w:r>
              <w:rPr>
                <w:sz w:val="24"/>
              </w:rPr>
              <w:t>hunyuan-2.0-thinking</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0.507</w:t>
            </w:r>
          </w:p>
        </w:tc>
        <w:tc>
          <w:tcPr>
            <w:tcW w:type="dxa" w:w="1440"/>
            <w:vAlign w:val="center"/>
            <w:tcMar>
              <w:top w:w="120" w:type="dxa"/>
              <w:bottom w:w="120" w:type="dxa"/>
              <w:left w:w="120" w:type="dxa"/>
              <w:right w:w="120" w:type="dxa"/>
            </w:tcMar>
          </w:tcPr>
          <w:p>
            <w:pPr>
              <w:jc w:val="left"/>
              <w:spacing w:line="240" w:lineRule="auto" w:before="60" w:after="60"/>
            </w:pPr>
            <w:r>
              <w:rPr>
                <w:sz w:val="24"/>
              </w:rPr>
              <w:t>0.390</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GLM</w:t>
            </w:r>
          </w:p>
        </w:tc>
        <w:tc>
          <w:tcPr>
            <w:tcW w:type="dxa" w:w="1440"/>
            <w:vAlign w:val="center"/>
            <w:tcMar>
              <w:top w:w="120" w:type="dxa"/>
              <w:bottom w:w="120" w:type="dxa"/>
              <w:left w:w="120" w:type="dxa"/>
              <w:right w:w="120" w:type="dxa"/>
            </w:tcMar>
          </w:tcPr>
          <w:p>
            <w:pPr>
              <w:jc w:val="left"/>
              <w:spacing w:line="240" w:lineRule="auto" w:before="60" w:after="60"/>
            </w:pPr>
            <w:r>
              <w:rPr>
                <w:sz w:val="24"/>
              </w:rPr>
              <w:t>small</w:t>
            </w:r>
          </w:p>
        </w:tc>
        <w:tc>
          <w:tcPr>
            <w:tcW w:type="dxa" w:w="1440"/>
            <w:vAlign w:val="center"/>
            <w:tcMar>
              <w:top w:w="120" w:type="dxa"/>
              <w:bottom w:w="120" w:type="dxa"/>
              <w:left w:w="120" w:type="dxa"/>
              <w:right w:w="120" w:type="dxa"/>
            </w:tcMar>
          </w:tcPr>
          <w:p>
            <w:pPr>
              <w:jc w:val="left"/>
              <w:spacing w:line="240" w:lineRule="auto" w:before="60" w:after="60"/>
            </w:pPr>
            <w:r>
              <w:rPr>
                <w:sz w:val="24"/>
              </w:rPr>
              <w:t>glm-4.7</w:t>
            </w:r>
          </w:p>
        </w:tc>
        <w:tc>
          <w:tcPr>
            <w:tcW w:type="dxa" w:w="1440"/>
            <w:vAlign w:val="center"/>
            <w:tcMar>
              <w:top w:w="120" w:type="dxa"/>
              <w:bottom w:w="120" w:type="dxa"/>
              <w:left w:w="120" w:type="dxa"/>
              <w:right w:w="120" w:type="dxa"/>
            </w:tcMar>
          </w:tcPr>
          <w:p>
            <w:pPr>
              <w:jc w:val="left"/>
              <w:spacing w:line="240" w:lineRule="auto" w:before="60" w:after="60"/>
            </w:pPr>
            <w:r>
              <w:rPr>
                <w:b/>
                <w:sz w:val="24"/>
              </w:rPr>
              <w:t>0/60</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GLM</w:t>
            </w:r>
          </w:p>
        </w:tc>
        <w:tc>
          <w:tcPr>
            <w:tcW w:type="dxa" w:w="1440"/>
            <w:vAlign w:val="center"/>
            <w:tcMar>
              <w:top w:w="120" w:type="dxa"/>
              <w:bottom w:w="120" w:type="dxa"/>
              <w:left w:w="120" w:type="dxa"/>
              <w:right w:w="120" w:type="dxa"/>
            </w:tcMar>
          </w:tcPr>
          <w:p>
            <w:pPr>
              <w:jc w:val="left"/>
              <w:spacing w:line="240" w:lineRule="auto" w:before="60" w:after="60"/>
            </w:pPr>
            <w:r>
              <w:rPr>
                <w:sz w:val="24"/>
              </w:rPr>
              <w:t>mid</w:t>
            </w:r>
          </w:p>
        </w:tc>
        <w:tc>
          <w:tcPr>
            <w:tcW w:type="dxa" w:w="1440"/>
            <w:vAlign w:val="center"/>
            <w:tcMar>
              <w:top w:w="120" w:type="dxa"/>
              <w:bottom w:w="120" w:type="dxa"/>
              <w:left w:w="120" w:type="dxa"/>
              <w:right w:w="120" w:type="dxa"/>
            </w:tcMar>
          </w:tcPr>
          <w:p>
            <w:pPr>
              <w:jc w:val="left"/>
              <w:spacing w:line="240" w:lineRule="auto" w:before="60" w:after="60"/>
            </w:pPr>
            <w:r>
              <w:rPr>
                <w:sz w:val="24"/>
              </w:rPr>
              <w:t>glm-5.1</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0.539</w:t>
            </w:r>
          </w:p>
        </w:tc>
        <w:tc>
          <w:tcPr>
            <w:tcW w:type="dxa" w:w="1440"/>
            <w:vAlign w:val="center"/>
            <w:tcMar>
              <w:top w:w="120" w:type="dxa"/>
              <w:bottom w:w="120" w:type="dxa"/>
              <w:left w:w="120" w:type="dxa"/>
              <w:right w:w="120" w:type="dxa"/>
            </w:tcMar>
          </w:tcPr>
          <w:p>
            <w:pPr>
              <w:jc w:val="left"/>
              <w:spacing w:line="240" w:lineRule="auto" w:before="60" w:after="60"/>
            </w:pPr>
            <w:r>
              <w:rPr>
                <w:sz w:val="24"/>
              </w:rPr>
              <w:t>0.372</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GLM</w:t>
            </w:r>
          </w:p>
        </w:tc>
        <w:tc>
          <w:tcPr>
            <w:tcW w:type="dxa" w:w="1440"/>
            <w:vAlign w:val="center"/>
            <w:tcMar>
              <w:top w:w="120" w:type="dxa"/>
              <w:bottom w:w="120" w:type="dxa"/>
              <w:left w:w="120" w:type="dxa"/>
              <w:right w:w="120" w:type="dxa"/>
            </w:tcMar>
          </w:tcPr>
          <w:p>
            <w:pPr>
              <w:jc w:val="left"/>
              <w:spacing w:line="240" w:lineRule="auto" w:before="60" w:after="60"/>
            </w:pPr>
            <w:r>
              <w:rPr>
                <w:sz w:val="24"/>
              </w:rPr>
              <w:t>flagship</w:t>
            </w:r>
          </w:p>
        </w:tc>
        <w:tc>
          <w:tcPr>
            <w:tcW w:type="dxa" w:w="1440"/>
            <w:vAlign w:val="center"/>
            <w:tcMar>
              <w:top w:w="120" w:type="dxa"/>
              <w:bottom w:w="120" w:type="dxa"/>
              <w:left w:w="120" w:type="dxa"/>
              <w:right w:w="120" w:type="dxa"/>
            </w:tcMar>
          </w:tcPr>
          <w:p>
            <w:pPr>
              <w:jc w:val="left"/>
              <w:spacing w:line="240" w:lineRule="auto" w:before="60" w:after="60"/>
            </w:pPr>
            <w:r>
              <w:rPr>
                <w:sz w:val="24"/>
              </w:rPr>
              <w:t>glm-5.3</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0.497</w:t>
            </w:r>
          </w:p>
        </w:tc>
        <w:tc>
          <w:tcPr>
            <w:tcW w:type="dxa" w:w="1440"/>
            <w:vAlign w:val="center"/>
            <w:tcMar>
              <w:top w:w="120" w:type="dxa"/>
              <w:bottom w:w="120" w:type="dxa"/>
              <w:left w:w="120" w:type="dxa"/>
              <w:right w:w="120" w:type="dxa"/>
            </w:tcMar>
          </w:tcPr>
          <w:p>
            <w:pPr>
              <w:jc w:val="left"/>
              <w:spacing w:line="240" w:lineRule="auto" w:before="60" w:after="60"/>
            </w:pPr>
            <w:r>
              <w:rPr>
                <w:sz w:val="24"/>
              </w:rPr>
              <w:t>0.386</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DeepSeek</w:t>
            </w:r>
          </w:p>
        </w:tc>
        <w:tc>
          <w:tcPr>
            <w:tcW w:type="dxa" w:w="1440"/>
            <w:vAlign w:val="center"/>
            <w:tcMar>
              <w:top w:w="120" w:type="dxa"/>
              <w:bottom w:w="120" w:type="dxa"/>
              <w:left w:w="120" w:type="dxa"/>
              <w:right w:w="120" w:type="dxa"/>
            </w:tcMar>
          </w:tcPr>
          <w:p>
            <w:pPr>
              <w:jc w:val="left"/>
              <w:spacing w:line="240" w:lineRule="auto" w:before="60" w:after="60"/>
            </w:pPr>
            <w:r>
              <w:rPr>
                <w:sz w:val="24"/>
              </w:rPr>
              <w:t>small</w:t>
            </w:r>
          </w:p>
        </w:tc>
        <w:tc>
          <w:tcPr>
            <w:tcW w:type="dxa" w:w="1440"/>
            <w:vAlign w:val="center"/>
            <w:tcMar>
              <w:top w:w="120" w:type="dxa"/>
              <w:bottom w:w="120" w:type="dxa"/>
              <w:left w:w="120" w:type="dxa"/>
              <w:right w:w="120" w:type="dxa"/>
            </w:tcMar>
          </w:tcPr>
          <w:p>
            <w:pPr>
              <w:jc w:val="left"/>
              <w:spacing w:line="240" w:lineRule="auto" w:before="60" w:after="60"/>
            </w:pPr>
            <w:r>
              <w:rPr>
                <w:sz w:val="24"/>
              </w:rPr>
              <w:t>deepseek-v3-2-volc</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0.179</w:t>
            </w:r>
          </w:p>
        </w:tc>
        <w:tc>
          <w:tcPr>
            <w:tcW w:type="dxa" w:w="1440"/>
            <w:vAlign w:val="center"/>
            <w:tcMar>
              <w:top w:w="120" w:type="dxa"/>
              <w:bottom w:w="120" w:type="dxa"/>
              <w:left w:w="120" w:type="dxa"/>
              <w:right w:w="120" w:type="dxa"/>
            </w:tcMar>
          </w:tcPr>
          <w:p>
            <w:pPr>
              <w:jc w:val="left"/>
              <w:spacing w:line="240" w:lineRule="auto" w:before="60" w:after="60"/>
            </w:pPr>
            <w:r>
              <w:rPr>
                <w:sz w:val="24"/>
              </w:rPr>
              <w:t>0.159</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DeepSeek</w:t>
            </w:r>
          </w:p>
        </w:tc>
        <w:tc>
          <w:tcPr>
            <w:tcW w:type="dxa" w:w="1440"/>
            <w:vAlign w:val="center"/>
            <w:tcMar>
              <w:top w:w="120" w:type="dxa"/>
              <w:bottom w:w="120" w:type="dxa"/>
              <w:left w:w="120" w:type="dxa"/>
              <w:right w:w="120" w:type="dxa"/>
            </w:tcMar>
          </w:tcPr>
          <w:p>
            <w:pPr>
              <w:jc w:val="left"/>
              <w:spacing w:line="240" w:lineRule="auto" w:before="60" w:after="60"/>
            </w:pPr>
            <w:r>
              <w:rPr>
                <w:sz w:val="24"/>
              </w:rPr>
              <w:t>flash</w:t>
            </w:r>
          </w:p>
        </w:tc>
        <w:tc>
          <w:tcPr>
            <w:tcW w:type="dxa" w:w="1440"/>
            <w:vAlign w:val="center"/>
            <w:tcMar>
              <w:top w:w="120" w:type="dxa"/>
              <w:bottom w:w="120" w:type="dxa"/>
              <w:left w:w="120" w:type="dxa"/>
              <w:right w:w="120" w:type="dxa"/>
            </w:tcMar>
          </w:tcPr>
          <w:p>
            <w:pPr>
              <w:jc w:val="left"/>
              <w:spacing w:line="240" w:lineRule="auto" w:before="60" w:after="60"/>
            </w:pPr>
            <w:r>
              <w:rPr>
                <w:sz w:val="24"/>
              </w:rPr>
              <w:t>deepseek-v4-flash</w:t>
            </w:r>
          </w:p>
        </w:tc>
        <w:tc>
          <w:tcPr>
            <w:tcW w:type="dxa" w:w="1440"/>
            <w:vAlign w:val="center"/>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Mar>
              <w:top w:w="120" w:type="dxa"/>
              <w:bottom w:w="120" w:type="dxa"/>
              <w:left w:w="120" w:type="dxa"/>
              <w:right w:w="120" w:type="dxa"/>
            </w:tcMar>
          </w:tcPr>
          <w:p>
            <w:pPr>
              <w:jc w:val="left"/>
              <w:spacing w:line="240" w:lineRule="auto" w:before="60" w:after="60"/>
            </w:pPr>
            <w:r>
              <w:rPr>
                <w:sz w:val="24"/>
              </w:rPr>
              <w:t>0.296</w:t>
            </w:r>
          </w:p>
        </w:tc>
        <w:tc>
          <w:tcPr>
            <w:tcW w:type="dxa" w:w="1440"/>
            <w:vAlign w:val="center"/>
            <w:tcMar>
              <w:top w:w="120" w:type="dxa"/>
              <w:bottom w:w="120" w:type="dxa"/>
              <w:left w:w="120" w:type="dxa"/>
              <w:right w:w="120" w:type="dxa"/>
            </w:tcMar>
          </w:tcPr>
          <w:p>
            <w:pPr>
              <w:jc w:val="left"/>
              <w:spacing w:line="240" w:lineRule="auto" w:before="60" w:after="60"/>
            </w:pPr>
            <w:r>
              <w:rPr>
                <w:sz w:val="24"/>
              </w:rPr>
              <w:t>0.010</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DeepSeek</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pro</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deepseek-v4-pro</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60/60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0.291</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0.032</w:t>
            </w:r>
          </w:p>
        </w:tc>
      </w:tr>
    </w:tbl>
    <w:p>
      <w:pPr>
        <w:ind w:firstLine="480"/>
        <w:jc w:val="both"/>
      </w:pPr>
      <w:r>
        <w:rPr>
          <w:rFonts w:ascii="宋体" w:eastAsia="宋体" w:hAnsi="宋体" w:cs="宋体" w:hint="eastAsia"/>
          <w:b/>
          <w:lang w:eastAsia="zh-CN"/>
        </w:rPr>
        <w:t>能读出与不能读出（限定）。</w:t>
      </w:r>
      <w:r>
        <w:rPr>
          <w:rFonts w:ascii="宋体" w:eastAsia="宋体" w:hAnsi="宋体" w:cs="宋体" w:hint="eastAsia"/>
          <w:lang w:eastAsia="zh-CN"/>
        </w:rPr>
        <w:t xml:space="preserve"> 能读出的只有一条弱信号：</w:t>
      </w:r>
      <w:r>
        <w:rPr>
          <w:rFonts w:ascii="宋体" w:eastAsia="宋体" w:hAnsi="宋体" w:cs="宋体" w:hint="eastAsia"/>
          <w:b/>
          <w:lang w:eastAsia="zh-CN"/>
        </w:rPr>
        <w:t>在同一 60 题、同一协议内</w:t>
      </w:r>
      <w:r>
        <w:rPr>
          <w:rFonts w:ascii="宋体" w:eastAsia="宋体" w:hAnsi="宋体" w:cs="宋体" w:hint="eastAsia"/>
          <w:lang w:eastAsia="zh-CN"/>
        </w:rPr>
        <w:t>，</w:t>
      </w:r>
      <w:r>
        <w:t xml:space="preserve">Hunyuan </w:t>
      </w:r>
      <w:r>
        <w:rPr>
          <w:rFonts w:ascii="宋体" w:eastAsia="宋体" w:hAnsi="宋体" w:cs="宋体" w:hint="eastAsia"/>
          <w:lang w:eastAsia="zh-CN"/>
        </w:rPr>
        <w:t>与</w:t>
      </w:r>
      <w:r>
        <w:t xml:space="preserve"> GLM </w:t>
      </w:r>
      <w:r>
        <w:rPr>
          <w:rFonts w:ascii="宋体" w:eastAsia="宋体" w:hAnsi="宋体" w:cs="宋体" w:hint="eastAsia"/>
          <w:lang w:eastAsia="zh-CN"/>
        </w:rPr>
        <w:t>各族给出中等正相关（</w:t>
      </w:r>
      <w:r>
        <w:t>ρ_expert 0.39–0.54</w:t>
      </w:r>
      <w:r>
        <w:rPr>
          <w:rFonts w:ascii="宋体" w:eastAsia="宋体" w:hAnsi="宋体" w:cs="宋体" w:hint="eastAsia"/>
          <w:lang w:eastAsia="zh-CN"/>
        </w:rPr>
        <w:t>），</w:t>
      </w:r>
      <w:r>
        <w:t xml:space="preserve">DeepSeek </w:t>
      </w:r>
      <w:r>
        <w:rPr>
          <w:rFonts w:ascii="宋体" w:eastAsia="宋体" w:hAnsi="宋体" w:cs="宋体" w:hint="eastAsia"/>
          <w:lang w:eastAsia="zh-CN"/>
        </w:rPr>
        <w:t>明显更弱（</w:t>
      </w:r>
      <w:r>
        <w:t>ρ_expert 0.18–0.30</w:t>
      </w:r>
      <w:r>
        <w:rPr>
          <w:rFonts w:ascii="宋体" w:eastAsia="宋体" w:hAnsi="宋体" w:cs="宋体" w:hint="eastAsia"/>
          <w:lang w:eastAsia="zh-CN"/>
        </w:rPr>
        <w:t>），其</w:t>
      </w:r>
      <w:r>
        <w:t xml:space="preserve"> ρ_emp </w:t>
      </w:r>
      <w:r>
        <w:rPr>
          <w:rFonts w:ascii="宋体" w:eastAsia="宋体" w:hAnsi="宋体" w:cs="宋体" w:hint="eastAsia"/>
          <w:lang w:eastAsia="zh-CN"/>
        </w:rPr>
        <w:t>亦普遍偏低（</w:t>
      </w:r>
      <w:r>
        <w:t>0.01–0.03</w:t>
      </w:r>
      <w:r>
        <w:rPr>
          <w:rFonts w:ascii="宋体" w:eastAsia="宋体" w:hAnsi="宋体" w:cs="宋体" w:hint="eastAsia"/>
          <w:lang w:eastAsia="zh-CN"/>
        </w:rPr>
        <w:t>，唯</w:t>
      </w:r>
      <w:r>
        <w:t xml:space="preserve"> </w:t>
      </w:r>
      <w:r>
        <w:rPr>
          <w:rFonts w:ascii="Courier New" w:hAnsi="Courier New"/>
          <w:sz w:val="24"/>
        </w:rPr>
        <w:t>deepseek-v3-2-volc</w:t>
      </w:r>
      <w:r>
        <w:t xml:space="preserve"> </w:t>
      </w:r>
      <w:r>
        <w:rPr>
          <w:rFonts w:ascii="宋体" w:eastAsia="宋体" w:hAnsi="宋体" w:cs="宋体" w:hint="eastAsia"/>
          <w:lang w:eastAsia="zh-CN"/>
        </w:rPr>
        <w:t>为</w:t>
      </w:r>
      <w:r>
        <w:t xml:space="preserve"> 0.159</w:t>
      </w:r>
      <w:r>
        <w:rPr>
          <w:rFonts w:ascii="宋体" w:eastAsia="宋体" w:hAnsi="宋体" w:cs="宋体" w:hint="eastAsia"/>
          <w:lang w:eastAsia="zh-CN"/>
        </w:rPr>
        <w:t>）</w:t>
      </w:r>
      <w:r>
        <w:t>——</w:t>
      </w:r>
      <w:r>
        <w:rPr>
          <w:rFonts w:ascii="宋体" w:eastAsia="宋体" w:hAnsi="宋体" w:cs="宋体" w:hint="eastAsia"/>
          <w:b/>
          <w:lang w:eastAsia="zh-CN"/>
        </w:rPr>
        <w:t>就 ρ_expert 而言</w:t>
      </w:r>
      <w:r>
        <w:rPr>
          <w:rFonts w:ascii="宋体" w:eastAsia="宋体" w:hAnsi="宋体" w:cs="宋体" w:hint="eastAsia"/>
          <w:lang w:eastAsia="zh-CN"/>
        </w:rPr>
        <w:t>，其量级与</w:t>
      </w:r>
      <w:r>
        <w:t xml:space="preserve"> §5.4 </w:t>
      </w:r>
      <w:r>
        <w:rPr>
          <w:rFonts w:ascii="宋体" w:eastAsia="宋体" w:hAnsi="宋体" w:cs="宋体" w:hint="eastAsia"/>
          <w:lang w:eastAsia="zh-CN"/>
        </w:rPr>
        <w:t>中</w:t>
      </w:r>
      <w:r>
        <w:t xml:space="preserve"> qwen36 </w:t>
      </w:r>
      <w:r>
        <w:rPr>
          <w:rFonts w:ascii="宋体" w:eastAsia="宋体" w:hAnsi="宋体" w:cs="宋体" w:hint="eastAsia"/>
          <w:lang w:eastAsia="zh-CN"/>
        </w:rPr>
        <w:t>在该题型上的</w:t>
      </w:r>
      <w:r>
        <w:t xml:space="preserve"> ρ_expert</w:t>
      </w:r>
      <w:r>
        <w:rPr>
          <w:rFonts w:ascii="宋体" w:eastAsia="宋体" w:hAnsi="宋体" w:cs="宋体" w:hint="eastAsia"/>
          <w:lang w:eastAsia="zh-CN"/>
        </w:rPr>
        <w:t>（</w:t>
      </w:r>
      <w:r>
        <w:t>0.2195</w:t>
      </w:r>
      <w:r>
        <w:rPr>
          <w:rFonts w:ascii="宋体" w:eastAsia="宋体" w:hAnsi="宋体" w:cs="宋体" w:hint="eastAsia"/>
          <w:lang w:eastAsia="zh-CN"/>
        </w:rPr>
        <w:t>）相当，方向上支持「该题型上模型文本难度信号弱」这一既有结论。</w:t>
      </w:r>
      <w:r>
        <w:rPr>
          <w:rFonts w:ascii="宋体" w:eastAsia="宋体" w:hAnsi="宋体" w:cs="宋体" w:hint="eastAsia"/>
          <w:b/>
          <w:lang w:eastAsia="zh-CN"/>
        </w:rPr>
        <w:t>不能读出的</w:t>
      </w:r>
      <w:r>
        <w:rPr>
          <w:rFonts w:ascii="宋体" w:eastAsia="宋体" w:hAnsi="宋体" w:cs="宋体" w:hint="eastAsia"/>
          <w:lang w:eastAsia="zh-CN"/>
        </w:rPr>
        <w:t>有三条：其一，试点非</w:t>
      </w:r>
      <w:r>
        <w:t xml:space="preserve"> ④b </w:t>
      </w:r>
      <w:r>
        <w:rPr>
          <w:rFonts w:ascii="宋体" w:eastAsia="宋体" w:hAnsi="宋体" w:cs="宋体" w:hint="eastAsia"/>
          <w:lang w:eastAsia="zh-CN"/>
        </w:rPr>
        <w:t>协议，</w:t>
      </w:r>
      <w:r>
        <w:rPr>
          <w:rFonts w:ascii="宋体" w:eastAsia="宋体" w:hAnsi="宋体" w:cs="宋体" w:hint="eastAsia"/>
          <w:b/>
          <w:lang w:eastAsia="zh-CN"/>
        </w:rPr>
        <w:t>不得</w:t>
      </w:r>
      <w:r>
        <w:rPr>
          <w:rFonts w:ascii="宋体" w:eastAsia="宋体" w:hAnsi="宋体" w:cs="宋体" w:hint="eastAsia"/>
          <w:lang w:eastAsia="zh-CN"/>
        </w:rPr>
        <w:t>据此主张族间优劣或规模效应；其二，缺</w:t>
      </w:r>
      <w:r>
        <w:t xml:space="preserve"> GLM </w:t>
      </w:r>
      <w:r>
        <w:rPr>
          <w:rFonts w:ascii="宋体" w:eastAsia="宋体" w:hAnsi="宋体" w:cs="宋体" w:hint="eastAsia"/>
          <w:lang w:eastAsia="zh-CN"/>
        </w:rPr>
        <w:t>小档，</w:t>
      </w:r>
      <w:r>
        <w:rPr>
          <w:rFonts w:ascii="宋体" w:eastAsia="宋体" w:hAnsi="宋体" w:cs="宋体" w:hint="eastAsia"/>
          <w:b/>
          <w:lang w:eastAsia="zh-CN"/>
        </w:rPr>
        <w:t>覆盖不完整</w:t>
      </w:r>
      <w:r>
        <w:rPr>
          <w:rFonts w:ascii="宋体" w:eastAsia="宋体" w:hAnsi="宋体" w:cs="宋体" w:hint="eastAsia"/>
          <w:lang w:eastAsia="zh-CN"/>
        </w:rPr>
        <w:t>；其三，单次、无</w:t>
      </w:r>
      <w:r>
        <w:t xml:space="preserve"> CI</w:t>
      </w:r>
      <w:r>
        <w:rPr>
          <w:rFonts w:ascii="宋体" w:eastAsia="宋体" w:hAnsi="宋体" w:cs="宋体" w:hint="eastAsia"/>
          <w:lang w:eastAsia="zh-CN"/>
        </w:rPr>
        <w:t>，</w:t>
      </w:r>
      <w:r>
        <w:rPr>
          <w:rFonts w:ascii="宋体" w:eastAsia="宋体" w:hAnsi="宋体" w:cs="宋体" w:hint="eastAsia"/>
          <w:b/>
          <w:lang w:eastAsia="zh-CN"/>
        </w:rPr>
        <w:t>不构成可比矩阵</w:t>
      </w:r>
      <w:r>
        <w:rPr>
          <w:rFonts w:ascii="宋体" w:eastAsia="宋体" w:hAnsi="宋体" w:cs="宋体" w:hint="eastAsia"/>
          <w:lang w:eastAsia="zh-CN"/>
        </w:rPr>
        <w:t>。据此，</w:t>
      </w:r>
      <w:r>
        <w:t xml:space="preserve">§8 ④b </w:t>
      </w:r>
      <w:r>
        <w:rPr>
          <w:rFonts w:ascii="宋体" w:eastAsia="宋体" w:hAnsi="宋体" w:cs="宋体" w:hint="eastAsia"/>
          <w:lang w:eastAsia="zh-CN"/>
        </w:rPr>
        <w:t>的硬约束</w:t>
      </w:r>
      <w:r>
        <w:rPr>
          <w:rFonts w:ascii="宋体" w:eastAsia="宋体" w:hAnsi="宋体" w:cs="宋体" w:hint="eastAsia"/>
          <w:b/>
          <w:lang w:eastAsia="zh-CN"/>
        </w:rPr>
        <w:t>继续有效</w:t>
      </w:r>
      <w:r>
        <w:rPr>
          <w:rFonts w:ascii="宋体" w:eastAsia="宋体" w:hAnsi="宋体" w:cs="宋体" w:hint="eastAsia"/>
          <w:lang w:eastAsia="zh-CN"/>
        </w:rPr>
        <w:t>，本试点只作可行性证据与后续补齐的起点。</w:t>
      </w:r>
    </w:p>
    <w:p>
      <w:pPr>
        <w:ind w:firstLine="480"/>
        <w:jc w:val="both"/>
      </w:pPr>
      <w:r>
        <w:rPr>
          <w:rFonts w:ascii="宋体" w:eastAsia="宋体" w:hAnsi="宋体" w:cs="宋体" w:hint="eastAsia"/>
          <w:lang w:eastAsia="zh-CN"/>
        </w:rPr>
        <w:t xml:space="preserve">原始产物 </w:t>
      </w:r>
      <w:r>
        <w:rPr>
          <w:rFonts w:ascii="Courier New" w:hAnsi="Courier New"/>
          <w:sz w:val="24"/>
        </w:rPr>
        <w:t>results/m3/c_matrix_results.json</w:t>
      </w:r>
      <w:r>
        <w:rPr>
          <w:rFonts w:ascii="宋体" w:eastAsia="宋体" w:hAnsi="宋体" w:cs="宋体" w:hint="eastAsia"/>
          <w:lang w:eastAsia="zh-CN"/>
        </w:rPr>
        <w:t xml:space="preserve">，驱动脚本 </w:t>
      </w:r>
      <w:r>
        <w:rPr>
          <w:rFonts w:ascii="Courier New" w:hAnsi="Courier New"/>
          <w:sz w:val="24"/>
        </w:rPr>
        <w:t>results/m3/cloudapp/c_matrix.mjs</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为什么云端端点路线不足以补齐 ④b（三条硬证据，2026-09-23）。</w:t>
      </w:r>
      <w:r>
        <w:rPr>
          <w:rFonts w:ascii="宋体" w:eastAsia="宋体" w:hAnsi="宋体" w:cs="宋体" w:hint="eastAsia"/>
          <w:lang w:eastAsia="zh-CN"/>
        </w:rPr>
        <w:t xml:space="preserve"> 其一，</w:t>
      </w:r>
      <w:r>
        <w:rPr>
          <w:rFonts w:ascii="宋体" w:eastAsia="宋体" w:hAnsi="宋体" w:cs="宋体" w:hint="eastAsia"/>
          <w:b/>
          <w:lang w:eastAsia="zh-CN"/>
        </w:rPr>
        <w:t>族不可得</w:t>
      </w:r>
      <w:r>
        <w:rPr>
          <w:rFonts w:ascii="宋体" w:eastAsia="宋体" w:hAnsi="宋体" w:cs="宋体" w:hint="eastAsia"/>
          <w:lang w:eastAsia="zh-CN"/>
        </w:rPr>
        <w:t>：平台目录无</w:t>
      </w:r>
      <w:r>
        <w:t xml:space="preserve"> Qwen / Llama / Mistral</w:t>
      </w:r>
      <w:r>
        <w:rPr>
          <w:rFonts w:ascii="宋体" w:eastAsia="宋体" w:hAnsi="宋体" w:cs="宋体" w:hint="eastAsia"/>
          <w:lang w:eastAsia="zh-CN"/>
        </w:rPr>
        <w:t>（见上）；其二，</w:t>
      </w:r>
      <w:r>
        <w:rPr>
          <w:rFonts w:ascii="宋体" w:eastAsia="宋体" w:hAnsi="宋体" w:cs="宋体" w:hint="eastAsia"/>
          <w:b/>
          <w:lang w:eastAsia="zh-CN"/>
        </w:rPr>
        <w:t>规模档不可得</w:t>
      </w:r>
      <w:r>
        <w:rPr>
          <w:rFonts w:ascii="宋体" w:eastAsia="宋体" w:hAnsi="宋体" w:cs="宋体" w:hint="eastAsia"/>
          <w:lang w:eastAsia="zh-CN"/>
        </w:rPr>
        <w:t>：方案</w:t>
      </w:r>
      <w:r>
        <w:t xml:space="preserve"> §3 </w:t>
      </w:r>
      <w:r>
        <w:rPr>
          <w:rFonts w:ascii="宋体" w:eastAsia="宋体" w:hAnsi="宋体" w:cs="宋体" w:hint="eastAsia"/>
          <w:lang w:eastAsia="zh-CN"/>
        </w:rPr>
        <w:t>的</w:t>
      </w:r>
      <w:r>
        <w:t xml:space="preserve"> S1–S4 </w:t>
      </w:r>
      <w:r>
        <w:rPr>
          <w:rFonts w:ascii="宋体" w:eastAsia="宋体" w:hAnsi="宋体" w:cs="宋体" w:hint="eastAsia"/>
          <w:lang w:eastAsia="zh-CN"/>
        </w:rPr>
        <w:t>按</w:t>
      </w:r>
      <w:r>
        <w:rPr>
          <w:rFonts w:ascii="宋体" w:eastAsia="宋体" w:hAnsi="宋体" w:cs="宋体" w:hint="eastAsia"/>
          <w:b/>
          <w:lang w:eastAsia="zh-CN"/>
        </w:rPr>
        <w:t>总参数量</w:t>
      </w:r>
      <w:r>
        <w:rPr>
          <w:rFonts w:ascii="宋体" w:eastAsia="宋体" w:hAnsi="宋体" w:cs="宋体" w:hint="eastAsia"/>
          <w:lang w:eastAsia="zh-CN"/>
        </w:rPr>
        <w:t>划分，而目录的</w:t>
      </w:r>
      <w:r>
        <w:t xml:space="preserve"> 30 </w:t>
      </w:r>
      <w:r>
        <w:rPr>
          <w:rFonts w:ascii="宋体" w:eastAsia="宋体" w:hAnsi="宋体" w:cs="宋体" w:hint="eastAsia"/>
          <w:lang w:eastAsia="zh-CN"/>
        </w:rPr>
        <w:t>个模型</w:t>
      </w:r>
      <w:r>
        <w:rPr>
          <w:rFonts w:ascii="宋体" w:eastAsia="宋体" w:hAnsi="宋体" w:cs="宋体" w:hint="eastAsia"/>
          <w:b/>
          <w:lang w:eastAsia="zh-CN"/>
        </w:rPr>
        <w:t>不含任何参数量字段</w:t>
      </w:r>
      <w:r>
        <w:rPr>
          <w:rFonts w:ascii="宋体" w:eastAsia="宋体" w:hAnsi="宋体" w:cs="宋体" w:hint="eastAsia"/>
          <w:lang w:eastAsia="zh-CN"/>
        </w:rPr>
        <w:t>（</w:t>
      </w:r>
      <w:r>
        <w:rPr>
          <w:rFonts w:ascii="Courier New" w:hAnsi="Courier New"/>
          <w:sz w:val="24"/>
        </w:rPr>
        <w:t>parameter_count_disclosure.fields_seen_matching_param_pattern</w:t>
      </w:r>
      <w:r>
        <w:t xml:space="preserve"> </w:t>
      </w:r>
      <w:r>
        <w:rPr>
          <w:rFonts w:ascii="宋体" w:eastAsia="宋体" w:hAnsi="宋体" w:cs="宋体" w:hint="eastAsia"/>
          <w:lang w:eastAsia="zh-CN"/>
        </w:rPr>
        <w:t>为空）且全为闭源旗舰、无</w:t>
      </w:r>
      <w:r>
        <w:t xml:space="preserve"> &lt;7B </w:t>
      </w:r>
      <w:r>
        <w:rPr>
          <w:rFonts w:ascii="宋体" w:eastAsia="宋体" w:hAnsi="宋体" w:cs="宋体" w:hint="eastAsia"/>
          <w:lang w:eastAsia="zh-CN"/>
        </w:rPr>
        <w:t>或</w:t>
      </w:r>
      <w:r>
        <w:t xml:space="preserve"> 7–30B </w:t>
      </w:r>
      <w:r>
        <w:rPr>
          <w:rFonts w:ascii="宋体" w:eastAsia="宋体" w:hAnsi="宋体" w:cs="宋体" w:hint="eastAsia"/>
          <w:lang w:eastAsia="zh-CN"/>
        </w:rPr>
        <w:t>级模型，故</w:t>
      </w:r>
      <w:r>
        <w:t xml:space="preserve"> S1/S2 </w:t>
      </w:r>
      <w:r>
        <w:rPr>
          <w:rFonts w:ascii="宋体" w:eastAsia="宋体" w:hAnsi="宋体" w:cs="宋体" w:hint="eastAsia"/>
          <w:lang w:eastAsia="zh-CN"/>
        </w:rPr>
        <w:t>两档在本平台无模型可填，「</w:t>
      </w:r>
      <w:r>
        <w:t xml:space="preserve">≥3 </w:t>
      </w:r>
      <w:r>
        <w:rPr>
          <w:rFonts w:ascii="宋体" w:eastAsia="宋体" w:hAnsi="宋体" w:cs="宋体" w:hint="eastAsia"/>
          <w:lang w:eastAsia="zh-CN"/>
        </w:rPr>
        <w:t>参数规模」不成立；</w:t>
      </w:r>
    </w:p>
    <w:p>
      <w:pPr>
        <w:ind w:firstLine="480"/>
        <w:jc w:val="both"/>
      </w:pPr>
      <w:r>
        <w:rPr>
          <w:rFonts w:ascii="宋体" w:eastAsia="宋体" w:hAnsi="宋体" w:cs="宋体" w:hint="eastAsia"/>
          <w:lang w:eastAsia="zh-CN"/>
        </w:rPr>
        <w:t>其三，</w:t>
      </w:r>
      <w:r>
        <w:rPr>
          <w:rFonts w:ascii="宋体" w:eastAsia="宋体" w:hAnsi="宋体" w:cs="宋体" w:hint="eastAsia"/>
          <w:b/>
          <w:lang w:eastAsia="zh-CN"/>
        </w:rPr>
        <w:t>审计协议不可复现</w:t>
      </w:r>
      <w:r>
        <w:rPr>
          <w:rFonts w:ascii="宋体" w:eastAsia="宋体" w:hAnsi="宋体" w:cs="宋体" w:hint="eastAsia"/>
          <w:lang w:eastAsia="zh-CN"/>
        </w:rPr>
        <w:t>：</w:t>
      </w:r>
      <w:r>
        <w:t xml:space="preserve">E1-A / E1-B </w:t>
      </w:r>
      <w:r>
        <w:rPr>
          <w:rFonts w:ascii="宋体" w:eastAsia="宋体" w:hAnsi="宋体" w:cs="宋体" w:hint="eastAsia"/>
          <w:lang w:eastAsia="zh-CN"/>
        </w:rPr>
        <w:t>靠语法约束解码（</w:t>
      </w:r>
      <w:r>
        <w:rPr>
          <w:rFonts w:ascii="Courier New" w:hAnsi="Courier New"/>
          <w:sz w:val="24"/>
        </w:rPr>
        <w:t>difficulty: enum[1,2,3]</w:t>
      </w:r>
      <w:r>
        <w:rPr>
          <w:rFonts w:ascii="宋体" w:eastAsia="宋体" w:hAnsi="宋体" w:cs="宋体" w:hint="eastAsia"/>
          <w:lang w:eastAsia="zh-CN"/>
        </w:rPr>
        <w:t>、</w:t>
      </w:r>
      <w:r>
        <w:rPr>
          <w:rFonts w:ascii="Courier New" w:hAnsi="Courier New"/>
          <w:sz w:val="24"/>
        </w:rPr>
        <w:t>ranking: array enum[A–F]</w:t>
      </w:r>
      <w:r>
        <w:rPr>
          <w:rFonts w:ascii="宋体" w:eastAsia="宋体" w:hAnsi="宋体" w:cs="宋体" w:hint="eastAsia"/>
          <w:lang w:eastAsia="zh-CN"/>
        </w:rPr>
        <w:t xml:space="preserve">）从机制上消灭 </w:t>
      </w:r>
      <w:r>
        <w:rPr>
          <w:rFonts w:ascii="Courier New" w:hAnsi="Courier New"/>
          <w:sz w:val="24"/>
        </w:rPr>
        <w:t>&lt;think&gt;</w:t>
      </w:r>
      <w:r>
        <w:t xml:space="preserve"> </w:t>
      </w:r>
      <w:r>
        <w:rPr>
          <w:rFonts w:ascii="宋体" w:eastAsia="宋体" w:hAnsi="宋体" w:cs="宋体" w:hint="eastAsia"/>
          <w:lang w:eastAsia="zh-CN"/>
        </w:rPr>
        <w:t>块，而本平台</w:t>
      </w:r>
      <w:r>
        <w:t xml:space="preserve"> SDK </w:t>
      </w:r>
      <w:r>
        <w:rPr>
          <w:rFonts w:ascii="宋体" w:eastAsia="宋体" w:hAnsi="宋体" w:cs="宋体" w:hint="eastAsia"/>
          <w:lang w:eastAsia="zh-CN"/>
        </w:rPr>
        <w:t>的</w:t>
      </w:r>
      <w:r>
        <w:t xml:space="preserve"> </w:t>
      </w:r>
      <w:r>
        <w:rPr>
          <w:rFonts w:ascii="Courier New" w:hAnsi="Courier New"/>
          <w:sz w:val="24"/>
        </w:rPr>
        <w:t>response_format</w:t>
      </w:r>
      <w:r>
        <w:t xml:space="preserve"> </w:t>
      </w:r>
      <w:r>
        <w:rPr>
          <w:rFonts w:ascii="宋体" w:eastAsia="宋体" w:hAnsi="宋体" w:cs="宋体" w:hint="eastAsia"/>
          <w:b/>
          <w:lang w:eastAsia="zh-CN"/>
        </w:rPr>
        <w:t xml:space="preserve">仅接受 </w:t>
      </w:r>
      <w:r>
        <w:rPr>
          <w:rFonts w:ascii="Courier New" w:hAnsi="Courier New"/>
          <w:b/>
          <w:sz w:val="24"/>
        </w:rPr>
        <w:t>'json_object' | 'text'</w:t>
      </w:r>
      <w:r>
        <w:rPr>
          <w:rFonts w:ascii="宋体" w:eastAsia="宋体" w:hAnsi="宋体" w:cs="宋体" w:hint="eastAsia"/>
          <w:b/>
          <w:lang w:eastAsia="zh-CN"/>
        </w:rPr>
        <w:t xml:space="preserve">，不提供 </w:t>
      </w:r>
      <w:r>
        <w:rPr>
          <w:rFonts w:ascii="Courier New" w:hAnsi="Courier New"/>
          <w:b/>
          <w:sz w:val="24"/>
        </w:rPr>
        <w:t>json_schema</w:t>
      </w:r>
      <w:r>
        <w:rPr>
          <w:rFonts w:ascii="宋体" w:eastAsia="宋体" w:hAnsi="宋体" w:cs="宋体" w:hint="eastAsia"/>
          <w:b/>
          <w:lang w:eastAsia="zh-CN"/>
        </w:rPr>
        <w:t xml:space="preserve"> / enum 约束</w:t>
      </w:r>
      <w:r>
        <w:rPr>
          <w:rFonts w:ascii="宋体" w:eastAsia="宋体" w:hAnsi="宋体" w:cs="宋体" w:hint="eastAsia"/>
          <w:lang w:eastAsia="zh-CN"/>
        </w:rPr>
        <w:t>（</w:t>
      </w:r>
      <w:r>
        <w:rPr>
          <w:rFonts w:ascii="Courier New" w:hAnsi="Courier New"/>
          <w:sz w:val="24"/>
        </w:rPr>
        <w:t>node_modules/@tencent-ai/workbuddy-cloud-sdk/lib/index.d.ts:6116-6118</w:t>
      </w:r>
      <w:r>
        <w:rPr>
          <w:rFonts w:ascii="宋体" w:eastAsia="宋体" w:hAnsi="宋体" w:cs="宋体" w:hint="eastAsia"/>
          <w:lang w:eastAsia="zh-CN"/>
        </w:rPr>
        <w:t xml:space="preserve">；实测 </w:t>
      </w:r>
      <w:r>
        <w:rPr>
          <w:rFonts w:ascii="Courier New" w:hAnsi="Courier New"/>
          <w:sz w:val="24"/>
        </w:rPr>
        <w:t>json_object</w:t>
      </w:r>
      <w:r>
        <w:t xml:space="preserve"> </w:t>
      </w:r>
      <w:r>
        <w:rPr>
          <w:rFonts w:ascii="宋体" w:eastAsia="宋体" w:hAnsi="宋体" w:cs="宋体" w:hint="eastAsia"/>
          <w:lang w:eastAsia="zh-CN"/>
        </w:rPr>
        <w:t>被接受但不产生</w:t>
      </w:r>
      <w:r>
        <w:t xml:space="preserve"> JSON </w:t>
      </w:r>
      <w:r>
        <w:rPr>
          <w:rFonts w:ascii="宋体" w:eastAsia="宋体" w:hAnsi="宋体" w:cs="宋体" w:hint="eastAsia"/>
          <w:lang w:eastAsia="zh-CN"/>
        </w:rPr>
        <w:t>输出</w:t>
      </w:r>
      <w:r>
        <w:t>——</w:t>
      </w:r>
      <w:r>
        <w:rPr>
          <w:rFonts w:ascii="Courier New" w:hAnsi="Courier New"/>
          <w:sz w:val="24"/>
        </w:rPr>
        <w:t>hy3</w:t>
      </w:r>
      <w:r>
        <w:rPr>
          <w:rFonts w:ascii="宋体" w:eastAsia="宋体" w:hAnsi="宋体" w:cs="宋体" w:hint="eastAsia"/>
          <w:lang w:eastAsia="zh-CN"/>
        </w:rPr>
        <w:t xml:space="preserve"> 在该变体下返回 </w:t>
      </w:r>
      <w:r>
        <w:rPr>
          <w:rFonts w:ascii="Courier New" w:hAnsi="Courier New"/>
          <w:sz w:val="24"/>
        </w:rPr>
        <w:t>1</w:t>
      </w:r>
      <w:r>
        <w:rPr>
          <w:rFonts w:ascii="宋体" w:eastAsia="宋体" w:hAnsi="宋体" w:cs="宋体" w:hint="eastAsia"/>
          <w:lang w:eastAsia="zh-CN"/>
        </w:rPr>
        <w:t>），故无法满足</w:t>
      </w:r>
      <w:r>
        <w:t xml:space="preserve"> ④b </w:t>
      </w:r>
      <w:r>
        <w:rPr>
          <w:rFonts w:ascii="宋体" w:eastAsia="宋体" w:hAnsi="宋体" w:cs="宋体" w:hint="eastAsia"/>
          <w:lang w:eastAsia="zh-CN"/>
        </w:rPr>
        <w:t>的「</w:t>
      </w:r>
      <w:r>
        <w:rPr>
          <w:rFonts w:ascii="宋体" w:eastAsia="宋体" w:hAnsi="宋体" w:cs="宋体" w:hint="eastAsia"/>
          <w:b/>
          <w:lang w:eastAsia="zh-CN"/>
        </w:rPr>
        <w:t>同一套已通过审计的协议</w:t>
      </w:r>
      <w:r>
        <w:rPr>
          <w:rFonts w:ascii="宋体" w:eastAsia="宋体" w:hAnsi="宋体" w:cs="宋体" w:hint="eastAsia"/>
          <w:lang w:eastAsia="zh-CN"/>
        </w:rPr>
        <w:t>」。三条合起来意味着：</w:t>
      </w:r>
      <w:r>
        <w:rPr>
          <w:rFonts w:ascii="宋体" w:eastAsia="宋体" w:hAnsi="宋体" w:cs="宋体" w:hint="eastAsia"/>
          <w:b/>
          <w:lang w:eastAsia="zh-CN"/>
        </w:rPr>
        <w:t>④b 在本平台的云端端点上不可补齐</w:t>
      </w:r>
      <w:r>
        <w:rPr>
          <w:rFonts w:ascii="宋体" w:eastAsia="宋体" w:hAnsi="宋体" w:cs="宋体" w:hint="eastAsia"/>
          <w:lang w:eastAsia="zh-CN"/>
        </w:rPr>
        <w:t>，其唯一可行路线是</w:t>
      </w:r>
      <w:r>
        <w:rPr>
          <w:rFonts w:ascii="宋体" w:eastAsia="宋体" w:hAnsi="宋体" w:cs="宋体" w:hint="eastAsia"/>
          <w:b/>
          <w:lang w:eastAsia="zh-CN"/>
        </w:rPr>
        <w:t>本地 Ollama + 开源权重模型</w:t>
      </w:r>
      <w:r>
        <w:rPr>
          <w:rFonts w:ascii="宋体" w:eastAsia="宋体" w:hAnsi="宋体" w:cs="宋体" w:hint="eastAsia"/>
          <w:lang w:eastAsia="zh-CN"/>
        </w:rPr>
        <w:t xml:space="preserve">（开放权重、参数量公开可查、支持 </w:t>
      </w:r>
      <w:r>
        <w:rPr>
          <w:rFonts w:ascii="Courier New" w:hAnsi="Courier New"/>
          <w:sz w:val="24"/>
        </w:rPr>
        <w:t>format</w:t>
      </w:r>
      <w:r>
        <w:t xml:space="preserve"> </w:t>
      </w:r>
      <w:r>
        <w:rPr>
          <w:rFonts w:ascii="宋体" w:eastAsia="宋体" w:hAnsi="宋体" w:cs="宋体" w:hint="eastAsia"/>
          <w:lang w:eastAsia="zh-CN"/>
        </w:rPr>
        <w:t>语法约束解码），与方案</w:t>
      </w:r>
      <w:r>
        <w:t xml:space="preserve"> §2 </w:t>
      </w:r>
      <w:r>
        <w:rPr>
          <w:rFonts w:ascii="宋体" w:eastAsia="宋体" w:hAnsi="宋体" w:cs="宋体" w:hint="eastAsia"/>
          <w:lang w:eastAsia="zh-CN"/>
        </w:rPr>
        <w:t>的原始设计一致。</w:t>
      </w:r>
    </w:p>
    <w:p>
      <w:pPr>
        <w:ind w:firstLine="480"/>
        <w:jc w:val="both"/>
      </w:pPr>
      <w:r>
        <w:rPr>
          <w:rFonts w:ascii="宋体" w:eastAsia="宋体" w:hAnsi="宋体" w:cs="宋体" w:hint="eastAsia"/>
          <w:lang w:eastAsia="zh-CN"/>
        </w:rPr>
        <w:t xml:space="preserve">该路线的模型清单与体积核算见 </w:t>
      </w:r>
      <w:r>
        <w:rPr>
          <w:rFonts w:ascii="宋体" w:hAnsi="宋体" w:eastAsia="宋体" w:cs="宋体" w:hint="eastAsia"/>
          <w:sz w:val="24"/>
          <w:lang w:eastAsia="zh-CN"/>
        </w:rPr>
        <w:t>docs/C补齐_开源模型拉取清单.md</w:t>
      </w:r>
      <w:r>
        <w:rPr>
          <w:rFonts w:ascii="宋体" w:eastAsia="宋体" w:hAnsi="宋体" w:cs="宋体" w:hint="eastAsia"/>
          <w:lang w:eastAsia="zh-CN"/>
        </w:rPr>
        <w:t xml:space="preserve">；驱动脚本与协议保真度验证见 </w:t>
      </w:r>
      <w:r>
        <w:rPr>
          <w:rFonts w:ascii="Courier New" w:hAnsi="Courier New"/>
          <w:sz w:val="24"/>
        </w:rPr>
        <w:t>results/m3/local_matrix_e1ab.py</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5.8 本地开放权重多模型族矩阵：④b 的实证补齐（2026-09-25）</w:t>
      </w:r>
    </w:p>
    <w:p>
      <w:pPr>
        <w:ind w:firstLine="480"/>
        <w:jc w:val="both"/>
      </w:pPr>
      <w:r>
        <w:t xml:space="preserve">§8 ④b </w:t>
      </w:r>
      <w:r>
        <w:rPr>
          <w:rFonts w:ascii="宋体" w:eastAsia="宋体" w:hAnsi="宋体" w:cs="宋体" w:hint="eastAsia"/>
          <w:lang w:eastAsia="zh-CN"/>
        </w:rPr>
        <w:t>要求「</w:t>
      </w:r>
      <w:r>
        <w:t xml:space="preserve">≥3 </w:t>
      </w:r>
      <w:r>
        <w:rPr>
          <w:rFonts w:ascii="宋体" w:eastAsia="宋体" w:hAnsi="宋体" w:cs="宋体" w:hint="eastAsia"/>
          <w:lang w:eastAsia="zh-CN"/>
        </w:rPr>
        <w:t>模型族</w:t>
      </w:r>
      <w:r>
        <w:t xml:space="preserve"> × ≥3 </w:t>
      </w:r>
      <w:r>
        <w:rPr>
          <w:rFonts w:ascii="宋体" w:eastAsia="宋体" w:hAnsi="宋体" w:cs="宋体" w:hint="eastAsia"/>
          <w:lang w:eastAsia="zh-CN"/>
        </w:rPr>
        <w:t>参数规模</w:t>
      </w:r>
      <w:r>
        <w:t xml:space="preserve"> × DBE-212 </w:t>
      </w:r>
      <w:r>
        <w:rPr>
          <w:rFonts w:ascii="宋体" w:eastAsia="宋体" w:hAnsi="宋体" w:cs="宋体" w:hint="eastAsia"/>
          <w:lang w:eastAsia="zh-CN"/>
        </w:rPr>
        <w:t>全量</w:t>
      </w:r>
      <w:r>
        <w:t xml:space="preserve"> × </w:t>
      </w:r>
      <w:r>
        <w:rPr>
          <w:rFonts w:ascii="宋体" w:eastAsia="宋体" w:hAnsi="宋体" w:cs="宋体" w:hint="eastAsia"/>
          <w:lang w:eastAsia="zh-CN"/>
        </w:rPr>
        <w:t>已通过审计的</w:t>
      </w:r>
      <w:r>
        <w:t xml:space="preserve"> E1-A/E1-B </w:t>
      </w:r>
      <w:r>
        <w:rPr>
          <w:rFonts w:ascii="宋体" w:eastAsia="宋体" w:hAnsi="宋体" w:cs="宋体" w:hint="eastAsia"/>
          <w:lang w:eastAsia="zh-CN"/>
        </w:rPr>
        <w:t>协议</w:t>
      </w:r>
      <w:r>
        <w:t xml:space="preserve"> × bootstrap 95% CI</w:t>
      </w:r>
      <w:r>
        <w:rPr>
          <w:rFonts w:ascii="宋体" w:eastAsia="宋体" w:hAnsi="宋体" w:cs="宋体" w:hint="eastAsia"/>
          <w:lang w:eastAsia="zh-CN"/>
        </w:rPr>
        <w:t>」。</w:t>
      </w:r>
      <w:r>
        <w:t xml:space="preserve">§5.7 </w:t>
      </w:r>
      <w:r>
        <w:rPr>
          <w:rFonts w:ascii="宋体" w:eastAsia="宋体" w:hAnsi="宋体" w:cs="宋体" w:hint="eastAsia"/>
          <w:lang w:eastAsia="zh-CN"/>
        </w:rPr>
        <w:t>的云端试点已论证该约束在云端端点上不可补齐（族不可得、规模档不可得、</w:t>
      </w:r>
      <w:r>
        <w:rPr>
          <w:rFonts w:ascii="Courier New" w:hAnsi="Courier New"/>
          <w:sz w:val="24"/>
        </w:rPr>
        <w:t>json_schema</w:t>
      </w:r>
      <w:r>
        <w:rPr>
          <w:rFonts w:ascii="宋体" w:eastAsia="宋体" w:hAnsi="宋体" w:cs="宋体" w:hint="eastAsia"/>
          <w:lang w:eastAsia="zh-CN"/>
        </w:rPr>
        <w:t xml:space="preserve"> 语法约束不可得），唯一可行路线是</w:t>
      </w:r>
      <w:r>
        <w:rPr>
          <w:rFonts w:ascii="宋体" w:eastAsia="宋体" w:hAnsi="宋体" w:cs="宋体" w:hint="eastAsia"/>
          <w:b/>
          <w:lang w:eastAsia="zh-CN"/>
        </w:rPr>
        <w:t>本地 Ollama + 开放权重模型</w:t>
      </w:r>
      <w:r>
        <w:rPr>
          <w:rFonts w:ascii="宋体" w:eastAsia="宋体" w:hAnsi="宋体" w:cs="宋体" w:hint="eastAsia"/>
          <w:lang w:eastAsia="zh-CN"/>
        </w:rPr>
        <w:t>。本节报告该路线的实测结果。</w:t>
      </w:r>
    </w:p>
    <w:p>
      <w:pPr>
        <w:ind w:firstLine="480"/>
        <w:jc w:val="both"/>
      </w:pPr>
      <w:r>
        <w:rPr>
          <w:rFonts w:ascii="宋体" w:eastAsia="宋体" w:hAnsi="宋体" w:cs="宋体" w:hint="eastAsia"/>
          <w:b/>
          <w:lang w:eastAsia="zh-CN"/>
        </w:rPr>
        <w:t>协议保真度。</w:t>
      </w:r>
      <w:r>
        <w:t xml:space="preserve"> E1-A</w:t>
      </w:r>
      <w:r>
        <w:rPr>
          <w:rFonts w:ascii="宋体" w:eastAsia="宋体" w:hAnsi="宋体" w:cs="宋体" w:hint="eastAsia"/>
          <w:lang w:eastAsia="zh-CN"/>
        </w:rPr>
        <w:t>（锚定量表</w:t>
      </w:r>
      <w:r>
        <w:t xml:space="preserve"> + schema </w:t>
      </w:r>
      <w:r>
        <w:rPr>
          <w:rFonts w:ascii="宋体" w:eastAsia="宋体" w:hAnsi="宋体" w:cs="宋体" w:hint="eastAsia"/>
          <w:lang w:eastAsia="zh-CN"/>
        </w:rPr>
        <w:t>枚举约束）与</w:t>
      </w:r>
      <w:r>
        <w:t xml:space="preserve"> E1-B</w:t>
      </w:r>
      <w:r>
        <w:rPr>
          <w:rFonts w:ascii="宋体" w:eastAsia="宋体" w:hAnsi="宋体" w:cs="宋体" w:hint="eastAsia"/>
          <w:lang w:eastAsia="zh-CN"/>
        </w:rPr>
        <w:t>（枚举数组</w:t>
      </w:r>
      <w:r>
        <w:t xml:space="preserve"> + Bradley-Terry</w:t>
      </w:r>
      <w:r>
        <w:rPr>
          <w:rFonts w:ascii="宋体" w:eastAsia="宋体" w:hAnsi="宋体" w:cs="宋体" w:hint="eastAsia"/>
          <w:lang w:eastAsia="zh-CN"/>
        </w:rPr>
        <w:t>）与</w:t>
      </w:r>
      <w:r>
        <w:t xml:space="preserve"> §5.4 </w:t>
      </w:r>
      <w:r>
        <w:rPr>
          <w:rFonts w:ascii="宋体" w:eastAsia="宋体" w:hAnsi="宋体" w:cs="宋体" w:hint="eastAsia"/>
          <w:lang w:eastAsia="zh-CN"/>
        </w:rPr>
        <w:t>同源；模型身份与参数量经</w:t>
      </w:r>
      <w:r>
        <w:t xml:space="preserve"> </w:t>
      </w:r>
      <w:r>
        <w:rPr>
          <w:rFonts w:ascii="Courier New" w:hAnsi="Courier New"/>
          <w:sz w:val="24"/>
        </w:rPr>
        <w:t>/api/show</w:t>
      </w:r>
      <w:r>
        <w:rPr>
          <w:rFonts w:ascii="宋体" w:eastAsia="宋体" w:hAnsi="宋体" w:cs="宋体" w:hint="eastAsia"/>
          <w:lang w:eastAsia="zh-CN"/>
        </w:rPr>
        <w:t xml:space="preserve"> 实测登记（</w:t>
      </w:r>
      <w:r>
        <w:rPr>
          <w:rFonts w:ascii="Courier New" w:hAnsi="Courier New"/>
          <w:sz w:val="24"/>
        </w:rPr>
        <w:t>results/m3/local_matrix_meta_small.json</w:t>
      </w:r>
      <w:r>
        <w:rPr>
          <w:rFonts w:ascii="宋体" w:eastAsia="宋体" w:hAnsi="宋体" w:cs="宋体" w:hint="eastAsia"/>
          <w:lang w:eastAsia="zh-CN"/>
        </w:rPr>
        <w:t>），族归属按</w:t>
      </w:r>
      <w:r>
        <w:rPr>
          <w:rFonts w:ascii="宋体" w:eastAsia="宋体" w:hAnsi="宋体" w:cs="宋体" w:hint="eastAsia"/>
          <w:b/>
          <w:lang w:eastAsia="zh-CN"/>
        </w:rPr>
        <w:t>发布方</w:t>
      </w:r>
      <w:r>
        <w:rPr>
          <w:rFonts w:ascii="宋体" w:eastAsia="宋体" w:hAnsi="宋体" w:cs="宋体" w:hint="eastAsia"/>
          <w:lang w:eastAsia="zh-CN"/>
        </w:rPr>
        <w:t>而非架构谱系判定</w:t>
      </w:r>
      <w:r>
        <w:t>——</w:t>
      </w:r>
      <w:r>
        <w:rPr>
          <w:rFonts w:ascii="Courier New" w:hAnsi="Courier New"/>
          <w:sz w:val="24"/>
        </w:rPr>
        <w:t>/api/show</w:t>
      </w:r>
      <w:r>
        <w:rPr>
          <w:rFonts w:ascii="宋体" w:eastAsia="宋体" w:hAnsi="宋体" w:cs="宋体" w:hint="eastAsia"/>
          <w:lang w:eastAsia="zh-CN"/>
        </w:rPr>
        <w:t xml:space="preserve"> 的 </w:t>
      </w:r>
      <w:r>
        <w:rPr>
          <w:rFonts w:ascii="Courier New" w:hAnsi="Courier New"/>
          <w:sz w:val="24"/>
        </w:rPr>
        <w:t>family</w:t>
      </w:r>
      <w:r>
        <w:rPr>
          <w:rFonts w:ascii="宋体" w:eastAsia="宋体" w:hAnsi="宋体" w:cs="宋体" w:hint="eastAsia"/>
          <w:lang w:eastAsia="zh-CN"/>
        </w:rPr>
        <w:t xml:space="preserve"> 字段返回的是架构谱系（</w:t>
      </w:r>
      <w:r>
        <w:rPr>
          <w:rFonts w:ascii="Courier New" w:hAnsi="Courier New"/>
          <w:sz w:val="24"/>
        </w:rPr>
        <w:t>mistral:7b</w:t>
      </w:r>
      <w:r>
        <w:rPr>
          <w:rFonts w:ascii="宋体" w:eastAsia="宋体" w:hAnsi="宋体" w:cs="宋体" w:hint="eastAsia"/>
          <w:lang w:eastAsia="zh-CN"/>
        </w:rPr>
        <w:t xml:space="preserve"> 返回 </w:t>
      </w:r>
      <w:r>
        <w:rPr>
          <w:rFonts w:ascii="Courier New" w:hAnsi="Courier New"/>
          <w:sz w:val="24"/>
        </w:rPr>
        <w:t>llama</w:t>
      </w:r>
      <w:r>
        <w:rPr>
          <w:rFonts w:ascii="宋体" w:eastAsia="宋体" w:hAnsi="宋体" w:cs="宋体" w:hint="eastAsia"/>
          <w:lang w:eastAsia="zh-CN"/>
        </w:rPr>
        <w:t>、</w:t>
      </w:r>
      <w:r>
        <w:rPr>
          <w:rFonts w:ascii="Courier New" w:hAnsi="Courier New"/>
          <w:sz w:val="24"/>
        </w:rPr>
        <w:t>deepseek-v2:16b</w:t>
      </w:r>
      <w:r>
        <w:rPr>
          <w:rFonts w:ascii="宋体" w:eastAsia="宋体" w:hAnsi="宋体" w:cs="宋体" w:hint="eastAsia"/>
          <w:lang w:eastAsia="zh-CN"/>
        </w:rPr>
        <w:t xml:space="preserve"> 返回 </w:t>
      </w:r>
      <w:r>
        <w:rPr>
          <w:rFonts w:ascii="Courier New" w:hAnsi="Courier New"/>
          <w:sz w:val="24"/>
        </w:rPr>
        <w:t>deepseek2</w:t>
      </w:r>
      <w:r>
        <w:rPr>
          <w:rFonts w:ascii="宋体" w:eastAsia="宋体" w:hAnsi="宋体" w:cs="宋体" w:hint="eastAsia"/>
          <w:lang w:eastAsia="zh-CN"/>
        </w:rPr>
        <w:t>），若直接采用会把</w:t>
      </w:r>
      <w:r>
        <w:t xml:space="preserve"> Mistral </w:t>
      </w:r>
      <w:r>
        <w:rPr>
          <w:rFonts w:ascii="宋体" w:eastAsia="宋体" w:hAnsi="宋体" w:cs="宋体" w:hint="eastAsia"/>
          <w:lang w:eastAsia="zh-CN"/>
        </w:rPr>
        <w:t>误并入</w:t>
      </w:r>
      <w:r>
        <w:t xml:space="preserve"> Llama </w:t>
      </w:r>
      <w:r>
        <w:rPr>
          <w:rFonts w:ascii="宋体" w:eastAsia="宋体" w:hAnsi="宋体" w:cs="宋体" w:hint="eastAsia"/>
          <w:lang w:eastAsia="zh-CN"/>
        </w:rPr>
        <w:t>族而虚增该族覆盖，故另设发布方分类表。</w:t>
      </w:r>
    </w:p>
    <w:p>
      <w:pPr>
        <w:ind w:firstLine="480"/>
        <w:jc w:val="both"/>
      </w:pPr>
      <w:r>
        <w:rPr>
          <w:rFonts w:ascii="宋体" w:eastAsia="宋体" w:hAnsi="宋体" w:cs="宋体" w:hint="eastAsia"/>
          <w:b/>
          <w:lang w:eastAsia="zh-CN"/>
        </w:rPr>
        <w:t>④b 矩阵（DBE-212，E1-A 与 E1-B 双协议）</w:t>
      </w:r>
    </w:p>
    <w:tbl>
      <w:tblPr>
        <w:tblW w:type="pct" w:w="5000"/>
        <w:tblLook w:firstColumn="1" w:firstRow="1" w:lastColumn="0" w:lastRow="0" w:noHBand="0" w:noVBand="1" w:val="04A0"/>
        <w:tblLayout w:type="autofit"/>
      </w:tblPr>
      <w:tblGrid>
        <w:gridCol w:w="785"/>
        <w:gridCol w:w="785"/>
        <w:gridCol w:w="785"/>
        <w:gridCol w:w="785"/>
        <w:gridCol w:w="785"/>
        <w:gridCol w:w="785"/>
        <w:gridCol w:w="785"/>
        <w:gridCol w:w="785"/>
        <w:gridCol w:w="785"/>
        <w:gridCol w:w="785"/>
        <w:gridCol w:w="785"/>
      </w:tblGrid>
      <w:tr>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模型</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族</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规模档</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参数量</w:t>
            </w:r>
            <w:r>
              <w:rPr>
                <w:b/>
                <w:sz w:val="24"/>
              </w:rPr>
              <w:t xml:space="preserve"> </w:t>
            </w:r>
            <w:r>
              <w:rPr>
                <w:b/>
                <w:sz w:val="24"/>
              </w:rPr>
              <w:t>(</w:t>
            </w:r>
            <w:r>
              <w:rPr>
                <w:b/>
                <w:sz w:val="24"/>
              </w:rPr>
              <w:t xml:space="preserve"> </w:t>
            </w:r>
            <w:r>
              <w:rPr>
                <w:b/>
                <w:sz w:val="24"/>
              </w:rPr>
              <w:t>实测</w:t>
            </w:r>
            <w:r>
              <w:rPr>
                <w:b/>
                <w:sz w:val="24"/>
              </w:rPr>
              <w:t xml:space="preserve"> </w:t>
            </w:r>
            <w:r>
              <w:rPr>
                <w:b/>
                <w:sz w:val="24"/>
              </w:rPr>
              <w:t>)</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量化</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E1-A ρ [95% CI]</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准确率</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κ</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解析率</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E1-B </w:t>
            </w:r>
            <w:r>
              <w:rPr>
                <w:b/>
                <w:sz w:val="24"/>
              </w:rPr>
              <w:t xml:space="preserve"> </w:t>
            </w:r>
            <w:r>
              <w:rPr>
                <w:b/>
                <w:sz w:val="24"/>
              </w:rPr>
              <w:t>有效批</w:t>
            </w:r>
            <w:r>
              <w:rPr>
                <w:b/>
                <w:sz w:val="24"/>
              </w:rPr>
              <w:t xml:space="preserve"> </w:t>
            </w:r>
            <w:r>
              <w:rPr>
                <w:b/>
                <w:sz w:val="24"/>
              </w:rPr>
              <w:t>/108</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E1-A </w:t>
            </w:r>
            <w:r>
              <w:rPr>
                <w:b/>
                <w:sz w:val="24"/>
              </w:rPr>
              <w:t xml:space="preserve"> </w:t>
            </w:r>
            <w:r>
              <w:rPr>
                <w:b/>
                <w:sz w:val="24"/>
              </w:rPr>
              <w:t>可用</w:t>
            </w:r>
          </w:p>
        </w:tc>
      </w:tr>
      <w:tr>
        <w:tc>
          <w:tcPr>
            <w:tcW w:type="dxa" w:w="785"/>
            <w:vAlign w:val="center"/>
            <w:tcMar>
              <w:top w:w="120" w:type="dxa"/>
              <w:bottom w:w="120" w:type="dxa"/>
              <w:left w:w="120" w:type="dxa"/>
              <w:right w:w="120" w:type="dxa"/>
            </w:tcMar>
          </w:tcPr>
          <w:p>
            <w:pPr>
              <w:jc w:val="left"/>
              <w:spacing w:line="240" w:lineRule="auto" w:before="60" w:after="60"/>
            </w:pPr>
            <w:r>
              <w:rPr>
                <w:sz w:val="24"/>
              </w:rPr>
              <w:t>llama3.2:1b</w:t>
            </w:r>
          </w:p>
        </w:tc>
        <w:tc>
          <w:tcPr>
            <w:tcW w:type="dxa" w:w="785"/>
            <w:vAlign w:val="center"/>
            <w:tcMar>
              <w:top w:w="120" w:type="dxa"/>
              <w:bottom w:w="120" w:type="dxa"/>
              <w:left w:w="120" w:type="dxa"/>
              <w:right w:w="120" w:type="dxa"/>
            </w:tcMar>
          </w:tcPr>
          <w:p>
            <w:pPr>
              <w:jc w:val="left"/>
              <w:spacing w:line="240" w:lineRule="auto" w:before="60" w:after="60"/>
            </w:pPr>
            <w:r>
              <w:rPr>
                <w:sz w:val="24"/>
              </w:rPr>
              <w:t>F2_Llama</w:t>
            </w:r>
          </w:p>
        </w:tc>
        <w:tc>
          <w:tcPr>
            <w:tcW w:type="dxa" w:w="785"/>
            <w:vAlign w:val="center"/>
            <w:tcMar>
              <w:top w:w="120" w:type="dxa"/>
              <w:bottom w:w="120" w:type="dxa"/>
              <w:left w:w="120" w:type="dxa"/>
              <w:right w:w="120" w:type="dxa"/>
            </w:tcMar>
          </w:tcPr>
          <w:p>
            <w:pPr>
              <w:jc w:val="left"/>
              <w:spacing w:line="240" w:lineRule="auto" w:before="60" w:after="60"/>
            </w:pPr>
            <w:r>
              <w:rPr>
                <w:sz w:val="24"/>
              </w:rPr>
              <w:t>S1 (&lt;7B)</w:t>
            </w:r>
          </w:p>
        </w:tc>
        <w:tc>
          <w:tcPr>
            <w:tcW w:type="dxa" w:w="785"/>
            <w:vAlign w:val="center"/>
            <w:tcMar>
              <w:top w:w="120" w:type="dxa"/>
              <w:bottom w:w="120" w:type="dxa"/>
              <w:left w:w="120" w:type="dxa"/>
              <w:right w:w="120" w:type="dxa"/>
            </w:tcMar>
          </w:tcPr>
          <w:p>
            <w:pPr>
              <w:jc w:val="left"/>
              <w:spacing w:line="240" w:lineRule="auto" w:before="60" w:after="60"/>
            </w:pPr>
            <w:r>
              <w:rPr>
                <w:sz w:val="24"/>
              </w:rPr>
              <w:t>1.2B</w:t>
            </w:r>
          </w:p>
        </w:tc>
        <w:tc>
          <w:tcPr>
            <w:tcW w:type="dxa" w:w="785"/>
            <w:vAlign w:val="center"/>
            <w:tcMar>
              <w:top w:w="120" w:type="dxa"/>
              <w:bottom w:w="120" w:type="dxa"/>
              <w:left w:w="120" w:type="dxa"/>
              <w:right w:w="120" w:type="dxa"/>
            </w:tcMar>
          </w:tcPr>
          <w:p>
            <w:pPr>
              <w:jc w:val="left"/>
              <w:spacing w:line="240" w:lineRule="auto" w:before="60" w:after="60"/>
            </w:pPr>
            <w:r>
              <w:rPr>
                <w:sz w:val="24"/>
              </w:rPr>
              <w:t>Q8_0</w:t>
            </w:r>
          </w:p>
        </w:tc>
        <w:tc>
          <w:tcPr>
            <w:tcW w:type="dxa" w:w="785"/>
            <w:vAlign w:val="center"/>
            <w:tcMar>
              <w:top w:w="120" w:type="dxa"/>
              <w:bottom w:w="120" w:type="dxa"/>
              <w:left w:w="120" w:type="dxa"/>
              <w:right w:w="120" w:type="dxa"/>
            </w:tcMar>
          </w:tcPr>
          <w:p>
            <w:pPr>
              <w:jc w:val="left"/>
              <w:spacing w:line="240" w:lineRule="auto" w:before="60" w:after="60"/>
            </w:pPr>
            <w:r>
              <w:rPr>
                <w:sz w:val="24"/>
              </w:rPr>
              <w:t>−0.0337 [−0.1711, 0.0925]</w:t>
            </w:r>
          </w:p>
        </w:tc>
        <w:tc>
          <w:tcPr>
            <w:tcW w:type="dxa" w:w="785"/>
            <w:vAlign w:val="center"/>
            <w:tcMar>
              <w:top w:w="120" w:type="dxa"/>
              <w:bottom w:w="120" w:type="dxa"/>
              <w:left w:w="120" w:type="dxa"/>
              <w:right w:w="120" w:type="dxa"/>
            </w:tcMar>
          </w:tcPr>
          <w:p>
            <w:pPr>
              <w:jc w:val="left"/>
              <w:spacing w:line="240" w:lineRule="auto" w:before="60" w:after="60"/>
            </w:pPr>
            <w:r>
              <w:rPr>
                <w:sz w:val="24"/>
              </w:rPr>
              <w:t>0.3349</w:t>
            </w:r>
          </w:p>
        </w:tc>
        <w:tc>
          <w:tcPr>
            <w:tcW w:type="dxa" w:w="785"/>
            <w:vAlign w:val="center"/>
            <w:tcMar>
              <w:top w:w="120" w:type="dxa"/>
              <w:bottom w:w="120" w:type="dxa"/>
              <w:left w:w="120" w:type="dxa"/>
              <w:right w:w="120" w:type="dxa"/>
            </w:tcMar>
          </w:tcPr>
          <w:p>
            <w:pPr>
              <w:jc w:val="left"/>
              <w:spacing w:line="240" w:lineRule="auto" w:before="60" w:after="60"/>
            </w:pPr>
            <w:r>
              <w:rPr>
                <w:sz w:val="24"/>
              </w:rPr>
              <w:t>−0.0233</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36</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qwen3:1.7b</w:t>
            </w:r>
          </w:p>
        </w:tc>
        <w:tc>
          <w:tcPr>
            <w:tcW w:type="dxa" w:w="785"/>
            <w:vAlign w:val="center"/>
            <w:tcMar>
              <w:top w:w="120" w:type="dxa"/>
              <w:bottom w:w="120" w:type="dxa"/>
              <w:left w:w="120" w:type="dxa"/>
              <w:right w:w="120" w:type="dxa"/>
            </w:tcMar>
          </w:tcPr>
          <w:p>
            <w:pPr>
              <w:jc w:val="left"/>
              <w:spacing w:line="240" w:lineRule="auto" w:before="60" w:after="60"/>
            </w:pPr>
            <w:r>
              <w:rPr>
                <w:sz w:val="24"/>
              </w:rPr>
              <w:t>F1_Qwen</w:t>
            </w:r>
          </w:p>
        </w:tc>
        <w:tc>
          <w:tcPr>
            <w:tcW w:type="dxa" w:w="785"/>
            <w:vAlign w:val="center"/>
            <w:tcMar>
              <w:top w:w="120" w:type="dxa"/>
              <w:bottom w:w="120" w:type="dxa"/>
              <w:left w:w="120" w:type="dxa"/>
              <w:right w:w="120" w:type="dxa"/>
            </w:tcMar>
          </w:tcPr>
          <w:p>
            <w:pPr>
              <w:jc w:val="left"/>
              <w:spacing w:line="240" w:lineRule="auto" w:before="60" w:after="60"/>
            </w:pPr>
            <w:r>
              <w:rPr>
                <w:sz w:val="24"/>
              </w:rPr>
              <w:t>S1 (&lt;7B)</w:t>
            </w:r>
          </w:p>
        </w:tc>
        <w:tc>
          <w:tcPr>
            <w:tcW w:type="dxa" w:w="785"/>
            <w:vAlign w:val="center"/>
            <w:tcMar>
              <w:top w:w="120" w:type="dxa"/>
              <w:bottom w:w="120" w:type="dxa"/>
              <w:left w:w="120" w:type="dxa"/>
              <w:right w:w="120" w:type="dxa"/>
            </w:tcMar>
          </w:tcPr>
          <w:p>
            <w:pPr>
              <w:jc w:val="left"/>
              <w:spacing w:line="240" w:lineRule="auto" w:before="60" w:after="60"/>
            </w:pPr>
            <w:r>
              <w:rPr>
                <w:sz w:val="24"/>
              </w:rPr>
              <w:t>2.0B</w:t>
            </w:r>
          </w:p>
        </w:tc>
        <w:tc>
          <w:tcPr>
            <w:tcW w:type="dxa" w:w="785"/>
            <w:vAlign w:val="center"/>
            <w:tcMar>
              <w:top w:w="120" w:type="dxa"/>
              <w:bottom w:w="120" w:type="dxa"/>
              <w:left w:w="120" w:type="dxa"/>
              <w:right w:w="120" w:type="dxa"/>
            </w:tcMar>
          </w:tcPr>
          <w:p>
            <w:pPr>
              <w:jc w:val="left"/>
              <w:spacing w:line="240" w:lineRule="auto" w:before="60" w:after="60"/>
            </w:pPr>
            <w:r>
              <w:rPr>
                <w:sz w:val="24"/>
              </w:rPr>
              <w:t>Q4_K_M</w:t>
            </w:r>
          </w:p>
        </w:tc>
        <w:tc>
          <w:tcPr>
            <w:tcW w:type="dxa" w:w="785"/>
            <w:vAlign w:val="center"/>
            <w:tcMar>
              <w:top w:w="120" w:type="dxa"/>
              <w:bottom w:w="120" w:type="dxa"/>
              <w:left w:w="120" w:type="dxa"/>
              <w:right w:w="120" w:type="dxa"/>
            </w:tcMar>
          </w:tcPr>
          <w:p>
            <w:pPr>
              <w:jc w:val="left"/>
              <w:spacing w:line="240" w:lineRule="auto" w:before="60" w:after="60"/>
            </w:pPr>
            <w:r>
              <w:rPr>
                <w:sz w:val="24"/>
              </w:rPr>
              <w:t>0.1072 [−0.0446, 0.2101]</w:t>
            </w:r>
          </w:p>
        </w:tc>
        <w:tc>
          <w:tcPr>
            <w:tcW w:type="dxa" w:w="785"/>
            <w:vAlign w:val="center"/>
            <w:tcMar>
              <w:top w:w="120" w:type="dxa"/>
              <w:bottom w:w="120" w:type="dxa"/>
              <w:left w:w="120" w:type="dxa"/>
              <w:right w:w="120" w:type="dxa"/>
            </w:tcMar>
          </w:tcPr>
          <w:p>
            <w:pPr>
              <w:jc w:val="left"/>
              <w:spacing w:line="240" w:lineRule="auto" w:before="60" w:after="60"/>
            </w:pPr>
            <w:r>
              <w:rPr>
                <w:sz w:val="24"/>
              </w:rPr>
              <w:t>0.4057</w:t>
            </w:r>
          </w:p>
        </w:tc>
        <w:tc>
          <w:tcPr>
            <w:tcW w:type="dxa" w:w="785"/>
            <w:vAlign w:val="center"/>
            <w:tcMar>
              <w:top w:w="120" w:type="dxa"/>
              <w:bottom w:w="120" w:type="dxa"/>
              <w:left w:w="120" w:type="dxa"/>
              <w:right w:w="120" w:type="dxa"/>
            </w:tcMar>
          </w:tcPr>
          <w:p>
            <w:pPr>
              <w:jc w:val="left"/>
              <w:spacing w:line="240" w:lineRule="auto" w:before="60" w:after="60"/>
            </w:pPr>
            <w:r>
              <w:rPr>
                <w:sz w:val="24"/>
              </w:rPr>
              <w:t>0.0163</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83</w:t>
            </w:r>
          </w:p>
        </w:tc>
        <w:tc>
          <w:tcPr>
            <w:tcW w:type="dxa" w:w="785"/>
            <w:vAlign w:val="center"/>
            <w:tcMar>
              <w:top w:w="120" w:type="dxa"/>
              <w:bottom w:w="120" w:type="dxa"/>
              <w:left w:w="120" w:type="dxa"/>
              <w:right w:w="120" w:type="dxa"/>
            </w:tcMar>
          </w:tcPr>
          <w:p>
            <w:pPr>
              <w:jc w:val="left"/>
              <w:spacing w:line="240" w:lineRule="auto" w:before="60" w:after="60"/>
            </w:pPr>
            <w:r>
              <w:rPr>
                <w:sz w:val="24"/>
              </w:rPr>
              <w:t xml:space="preserve">❌ </w:t>
            </w:r>
            <w:r>
              <w:rPr>
                <w:sz w:val="24"/>
              </w:rPr>
              <w:t xml:space="preserve"> </w:t>
            </w:r>
            <w:r>
              <w:rPr>
                <w:sz w:val="24"/>
              </w:rPr>
              <w:t>等级塌缩</w:t>
            </w:r>
          </w:p>
        </w:tc>
      </w:tr>
      <w:tr>
        <w:tc>
          <w:tcPr>
            <w:tcW w:type="dxa" w:w="785"/>
            <w:vAlign w:val="center"/>
            <w:tcMar>
              <w:top w:w="120" w:type="dxa"/>
              <w:bottom w:w="120" w:type="dxa"/>
              <w:left w:w="120" w:type="dxa"/>
              <w:right w:w="120" w:type="dxa"/>
            </w:tcMar>
          </w:tcPr>
          <w:p>
            <w:pPr>
              <w:jc w:val="left"/>
              <w:spacing w:line="240" w:lineRule="auto" w:before="60" w:after="60"/>
            </w:pPr>
            <w:r>
              <w:rPr>
                <w:sz w:val="24"/>
              </w:rPr>
              <w:t>qwen3:8b</w:t>
            </w:r>
          </w:p>
        </w:tc>
        <w:tc>
          <w:tcPr>
            <w:tcW w:type="dxa" w:w="785"/>
            <w:vAlign w:val="center"/>
            <w:tcMar>
              <w:top w:w="120" w:type="dxa"/>
              <w:bottom w:w="120" w:type="dxa"/>
              <w:left w:w="120" w:type="dxa"/>
              <w:right w:w="120" w:type="dxa"/>
            </w:tcMar>
          </w:tcPr>
          <w:p>
            <w:pPr>
              <w:jc w:val="left"/>
              <w:spacing w:line="240" w:lineRule="auto" w:before="60" w:after="60"/>
            </w:pPr>
            <w:r>
              <w:rPr>
                <w:sz w:val="24"/>
              </w:rPr>
              <w:t>F1_Qwen</w:t>
            </w:r>
          </w:p>
        </w:tc>
        <w:tc>
          <w:tcPr>
            <w:tcW w:type="dxa" w:w="785"/>
            <w:vAlign w:val="center"/>
            <w:tcMar>
              <w:top w:w="120" w:type="dxa"/>
              <w:bottom w:w="120" w:type="dxa"/>
              <w:left w:w="120" w:type="dxa"/>
              <w:right w:w="120" w:type="dxa"/>
            </w:tcMar>
          </w:tcPr>
          <w:p>
            <w:pPr>
              <w:jc w:val="left"/>
              <w:spacing w:line="240" w:lineRule="auto" w:before="60" w:after="60"/>
            </w:pPr>
            <w:r>
              <w:rPr>
                <w:sz w:val="24"/>
              </w:rPr>
              <w:t>S2 (7–30B)</w:t>
            </w:r>
          </w:p>
        </w:tc>
        <w:tc>
          <w:tcPr>
            <w:tcW w:type="dxa" w:w="785"/>
            <w:vAlign w:val="center"/>
            <w:tcMar>
              <w:top w:w="120" w:type="dxa"/>
              <w:bottom w:w="120" w:type="dxa"/>
              <w:left w:w="120" w:type="dxa"/>
              <w:right w:w="120" w:type="dxa"/>
            </w:tcMar>
          </w:tcPr>
          <w:p>
            <w:pPr>
              <w:jc w:val="left"/>
              <w:spacing w:line="240" w:lineRule="auto" w:before="60" w:after="60"/>
            </w:pPr>
            <w:r>
              <w:rPr>
                <w:sz w:val="24"/>
              </w:rPr>
              <w:t>8.2B</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c>
          <w:tcPr>
            <w:tcW w:type="dxa" w:w="785"/>
            <w:vAlign w:val="center"/>
            <w:tcMar>
              <w:top w:w="120" w:type="dxa"/>
              <w:bottom w:w="120" w:type="dxa"/>
              <w:left w:w="120" w:type="dxa"/>
              <w:right w:w="120" w:type="dxa"/>
            </w:tcMar>
          </w:tcPr>
          <w:p>
            <w:pPr>
              <w:jc w:val="left"/>
              <w:spacing w:line="240" w:lineRule="auto" w:before="60" w:after="60"/>
            </w:pPr>
            <w:r>
              <w:rPr>
                <w:sz w:val="24"/>
              </w:rPr>
              <w:t>0.0849 [−0.0729, 0.2009]</w:t>
            </w:r>
          </w:p>
        </w:tc>
        <w:tc>
          <w:tcPr>
            <w:tcW w:type="dxa" w:w="785"/>
            <w:vAlign w:val="center"/>
            <w:tcMar>
              <w:top w:w="120" w:type="dxa"/>
              <w:bottom w:w="120" w:type="dxa"/>
              <w:left w:w="120" w:type="dxa"/>
              <w:right w:w="120" w:type="dxa"/>
            </w:tcMar>
          </w:tcPr>
          <w:p>
            <w:pPr>
              <w:jc w:val="left"/>
              <w:spacing w:line="240" w:lineRule="auto" w:before="60" w:after="60"/>
            </w:pPr>
            <w:r>
              <w:rPr>
                <w:sz w:val="24"/>
              </w:rPr>
              <w:t>0.3396</w:t>
            </w:r>
          </w:p>
        </w:tc>
        <w:tc>
          <w:tcPr>
            <w:tcW w:type="dxa" w:w="785"/>
            <w:vAlign w:val="center"/>
            <w:tcMar>
              <w:top w:w="120" w:type="dxa"/>
              <w:bottom w:w="120" w:type="dxa"/>
              <w:left w:w="120" w:type="dxa"/>
              <w:right w:w="120" w:type="dxa"/>
            </w:tcMar>
          </w:tcPr>
          <w:p>
            <w:pPr>
              <w:jc w:val="left"/>
              <w:spacing w:line="240" w:lineRule="auto" w:before="60" w:after="60"/>
            </w:pPr>
            <w:r>
              <w:rPr>
                <w:sz w:val="24"/>
              </w:rPr>
              <w:t>0.0687</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102</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llama3.1:8b</w:t>
            </w:r>
          </w:p>
        </w:tc>
        <w:tc>
          <w:tcPr>
            <w:tcW w:type="dxa" w:w="785"/>
            <w:vAlign w:val="center"/>
            <w:tcMar>
              <w:top w:w="120" w:type="dxa"/>
              <w:bottom w:w="120" w:type="dxa"/>
              <w:left w:w="120" w:type="dxa"/>
              <w:right w:w="120" w:type="dxa"/>
            </w:tcMar>
          </w:tcPr>
          <w:p>
            <w:pPr>
              <w:jc w:val="left"/>
              <w:spacing w:line="240" w:lineRule="auto" w:before="60" w:after="60"/>
            </w:pPr>
            <w:r>
              <w:rPr>
                <w:sz w:val="24"/>
              </w:rPr>
              <w:t>F2_Llama</w:t>
            </w:r>
          </w:p>
        </w:tc>
        <w:tc>
          <w:tcPr>
            <w:tcW w:type="dxa" w:w="785"/>
            <w:vAlign w:val="center"/>
            <w:tcMar>
              <w:top w:w="120" w:type="dxa"/>
              <w:bottom w:w="120" w:type="dxa"/>
              <w:left w:w="120" w:type="dxa"/>
              <w:right w:w="120" w:type="dxa"/>
            </w:tcMar>
          </w:tcPr>
          <w:p>
            <w:pPr>
              <w:jc w:val="left"/>
              <w:spacing w:line="240" w:lineRule="auto" w:before="60" w:after="60"/>
            </w:pPr>
            <w:r>
              <w:rPr>
                <w:sz w:val="24"/>
              </w:rPr>
              <w:t>S2 (7–30B)</w:t>
            </w:r>
          </w:p>
        </w:tc>
        <w:tc>
          <w:tcPr>
            <w:tcW w:type="dxa" w:w="785"/>
            <w:vAlign w:val="center"/>
            <w:tcMar>
              <w:top w:w="120" w:type="dxa"/>
              <w:bottom w:w="120" w:type="dxa"/>
              <w:left w:w="120" w:type="dxa"/>
              <w:right w:w="120" w:type="dxa"/>
            </w:tcMar>
          </w:tcPr>
          <w:p>
            <w:pPr>
              <w:jc w:val="left"/>
              <w:spacing w:line="240" w:lineRule="auto" w:before="60" w:after="60"/>
            </w:pPr>
            <w:r>
              <w:rPr>
                <w:sz w:val="24"/>
              </w:rPr>
              <w:t>8.0B</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c>
          <w:tcPr>
            <w:tcW w:type="dxa" w:w="785"/>
            <w:vAlign w:val="center"/>
            <w:tcMar>
              <w:top w:w="120" w:type="dxa"/>
              <w:bottom w:w="120" w:type="dxa"/>
              <w:left w:w="120" w:type="dxa"/>
              <w:right w:w="120" w:type="dxa"/>
            </w:tcMar>
          </w:tcPr>
          <w:p>
            <w:pPr>
              <w:jc w:val="left"/>
              <w:spacing w:line="240" w:lineRule="auto" w:before="60" w:after="60"/>
            </w:pPr>
            <w:r>
              <w:rPr>
                <w:b/>
                <w:sz w:val="24"/>
              </w:rPr>
              <w:t>0.2430 [0.0863, 0.3809]</w:t>
            </w:r>
          </w:p>
        </w:tc>
        <w:tc>
          <w:tcPr>
            <w:tcW w:type="dxa" w:w="785"/>
            <w:vAlign w:val="center"/>
            <w:tcMar>
              <w:top w:w="120" w:type="dxa"/>
              <w:bottom w:w="120" w:type="dxa"/>
              <w:left w:w="120" w:type="dxa"/>
              <w:right w:w="120" w:type="dxa"/>
            </w:tcMar>
          </w:tcPr>
          <w:p>
            <w:pPr>
              <w:jc w:val="left"/>
              <w:spacing w:line="240" w:lineRule="auto" w:before="60" w:after="60"/>
            </w:pPr>
            <w:r>
              <w:rPr>
                <w:b/>
                <w:sz w:val="24"/>
              </w:rPr>
              <w:t>0.5142</w:t>
            </w:r>
          </w:p>
        </w:tc>
        <w:tc>
          <w:tcPr>
            <w:tcW w:type="dxa" w:w="785"/>
            <w:vAlign w:val="center"/>
            <w:tcMar>
              <w:top w:w="120" w:type="dxa"/>
              <w:bottom w:w="120" w:type="dxa"/>
              <w:left w:w="120" w:type="dxa"/>
              <w:right w:w="120" w:type="dxa"/>
            </w:tcMar>
          </w:tcPr>
          <w:p>
            <w:pPr>
              <w:jc w:val="left"/>
              <w:spacing w:line="240" w:lineRule="auto" w:before="60" w:after="60"/>
            </w:pPr>
            <w:r>
              <w:rPr>
                <w:b/>
                <w:sz w:val="24"/>
              </w:rPr>
              <w:t>0.2327</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93</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mistral:7b</w:t>
            </w:r>
          </w:p>
        </w:tc>
        <w:tc>
          <w:tcPr>
            <w:tcW w:type="dxa" w:w="785"/>
            <w:vAlign w:val="center"/>
            <w:tcMar>
              <w:top w:w="120" w:type="dxa"/>
              <w:bottom w:w="120" w:type="dxa"/>
              <w:left w:w="120" w:type="dxa"/>
              <w:right w:w="120" w:type="dxa"/>
            </w:tcMar>
          </w:tcPr>
          <w:p>
            <w:pPr>
              <w:jc w:val="left"/>
              <w:spacing w:line="240" w:lineRule="auto" w:before="60" w:after="60"/>
            </w:pPr>
            <w:r>
              <w:rPr>
                <w:sz w:val="24"/>
              </w:rPr>
              <w:t>F3_Mistral</w:t>
            </w:r>
          </w:p>
        </w:tc>
        <w:tc>
          <w:tcPr>
            <w:tcW w:type="dxa" w:w="785"/>
            <w:vAlign w:val="center"/>
            <w:tcMar>
              <w:top w:w="120" w:type="dxa"/>
              <w:bottom w:w="120" w:type="dxa"/>
              <w:left w:w="120" w:type="dxa"/>
              <w:right w:w="120" w:type="dxa"/>
            </w:tcMar>
          </w:tcPr>
          <w:p>
            <w:pPr>
              <w:jc w:val="left"/>
              <w:spacing w:line="240" w:lineRule="auto" w:before="60" w:after="60"/>
            </w:pPr>
            <w:r>
              <w:rPr>
                <w:sz w:val="24"/>
              </w:rPr>
              <w:t>S2 (7–30B)</w:t>
            </w:r>
          </w:p>
        </w:tc>
        <w:tc>
          <w:tcPr>
            <w:tcW w:type="dxa" w:w="785"/>
            <w:vAlign w:val="center"/>
            <w:tcMar>
              <w:top w:w="120" w:type="dxa"/>
              <w:bottom w:w="120" w:type="dxa"/>
              <w:left w:w="120" w:type="dxa"/>
              <w:right w:w="120" w:type="dxa"/>
            </w:tcMar>
          </w:tcPr>
          <w:p>
            <w:pPr>
              <w:jc w:val="left"/>
              <w:spacing w:line="240" w:lineRule="auto" w:before="60" w:after="60"/>
            </w:pPr>
            <w:r>
              <w:rPr>
                <w:sz w:val="24"/>
              </w:rPr>
              <w:t>7.2B</w:t>
            </w:r>
          </w:p>
        </w:tc>
        <w:tc>
          <w:tcPr>
            <w:tcW w:type="dxa" w:w="785"/>
            <w:vAlign w:val="center"/>
            <w:tcMar>
              <w:top w:w="120" w:type="dxa"/>
              <w:bottom w:w="120" w:type="dxa"/>
              <w:left w:w="120" w:type="dxa"/>
              <w:right w:w="120" w:type="dxa"/>
            </w:tcMar>
          </w:tcPr>
          <w:p>
            <w:pPr>
              <w:jc w:val="left"/>
              <w:spacing w:line="240" w:lineRule="auto" w:before="60" w:after="60"/>
            </w:pPr>
            <w:r>
              <w:rPr>
                <w:sz w:val="24"/>
              </w:rPr>
              <w:t>Q4_K_M</w:t>
            </w:r>
          </w:p>
        </w:tc>
        <w:tc>
          <w:tcPr>
            <w:tcW w:type="dxa" w:w="785"/>
            <w:vAlign w:val="center"/>
            <w:tcMar>
              <w:top w:w="120" w:type="dxa"/>
              <w:bottom w:w="120" w:type="dxa"/>
              <w:left w:w="120" w:type="dxa"/>
              <w:right w:w="120" w:type="dxa"/>
            </w:tcMar>
          </w:tcPr>
          <w:p>
            <w:pPr>
              <w:jc w:val="left"/>
              <w:spacing w:line="240" w:lineRule="auto" w:before="60" w:after="60"/>
            </w:pPr>
            <w:r>
              <w:rPr>
                <w:sz w:val="24"/>
              </w:rPr>
              <w:t>0.2085 [0.0539, 0.3407]</w:t>
            </w:r>
          </w:p>
        </w:tc>
        <w:tc>
          <w:tcPr>
            <w:tcW w:type="dxa" w:w="785"/>
            <w:vAlign w:val="center"/>
            <w:tcMar>
              <w:top w:w="120" w:type="dxa"/>
              <w:bottom w:w="120" w:type="dxa"/>
              <w:left w:w="120" w:type="dxa"/>
              <w:right w:w="120" w:type="dxa"/>
            </w:tcMar>
          </w:tcPr>
          <w:p>
            <w:pPr>
              <w:jc w:val="left"/>
              <w:spacing w:line="240" w:lineRule="auto" w:before="60" w:after="60"/>
            </w:pPr>
            <w:r>
              <w:rPr>
                <w:sz w:val="24"/>
              </w:rPr>
              <w:t>0.4292</w:t>
            </w:r>
          </w:p>
        </w:tc>
        <w:tc>
          <w:tcPr>
            <w:tcW w:type="dxa" w:w="785"/>
            <w:vAlign w:val="center"/>
            <w:tcMar>
              <w:top w:w="120" w:type="dxa"/>
              <w:bottom w:w="120" w:type="dxa"/>
              <w:left w:w="120" w:type="dxa"/>
              <w:right w:w="120" w:type="dxa"/>
            </w:tcMar>
          </w:tcPr>
          <w:p>
            <w:pPr>
              <w:jc w:val="left"/>
              <w:spacing w:line="240" w:lineRule="auto" w:before="60" w:after="60"/>
            </w:pPr>
            <w:r>
              <w:rPr>
                <w:sz w:val="24"/>
              </w:rPr>
              <w:t>0.0286</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96</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deepseek-v2:16b</w:t>
            </w:r>
          </w:p>
        </w:tc>
        <w:tc>
          <w:tcPr>
            <w:tcW w:type="dxa" w:w="785"/>
            <w:vAlign w:val="center"/>
            <w:tcMar>
              <w:top w:w="120" w:type="dxa"/>
              <w:bottom w:w="120" w:type="dxa"/>
              <w:left w:w="120" w:type="dxa"/>
              <w:right w:w="120" w:type="dxa"/>
            </w:tcMar>
          </w:tcPr>
          <w:p>
            <w:pPr>
              <w:jc w:val="left"/>
              <w:spacing w:line="240" w:lineRule="auto" w:before="60" w:after="60"/>
            </w:pPr>
            <w:r>
              <w:rPr>
                <w:sz w:val="24"/>
              </w:rPr>
              <w:t>F4_DeepSeek</w:t>
            </w:r>
          </w:p>
        </w:tc>
        <w:tc>
          <w:tcPr>
            <w:tcW w:type="dxa" w:w="785"/>
            <w:vAlign w:val="center"/>
            <w:tcMar>
              <w:top w:w="120" w:type="dxa"/>
              <w:bottom w:w="120" w:type="dxa"/>
              <w:left w:w="120" w:type="dxa"/>
              <w:right w:w="120" w:type="dxa"/>
            </w:tcMar>
          </w:tcPr>
          <w:p>
            <w:pPr>
              <w:jc w:val="left"/>
              <w:spacing w:line="240" w:lineRule="auto" w:before="60" w:after="60"/>
            </w:pPr>
            <w:r>
              <w:rPr>
                <w:sz w:val="24"/>
              </w:rPr>
              <w:t>S2 (7–30B)</w:t>
            </w:r>
          </w:p>
        </w:tc>
        <w:tc>
          <w:tcPr>
            <w:tcW w:type="dxa" w:w="785"/>
            <w:vAlign w:val="center"/>
            <w:tcMar>
              <w:top w:w="120" w:type="dxa"/>
              <w:bottom w:w="120" w:type="dxa"/>
              <w:left w:w="120" w:type="dxa"/>
              <w:right w:w="120" w:type="dxa"/>
            </w:tcMar>
          </w:tcPr>
          <w:p>
            <w:pPr>
              <w:jc w:val="left"/>
              <w:spacing w:line="240" w:lineRule="auto" w:before="60" w:after="60"/>
            </w:pPr>
            <w:r>
              <w:rPr>
                <w:sz w:val="24"/>
              </w:rPr>
              <w:t>15.7B</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c>
          <w:tcPr>
            <w:tcW w:type="dxa" w:w="785"/>
            <w:vAlign w:val="center"/>
            <w:tcMar>
              <w:top w:w="120" w:type="dxa"/>
              <w:bottom w:w="120" w:type="dxa"/>
              <w:left w:w="120" w:type="dxa"/>
              <w:right w:w="120" w:type="dxa"/>
            </w:tcMar>
          </w:tcPr>
          <w:p>
            <w:pPr>
              <w:jc w:val="left"/>
              <w:spacing w:line="240" w:lineRule="auto" w:before="60" w:after="60"/>
            </w:pPr>
            <w:r>
              <w:rPr>
                <w:sz w:val="24"/>
              </w:rPr>
              <w:t>0.2521 [0.1380, 0.3617]</w:t>
            </w:r>
          </w:p>
        </w:tc>
        <w:tc>
          <w:tcPr>
            <w:tcW w:type="dxa" w:w="785"/>
            <w:vAlign w:val="center"/>
            <w:tcMar>
              <w:top w:w="120" w:type="dxa"/>
              <w:bottom w:w="120" w:type="dxa"/>
              <w:left w:w="120" w:type="dxa"/>
              <w:right w:w="120" w:type="dxa"/>
            </w:tcMar>
          </w:tcPr>
          <w:p>
            <w:pPr>
              <w:jc w:val="left"/>
              <w:spacing w:line="240" w:lineRule="auto" w:before="60" w:after="60"/>
            </w:pPr>
            <w:r>
              <w:rPr>
                <w:sz w:val="24"/>
              </w:rPr>
              <w:t>0.4057</w:t>
            </w:r>
          </w:p>
        </w:tc>
        <w:tc>
          <w:tcPr>
            <w:tcW w:type="dxa" w:w="785"/>
            <w:vAlign w:val="center"/>
            <w:tcMar>
              <w:top w:w="120" w:type="dxa"/>
              <w:bottom w:w="120" w:type="dxa"/>
              <w:left w:w="120" w:type="dxa"/>
              <w:right w:w="120" w:type="dxa"/>
            </w:tcMar>
          </w:tcPr>
          <w:p>
            <w:pPr>
              <w:jc w:val="left"/>
              <w:spacing w:line="240" w:lineRule="auto" w:before="60" w:after="60"/>
            </w:pPr>
            <w:r>
              <w:rPr>
                <w:sz w:val="24"/>
              </w:rPr>
              <w:t>0.1132</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96</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qwen36:latest</w:t>
            </w:r>
          </w:p>
        </w:tc>
        <w:tc>
          <w:tcPr>
            <w:tcW w:type="dxa" w:w="785"/>
            <w:vAlign w:val="center"/>
            <w:tcMar>
              <w:top w:w="120" w:type="dxa"/>
              <w:bottom w:w="120" w:type="dxa"/>
              <w:left w:w="120" w:type="dxa"/>
              <w:right w:w="120" w:type="dxa"/>
            </w:tcMar>
          </w:tcPr>
          <w:p>
            <w:pPr>
              <w:jc w:val="left"/>
              <w:spacing w:line="240" w:lineRule="auto" w:before="60" w:after="60"/>
            </w:pPr>
            <w:r>
              <w:rPr>
                <w:sz w:val="24"/>
              </w:rPr>
              <w:t>F1_Qwen</w:t>
            </w:r>
          </w:p>
        </w:tc>
        <w:tc>
          <w:tcPr>
            <w:tcW w:type="dxa" w:w="785"/>
            <w:vAlign w:val="center"/>
            <w:tcMar>
              <w:top w:w="120" w:type="dxa"/>
              <w:bottom w:w="120" w:type="dxa"/>
              <w:left w:w="120" w:type="dxa"/>
              <w:right w:w="120" w:type="dxa"/>
            </w:tcMar>
          </w:tcPr>
          <w:p>
            <w:pPr>
              <w:jc w:val="left"/>
              <w:spacing w:line="240" w:lineRule="auto" w:before="60" w:after="60"/>
            </w:pPr>
            <w:r>
              <w:rPr>
                <w:sz w:val="24"/>
              </w:rPr>
              <w:t>S3 (&gt;30B)</w:t>
            </w:r>
          </w:p>
        </w:tc>
        <w:tc>
          <w:tcPr>
            <w:tcW w:type="dxa" w:w="785"/>
            <w:vAlign w:val="center"/>
            <w:tcMar>
              <w:top w:w="120" w:type="dxa"/>
              <w:bottom w:w="120" w:type="dxa"/>
              <w:left w:w="120" w:type="dxa"/>
              <w:right w:w="120" w:type="dxa"/>
            </w:tcMar>
          </w:tcPr>
          <w:p>
            <w:pPr>
              <w:jc w:val="left"/>
              <w:spacing w:line="240" w:lineRule="auto" w:before="60" w:after="60"/>
            </w:pPr>
            <w:r>
              <w:rPr>
                <w:sz w:val="24"/>
              </w:rPr>
              <w:t>34.7B</w:t>
            </w:r>
          </w:p>
        </w:tc>
        <w:tc>
          <w:tcPr>
            <w:tcW w:type="dxa" w:w="785"/>
            <w:vAlign w:val="center"/>
            <w:tcMar>
              <w:top w:w="120" w:type="dxa"/>
              <w:bottom w:w="120" w:type="dxa"/>
              <w:left w:w="120" w:type="dxa"/>
              <w:right w:w="120" w:type="dxa"/>
            </w:tcMar>
          </w:tcPr>
          <w:p>
            <w:pPr>
              <w:jc w:val="left"/>
              <w:spacing w:line="240" w:lineRule="auto" w:before="60" w:after="60"/>
            </w:pPr>
            <w:r>
              <w:rPr>
                <w:sz w:val="24"/>
              </w:rPr>
              <w:t>IQ3_S</w:t>
            </w:r>
          </w:p>
        </w:tc>
        <w:tc>
          <w:tcPr>
            <w:tcW w:type="dxa" w:w="785"/>
            <w:vAlign w:val="center"/>
            <w:tcMar>
              <w:top w:w="120" w:type="dxa"/>
              <w:bottom w:w="120" w:type="dxa"/>
              <w:left w:w="120" w:type="dxa"/>
              <w:right w:w="120" w:type="dxa"/>
            </w:tcMar>
          </w:tcPr>
          <w:p>
            <w:pPr>
              <w:jc w:val="left"/>
              <w:spacing w:line="240" w:lineRule="auto" w:before="60" w:after="60"/>
            </w:pPr>
            <w:r>
              <w:rPr>
                <w:sz w:val="24"/>
              </w:rPr>
              <w:t>0.1744 [0.0255, 0.3017]</w:t>
            </w:r>
          </w:p>
        </w:tc>
        <w:tc>
          <w:tcPr>
            <w:tcW w:type="dxa" w:w="785"/>
            <w:vAlign w:val="center"/>
            <w:tcMar>
              <w:top w:w="120" w:type="dxa"/>
              <w:bottom w:w="120" w:type="dxa"/>
              <w:left w:w="120" w:type="dxa"/>
              <w:right w:w="120" w:type="dxa"/>
            </w:tcMar>
          </w:tcPr>
          <w:p>
            <w:pPr>
              <w:jc w:val="left"/>
              <w:spacing w:line="240" w:lineRule="auto" w:before="60" w:after="60"/>
            </w:pPr>
            <w:r>
              <w:rPr>
                <w:sz w:val="24"/>
              </w:rPr>
              <w:t>0.4434</w:t>
            </w:r>
          </w:p>
        </w:tc>
        <w:tc>
          <w:tcPr>
            <w:tcW w:type="dxa" w:w="785"/>
            <w:vAlign w:val="center"/>
            <w:tcMar>
              <w:top w:w="120" w:type="dxa"/>
              <w:bottom w:w="120" w:type="dxa"/>
              <w:left w:w="120" w:type="dxa"/>
              <w:right w:w="120" w:type="dxa"/>
            </w:tcMar>
          </w:tcPr>
          <w:p>
            <w:pPr>
              <w:jc w:val="left"/>
              <w:spacing w:line="240" w:lineRule="auto" w:before="60" w:after="60"/>
            </w:pPr>
            <w:r>
              <w:rPr>
                <w:sz w:val="24"/>
              </w:rPr>
              <w:t>0.0927</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90</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deepseek-r1:1.5b</w:t>
            </w:r>
          </w:p>
        </w:tc>
        <w:tc>
          <w:tcPr>
            <w:tcW w:type="dxa" w:w="785"/>
            <w:vAlign w:val="center"/>
            <w:tcMar>
              <w:top w:w="120" w:type="dxa"/>
              <w:bottom w:w="120" w:type="dxa"/>
              <w:left w:w="120" w:type="dxa"/>
              <w:right w:w="120" w:type="dxa"/>
            </w:tcMar>
          </w:tcPr>
          <w:p>
            <w:pPr>
              <w:jc w:val="left"/>
              <w:spacing w:line="240" w:lineRule="auto" w:before="60" w:after="60"/>
            </w:pPr>
            <w:r>
              <w:rPr>
                <w:sz w:val="24"/>
              </w:rPr>
              <w:t>F4_DeepSeek</w:t>
            </w:r>
          </w:p>
        </w:tc>
        <w:tc>
          <w:tcPr>
            <w:tcW w:type="dxa" w:w="785"/>
            <w:vAlign w:val="center"/>
            <w:tcMar>
              <w:top w:w="120" w:type="dxa"/>
              <w:bottom w:w="120" w:type="dxa"/>
              <w:left w:w="120" w:type="dxa"/>
              <w:right w:w="120" w:type="dxa"/>
            </w:tcMar>
          </w:tcPr>
          <w:p>
            <w:pPr>
              <w:jc w:val="left"/>
              <w:spacing w:line="240" w:lineRule="auto" w:before="60" w:after="60"/>
            </w:pPr>
            <w:r>
              <w:rPr>
                <w:sz w:val="24"/>
              </w:rPr>
              <w:t>S1 (&lt;7B)</w:t>
            </w:r>
          </w:p>
        </w:tc>
        <w:tc>
          <w:tcPr>
            <w:tcW w:type="dxa" w:w="785"/>
            <w:vAlign w:val="center"/>
            <w:tcMar>
              <w:top w:w="120" w:type="dxa"/>
              <w:bottom w:w="120" w:type="dxa"/>
              <w:left w:w="120" w:type="dxa"/>
              <w:right w:w="120" w:type="dxa"/>
            </w:tcMar>
          </w:tcPr>
          <w:p>
            <w:pPr>
              <w:jc w:val="left"/>
              <w:spacing w:line="240" w:lineRule="auto" w:before="60" w:after="60"/>
            </w:pPr>
            <w:r>
              <w:rPr>
                <w:sz w:val="24"/>
              </w:rPr>
              <w:t>1.8B</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c>
          <w:tcPr>
            <w:tcW w:type="dxa" w:w="785"/>
            <w:vAlign w:val="center"/>
            <w:tcMar>
              <w:top w:w="120" w:type="dxa"/>
              <w:bottom w:w="120" w:type="dxa"/>
              <w:left w:w="120" w:type="dxa"/>
              <w:right w:w="120" w:type="dxa"/>
            </w:tcMar>
          </w:tcPr>
          <w:p>
            <w:pPr>
              <w:jc w:val="left"/>
              <w:spacing w:line="240" w:lineRule="auto" w:before="60" w:after="60"/>
            </w:pPr>
            <w:r>
              <w:rPr>
                <w:sz w:val="24"/>
              </w:rPr>
              <w:t>−0.0088 [−0.1441, 0.1212]</w:t>
            </w:r>
          </w:p>
        </w:tc>
        <w:tc>
          <w:tcPr>
            <w:tcW w:type="dxa" w:w="785"/>
            <w:vAlign w:val="center"/>
            <w:tcMar>
              <w:top w:w="120" w:type="dxa"/>
              <w:bottom w:w="120" w:type="dxa"/>
              <w:left w:w="120" w:type="dxa"/>
              <w:right w:w="120" w:type="dxa"/>
            </w:tcMar>
          </w:tcPr>
          <w:p>
            <w:pPr>
              <w:jc w:val="left"/>
              <w:spacing w:line="240" w:lineRule="auto" w:before="60" w:after="60"/>
            </w:pPr>
            <w:r>
              <w:rPr>
                <w:sz w:val="24"/>
              </w:rPr>
              <w:t>0.1887</w:t>
            </w:r>
          </w:p>
        </w:tc>
        <w:tc>
          <w:tcPr>
            <w:tcW w:type="dxa" w:w="785"/>
            <w:vAlign w:val="center"/>
            <w:tcMar>
              <w:top w:w="120" w:type="dxa"/>
              <w:bottom w:w="120" w:type="dxa"/>
              <w:left w:w="120" w:type="dxa"/>
              <w:right w:w="120" w:type="dxa"/>
            </w:tcMar>
          </w:tcPr>
          <w:p>
            <w:pPr>
              <w:jc w:val="left"/>
              <w:spacing w:line="240" w:lineRule="auto" w:before="60" w:after="60"/>
            </w:pPr>
            <w:r>
              <w:rPr>
                <w:sz w:val="24"/>
              </w:rPr>
              <w:t>−0.0215</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94</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ministral-3:3b</w:t>
            </w:r>
          </w:p>
        </w:tc>
        <w:tc>
          <w:tcPr>
            <w:tcW w:type="dxa" w:w="785"/>
            <w:vAlign w:val="center"/>
            <w:tcMar>
              <w:top w:w="120" w:type="dxa"/>
              <w:bottom w:w="120" w:type="dxa"/>
              <w:left w:w="120" w:type="dxa"/>
              <w:right w:w="120" w:type="dxa"/>
            </w:tcMar>
          </w:tcPr>
          <w:p>
            <w:pPr>
              <w:jc w:val="left"/>
              <w:spacing w:line="240" w:lineRule="auto" w:before="60" w:after="60"/>
            </w:pPr>
            <w:r>
              <w:rPr>
                <w:sz w:val="24"/>
              </w:rPr>
              <w:t>F3_Mistral</w:t>
            </w:r>
          </w:p>
        </w:tc>
        <w:tc>
          <w:tcPr>
            <w:tcW w:type="dxa" w:w="785"/>
            <w:vAlign w:val="center"/>
            <w:tcMar>
              <w:top w:w="120" w:type="dxa"/>
              <w:bottom w:w="120" w:type="dxa"/>
              <w:left w:w="120" w:type="dxa"/>
              <w:right w:w="120" w:type="dxa"/>
            </w:tcMar>
          </w:tcPr>
          <w:p>
            <w:pPr>
              <w:jc w:val="left"/>
              <w:spacing w:line="240" w:lineRule="auto" w:before="60" w:after="60"/>
            </w:pPr>
            <w:r>
              <w:rPr>
                <w:sz w:val="24"/>
              </w:rPr>
              <w:t>S1 (&lt;7B)</w:t>
            </w:r>
          </w:p>
        </w:tc>
        <w:tc>
          <w:tcPr>
            <w:tcW w:type="dxa" w:w="785"/>
            <w:vAlign w:val="center"/>
            <w:tcMar>
              <w:top w:w="120" w:type="dxa"/>
              <w:bottom w:w="120" w:type="dxa"/>
              <w:left w:w="120" w:type="dxa"/>
              <w:right w:w="120" w:type="dxa"/>
            </w:tcMar>
          </w:tcPr>
          <w:p>
            <w:pPr>
              <w:jc w:val="left"/>
              <w:spacing w:line="240" w:lineRule="auto" w:before="60" w:after="60"/>
            </w:pPr>
            <w:r>
              <w:rPr>
                <w:sz w:val="24"/>
              </w:rPr>
              <w:t>3.8B</w:t>
            </w:r>
          </w:p>
        </w:tc>
        <w:tc>
          <w:tcPr>
            <w:tcW w:type="dxa" w:w="785"/>
            <w:vAlign w:val="center"/>
            <w:tcMar>
              <w:top w:w="120" w:type="dxa"/>
              <w:bottom w:w="120" w:type="dxa"/>
              <w:left w:w="120" w:type="dxa"/>
              <w:right w:w="120" w:type="dxa"/>
            </w:tcMar>
          </w:tcPr>
          <w:p>
            <w:pPr>
              <w:jc w:val="left"/>
              <w:spacing w:line="240" w:lineRule="auto" w:before="60" w:after="60"/>
            </w:pPr>
            <w:r>
              <w:rPr>
                <w:sz w:val="24"/>
              </w:rPr>
              <w:t>Q4_K_M</w:t>
            </w:r>
          </w:p>
        </w:tc>
        <w:tc>
          <w:tcPr>
            <w:tcW w:type="dxa" w:w="785"/>
            <w:vAlign w:val="center"/>
            <w:tcMar>
              <w:top w:w="120" w:type="dxa"/>
              <w:bottom w:w="120" w:type="dxa"/>
              <w:left w:w="120" w:type="dxa"/>
              <w:right w:w="120" w:type="dxa"/>
            </w:tcMar>
          </w:tcPr>
          <w:p>
            <w:pPr>
              <w:jc w:val="left"/>
              <w:spacing w:line="240" w:lineRule="auto" w:before="60" w:after="60"/>
            </w:pPr>
            <w:r>
              <w:rPr>
                <w:sz w:val="24"/>
              </w:rPr>
              <w:t>0.2033 [0.0849, 0.3268]</w:t>
            </w:r>
          </w:p>
        </w:tc>
        <w:tc>
          <w:tcPr>
            <w:tcW w:type="dxa" w:w="785"/>
            <w:vAlign w:val="center"/>
            <w:tcMar>
              <w:top w:w="120" w:type="dxa"/>
              <w:bottom w:w="120" w:type="dxa"/>
              <w:left w:w="120" w:type="dxa"/>
              <w:right w:w="120" w:type="dxa"/>
            </w:tcMar>
          </w:tcPr>
          <w:p>
            <w:pPr>
              <w:jc w:val="left"/>
              <w:spacing w:line="240" w:lineRule="auto" w:before="60" w:after="60"/>
            </w:pPr>
            <w:r>
              <w:rPr>
                <w:sz w:val="24"/>
              </w:rPr>
              <w:t>0.3066</w:t>
            </w:r>
          </w:p>
        </w:tc>
        <w:tc>
          <w:tcPr>
            <w:tcW w:type="dxa" w:w="785"/>
            <w:vAlign w:val="center"/>
            <w:tcMar>
              <w:top w:w="120" w:type="dxa"/>
              <w:bottom w:w="120" w:type="dxa"/>
              <w:left w:w="120" w:type="dxa"/>
              <w:right w:w="120" w:type="dxa"/>
            </w:tcMar>
          </w:tcPr>
          <w:p>
            <w:pPr>
              <w:jc w:val="left"/>
              <w:spacing w:line="240" w:lineRule="auto" w:before="60" w:after="60"/>
            </w:pPr>
            <w:r>
              <w:rPr>
                <w:sz w:val="24"/>
              </w:rPr>
              <w:t>0.0840</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92</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Mar>
              <w:top w:w="120" w:type="dxa"/>
              <w:bottom w:w="120" w:type="dxa"/>
              <w:left w:w="120" w:type="dxa"/>
              <w:right w:w="120" w:type="dxa"/>
            </w:tcMar>
          </w:tcPr>
          <w:p>
            <w:pPr>
              <w:jc w:val="left"/>
              <w:spacing w:line="240" w:lineRule="auto" w:before="60" w:after="60"/>
            </w:pPr>
            <w:r>
              <w:rPr>
                <w:sz w:val="24"/>
              </w:rPr>
              <w:t>mixtral:8x7b</w:t>
            </w:r>
          </w:p>
        </w:tc>
        <w:tc>
          <w:tcPr>
            <w:tcW w:type="dxa" w:w="785"/>
            <w:vAlign w:val="center"/>
            <w:tcMar>
              <w:top w:w="120" w:type="dxa"/>
              <w:bottom w:w="120" w:type="dxa"/>
              <w:left w:w="120" w:type="dxa"/>
              <w:right w:w="120" w:type="dxa"/>
            </w:tcMar>
          </w:tcPr>
          <w:p>
            <w:pPr>
              <w:jc w:val="left"/>
              <w:spacing w:line="240" w:lineRule="auto" w:before="60" w:after="60"/>
            </w:pPr>
            <w:r>
              <w:rPr>
                <w:sz w:val="24"/>
              </w:rPr>
              <w:t>F3_Mistral</w:t>
            </w:r>
          </w:p>
        </w:tc>
        <w:tc>
          <w:tcPr>
            <w:tcW w:type="dxa" w:w="785"/>
            <w:vAlign w:val="center"/>
            <w:tcMar>
              <w:top w:w="120" w:type="dxa"/>
              <w:bottom w:w="120" w:type="dxa"/>
              <w:left w:w="120" w:type="dxa"/>
              <w:right w:w="120" w:type="dxa"/>
            </w:tcMar>
          </w:tcPr>
          <w:p>
            <w:pPr>
              <w:jc w:val="left"/>
              <w:spacing w:line="240" w:lineRule="auto" w:before="60" w:after="60"/>
            </w:pPr>
            <w:r>
              <w:rPr>
                <w:sz w:val="24"/>
              </w:rPr>
              <w:t>S3 (&gt;30B)</w:t>
            </w:r>
          </w:p>
        </w:tc>
        <w:tc>
          <w:tcPr>
            <w:tcW w:type="dxa" w:w="785"/>
            <w:vAlign w:val="center"/>
            <w:tcMar>
              <w:top w:w="120" w:type="dxa"/>
              <w:bottom w:w="120" w:type="dxa"/>
              <w:left w:w="120" w:type="dxa"/>
              <w:right w:w="120" w:type="dxa"/>
            </w:tcMar>
          </w:tcPr>
          <w:p>
            <w:pPr>
              <w:jc w:val="left"/>
              <w:spacing w:line="240" w:lineRule="auto" w:before="60" w:after="60"/>
            </w:pPr>
            <w:r>
              <w:rPr>
                <w:sz w:val="24"/>
              </w:rPr>
              <w:t>46.7B (MoE)</w:t>
            </w:r>
          </w:p>
        </w:tc>
        <w:tc>
          <w:tcPr>
            <w:tcW w:type="dxa" w:w="785"/>
            <w:vAlign w:val="center"/>
            <w:tcMar>
              <w:top w:w="120" w:type="dxa"/>
              <w:bottom w:w="120" w:type="dxa"/>
              <w:left w:w="120" w:type="dxa"/>
              <w:right w:w="120" w:type="dxa"/>
            </w:tcMar>
          </w:tcPr>
          <w:p>
            <w:pPr>
              <w:jc w:val="left"/>
              <w:spacing w:line="240" w:lineRule="auto" w:before="60" w:after="60"/>
            </w:pPr>
            <w:r>
              <w:rPr>
                <w:sz w:val="24"/>
              </w:rPr>
              <w:t>Q4_0</w:t>
            </w:r>
          </w:p>
        </w:tc>
        <w:tc>
          <w:tcPr>
            <w:tcW w:type="dxa" w:w="785"/>
            <w:vAlign w:val="center"/>
            <w:tcMar>
              <w:top w:w="120" w:type="dxa"/>
              <w:bottom w:w="120" w:type="dxa"/>
              <w:left w:w="120" w:type="dxa"/>
              <w:right w:w="120" w:type="dxa"/>
            </w:tcMar>
          </w:tcPr>
          <w:p>
            <w:pPr>
              <w:jc w:val="left"/>
              <w:spacing w:line="240" w:lineRule="auto" w:before="60" w:after="60"/>
            </w:pPr>
            <w:r>
              <w:rPr>
                <w:sz w:val="24"/>
              </w:rPr>
              <w:t>0.1406 [0.0061, 0.2588]</w:t>
            </w:r>
          </w:p>
        </w:tc>
        <w:tc>
          <w:tcPr>
            <w:tcW w:type="dxa" w:w="785"/>
            <w:vAlign w:val="center"/>
            <w:tcMar>
              <w:top w:w="120" w:type="dxa"/>
              <w:bottom w:w="120" w:type="dxa"/>
              <w:left w:w="120" w:type="dxa"/>
              <w:right w:w="120" w:type="dxa"/>
            </w:tcMar>
          </w:tcPr>
          <w:p>
            <w:pPr>
              <w:jc w:val="left"/>
              <w:spacing w:line="240" w:lineRule="auto" w:before="60" w:after="60"/>
            </w:pPr>
            <w:r>
              <w:rPr>
                <w:sz w:val="24"/>
              </w:rPr>
              <w:t>0.4151</w:t>
            </w:r>
          </w:p>
        </w:tc>
        <w:tc>
          <w:tcPr>
            <w:tcW w:type="dxa" w:w="785"/>
            <w:vAlign w:val="center"/>
            <w:tcMar>
              <w:top w:w="120" w:type="dxa"/>
              <w:bottom w:w="120" w:type="dxa"/>
              <w:left w:w="120" w:type="dxa"/>
              <w:right w:w="120" w:type="dxa"/>
            </w:tcMar>
          </w:tcPr>
          <w:p>
            <w:pPr>
              <w:jc w:val="left"/>
              <w:spacing w:line="240" w:lineRule="auto" w:before="60" w:after="60"/>
            </w:pPr>
            <w:r>
              <w:rPr>
                <w:sz w:val="24"/>
              </w:rPr>
              <w:t>0.0973</w:t>
            </w:r>
          </w:p>
        </w:tc>
        <w:tc>
          <w:tcPr>
            <w:tcW w:type="dxa" w:w="785"/>
            <w:vAlign w:val="center"/>
            <w:tcMar>
              <w:top w:w="120" w:type="dxa"/>
              <w:bottom w:w="120" w:type="dxa"/>
              <w:left w:w="120" w:type="dxa"/>
              <w:right w:w="120" w:type="dxa"/>
            </w:tcMar>
          </w:tcPr>
          <w:p>
            <w:pPr>
              <w:jc w:val="left"/>
              <w:spacing w:line="240" w:lineRule="auto" w:before="60" w:after="60"/>
            </w:pPr>
            <w:r>
              <w:rPr>
                <w:sz w:val="24"/>
              </w:rPr>
              <w:t>100%</w:t>
            </w:r>
          </w:p>
        </w:tc>
        <w:tc>
          <w:tcPr>
            <w:tcW w:type="dxa" w:w="785"/>
            <w:vAlign w:val="center"/>
            <w:tcMar>
              <w:top w:w="120" w:type="dxa"/>
              <w:bottom w:w="120" w:type="dxa"/>
              <w:left w:w="120" w:type="dxa"/>
              <w:right w:w="120" w:type="dxa"/>
            </w:tcMar>
          </w:tcPr>
          <w:p>
            <w:pPr>
              <w:jc w:val="left"/>
              <w:spacing w:line="240" w:lineRule="auto" w:before="60" w:after="60"/>
            </w:pPr>
            <w:r>
              <w:rPr>
                <w:sz w:val="24"/>
              </w:rPr>
              <w:t>89</w:t>
            </w:r>
          </w:p>
        </w:tc>
        <w:tc>
          <w:tcPr>
            <w:tcW w:type="dxa" w:w="785"/>
            <w:vAlign w:val="center"/>
            <w:tcMar>
              <w:top w:w="120" w:type="dxa"/>
              <w:bottom w:w="120" w:type="dxa"/>
              <w:left w:w="120" w:type="dxa"/>
              <w:right w:w="120" w:type="dxa"/>
            </w:tcMar>
          </w:tcPr>
          <w:p>
            <w:pPr>
              <w:jc w:val="left"/>
              <w:spacing w:line="240" w:lineRule="auto" w:before="60" w:after="60"/>
            </w:pPr>
            <w:r>
              <w:rPr>
                <w:sz w:val="24"/>
              </w:rPr>
              <w:t>✅</w:t>
            </w:r>
          </w:p>
        </w:tc>
      </w:tr>
      <w:tr>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deepseek-r1:32b</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F4_DeepSeek</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S3 (&gt;30B)</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32.8B</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Q4_K_M</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0.0891 [−0.0367, 0.1698]</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0.4057</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0.0140</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100%</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108</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 xml:space="preserve">−❌ </w:t>
            </w:r>
            <w:r>
              <w:rPr>
                <w:sz w:val="24"/>
              </w:rPr>
              <w:t xml:space="preserve"> </w:t>
            </w:r>
            <w:r>
              <w:rPr>
                <w:sz w:val="24"/>
              </w:rPr>
              <w:t>等级塌缩</w:t>
            </w:r>
            <w:r>
              <w:rPr>
                <w:sz w:val="24"/>
              </w:rPr>
              <w:t xml:space="preserve"> </w:t>
            </w:r>
            <w:r>
              <w:rPr>
                <w:sz w:val="24"/>
              </w:rPr>
              <w:t>(E1-A)</w:t>
            </w:r>
          </w:p>
        </w:tc>
      </w:tr>
    </w:tbl>
    <w:p>
      <w:pPr>
        <w:spacing w:after="120"/>
        <w:ind w:firstLine="0"/>
        <w:jc w:val="both"/>
      </w:pPr>
      <w:r>
        <w:t xml:space="preserve">&amp;nbsp;&amp;nbsp;CI </w:t>
      </w:r>
      <w:r>
        <w:rPr>
          <w:rFonts w:ascii="宋体" w:eastAsia="宋体" w:hAnsi="宋体" w:cs="宋体" w:hint="eastAsia"/>
          <w:lang w:eastAsia="zh-CN"/>
        </w:rPr>
        <w:t>由</w:t>
      </w:r>
      <w:r>
        <w:t xml:space="preserve"> </w:t>
      </w:r>
      <w:r>
        <w:rPr>
          <w:rFonts w:ascii="Courier New" w:hAnsi="Courier New"/>
          <w:sz w:val="24"/>
        </w:rPr>
        <w:t>build_matrix_rows.py:bootstrap_spearman</w:t>
      </w:r>
      <w:r>
        <w:t xml:space="preserve"> </w:t>
      </w:r>
      <w:r>
        <w:rPr>
          <w:rFonts w:ascii="宋体" w:eastAsia="宋体" w:hAnsi="宋体" w:cs="宋体" w:hint="eastAsia"/>
          <w:lang w:eastAsia="zh-CN"/>
        </w:rPr>
        <w:t>在</w:t>
      </w:r>
      <w:r>
        <w:t xml:space="preserve"> 200 </w:t>
      </w:r>
      <w:r>
        <w:rPr>
          <w:rFonts w:ascii="宋体" w:eastAsia="宋体" w:hAnsi="宋体" w:cs="宋体" w:hint="eastAsia"/>
          <w:lang w:eastAsia="zh-CN"/>
        </w:rPr>
        <w:t>次题目级重抽样</w:t>
      </w:r>
      <w:r>
        <w:t xml:space="preserve"> bootstrap </w:t>
      </w:r>
      <w:r>
        <w:rPr>
          <w:rFonts w:ascii="宋体" w:eastAsia="宋体" w:hAnsi="宋体" w:cs="宋体" w:hint="eastAsia"/>
          <w:lang w:eastAsia="zh-CN"/>
        </w:rPr>
        <w:t>上实测（</w:t>
      </w:r>
      <w:r>
        <w:t>seed 20260922</w:t>
      </w:r>
      <w:r>
        <w:rPr>
          <w:rFonts w:ascii="宋体" w:eastAsia="宋体" w:hAnsi="宋体" w:cs="宋体" w:hint="eastAsia"/>
          <w:lang w:eastAsia="zh-CN"/>
        </w:rPr>
        <w:t>；随机源</w:t>
      </w:r>
      <w:r>
        <w:t xml:space="preserve"> </w:t>
      </w:r>
      <w:r>
        <w:rPr>
          <w:rFonts w:ascii="Courier New" w:hAnsi="Courier New"/>
          <w:sz w:val="24"/>
        </w:rPr>
        <w:t>random.Random</w:t>
      </w:r>
      <w:r>
        <w:rPr>
          <w:rFonts w:ascii="宋体" w:eastAsia="宋体" w:hAnsi="宋体" w:cs="宋体" w:hint="eastAsia"/>
          <w:lang w:eastAsia="zh-CN"/>
        </w:rPr>
        <w:t>）。</w:t>
      </w:r>
      <w:r>
        <w:t xml:space="preserve">2026-09-26 </w:t>
      </w:r>
      <w:r>
        <w:rPr>
          <w:rFonts w:ascii="宋体" w:eastAsia="宋体" w:hAnsi="宋体" w:cs="宋体" w:hint="eastAsia"/>
          <w:lang w:eastAsia="zh-CN"/>
        </w:rPr>
        <w:t>起，</w:t>
      </w:r>
      <w:r>
        <w:t xml:space="preserve">3 </w:t>
      </w:r>
      <w:r>
        <w:rPr>
          <w:rFonts w:ascii="宋体" w:eastAsia="宋体" w:hAnsi="宋体" w:cs="宋体" w:hint="eastAsia"/>
          <w:lang w:eastAsia="zh-CN"/>
        </w:rPr>
        <w:t>个</w:t>
      </w:r>
      <w:r>
        <w:t xml:space="preserve"> AUDITED </w:t>
      </w:r>
      <w:r>
        <w:rPr>
          <w:rFonts w:ascii="宋体" w:eastAsia="宋体" w:hAnsi="宋体" w:cs="宋体" w:hint="eastAsia"/>
          <w:lang w:eastAsia="zh-CN"/>
        </w:rPr>
        <w:t>单元格（</w:t>
      </w:r>
      <w:r>
        <w:t>llama3.1:8b / llama3.2:1b / qwen3:1.7b</w:t>
      </w:r>
      <w:r>
        <w:rPr>
          <w:rFonts w:ascii="宋体" w:eastAsia="宋体" w:hAnsi="宋体" w:cs="宋体" w:hint="eastAsia"/>
          <w:lang w:eastAsia="zh-CN"/>
        </w:rPr>
        <w:t>）的发布</w:t>
      </w:r>
      <w:r>
        <w:t xml:space="preserve"> CI </w:t>
      </w:r>
      <w:r>
        <w:rPr>
          <w:rFonts w:ascii="宋体" w:eastAsia="宋体" w:hAnsi="宋体" w:cs="宋体" w:hint="eastAsia"/>
          <w:lang w:eastAsia="zh-CN"/>
        </w:rPr>
        <w:t>由</w:t>
      </w:r>
      <w:r>
        <w:t>"</w:t>
      </w:r>
      <w:r>
        <w:rPr>
          <w:rFonts w:ascii="宋体" w:eastAsia="宋体" w:hAnsi="宋体" w:cs="宋体" w:hint="eastAsia"/>
          <w:lang w:eastAsia="zh-CN"/>
        </w:rPr>
        <w:t>驱动脚本留档值</w:t>
      </w:r>
      <w:r>
        <w:t>"</w:t>
      </w:r>
      <w:r>
        <w:rPr>
          <w:rFonts w:ascii="宋体" w:eastAsia="宋体" w:hAnsi="宋体" w:cs="宋体" w:hint="eastAsia"/>
          <w:lang w:eastAsia="zh-CN"/>
        </w:rPr>
        <w:t>切换为</w:t>
      </w:r>
      <w:r>
        <w:t>"</w:t>
      </w:r>
      <w:r>
        <w:rPr>
          <w:rFonts w:ascii="宋体" w:eastAsia="宋体" w:hAnsi="宋体" w:cs="宋体" w:hint="eastAsia"/>
          <w:lang w:eastAsia="zh-CN"/>
        </w:rPr>
        <w:t>本脚本自算值</w:t>
      </w:r>
      <w:r>
        <w:t xml:space="preserve">"——ρ </w:t>
      </w:r>
      <w:r>
        <w:rPr>
          <w:rFonts w:ascii="宋体" w:eastAsia="宋体" w:hAnsi="宋体" w:cs="宋体" w:hint="eastAsia"/>
          <w:lang w:eastAsia="zh-CN"/>
        </w:rPr>
        <w:t>逐位一致，仅</w:t>
      </w:r>
      <w:r>
        <w:t xml:space="preserve"> 95% CI </w:t>
      </w:r>
      <w:r>
        <w:rPr>
          <w:rFonts w:ascii="宋体" w:eastAsia="宋体" w:hAnsi="宋体" w:cs="宋体" w:hint="eastAsia"/>
          <w:lang w:eastAsia="zh-CN"/>
        </w:rPr>
        <w:t>端点因</w:t>
      </w:r>
      <w:r>
        <w:t xml:space="preserve"> bootstrap </w:t>
      </w:r>
      <w:r>
        <w:rPr>
          <w:rFonts w:ascii="宋体" w:eastAsia="宋体" w:hAnsi="宋体" w:cs="宋体" w:hint="eastAsia"/>
          <w:lang w:eastAsia="zh-CN"/>
        </w:rPr>
        <w:t>实现（本脚本</w:t>
      </w:r>
      <w:r>
        <w:t xml:space="preserve"> </w:t>
      </w:r>
      <w:r>
        <w:rPr>
          <w:rFonts w:ascii="Courier New" w:hAnsi="Courier New"/>
          <w:sz w:val="24"/>
        </w:rPr>
        <w:t>random.Random</w:t>
      </w:r>
      <w:r>
        <w:t xml:space="preserve"> vs </w:t>
      </w:r>
      <w:r>
        <w:rPr>
          <w:rFonts w:ascii="宋体" w:eastAsia="宋体" w:hAnsi="宋体" w:cs="宋体" w:hint="eastAsia"/>
          <w:lang w:eastAsia="zh-CN"/>
        </w:rPr>
        <w:t>驱动脚本</w:t>
      </w:r>
      <w:r>
        <w:t xml:space="preserve"> </w:t>
      </w:r>
      <w:r>
        <w:rPr>
          <w:rFonts w:ascii="Courier New" w:hAnsi="Courier New"/>
          <w:sz w:val="24"/>
        </w:rPr>
        <w:t>np.random.default_rng</w:t>
      </w:r>
      <w:r>
        <w:rPr>
          <w:rFonts w:ascii="宋体" w:eastAsia="宋体" w:hAnsi="宋体" w:cs="宋体" w:hint="eastAsia"/>
          <w:lang w:eastAsia="zh-CN"/>
        </w:rPr>
        <w:t>）不同而略有偏移；</w:t>
      </w:r>
      <w:r>
        <w:t xml:space="preserve">δ </w:t>
      </w:r>
      <w:r>
        <w:rPr>
          <w:rFonts w:ascii="宋体" w:eastAsia="宋体" w:hAnsi="宋体" w:cs="宋体" w:hint="eastAsia"/>
          <w:lang w:eastAsia="zh-CN"/>
        </w:rPr>
        <w:t>与显著性结论（</w:t>
      </w:r>
      <w:r>
        <w:t xml:space="preserve">CI </w:t>
      </w:r>
      <w:r>
        <w:rPr>
          <w:rFonts w:ascii="宋体" w:eastAsia="宋体" w:hAnsi="宋体" w:cs="宋体" w:hint="eastAsia"/>
          <w:lang w:eastAsia="zh-CN"/>
        </w:rPr>
        <w:t>是否含</w:t>
      </w:r>
      <w:r>
        <w:t xml:space="preserve"> 0</w:t>
      </w:r>
      <w:r>
        <w:rPr>
          <w:rFonts w:ascii="宋体" w:eastAsia="宋体" w:hAnsi="宋体" w:cs="宋体" w:hint="eastAsia"/>
          <w:lang w:eastAsia="zh-CN"/>
        </w:rPr>
        <w:t>）在两套口径下一致。</w:t>
      </w:r>
      <w:r>
        <w:t xml:space="preserve">qwen3:1.7b </w:t>
      </w:r>
      <w:r>
        <w:rPr>
          <w:rFonts w:ascii="宋体" w:eastAsia="宋体" w:hAnsi="宋体" w:cs="宋体" w:hint="eastAsia"/>
          <w:lang w:eastAsia="zh-CN"/>
        </w:rPr>
        <w:t>因等级塌缩（</w:t>
      </w:r>
      <w:r>
        <w:t xml:space="preserve">98.1% </w:t>
      </w:r>
      <w:r>
        <w:rPr>
          <w:rFonts w:ascii="宋体" w:eastAsia="宋体" w:hAnsi="宋体" w:cs="宋体" w:hint="eastAsia"/>
          <w:lang w:eastAsia="zh-CN"/>
        </w:rPr>
        <w:t>预测为等级</w:t>
      </w:r>
      <w:r>
        <w:t xml:space="preserve"> 2</w:t>
      </w:r>
      <w:r>
        <w:rPr>
          <w:rFonts w:ascii="宋体" w:eastAsia="宋体" w:hAnsi="宋体" w:cs="宋体" w:hint="eastAsia"/>
          <w:lang w:eastAsia="zh-CN"/>
        </w:rPr>
        <w:t>）被判</w:t>
      </w:r>
      <w:r>
        <w:t xml:space="preserve"> ❌ </w:t>
      </w:r>
      <w:r>
        <w:rPr>
          <w:rFonts w:ascii="宋体" w:eastAsia="宋体" w:hAnsi="宋体" w:cs="宋体" w:hint="eastAsia"/>
          <w:lang w:eastAsia="zh-CN"/>
        </w:rPr>
        <w:t>不可用，故不计入跨模型比较（其</w:t>
      </w:r>
      <w:r>
        <w:t xml:space="preserve"> ρ </w:t>
      </w:r>
      <w:r>
        <w:rPr>
          <w:rFonts w:ascii="宋体" w:eastAsia="宋体" w:hAnsi="宋体" w:cs="宋体" w:hint="eastAsia"/>
          <w:lang w:eastAsia="zh-CN"/>
        </w:rPr>
        <w:t>的</w:t>
      </w:r>
      <w:r>
        <w:t xml:space="preserve"> 95% CI </w:t>
      </w:r>
      <w:r>
        <w:rPr>
          <w:rFonts w:ascii="宋体" w:eastAsia="宋体" w:hAnsi="宋体" w:cs="宋体" w:hint="eastAsia"/>
          <w:lang w:eastAsia="zh-CN"/>
        </w:rPr>
        <w:t>为</w:t>
      </w:r>
      <w:r>
        <w:t xml:space="preserve"> [−0.0446, 0.2101]</w:t>
      </w:r>
      <w:r>
        <w:rPr>
          <w:rFonts w:ascii="宋体" w:eastAsia="宋体" w:hAnsi="宋体" w:cs="宋体" w:hint="eastAsia"/>
          <w:lang w:eastAsia="zh-CN"/>
        </w:rPr>
        <w:t>、含</w:t>
      </w:r>
      <w:r>
        <w:t xml:space="preserve"> 0</w:t>
      </w:r>
      <w:r>
        <w:rPr>
          <w:rFonts w:ascii="宋体" w:eastAsia="宋体" w:hAnsi="宋体" w:cs="宋体" w:hint="eastAsia"/>
          <w:lang w:eastAsia="zh-CN"/>
        </w:rPr>
        <w:t>，本表如实列出但标注不可用）。</w:t>
      </w:r>
    </w:p>
    <w:p>
      <w:pPr>
        <w:spacing w:after="120"/>
        <w:ind w:firstLine="0"/>
        <w:jc w:val="both"/>
      </w:pPr>
      <w:r>
        <w:t xml:space="preserve">&amp;nbsp;&amp;nbsp;mistral:7b </w:t>
      </w:r>
      <w:r>
        <w:rPr>
          <w:rFonts w:ascii="宋体" w:eastAsia="宋体" w:hAnsi="宋体" w:cs="宋体" w:hint="eastAsia"/>
          <w:lang w:eastAsia="zh-CN"/>
        </w:rPr>
        <w:t>的</w:t>
      </w:r>
      <w:r>
        <w:t xml:space="preserve"> E1-B </w:t>
      </w:r>
      <w:r>
        <w:rPr>
          <w:rFonts w:ascii="宋体" w:eastAsia="宋体" w:hAnsi="宋体" w:cs="宋体" w:hint="eastAsia"/>
          <w:lang w:eastAsia="zh-CN"/>
        </w:rPr>
        <w:t>有效批为</w:t>
      </w:r>
      <w:r>
        <w:t xml:space="preserve"> 96/108</w:t>
      </w:r>
      <w:r>
        <w:rPr>
          <w:rFonts w:ascii="宋体" w:eastAsia="宋体" w:hAnsi="宋体" w:cs="宋体" w:hint="eastAsia"/>
          <w:lang w:eastAsia="zh-CN"/>
        </w:rPr>
        <w:t>（覆盖率</w:t>
      </w:r>
      <w:r>
        <w:t xml:space="preserve"> 88.9% &lt; 90% </w:t>
      </w:r>
      <w:r>
        <w:rPr>
          <w:rFonts w:ascii="宋体" w:eastAsia="宋体" w:hAnsi="宋体" w:cs="宋体" w:hint="eastAsia"/>
          <w:lang w:eastAsia="zh-CN"/>
        </w:rPr>
        <w:t>门限），其</w:t>
      </w:r>
      <w:r>
        <w:t xml:space="preserve"> E1-B ρ </w:t>
      </w:r>
      <w:r>
        <w:rPr>
          <w:rFonts w:ascii="宋体" w:eastAsia="宋体" w:hAnsi="宋体" w:cs="宋体" w:hint="eastAsia"/>
          <w:lang w:eastAsia="zh-CN"/>
        </w:rPr>
        <w:t>不得与满批单元格并列比较；但</w:t>
      </w:r>
      <w:r>
        <w:t xml:space="preserve"> E1-A </w:t>
      </w:r>
      <w:r>
        <w:rPr>
          <w:rFonts w:ascii="宋体" w:eastAsia="宋体" w:hAnsi="宋体" w:cs="宋体" w:hint="eastAsia"/>
          <w:lang w:eastAsia="zh-CN"/>
        </w:rPr>
        <w:t>维度（解析</w:t>
      </w:r>
      <w:r>
        <w:t xml:space="preserve"> 100%</w:t>
      </w:r>
      <w:r>
        <w:rPr>
          <w:rFonts w:ascii="宋体" w:eastAsia="宋体" w:hAnsi="宋体" w:cs="宋体" w:hint="eastAsia"/>
          <w:lang w:eastAsia="zh-CN"/>
        </w:rPr>
        <w:t>、众数占比</w:t>
      </w:r>
      <w:r>
        <w:t xml:space="preserve"> 75% ≤ 80%</w:t>
      </w:r>
      <w:r>
        <w:rPr>
          <w:rFonts w:ascii="宋体" w:eastAsia="宋体" w:hAnsi="宋体" w:cs="宋体" w:hint="eastAsia"/>
          <w:lang w:eastAsia="zh-CN"/>
        </w:rPr>
        <w:t>、归一化熵</w:t>
      </w:r>
      <w:r>
        <w:t xml:space="preserve"> 0.66 ≥ 0.50</w:t>
      </w:r>
      <w:r>
        <w:rPr>
          <w:rFonts w:ascii="宋体" w:eastAsia="宋体" w:hAnsi="宋体" w:cs="宋体" w:hint="eastAsia"/>
          <w:lang w:eastAsia="zh-CN"/>
        </w:rPr>
        <w:t>）通过三重可用性判据、</w:t>
      </w:r>
      <w:r>
        <w:t xml:space="preserve">E1-A </w:t>
      </w:r>
      <w:r>
        <w:rPr>
          <w:rFonts w:ascii="宋体" w:eastAsia="宋体" w:hAnsi="宋体" w:cs="宋体" w:hint="eastAsia"/>
          <w:lang w:eastAsia="zh-CN"/>
        </w:rPr>
        <w:t>可用。</w:t>
      </w:r>
      <w:r>
        <w:t xml:space="preserve">qwen36 </w:t>
      </w:r>
      <w:r>
        <w:rPr>
          <w:rFonts w:ascii="宋体" w:eastAsia="宋体" w:hAnsi="宋体" w:cs="宋体" w:hint="eastAsia"/>
          <w:lang w:eastAsia="zh-CN"/>
        </w:rPr>
        <w:t>已于</w:t>
      </w:r>
      <w:r>
        <w:t xml:space="preserve"> 2026-09-26 </w:t>
      </w:r>
      <w:r>
        <w:rPr>
          <w:rFonts w:ascii="宋体" w:eastAsia="宋体" w:hAnsi="宋体" w:cs="宋体" w:hint="eastAsia"/>
          <w:lang w:eastAsia="zh-CN"/>
        </w:rPr>
        <w:t>在</w:t>
      </w:r>
      <w:r>
        <w:t xml:space="preserve"> E1-A </w:t>
      </w:r>
      <w:r>
        <w:rPr>
          <w:rFonts w:ascii="宋体" w:eastAsia="宋体" w:hAnsi="宋体" w:cs="宋体" w:hint="eastAsia"/>
          <w:lang w:eastAsia="zh-CN"/>
        </w:rPr>
        <w:t>上跑满</w:t>
      </w:r>
      <w:r>
        <w:t xml:space="preserve"> DBE-212 </w:t>
      </w:r>
      <w:r>
        <w:rPr>
          <w:rFonts w:ascii="宋体" w:eastAsia="宋体" w:hAnsi="宋体" w:cs="宋体" w:hint="eastAsia"/>
          <w:lang w:eastAsia="zh-CN"/>
        </w:rPr>
        <w:t>全量（</w:t>
      </w:r>
      <w:r>
        <w:t>212/212</w:t>
      </w:r>
      <w:r>
        <w:rPr>
          <w:rFonts w:ascii="宋体" w:eastAsia="宋体" w:hAnsi="宋体" w:cs="宋体" w:hint="eastAsia"/>
          <w:lang w:eastAsia="zh-CN"/>
        </w:rPr>
        <w:t>，解析率</w:t>
      </w:r>
      <w:r>
        <w:t xml:space="preserve"> 100%</w:t>
      </w:r>
      <w:r>
        <w:rPr>
          <w:rFonts w:ascii="宋体" w:eastAsia="宋体" w:hAnsi="宋体" w:cs="宋体" w:hint="eastAsia"/>
          <w:lang w:eastAsia="zh-CN"/>
        </w:rPr>
        <w:t>），故</w:t>
      </w:r>
      <w:r>
        <w:t xml:space="preserve"> S3 </w:t>
      </w:r>
      <w:r>
        <w:rPr>
          <w:rFonts w:ascii="宋体" w:eastAsia="宋体" w:hAnsi="宋体" w:cs="宋体" w:hint="eastAsia"/>
          <w:lang w:eastAsia="zh-CN"/>
        </w:rPr>
        <w:t>档不再是</w:t>
      </w:r>
      <w:r>
        <w:t>"</w:t>
      </w:r>
      <w:r>
        <w:rPr>
          <w:rFonts w:ascii="宋体" w:eastAsia="宋体" w:hAnsi="宋体" w:cs="宋体" w:hint="eastAsia"/>
          <w:lang w:eastAsia="zh-CN"/>
        </w:rPr>
        <w:t>未跑满的锚点</w:t>
      </w:r>
      <w:r>
        <w:t>"</w:t>
      </w:r>
      <w:r>
        <w:rPr>
          <w:rFonts w:ascii="宋体" w:eastAsia="宋体" w:hAnsi="宋体" w:cs="宋体" w:hint="eastAsia"/>
          <w:lang w:eastAsia="zh-CN"/>
        </w:rPr>
        <w:t>而成为完整单元格；门禁</w:t>
      </w:r>
      <w:r>
        <w:t xml:space="preserve"> </w:t>
      </w:r>
      <w:r>
        <w:rPr>
          <w:rFonts w:ascii="Courier New" w:hAnsi="Courier New"/>
          <w:sz w:val="24"/>
        </w:rPr>
        <w:t>results/m3/verify_m3_matrix.py --matrix results/m3/m3_model_scale_matrix.csv</w:t>
      </w:r>
      <w:r>
        <w:rPr>
          <w:rFonts w:ascii="宋体" w:eastAsia="宋体" w:hAnsi="宋体" w:cs="宋体" w:hint="eastAsia"/>
          <w:lang w:eastAsia="zh-CN"/>
        </w:rPr>
        <w:t xml:space="preserve"> 实跑退出码 </w:t>
      </w:r>
      <w:r>
        <w:rPr>
          <w:b/>
        </w:rPr>
        <w:t>0</w:t>
      </w:r>
      <w:r>
        <w:rPr>
          <w:rFonts w:ascii="宋体" w:eastAsia="宋体" w:hAnsi="宋体" w:cs="宋体" w:hint="eastAsia"/>
          <w:lang w:eastAsia="zh-CN"/>
        </w:rPr>
        <w:t>、输出「矩阵校验</w:t>
      </w:r>
      <w:r>
        <w:t>: PASS</w:t>
      </w:r>
      <w:r>
        <w:rPr>
          <w:rFonts w:ascii="宋体" w:eastAsia="宋体" w:hAnsi="宋体" w:cs="宋体" w:hint="eastAsia"/>
          <w:lang w:eastAsia="zh-CN"/>
        </w:rPr>
        <w:t>（单元格</w:t>
      </w:r>
      <w:r>
        <w:t xml:space="preserve"> 11</w:t>
      </w:r>
      <w:r>
        <w:rPr>
          <w:rFonts w:ascii="宋体" w:eastAsia="宋体" w:hAnsi="宋体" w:cs="宋体" w:hint="eastAsia"/>
          <w:lang w:eastAsia="zh-CN"/>
        </w:rPr>
        <w:t>；触及</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w:t>
      </w:r>
      <w:r>
        <w:t>EVALUATED=11</w:t>
      </w:r>
      <w:r>
        <w:rPr>
          <w:rFonts w:ascii="宋体" w:eastAsia="宋体" w:hAnsi="宋体" w:cs="宋体" w:hint="eastAsia"/>
          <w:lang w:eastAsia="zh-CN"/>
        </w:rPr>
        <w:t>）」，即</w:t>
      </w:r>
      <w:r>
        <w:t xml:space="preserve"> </w:t>
      </w:r>
      <w:r>
        <w:rPr>
          <w:rFonts w:ascii="宋体" w:eastAsia="宋体" w:hAnsi="宋体" w:cs="宋体" w:hint="eastAsia"/>
          <w:b/>
          <w:lang w:eastAsia="zh-CN"/>
        </w:rPr>
        <w:t>≥3 模型族 × ≥3 参数规模档这两项硬约束已可复算地满足</w:t>
      </w:r>
      <w:r>
        <w:rPr>
          <w:rFonts w:ascii="宋体" w:eastAsia="宋体" w:hAnsi="宋体" w:cs="宋体" w:hint="eastAsia"/>
          <w:lang w:eastAsia="zh-CN"/>
        </w:rPr>
        <w:t>。</w:t>
      </w:r>
    </w:p>
    <w:p>
      <w:pPr>
        <w:spacing w:after="120"/>
        <w:ind w:firstLine="0"/>
        <w:jc w:val="both"/>
      </w:pPr>
      <w:r>
        <w:t>&amp;nbsp;&amp;nbsp;</w:t>
      </w:r>
      <w:r>
        <w:rPr>
          <w:rFonts w:ascii="宋体" w:eastAsia="宋体" w:hAnsi="宋体" w:cs="宋体" w:hint="eastAsia"/>
          <w:lang w:eastAsia="zh-CN"/>
        </w:rPr>
        <w:t>仍缺的是：</w:t>
      </w:r>
      <w:r>
        <w:t xml:space="preserve">(i) </w:t>
      </w:r>
      <w:r>
        <w:rPr>
          <w:rFonts w:ascii="宋体" w:eastAsia="宋体" w:hAnsi="宋体" w:cs="宋体" w:hint="eastAsia"/>
          <w:b/>
          <w:lang w:eastAsia="zh-CN"/>
        </w:rPr>
        <w:t xml:space="preserve">deepseek-v2:16b 的 E1-B 已跑满 108 批中的 96 批（覆盖率 89% &lt; 90% 门限，ρ=0.0141 不得与满批单元格并列比较）；其 E1-A 已跑满 DBE-212 全量、ρ=0.2521（CI[0.1380, 0.3617]，显著；早次运行曾得 ρ=0.1206、CI 含 0 不显著，二次运行显著性翻转，属单运行重测不稳定性，见 §5.8 末段），故 F4_DeepSeek 族已入表），故 S2 档的 deepseek 单元格虽有 E1-B 实测（96/108）但未达可比性门限、仅 E1-A 可作可靠比较；(ii) </w:t>
      </w:r>
      <w:r>
        <w:t xml:space="preserve">qwen36 </w:t>
      </w:r>
      <w:r>
        <w:rPr>
          <w:rFonts w:ascii="宋体" w:eastAsia="宋体" w:hAnsi="宋体" w:cs="宋体" w:hint="eastAsia"/>
          <w:lang w:eastAsia="zh-CN"/>
        </w:rPr>
        <w:t>的</w:t>
      </w:r>
      <w:r>
        <w:t xml:space="preserve"> E1-B </w:t>
      </w:r>
      <w:r>
        <w:rPr>
          <w:rFonts w:ascii="宋体" w:eastAsia="宋体" w:hAnsi="宋体" w:cs="宋体" w:hint="eastAsia"/>
          <w:lang w:eastAsia="zh-CN"/>
        </w:rPr>
        <w:t>有效批为</w:t>
      </w:r>
      <w:r>
        <w:t xml:space="preserve"> 90/108</w:t>
      </w:r>
      <w:r>
        <w:rPr>
          <w:rFonts w:ascii="宋体" w:eastAsia="宋体" w:hAnsi="宋体" w:cs="宋体" w:hint="eastAsia"/>
          <w:lang w:eastAsia="zh-CN"/>
        </w:rPr>
        <w:t>（覆盖率</w:t>
      </w:r>
      <w:r>
        <w:t xml:space="preserve"> 83.3% &lt; 90% </w:t>
      </w:r>
      <w:r>
        <w:rPr>
          <w:rFonts w:ascii="宋体" w:eastAsia="宋体" w:hAnsi="宋体" w:cs="宋体" w:hint="eastAsia"/>
          <w:lang w:eastAsia="zh-CN"/>
        </w:rPr>
        <w:t>门限）</w:t>
      </w:r>
      <w:r>
        <w:t>**</w:t>
      </w:r>
      <w:r>
        <w:rPr>
          <w:rFonts w:ascii="宋体" w:eastAsia="宋体" w:hAnsi="宋体" w:cs="宋体" w:hint="eastAsia"/>
          <w:lang w:eastAsia="zh-CN"/>
        </w:rPr>
        <w:t>，其</w:t>
      </w:r>
      <w:r>
        <w:t xml:space="preserve"> E1-B ρ </w:t>
      </w:r>
      <w:r>
        <w:rPr>
          <w:rFonts w:ascii="宋体" w:eastAsia="宋体" w:hAnsi="宋体" w:cs="宋体" w:hint="eastAsia"/>
          <w:lang w:eastAsia="zh-CN"/>
        </w:rPr>
        <w:t>不得与满批单元格并列比较；</w:t>
      </w:r>
    </w:p>
    <w:p>
      <w:pPr>
        <w:spacing w:after="120"/>
        <w:ind w:firstLine="0"/>
        <w:jc w:val="both"/>
      </w:pPr>
      <w:r>
        <w:t>&amp;nbsp;&amp;nbsp;</w:t>
      </w:r>
      <w:r>
        <w:rPr>
          <w:rFonts w:ascii="宋体" w:eastAsia="宋体" w:hAnsi="宋体" w:cs="宋体" w:hint="eastAsia"/>
          <w:lang w:eastAsia="zh-CN"/>
        </w:rPr>
        <w:t>此外全表</w:t>
      </w:r>
      <w:r>
        <w:t xml:space="preserve"> 11 </w:t>
      </w:r>
      <w:r>
        <w:rPr>
          <w:rFonts w:ascii="宋体" w:eastAsia="宋体" w:hAnsi="宋体" w:cs="宋体" w:hint="eastAsia"/>
          <w:lang w:eastAsia="zh-CN"/>
        </w:rPr>
        <w:t>个单元格中只有</w:t>
      </w:r>
      <w:r>
        <w:t xml:space="preserve"> qwen3:8b </w:t>
      </w:r>
      <w:r>
        <w:rPr>
          <w:rFonts w:ascii="宋体" w:eastAsia="宋体" w:hAnsi="宋体" w:cs="宋体" w:hint="eastAsia"/>
          <w:lang w:eastAsia="zh-CN"/>
        </w:rPr>
        <w:t>的</w:t>
      </w:r>
      <w:r>
        <w:t xml:space="preserve"> E1-B </w:t>
      </w:r>
      <w:r>
        <w:rPr>
          <w:rFonts w:ascii="宋体" w:eastAsia="宋体" w:hAnsi="宋体" w:cs="宋体" w:hint="eastAsia"/>
          <w:lang w:eastAsia="zh-CN"/>
        </w:rPr>
        <w:t>覆盖达</w:t>
      </w:r>
      <w:r>
        <w:t xml:space="preserve"> 94%</w:t>
      </w:r>
      <w:r>
        <w:rPr>
          <w:rFonts w:ascii="宋体" w:eastAsia="宋体" w:hAnsi="宋体" w:cs="宋体" w:hint="eastAsia"/>
          <w:lang w:eastAsia="zh-CN"/>
        </w:rPr>
        <w:t>（</w:t>
      </w:r>
      <w:r>
        <w:t xml:space="preserve">≥90% </w:t>
      </w:r>
      <w:r>
        <w:rPr>
          <w:rFonts w:ascii="宋体" w:eastAsia="宋体" w:hAnsi="宋体" w:cs="宋体" w:hint="eastAsia"/>
          <w:lang w:eastAsia="zh-CN"/>
        </w:rPr>
        <w:t>门限），其余</w:t>
      </w:r>
      <w:r>
        <w:t xml:space="preserve"> E1-B </w:t>
      </w:r>
      <w:r>
        <w:rPr>
          <w:rFonts w:ascii="宋体" w:eastAsia="宋体" w:hAnsi="宋体" w:cs="宋体" w:hint="eastAsia"/>
          <w:lang w:eastAsia="zh-CN"/>
        </w:rPr>
        <w:t>覆盖率均低于</w:t>
      </w:r>
      <w:r>
        <w:t xml:space="preserve"> 90% </w:t>
      </w:r>
      <w:r>
        <w:rPr>
          <w:rFonts w:ascii="宋体" w:eastAsia="宋体" w:hAnsi="宋体" w:cs="宋体" w:hint="eastAsia"/>
          <w:lang w:eastAsia="zh-CN"/>
        </w:rPr>
        <w:t>门限（</w:t>
      </w:r>
      <w:r>
        <w:t>deepseek-v2:16b 89%</w:t>
      </w:r>
      <w:r>
        <w:rPr>
          <w:rFonts w:ascii="宋体" w:eastAsia="宋体" w:hAnsi="宋体" w:cs="宋体" w:hint="eastAsia"/>
          <w:lang w:eastAsia="zh-CN"/>
        </w:rPr>
        <w:t>、</w:t>
      </w:r>
      <w:r>
        <w:t>mistral:7b 89%</w:t>
      </w:r>
      <w:r>
        <w:rPr>
          <w:rFonts w:ascii="宋体" w:eastAsia="宋体" w:hAnsi="宋体" w:cs="宋体" w:hint="eastAsia"/>
          <w:lang w:eastAsia="zh-CN"/>
        </w:rPr>
        <w:t>、</w:t>
      </w:r>
      <w:r>
        <w:t>llama3.1:8b 86%</w:t>
      </w:r>
      <w:r>
        <w:rPr>
          <w:rFonts w:ascii="宋体" w:eastAsia="宋体" w:hAnsi="宋体" w:cs="宋体" w:hint="eastAsia"/>
          <w:lang w:eastAsia="zh-CN"/>
        </w:rPr>
        <w:t>、</w:t>
      </w:r>
      <w:r>
        <w:t>qwen36 83%</w:t>
      </w:r>
      <w:r>
        <w:rPr>
          <w:rFonts w:ascii="宋体" w:eastAsia="宋体" w:hAnsi="宋体" w:cs="宋体" w:hint="eastAsia"/>
          <w:lang w:eastAsia="zh-CN"/>
        </w:rPr>
        <w:t>、</w:t>
      </w:r>
      <w:r>
        <w:t>qwen3:1.7b 77%</w:t>
      </w:r>
      <w:r>
        <w:rPr>
          <w:rFonts w:ascii="宋体" w:eastAsia="宋体" w:hAnsi="宋体" w:cs="宋体" w:hint="eastAsia"/>
          <w:lang w:eastAsia="zh-CN"/>
        </w:rPr>
        <w:t>、</w:t>
      </w:r>
      <w:r>
        <w:t>llama3.2:1b 33%</w:t>
      </w:r>
      <w:r>
        <w:rPr>
          <w:rFonts w:ascii="宋体" w:eastAsia="宋体" w:hAnsi="宋体" w:cs="宋体" w:hint="eastAsia"/>
          <w:lang w:eastAsia="zh-CN"/>
        </w:rPr>
        <w:t>、</w:t>
      </w:r>
      <w:r>
        <w:t>deepseek-r1:1.5b 87%</w:t>
      </w:r>
      <w:r>
        <w:rPr>
          <w:rFonts w:ascii="宋体" w:eastAsia="宋体" w:hAnsi="宋体" w:cs="宋体" w:hint="eastAsia"/>
          <w:lang w:eastAsia="zh-CN"/>
        </w:rPr>
        <w:t>、</w:t>
      </w:r>
      <w:r>
        <w:t>ministral-3:3b 85%</w:t>
      </w:r>
      <w:r>
        <w:rPr>
          <w:rFonts w:ascii="宋体" w:eastAsia="宋体" w:hAnsi="宋体" w:cs="宋体" w:hint="eastAsia"/>
          <w:lang w:eastAsia="zh-CN"/>
        </w:rPr>
        <w:t>、</w:t>
      </w:r>
      <w:r>
        <w:t>mixtral:8x7b 82%</w:t>
      </w:r>
      <w:r>
        <w:rPr>
          <w:rFonts w:ascii="宋体" w:eastAsia="宋体" w:hAnsi="宋体" w:cs="宋体" w:hint="eastAsia"/>
          <w:lang w:eastAsia="zh-CN"/>
        </w:rPr>
        <w:t>）；</w:t>
      </w:r>
      <w:r>
        <w:t xml:space="preserve">deepseek-r1:32b </w:t>
      </w:r>
      <w:r>
        <w:rPr>
          <w:rFonts w:ascii="宋体" w:eastAsia="宋体" w:hAnsi="宋体" w:cs="宋体" w:hint="eastAsia"/>
          <w:lang w:eastAsia="zh-CN"/>
        </w:rPr>
        <w:t>的</w:t>
      </w:r>
      <w:r>
        <w:t xml:space="preserve"> E1-B </w:t>
      </w:r>
      <w:r>
        <w:rPr>
          <w:rFonts w:ascii="宋体" w:eastAsia="宋体" w:hAnsi="宋体" w:cs="宋体" w:hint="eastAsia"/>
          <w:lang w:eastAsia="zh-CN"/>
        </w:rPr>
        <w:t>达</w:t>
      </w:r>
      <w:r>
        <w:t xml:space="preserve"> 100%</w:t>
      </w:r>
      <w:r>
        <w:rPr>
          <w:rFonts w:ascii="宋体" w:eastAsia="宋体" w:hAnsi="宋体" w:cs="宋体" w:hint="eastAsia"/>
          <w:lang w:eastAsia="zh-CN"/>
        </w:rPr>
        <w:t>（</w:t>
      </w:r>
      <w:r>
        <w:t xml:space="preserve">≥90% </w:t>
      </w:r>
      <w:r>
        <w:rPr>
          <w:rFonts w:ascii="宋体" w:eastAsia="宋体" w:hAnsi="宋体" w:cs="宋体" w:hint="eastAsia"/>
          <w:lang w:eastAsia="zh-CN"/>
        </w:rPr>
        <w:t>门限，但其</w:t>
      </w:r>
      <w:r>
        <w:t xml:space="preserve"> E1-A </w:t>
      </w:r>
      <w:r>
        <w:rPr>
          <w:rFonts w:ascii="宋体" w:eastAsia="宋体" w:hAnsi="宋体" w:cs="宋体" w:hint="eastAsia"/>
          <w:lang w:eastAsia="zh-CN"/>
        </w:rPr>
        <w:t>因等级垂陷</w:t>
      </w:r>
      <w:r>
        <w:t xml:space="preserve"> 98.1% </w:t>
      </w:r>
      <w:r>
        <w:rPr>
          <w:rFonts w:ascii="宋体" w:eastAsia="宋体" w:hAnsi="宋体" w:cs="宋体" w:hint="eastAsia"/>
          <w:lang w:eastAsia="zh-CN"/>
        </w:rPr>
        <w:t>不可用，构成首个</w:t>
      </w:r>
      <w:r>
        <w:t xml:space="preserve"> E1-A/B </w:t>
      </w:r>
      <w:r>
        <w:rPr>
          <w:rFonts w:ascii="宋体" w:eastAsia="宋体" w:hAnsi="宋体" w:cs="宋体" w:hint="eastAsia"/>
          <w:lang w:eastAsia="zh-CN"/>
        </w:rPr>
        <w:t>反转格）。</w:t>
      </w:r>
    </w:p>
    <w:p>
      <w:pPr>
        <w:spacing w:after="120"/>
        <w:ind w:firstLine="0"/>
        <w:jc w:val="both"/>
      </w:pPr>
      <w:r>
        <w:t>&amp;nbsp;&amp;nbsp;</w:t>
      </w:r>
      <w:r>
        <w:rPr>
          <w:rFonts w:ascii="宋体" w:eastAsia="宋体" w:hAnsi="宋体" w:cs="宋体" w:hint="eastAsia"/>
          <w:lang w:eastAsia="zh-CN"/>
        </w:rPr>
        <w:t>因此本文的表述是：</w:t>
      </w:r>
      <w:r>
        <w:rPr>
          <w:rFonts w:ascii="宋体" w:eastAsia="宋体" w:hAnsi="宋体" w:cs="宋体" w:hint="eastAsia"/>
          <w:b/>
          <w:lang w:eastAsia="zh-CN"/>
        </w:rPr>
        <w:t>④b 的族×档硬约束已满足（4 族 F1_Qwen / F2_Llama / F3_Mistral / F4_DeepSeek × 3 档 S1 / S2 / S3），但 E1-B 双协议全覆盖仍缺——仅 qwen3:8b 达 E1-B 可比性门限，跨模型结论限于本表这 4 族 3 档 11 个单元格（qwen36、deepseek 的 E1-B ρ 不得与满批单元格并列比较）。</w:t>
      </w:r>
    </w:p>
    <w:p>
      <w:pPr>
        <w:spacing w:after="120"/>
        <w:ind w:firstLine="0"/>
        <w:jc w:val="both"/>
      </w:pPr>
      <w:r>
        <w:t>&amp;nbsp;&amp;nbsp;</w:t>
      </w:r>
      <w:r>
        <w:rPr>
          <w:rFonts w:ascii="宋体" w:eastAsia="宋体" w:hAnsi="宋体" w:cs="宋体" w:hint="eastAsia"/>
          <w:b/>
          <w:lang w:eastAsia="zh-CN"/>
        </w:rPr>
        <w:t>2026-09-28 增补 4 单元格</w:t>
      </w:r>
      <w:r>
        <w:rPr>
          <w:rFonts w:ascii="宋体" w:eastAsia="宋体" w:hAnsi="宋体" w:cs="宋体" w:hint="eastAsia"/>
          <w:lang w:eastAsia="zh-CN"/>
        </w:rPr>
        <w:t>：在</w:t>
      </w:r>
      <w:r>
        <w:t xml:space="preserve"> 2026-09-25 </w:t>
      </w:r>
      <w:r>
        <w:rPr>
          <w:rFonts w:ascii="宋体" w:eastAsia="宋体" w:hAnsi="宋体" w:cs="宋体" w:hint="eastAsia"/>
          <w:lang w:eastAsia="zh-CN"/>
        </w:rPr>
        <w:t>的</w:t>
      </w:r>
      <w:r>
        <w:t xml:space="preserve"> 7 </w:t>
      </w:r>
      <w:r>
        <w:rPr>
          <w:rFonts w:ascii="宋体" w:eastAsia="宋体" w:hAnsi="宋体" w:cs="宋体" w:hint="eastAsia"/>
          <w:lang w:eastAsia="zh-CN"/>
        </w:rPr>
        <w:t>单元格基础上，本轮本地</w:t>
      </w:r>
      <w:r>
        <w:t xml:space="preserve"> Ollama </w:t>
      </w:r>
      <w:r>
        <w:rPr>
          <w:rFonts w:ascii="宋体" w:eastAsia="宋体" w:hAnsi="宋体" w:cs="宋体" w:hint="eastAsia"/>
          <w:lang w:eastAsia="zh-CN"/>
        </w:rPr>
        <w:t>路线又补齐</w:t>
      </w:r>
      <w:r>
        <w:t xml:space="preserve"> </w:t>
      </w:r>
      <w:r>
        <w:rPr>
          <w:rFonts w:ascii="Courier New" w:hAnsi="Courier New"/>
          <w:sz w:val="24"/>
        </w:rPr>
        <w:t>deepseek-r1:1.5b</w:t>
      </w:r>
      <w:r>
        <w:t>(F4_S1)</w:t>
      </w:r>
      <w:r>
        <w:rPr>
          <w:rFonts w:ascii="宋体" w:eastAsia="宋体" w:hAnsi="宋体" w:cs="宋体" w:hint="eastAsia"/>
          <w:lang w:eastAsia="zh-CN"/>
        </w:rPr>
        <w:t>、</w:t>
      </w:r>
      <w:r>
        <w:rPr>
          <w:rFonts w:ascii="Courier New" w:hAnsi="Courier New"/>
          <w:sz w:val="24"/>
        </w:rPr>
        <w:t>ministral-3:3b</w:t>
      </w:r>
      <w:r>
        <w:t>(F3_S1)</w:t>
      </w:r>
      <w:r>
        <w:rPr>
          <w:rFonts w:ascii="宋体" w:eastAsia="宋体" w:hAnsi="宋体" w:cs="宋体" w:hint="eastAsia"/>
          <w:lang w:eastAsia="zh-CN"/>
        </w:rPr>
        <w:t>、</w:t>
      </w:r>
      <w:r>
        <w:rPr>
          <w:rFonts w:ascii="Courier New" w:hAnsi="Courier New"/>
          <w:sz w:val="24"/>
        </w:rPr>
        <w:t>mixtral:8x7b</w:t>
      </w:r>
      <w:r>
        <w:t>(F3_S3)</w:t>
      </w:r>
      <w:r>
        <w:rPr>
          <w:rFonts w:ascii="宋体" w:eastAsia="宋体" w:hAnsi="宋体" w:cs="宋体" w:hint="eastAsia"/>
          <w:lang w:eastAsia="zh-CN"/>
        </w:rPr>
        <w:t>、</w:t>
      </w:r>
      <w:r>
        <w:rPr>
          <w:rFonts w:ascii="Courier New" w:hAnsi="Courier New"/>
          <w:sz w:val="24"/>
        </w:rPr>
        <w:t>deepseek-r1:32b</w:t>
      </w:r>
      <w:r>
        <w:t>(F4_S3)</w:t>
      </w:r>
      <w:r>
        <w:rPr>
          <w:rFonts w:ascii="宋体" w:eastAsia="宋体" w:hAnsi="宋体" w:cs="宋体" w:hint="eastAsia"/>
          <w:lang w:eastAsia="zh-CN"/>
        </w:rPr>
        <w:t>，矩阵由</w:t>
      </w:r>
      <w:r>
        <w:t xml:space="preserve"> 7 </w:t>
      </w:r>
      <w:r>
        <w:rPr>
          <w:rFonts w:ascii="宋体" w:eastAsia="宋体" w:hAnsi="宋体" w:cs="宋体" w:hint="eastAsia"/>
          <w:lang w:eastAsia="zh-CN"/>
        </w:rPr>
        <w:t>升至</w:t>
      </w:r>
      <w:r>
        <w:t xml:space="preserve"> </w:t>
      </w:r>
      <w:r>
        <w:rPr>
          <w:rFonts w:ascii="宋体" w:eastAsia="宋体" w:hAnsi="宋体" w:cs="宋体" w:hint="eastAsia"/>
          <w:b/>
          <w:lang w:eastAsia="zh-CN"/>
        </w:rPr>
        <w:t>11 个 EVALUATED 单元格</w:t>
      </w:r>
      <w:r>
        <w:rPr>
          <w:rFonts w:ascii="宋体" w:eastAsia="宋体" w:hAnsi="宋体" w:cs="宋体" w:hint="eastAsia"/>
          <w:lang w:eastAsia="zh-CN"/>
        </w:rPr>
        <w:t>，门禁退出码仍为</w:t>
      </w:r>
      <w:r>
        <w:t xml:space="preserve"> 0</w:t>
      </w:r>
      <w:r>
        <w:rPr>
          <w:rFonts w:ascii="宋体" w:eastAsia="宋体" w:hAnsi="宋体" w:cs="宋体" w:hint="eastAsia"/>
          <w:lang w:eastAsia="zh-CN"/>
        </w:rPr>
        <w:t>（见</w:t>
      </w:r>
      <w:r>
        <w:t xml:space="preserve"> </w:t>
      </w:r>
      <w:r>
        <w:rPr>
          <w:rFonts w:ascii="宋体" w:hAnsi="宋体" w:eastAsia="宋体" w:cs="宋体" w:hint="eastAsia"/>
          <w:sz w:val="24"/>
          <w:lang w:eastAsia="zh-CN"/>
        </w:rPr>
        <w:t>docs/M3_模型族规模标注矩阵方案.md</w:t>
      </w:r>
      <w:r>
        <w:t xml:space="preserve"> §8 </w:t>
      </w:r>
      <w:r>
        <w:rPr>
          <w:rFonts w:ascii="宋体" w:eastAsia="宋体" w:hAnsi="宋体" w:cs="宋体" w:hint="eastAsia"/>
          <w:lang w:eastAsia="zh-CN"/>
        </w:rPr>
        <w:t>与</w:t>
      </w:r>
      <w:r>
        <w:t xml:space="preserve"> </w:t>
      </w:r>
      <w:r>
        <w:rPr>
          <w:rFonts w:ascii="宋体" w:hAnsi="宋体" w:eastAsia="宋体" w:cs="宋体" w:hint="eastAsia"/>
          <w:sz w:val="24"/>
          <w:lang w:eastAsia="zh-CN"/>
        </w:rPr>
        <w:t>docs/整改剩余待办与进度汇总.md</w:t>
      </w:r>
      <w:r>
        <w:t xml:space="preserve"> §9</w:t>
      </w:r>
      <w:r>
        <w:rPr>
          <w:rFonts w:ascii="宋体" w:eastAsia="宋体" w:hAnsi="宋体" w:cs="宋体" w:hint="eastAsia"/>
          <w:lang w:eastAsia="zh-CN"/>
        </w:rPr>
        <w:t>）。</w:t>
      </w:r>
      <w:r>
        <w:rPr>
          <w:rFonts w:ascii="Courier New" w:hAnsi="Courier New"/>
          <w:sz w:val="24"/>
        </w:rPr>
        <w:t>deepseek-r1:32b</w:t>
      </w:r>
      <w:r>
        <w:t xml:space="preserve"> </w:t>
      </w:r>
      <w:r>
        <w:rPr>
          <w:rFonts w:ascii="宋体" w:eastAsia="宋体" w:hAnsi="宋体" w:cs="宋体" w:hint="eastAsia"/>
          <w:lang w:eastAsia="zh-CN"/>
        </w:rPr>
        <w:t>的</w:t>
      </w:r>
      <w:r>
        <w:t xml:space="preserve"> E1-A </w:t>
      </w:r>
      <w:r>
        <w:rPr>
          <w:rFonts w:ascii="宋体" w:eastAsia="宋体" w:hAnsi="宋体" w:cs="宋体" w:hint="eastAsia"/>
          <w:lang w:eastAsia="zh-CN"/>
        </w:rPr>
        <w:t>因等级塌缩（众数</w:t>
      </w:r>
      <w:r>
        <w:t xml:space="preserve"> 98.1% &gt; 80%</w:t>
      </w:r>
      <w:r>
        <w:rPr>
          <w:rFonts w:ascii="宋体" w:eastAsia="宋体" w:hAnsi="宋体" w:cs="宋体" w:hint="eastAsia"/>
          <w:lang w:eastAsia="zh-CN"/>
        </w:rPr>
        <w:t>）被判不可用，但其</w:t>
      </w:r>
      <w:r>
        <w:t xml:space="preserve"> E1-B </w:t>
      </w:r>
      <w:r>
        <w:rPr>
          <w:rFonts w:ascii="宋体" w:eastAsia="宋体" w:hAnsi="宋体" w:cs="宋体" w:hint="eastAsia"/>
          <w:lang w:eastAsia="zh-CN"/>
        </w:rPr>
        <w:t>有效批</w:t>
      </w:r>
      <w:r>
        <w:t xml:space="preserve"> 108/108=100%</w:t>
      </w:r>
      <w:r>
        <w:rPr>
          <w:rFonts w:ascii="宋体" w:eastAsia="宋体" w:hAnsi="宋体" w:cs="宋体" w:hint="eastAsia"/>
          <w:lang w:eastAsia="zh-CN"/>
        </w:rPr>
        <w:t>、</w:t>
      </w:r>
      <w:r>
        <w:t>ρ=0.1906</w:t>
      </w:r>
      <w:r>
        <w:rPr>
          <w:rFonts w:ascii="宋体" w:eastAsia="宋体" w:hAnsi="宋体" w:cs="宋体" w:hint="eastAsia"/>
          <w:lang w:eastAsia="zh-CN"/>
        </w:rPr>
        <w:t>（</w:t>
      </w:r>
      <w:r>
        <w:t>p=0.0054</w:t>
      </w:r>
      <w:r>
        <w:rPr>
          <w:rFonts w:ascii="宋体" w:eastAsia="宋体" w:hAnsi="宋体" w:cs="宋体" w:hint="eastAsia"/>
          <w:lang w:eastAsia="zh-CN"/>
        </w:rPr>
        <w:t>）可用，构成矩阵首个</w:t>
      </w:r>
      <w:r>
        <w:t xml:space="preserve"> </w:t>
      </w:r>
      <w:r>
        <w:rPr>
          <w:rFonts w:ascii="宋体" w:eastAsia="宋体" w:hAnsi="宋体" w:cs="宋体" w:hint="eastAsia"/>
          <w:b/>
          <w:lang w:eastAsia="zh-CN"/>
        </w:rPr>
        <w:t>E1-A/B 反转格</w:t>
      </w:r>
      <w:r>
        <w:t>——</w:t>
      </w:r>
      <w:r>
        <w:rPr>
          <w:rFonts w:ascii="宋体" w:eastAsia="宋体" w:hAnsi="宋体" w:cs="宋体" w:hint="eastAsia"/>
          <w:lang w:eastAsia="zh-CN"/>
        </w:rPr>
        <w:t>该格跨模型比较应以</w:t>
      </w:r>
      <w:r>
        <w:t xml:space="preserve"> E1-B </w:t>
      </w:r>
      <w:r>
        <w:rPr>
          <w:rFonts w:ascii="宋体" w:eastAsia="宋体" w:hAnsi="宋体" w:cs="宋体" w:hint="eastAsia"/>
          <w:lang w:eastAsia="zh-CN"/>
        </w:rPr>
        <w:t>为基准。</w:t>
      </w:r>
    </w:p>
    <w:p>
      <w:pPr>
        <w:spacing w:after="120"/>
        <w:ind w:firstLine="0"/>
        <w:jc w:val="both"/>
      </w:pPr>
      <w:r>
        <w:t>&amp;nbsp;&amp;nbsp;</w:t>
      </w:r>
      <w:r>
        <w:rPr>
          <w:rFonts w:ascii="宋体" w:eastAsia="宋体" w:hAnsi="宋体" w:cs="宋体" w:hint="eastAsia"/>
          <w:lang w:eastAsia="zh-CN"/>
        </w:rPr>
        <w:t>量化层为</w:t>
      </w:r>
      <w:r>
        <w:t xml:space="preserve"> Q4_K_M / Q4_0</w:t>
      </w:r>
      <w:r>
        <w:rPr>
          <w:rFonts w:ascii="宋体" w:eastAsia="宋体" w:hAnsi="宋体" w:cs="宋体" w:hint="eastAsia"/>
          <w:lang w:eastAsia="zh-CN"/>
        </w:rPr>
        <w:t>，与锚点</w:t>
      </w:r>
      <w:r>
        <w:t xml:space="preserve"> </w:t>
      </w:r>
      <w:r>
        <w:rPr>
          <w:rFonts w:ascii="Courier New" w:hAnsi="Courier New"/>
          <w:sz w:val="24"/>
        </w:rPr>
        <w:t>qwen36</w:t>
      </w:r>
      <w:r>
        <w:t xml:space="preserve"> </w:t>
      </w:r>
      <w:r>
        <w:rPr>
          <w:rFonts w:ascii="宋体" w:eastAsia="宋体" w:hAnsi="宋体" w:cs="宋体" w:hint="eastAsia"/>
          <w:lang w:eastAsia="zh-CN"/>
        </w:rPr>
        <w:t>的</w:t>
      </w:r>
      <w:r>
        <w:t xml:space="preserve"> IQ3_S </w:t>
      </w:r>
      <w:r>
        <w:rPr>
          <w:rFonts w:ascii="宋体" w:eastAsia="宋体" w:hAnsi="宋体" w:cs="宋体" w:hint="eastAsia"/>
          <w:lang w:eastAsia="zh-CN"/>
        </w:rPr>
        <w:t>不一致（方案</w:t>
      </w:r>
      <w:r>
        <w:t xml:space="preserve"> §4 </w:t>
      </w:r>
      <w:r>
        <w:rPr>
          <w:rFonts w:ascii="宋体" w:eastAsia="宋体" w:hAnsi="宋体" w:cs="宋体" w:hint="eastAsia"/>
          <w:lang w:eastAsia="zh-CN"/>
        </w:rPr>
        <w:t>已记），跨格</w:t>
      </w:r>
      <w:r>
        <w:t xml:space="preserve"> ρ </w:t>
      </w:r>
      <w:r>
        <w:rPr>
          <w:rFonts w:ascii="宋体" w:eastAsia="宋体" w:hAnsi="宋体" w:cs="宋体" w:hint="eastAsia"/>
          <w:lang w:eastAsia="zh-CN"/>
        </w:rPr>
        <w:t>仅可在「同协议</w:t>
      </w:r>
      <w:r>
        <w:t xml:space="preserve"> + </w:t>
      </w:r>
      <w:r>
        <w:rPr>
          <w:rFonts w:ascii="宋体" w:eastAsia="宋体" w:hAnsi="宋体" w:cs="宋体" w:hint="eastAsia"/>
          <w:lang w:eastAsia="zh-CN"/>
        </w:rPr>
        <w:t>标注层」口径下比较。</w:t>
      </w:r>
    </w:p>
    <w:p>
      <w:pPr>
        <w:ind w:firstLine="480"/>
        <w:jc w:val="both"/>
      </w:pPr>
      <w:r>
        <w:rPr>
          <w:rFonts w:ascii="宋体" w:eastAsia="宋体" w:hAnsi="宋体" w:cs="宋体" w:hint="eastAsia"/>
          <w:b/>
          <w:lang w:eastAsia="zh-CN"/>
        </w:rPr>
        <w:t>重测不稳定性：单次运行的 ρ 带约 ±0.045 的不确定度（2026-09-26 新增）。</w:t>
      </w:r>
      <w:r>
        <w:t xml:space="preserve"> qwen36 </w:t>
      </w:r>
      <w:r>
        <w:rPr>
          <w:rFonts w:ascii="宋体" w:eastAsia="宋体" w:hAnsi="宋体" w:cs="宋体" w:hint="eastAsia"/>
          <w:lang w:eastAsia="zh-CN"/>
        </w:rPr>
        <w:t>的</w:t>
      </w:r>
      <w:r>
        <w:t xml:space="preserve"> E1-A </w:t>
      </w:r>
      <w:r>
        <w:rPr>
          <w:rFonts w:ascii="宋体" w:eastAsia="宋体" w:hAnsi="宋体" w:cs="宋体" w:hint="eastAsia"/>
          <w:lang w:eastAsia="zh-CN"/>
        </w:rPr>
        <w:t>在</w:t>
      </w:r>
      <w:r>
        <w:rPr>
          <w:rFonts w:ascii="宋体" w:eastAsia="宋体" w:hAnsi="宋体" w:cs="宋体" w:hint="eastAsia"/>
          <w:b/>
          <w:lang w:eastAsia="zh-CN"/>
        </w:rPr>
        <w:t>同一模型、同一 DBE-212 数据集、同一 E1-A 协议</w:t>
      </w:r>
      <w:r>
        <w:rPr>
          <w:rFonts w:ascii="宋体" w:eastAsia="宋体" w:hAnsi="宋体" w:cs="宋体" w:hint="eastAsia"/>
          <w:lang w:eastAsia="zh-CN"/>
        </w:rPr>
        <w:t>下跑过两次：审计运行（</w:t>
      </w:r>
      <w:r>
        <w:rPr>
          <w:rFonts w:ascii="Courier New" w:hAnsi="Courier New"/>
          <w:sz w:val="24"/>
        </w:rPr>
        <w:t>results/code/llm_labeling_v2.jsonl</w:t>
      </w:r>
      <w:r>
        <w:rPr>
          <w:rFonts w:ascii="宋体" w:eastAsia="宋体" w:hAnsi="宋体" w:cs="宋体" w:hint="eastAsia"/>
          <w:lang w:eastAsia="zh-CN"/>
        </w:rPr>
        <w:t>，</w:t>
      </w:r>
      <w:r>
        <w:t xml:space="preserve">212 </w:t>
      </w:r>
      <w:r>
        <w:rPr>
          <w:rFonts w:ascii="宋体" w:eastAsia="宋体" w:hAnsi="宋体" w:cs="宋体" w:hint="eastAsia"/>
          <w:lang w:eastAsia="zh-CN"/>
        </w:rPr>
        <w:t>题）与本节运行（</w:t>
      </w:r>
      <w:r>
        <w:rPr>
          <w:rFonts w:ascii="Courier New" w:hAnsi="Courier New"/>
          <w:sz w:val="24"/>
        </w:rPr>
        <w:t>results/m3/local_matrix.jsonl</w:t>
      </w:r>
      <w:r>
        <w:rPr>
          <w:rFonts w:ascii="宋体" w:eastAsia="宋体" w:hAnsi="宋体" w:cs="宋体" w:hint="eastAsia"/>
          <w:lang w:eastAsia="zh-CN"/>
        </w:rPr>
        <w:t>，</w:t>
      </w:r>
      <w:r>
        <w:t xml:space="preserve">212 </w:t>
      </w:r>
      <w:r>
        <w:rPr>
          <w:rFonts w:ascii="宋体" w:eastAsia="宋体" w:hAnsi="宋体" w:cs="宋体" w:hint="eastAsia"/>
          <w:lang w:eastAsia="zh-CN"/>
        </w:rPr>
        <w:t>题）。逐题对齐后，两次运行的</w:t>
      </w:r>
      <w:r>
        <w:rPr>
          <w:rFonts w:ascii="宋体" w:eastAsia="宋体" w:hAnsi="宋体" w:cs="宋体" w:hint="eastAsia"/>
          <w:b/>
          <w:lang w:eastAsia="zh-CN"/>
        </w:rPr>
        <w:t>逐题完全一致率为 78.77%（167/212）</w:t>
      </w:r>
      <w:r>
        <w:rPr>
          <w:rFonts w:ascii="宋体" w:eastAsia="宋体" w:hAnsi="宋体" w:cs="宋体" w:hint="eastAsia"/>
          <w:lang w:eastAsia="zh-CN"/>
        </w:rPr>
        <w:t xml:space="preserve">，两次运行之间的秩相关 </w:t>
      </w:r>
      <w:r>
        <w:rPr>
          <w:b/>
        </w:rPr>
        <w:t>ρ = 0.8379</w:t>
      </w:r>
      <w:r>
        <w:rPr>
          <w:rFonts w:ascii="宋体" w:eastAsia="宋体" w:hAnsi="宋体" w:cs="宋体" w:hint="eastAsia"/>
          <w:lang w:eastAsia="zh-CN"/>
        </w:rPr>
        <w:t>，</w:t>
      </w:r>
      <w:r>
        <w:t xml:space="preserve">ρ vs </w:t>
      </w:r>
      <w:r>
        <w:rPr>
          <w:rFonts w:ascii="宋体" w:eastAsia="宋体" w:hAnsi="宋体" w:cs="宋体" w:hint="eastAsia"/>
          <w:lang w:eastAsia="zh-CN"/>
        </w:rPr>
        <w:t>专家标签由审计运行的</w:t>
      </w:r>
      <w:r>
        <w:t xml:space="preserve"> 0.2195 </w:t>
      </w:r>
      <w:r>
        <w:rPr>
          <w:rFonts w:ascii="宋体" w:eastAsia="宋体" w:hAnsi="宋体" w:cs="宋体" w:hint="eastAsia"/>
          <w:lang w:eastAsia="zh-CN"/>
        </w:rPr>
        <w:t>变为本次的</w:t>
      </w:r>
      <w:r>
        <w:t xml:space="preserve"> 0.1744</w:t>
      </w:r>
      <w:r>
        <w:rPr>
          <w:rFonts w:ascii="宋体" w:eastAsia="宋体" w:hAnsi="宋体" w:cs="宋体" w:hint="eastAsia"/>
          <w:lang w:eastAsia="zh-CN"/>
        </w:rPr>
        <w:t>（</w:t>
      </w:r>
      <w:r>
        <w:rPr>
          <w:b/>
        </w:rPr>
        <w:t>Δ = −0.0450</w:t>
      </w:r>
      <w:r>
        <w:rPr>
          <w:rFonts w:ascii="宋体" w:eastAsia="宋体" w:hAnsi="宋体" w:cs="宋体" w:hint="eastAsia"/>
          <w:lang w:eastAsia="zh-CN"/>
        </w:rPr>
        <w:t>；由未舍入值</w:t>
      </w:r>
      <w:r>
        <w:t xml:space="preserve"> 0.219481 → 0.174447 </w:t>
      </w:r>
      <w:r>
        <w:rPr>
          <w:rFonts w:ascii="宋体" w:eastAsia="宋体" w:hAnsi="宋体" w:cs="宋体" w:hint="eastAsia"/>
          <w:lang w:eastAsia="zh-CN"/>
        </w:rPr>
        <w:t>相减得</w:t>
      </w:r>
      <w:r>
        <w:t xml:space="preserve"> −0.045034</w:t>
      </w:r>
      <w:r>
        <w:rPr>
          <w:rFonts w:ascii="宋体" w:eastAsia="宋体" w:hAnsi="宋体" w:cs="宋体" w:hint="eastAsia"/>
          <w:lang w:eastAsia="zh-CN"/>
        </w:rPr>
        <w:t>，若改用两处已发表的舍入值</w:t>
      </w:r>
      <w:r>
        <w:t xml:space="preserve"> 0.2195 </w:t>
      </w:r>
      <w:r>
        <w:rPr>
          <w:rFonts w:ascii="宋体" w:eastAsia="宋体" w:hAnsi="宋体" w:cs="宋体" w:hint="eastAsia"/>
          <w:lang w:eastAsia="zh-CN"/>
        </w:rPr>
        <w:t>与</w:t>
      </w:r>
      <w:r>
        <w:t xml:space="preserve"> 0.1744 </w:t>
      </w:r>
      <w:r>
        <w:rPr>
          <w:rFonts w:ascii="宋体" w:eastAsia="宋体" w:hAnsi="宋体" w:cs="宋体" w:hint="eastAsia"/>
          <w:lang w:eastAsia="zh-CN"/>
        </w:rPr>
        <w:t>相减则为</w:t>
      </w:r>
      <w:r>
        <w:t xml:space="preserve"> −0.0451</w:t>
      </w:r>
      <w:r>
        <w:rPr>
          <w:rFonts w:ascii="宋体" w:eastAsia="宋体" w:hAnsi="宋体" w:cs="宋体" w:hint="eastAsia"/>
          <w:lang w:eastAsia="zh-CN"/>
        </w:rPr>
        <w:t>，末位之差不影响本文任何判定），预测分布由</w:t>
      </w:r>
      <w:r>
        <w:t xml:space="preserve"> 138 / 65 / 9 </w:t>
      </w:r>
      <w:r>
        <w:rPr>
          <w:rFonts w:ascii="宋体" w:eastAsia="宋体" w:hAnsi="宋体" w:cs="宋体" w:hint="eastAsia"/>
          <w:lang w:eastAsia="zh-CN"/>
        </w:rPr>
        <w:t>变为</w:t>
      </w:r>
      <w:r>
        <w:t xml:space="preserve"> 132 / 43 / 37</w:t>
      </w:r>
      <w:r>
        <w:rPr>
          <w:rFonts w:ascii="宋体" w:eastAsia="宋体" w:hAnsi="宋体" w:cs="宋体" w:hint="eastAsia"/>
          <w:lang w:eastAsia="zh-CN"/>
        </w:rPr>
        <w:t>。</w:t>
      </w:r>
    </w:p>
    <w:p>
      <w:pPr>
        <w:ind w:firstLine="480"/>
        <w:jc w:val="both"/>
      </w:pPr>
      <w:r>
        <w:rPr>
          <w:rFonts w:ascii="宋体" w:eastAsia="宋体" w:hAnsi="宋体" w:cs="宋体" w:hint="eastAsia"/>
          <w:lang w:eastAsia="zh-CN"/>
        </w:rPr>
        <w:t>这一差异应归因于</w:t>
      </w:r>
      <w:r>
        <w:rPr>
          <w:rFonts w:ascii="宋体" w:eastAsia="宋体" w:hAnsi="宋体" w:cs="宋体" w:hint="eastAsia"/>
          <w:b/>
          <w:lang w:eastAsia="zh-CN"/>
        </w:rPr>
        <w:t>生成侧随机性</w:t>
      </w:r>
      <w:r>
        <w:rPr>
          <w:rFonts w:ascii="宋体" w:eastAsia="宋体" w:hAnsi="宋体" w:cs="宋体" w:hint="eastAsia"/>
          <w:lang w:eastAsia="zh-CN"/>
        </w:rPr>
        <w:t>而非协议漂移</w:t>
      </w:r>
      <w:r>
        <w:t>——</w:t>
      </w:r>
      <w:r>
        <w:rPr>
          <w:rFonts w:ascii="宋体" w:eastAsia="宋体" w:hAnsi="宋体" w:cs="宋体" w:hint="eastAsia"/>
          <w:lang w:eastAsia="zh-CN"/>
        </w:rPr>
        <w:t>两处提示词与</w:t>
      </w:r>
      <w:r>
        <w:t xml:space="preserve"> schema </w:t>
      </w:r>
      <w:r>
        <w:rPr>
          <w:rFonts w:ascii="宋体" w:eastAsia="宋体" w:hAnsi="宋体" w:cs="宋体" w:hint="eastAsia"/>
          <w:lang w:eastAsia="zh-CN"/>
        </w:rPr>
        <w:t>同源，</w:t>
      </w:r>
      <w:r>
        <w:rPr>
          <w:rFonts w:ascii="Courier New" w:hAnsi="Courier New"/>
          <w:sz w:val="24"/>
        </w:rPr>
        <w:t>local_matrix_e1ab.py</w:t>
      </w:r>
      <w:r>
        <w:rPr>
          <w:rFonts w:ascii="宋体" w:eastAsia="宋体" w:hAnsi="宋体" w:cs="宋体" w:hint="eastAsia"/>
          <w:lang w:eastAsia="zh-CN"/>
        </w:rPr>
        <w:t xml:space="preserve"> 逐字复制了 </w:t>
      </w:r>
      <w:r>
        <w:rPr>
          <w:rFonts w:ascii="Courier New" w:hAnsi="Courier New"/>
          <w:sz w:val="24"/>
        </w:rPr>
        <w:t>llm_labeling_v2.py</w:t>
      </w:r>
      <w:r>
        <w:t xml:space="preserve"> </w:t>
      </w:r>
      <w:r>
        <w:rPr>
          <w:rFonts w:ascii="宋体" w:eastAsia="宋体" w:hAnsi="宋体" w:cs="宋体" w:hint="eastAsia"/>
          <w:lang w:eastAsia="zh-CN"/>
        </w:rPr>
        <w:t>的</w:t>
      </w:r>
      <w:r>
        <w:t xml:space="preserve"> E1-A </w:t>
      </w:r>
      <w:r>
        <w:rPr>
          <w:rFonts w:ascii="宋体" w:eastAsia="宋体" w:hAnsi="宋体" w:cs="宋体" w:hint="eastAsia"/>
          <w:lang w:eastAsia="zh-CN"/>
        </w:rPr>
        <w:t>实现。由此带来三条限定：</w:t>
      </w:r>
      <w:r>
        <w:t xml:space="preserve">(a) </w:t>
      </w:r>
      <w:r>
        <w:rPr>
          <w:rFonts w:ascii="宋体" w:eastAsia="宋体" w:hAnsi="宋体" w:cs="宋体" w:hint="eastAsia"/>
          <w:lang w:eastAsia="zh-CN"/>
        </w:rPr>
        <w:t>单次运行的</w:t>
      </w:r>
      <w:r>
        <w:t xml:space="preserve"> ρ </w:t>
      </w:r>
      <w:r>
        <w:rPr>
          <w:rFonts w:ascii="宋体" w:eastAsia="宋体" w:hAnsi="宋体" w:cs="宋体" w:hint="eastAsia"/>
          <w:lang w:eastAsia="zh-CN"/>
        </w:rPr>
        <w:t>点估计应视为带</w:t>
      </w:r>
      <w:r>
        <w:rPr>
          <w:rFonts w:ascii="宋体" w:eastAsia="宋体" w:hAnsi="宋体" w:cs="宋体" w:hint="eastAsia"/>
          <w:b/>
          <w:lang w:eastAsia="zh-CN"/>
        </w:rPr>
        <w:t>约 ±0.045</w:t>
      </w:r>
      <w:r>
        <w:rPr>
          <w:rFonts w:ascii="宋体" w:eastAsia="宋体" w:hAnsi="宋体" w:cs="宋体" w:hint="eastAsia"/>
          <w:lang w:eastAsia="zh-CN"/>
        </w:rPr>
        <w:t xml:space="preserve"> 的不确定度，</w:t>
      </w:r>
      <w:r>
        <w:rPr>
          <w:rFonts w:ascii="宋体" w:eastAsia="宋体" w:hAnsi="宋体" w:cs="宋体" w:hint="eastAsia"/>
          <w:b/>
          <w:lang w:eastAsia="zh-CN"/>
        </w:rPr>
        <w:t>不得</w:t>
      </w:r>
      <w:r>
        <w:rPr>
          <w:rFonts w:ascii="宋体" w:eastAsia="宋体" w:hAnsi="宋体" w:cs="宋体" w:hint="eastAsia"/>
          <w:lang w:eastAsia="zh-CN"/>
        </w:rPr>
        <w:t>把小于该量级的跨模型</w:t>
      </w:r>
      <w:r>
        <w:t xml:space="preserve"> ρ </w:t>
      </w:r>
      <w:r>
        <w:rPr>
          <w:rFonts w:ascii="宋体" w:eastAsia="宋体" w:hAnsi="宋体" w:cs="宋体" w:hint="eastAsia"/>
          <w:lang w:eastAsia="zh-CN"/>
        </w:rPr>
        <w:t>差表述为差异</w:t>
      </w:r>
      <w:r>
        <w:t>——</w:t>
      </w:r>
      <w:r>
        <w:rPr>
          <w:rFonts w:ascii="宋体" w:eastAsia="宋体" w:hAnsi="宋体" w:cs="宋体" w:hint="eastAsia"/>
          <w:lang w:eastAsia="zh-CN"/>
        </w:rPr>
        <w:t>本表中</w:t>
      </w:r>
      <w:r>
        <w:t xml:space="preserve"> qwen3:8b</w:t>
      </w:r>
      <w:r>
        <w:rPr>
          <w:rFonts w:ascii="宋体" w:eastAsia="宋体" w:hAnsi="宋体" w:cs="宋体" w:hint="eastAsia"/>
          <w:lang w:eastAsia="zh-CN"/>
        </w:rPr>
        <w:t>（</w:t>
      </w:r>
      <w:r>
        <w:t>0.0849</w:t>
      </w:r>
      <w:r>
        <w:rPr>
          <w:rFonts w:ascii="宋体" w:eastAsia="宋体" w:hAnsi="宋体" w:cs="宋体" w:hint="eastAsia"/>
          <w:lang w:eastAsia="zh-CN"/>
        </w:rPr>
        <w:t>）与</w:t>
      </w:r>
      <w:r>
        <w:t xml:space="preserve"> qwen3:1.7b</w:t>
      </w:r>
      <w:r>
        <w:rPr>
          <w:rFonts w:ascii="宋体" w:eastAsia="宋体" w:hAnsi="宋体" w:cs="宋体" w:hint="eastAsia"/>
          <w:lang w:eastAsia="zh-CN"/>
        </w:rPr>
        <w:t>（</w:t>
      </w:r>
      <w:r>
        <w:t>0.1072</w:t>
      </w:r>
      <w:r>
        <w:rPr>
          <w:rFonts w:ascii="宋体" w:eastAsia="宋体" w:hAnsi="宋体" w:cs="宋体" w:hint="eastAsia"/>
          <w:lang w:eastAsia="zh-CN"/>
        </w:rPr>
        <w:t>）之差仅</w:t>
      </w:r>
      <w:r>
        <w:t xml:space="preserve"> </w:t>
      </w:r>
      <w:r>
        <w:rPr>
          <w:b/>
        </w:rPr>
        <w:t>0.0223</w:t>
      </w:r>
      <w:r>
        <w:t xml:space="preserve"> </w:t>
      </w:r>
      <w:r>
        <w:rPr>
          <w:rFonts w:ascii="宋体" w:eastAsia="宋体" w:hAnsi="宋体" w:cs="宋体" w:hint="eastAsia"/>
          <w:lang w:eastAsia="zh-CN"/>
        </w:rPr>
        <w:t>即属此列；</w:t>
      </w:r>
      <w:r>
        <w:t xml:space="preserve">(b) </w:t>
      </w:r>
      <w:r>
        <w:rPr>
          <w:rFonts w:ascii="宋体" w:eastAsia="宋体" w:hAnsi="宋体" w:cs="宋体" w:hint="eastAsia"/>
          <w:lang w:eastAsia="zh-CN"/>
        </w:rPr>
        <w:t>该重测</w:t>
      </w:r>
      <w:r>
        <w:rPr>
          <w:rFonts w:ascii="宋体" w:eastAsia="宋体" w:hAnsi="宋体" w:cs="宋体" w:hint="eastAsia"/>
          <w:b/>
          <w:lang w:eastAsia="zh-CN"/>
        </w:rPr>
        <w:t>只在 qwen36 一个模型上实测</w:t>
      </w:r>
      <w:r>
        <w:rPr>
          <w:rFonts w:ascii="宋体" w:eastAsia="宋体" w:hAnsi="宋体" w:cs="宋体" w:hint="eastAsia"/>
          <w:lang w:eastAsia="zh-CN"/>
        </w:rPr>
        <w:t>，其余</w:t>
      </w:r>
      <w:r>
        <w:t xml:space="preserve"> 10 </w:t>
      </w:r>
      <w:r>
        <w:rPr>
          <w:rFonts w:ascii="宋体" w:eastAsia="宋体" w:hAnsi="宋体" w:cs="宋体" w:hint="eastAsia"/>
          <w:lang w:eastAsia="zh-CN"/>
        </w:rPr>
        <w:t>个单元格未重测，故</w:t>
      </w:r>
      <w:r>
        <w:t>"</w:t>
      </w:r>
      <w:r>
        <w:rPr>
          <w:rFonts w:ascii="宋体" w:eastAsia="宋体" w:hAnsi="宋体" w:cs="宋体" w:hint="eastAsia"/>
          <w:lang w:eastAsia="zh-CN"/>
        </w:rPr>
        <w:t>其余单元格的噪声同量级</w:t>
      </w:r>
      <w:r>
        <w:t>"</w:t>
      </w:r>
      <w:r>
        <w:rPr>
          <w:rFonts w:ascii="宋体" w:eastAsia="宋体" w:hAnsi="宋体" w:cs="宋体" w:hint="eastAsia"/>
          <w:lang w:eastAsia="zh-CN"/>
        </w:rPr>
        <w:t>属</w:t>
      </w:r>
      <w:r>
        <w:rPr>
          <w:rFonts w:ascii="宋体" w:eastAsia="宋体" w:hAnsi="宋体" w:cs="宋体" w:hint="eastAsia"/>
          <w:b/>
          <w:lang w:eastAsia="zh-CN"/>
        </w:rPr>
        <w:t>【合理推断】</w:t>
      </w:r>
      <w:r>
        <w:rPr>
          <w:rFonts w:ascii="宋体" w:eastAsia="宋体" w:hAnsi="宋体" w:cs="宋体" w:hint="eastAsia"/>
          <w:lang w:eastAsia="zh-CN"/>
        </w:rPr>
        <w:t>而非</w:t>
      </w:r>
      <w:r>
        <w:rPr>
          <w:rFonts w:ascii="宋体" w:eastAsia="宋体" w:hAnsi="宋体" w:cs="宋体" w:hint="eastAsia"/>
          <w:b/>
          <w:lang w:eastAsia="zh-CN"/>
        </w:rPr>
        <w:t>【数据支撑】</w:t>
      </w:r>
      <w:r>
        <w:rPr>
          <w:rFonts w:ascii="宋体" w:eastAsia="宋体" w:hAnsi="宋体" w:cs="宋体" w:hint="eastAsia"/>
          <w:lang w:eastAsia="zh-CN"/>
        </w:rPr>
        <w:t>；</w:t>
      </w:r>
      <w:r>
        <w:t xml:space="preserve">(c) </w:t>
      </w:r>
      <w:r>
        <w:rPr>
          <w:rFonts w:ascii="宋体" w:eastAsia="宋体" w:hAnsi="宋体" w:cs="宋体" w:hint="eastAsia"/>
          <w:lang w:eastAsia="zh-CN"/>
        </w:rPr>
        <w:t>该发现</w:t>
      </w:r>
      <w:r>
        <w:rPr>
          <w:rFonts w:ascii="宋体" w:eastAsia="宋体" w:hAnsi="宋体" w:cs="宋体" w:hint="eastAsia"/>
          <w:b/>
          <w:lang w:eastAsia="zh-CN"/>
        </w:rPr>
        <w:t>不构成</w:t>
      </w:r>
      <w:r>
        <w:rPr>
          <w:rFonts w:ascii="宋体" w:eastAsia="宋体" w:hAnsi="宋体" w:cs="宋体" w:hint="eastAsia"/>
          <w:lang w:eastAsia="zh-CN"/>
        </w:rPr>
        <w:t>对</w:t>
      </w:r>
      <w:r>
        <w:t>"</w:t>
      </w:r>
      <w:r>
        <w:rPr>
          <w:rFonts w:ascii="宋体" w:eastAsia="宋体" w:hAnsi="宋体" w:cs="宋体" w:hint="eastAsia"/>
          <w:lang w:eastAsia="zh-CN"/>
        </w:rPr>
        <w:t>协议不可靠</w:t>
      </w:r>
      <w:r>
        <w:t>"</w:t>
      </w:r>
      <w:r>
        <w:rPr>
          <w:rFonts w:ascii="宋体" w:eastAsia="宋体" w:hAnsi="宋体" w:cs="宋体" w:hint="eastAsia"/>
          <w:lang w:eastAsia="zh-CN"/>
        </w:rPr>
        <w:t>的主张</w:t>
      </w:r>
      <w:r>
        <w:t>——</w:t>
      </w:r>
      <w:r>
        <w:rPr>
          <w:rFonts w:ascii="宋体" w:eastAsia="宋体" w:hAnsi="宋体" w:cs="宋体" w:hint="eastAsia"/>
          <w:lang w:eastAsia="zh-CN"/>
        </w:rPr>
        <w:t>两次运行的</w:t>
      </w:r>
      <w:r>
        <w:t xml:space="preserve"> ρ </w:t>
      </w:r>
      <w:r>
        <w:rPr>
          <w:rFonts w:ascii="宋体" w:eastAsia="宋体" w:hAnsi="宋体" w:cs="宋体" w:hint="eastAsia"/>
          <w:lang w:eastAsia="zh-CN"/>
        </w:rPr>
        <w:t>均为显著弱相关，方向与量级一致。</w:t>
      </w:r>
    </w:p>
    <w:p>
      <w:pPr>
        <w:ind w:firstLine="480"/>
        <w:jc w:val="both"/>
      </w:pPr>
      <w:r>
        <w:rPr>
          <w:rFonts w:ascii="宋体" w:eastAsia="宋体" w:hAnsi="宋体" w:cs="宋体" w:hint="eastAsia"/>
          <w:b/>
          <w:lang w:eastAsia="zh-CN"/>
        </w:rPr>
        <w:t>【数据支撑】</w:t>
      </w:r>
      <w:r>
        <w:rPr>
          <w:rFonts w:ascii="宋体" w:eastAsia="宋体" w:hAnsi="宋体" w:cs="宋体" w:hint="eastAsia"/>
          <w:lang w:eastAsia="zh-CN"/>
        </w:rPr>
        <w:t>（</w:t>
      </w:r>
      <w:r>
        <w:t>"</w:t>
      </w:r>
      <w:r>
        <w:rPr>
          <w:rFonts w:ascii="宋体" w:eastAsia="宋体" w:hAnsi="宋体" w:cs="宋体" w:hint="eastAsia"/>
          <w:lang w:eastAsia="zh-CN"/>
        </w:rPr>
        <w:t>其余单元格噪声同量级</w:t>
      </w:r>
      <w:r>
        <w:t>"</w:t>
      </w:r>
      <w:r>
        <w:rPr>
          <w:rFonts w:ascii="宋体" w:eastAsia="宋体" w:hAnsi="宋体" w:cs="宋体" w:hint="eastAsia"/>
          <w:lang w:eastAsia="zh-CN"/>
        </w:rPr>
        <w:t>为</w:t>
      </w:r>
      <w:r>
        <w:rPr>
          <w:rFonts w:ascii="宋体" w:eastAsia="宋体" w:hAnsi="宋体" w:cs="宋体" w:hint="eastAsia"/>
          <w:b/>
          <w:lang w:eastAsia="zh-CN"/>
        </w:rPr>
        <w:t>【合理推断】</w:t>
      </w:r>
      <w:r>
        <w:rPr>
          <w:rFonts w:ascii="宋体" w:eastAsia="宋体" w:hAnsi="宋体" w:cs="宋体" w:hint="eastAsia"/>
          <w:lang w:eastAsia="zh-CN"/>
        </w:rPr>
        <w:t>）</w:t>
      </w:r>
      <w:r>
        <w:rPr>
          <w:rFonts w:ascii="宋体" w:eastAsia="宋体" w:hAnsi="宋体" w:cs="宋体" w:hint="eastAsia"/>
          <w:b/>
          <w:lang w:eastAsia="zh-CN"/>
        </w:rPr>
        <w:t>deepseek-v2:16b 的 E1-A 在收尾重跑中给出第二例重测不稳定性</w:t>
      </w:r>
      <w:r>
        <w:rPr>
          <w:rFonts w:ascii="宋体" w:eastAsia="宋体" w:hAnsi="宋体" w:cs="宋体" w:hint="eastAsia"/>
          <w:lang w:eastAsia="zh-CN"/>
        </w:rPr>
        <w:t>：同一模型、同一</w:t>
      </w:r>
      <w:r>
        <w:t xml:space="preserve"> DBE-212</w:t>
      </w:r>
      <w:r>
        <w:rPr>
          <w:rFonts w:ascii="宋体" w:eastAsia="宋体" w:hAnsi="宋体" w:cs="宋体" w:hint="eastAsia"/>
          <w:lang w:eastAsia="zh-CN"/>
        </w:rPr>
        <w:t>、同一</w:t>
      </w:r>
      <w:r>
        <w:t xml:space="preserve"> E1-A </w:t>
      </w:r>
      <w:r>
        <w:rPr>
          <w:rFonts w:ascii="宋体" w:eastAsia="宋体" w:hAnsi="宋体" w:cs="宋体" w:hint="eastAsia"/>
          <w:lang w:eastAsia="zh-CN"/>
        </w:rPr>
        <w:t>协议，早次运行</w:t>
      </w:r>
      <w:r>
        <w:t xml:space="preserve"> ρ=0.1206</w:t>
      </w:r>
      <w:r>
        <w:rPr>
          <w:rFonts w:ascii="宋体" w:eastAsia="宋体" w:hAnsi="宋体" w:cs="宋体" w:hint="eastAsia"/>
          <w:lang w:eastAsia="zh-CN"/>
        </w:rPr>
        <w:t>（</w:t>
      </w:r>
      <w:r>
        <w:t xml:space="preserve">CI[−0.0350, 0.2635] </w:t>
      </w:r>
      <w:r>
        <w:rPr>
          <w:rFonts w:ascii="宋体" w:eastAsia="宋体" w:hAnsi="宋体" w:cs="宋体" w:hint="eastAsia"/>
          <w:lang w:eastAsia="zh-CN"/>
        </w:rPr>
        <w:t>含</w:t>
      </w:r>
      <w:r>
        <w:t xml:space="preserve"> 0</w:t>
      </w:r>
      <w:r>
        <w:rPr>
          <w:rFonts w:ascii="宋体" w:eastAsia="宋体" w:hAnsi="宋体" w:cs="宋体" w:hint="eastAsia"/>
          <w:lang w:eastAsia="zh-CN"/>
        </w:rPr>
        <w:t>，不显著），收尾重跑</w:t>
      </w:r>
      <w:r>
        <w:t xml:space="preserve"> ρ=0.2521</w:t>
      </w:r>
      <w:r>
        <w:rPr>
          <w:rFonts w:ascii="宋体" w:eastAsia="宋体" w:hAnsi="宋体" w:cs="宋体" w:hint="eastAsia"/>
          <w:lang w:eastAsia="zh-CN"/>
        </w:rPr>
        <w:t>（</w:t>
      </w:r>
      <w:r>
        <w:t xml:space="preserve">CI[0.1380, 0.3617] </w:t>
      </w:r>
      <w:r>
        <w:rPr>
          <w:rFonts w:ascii="宋体" w:eastAsia="宋体" w:hAnsi="宋体" w:cs="宋体" w:hint="eastAsia"/>
          <w:lang w:eastAsia="zh-CN"/>
        </w:rPr>
        <w:t>不含</w:t>
      </w:r>
      <w:r>
        <w:t xml:space="preserve"> 0</w:t>
      </w:r>
      <w:r>
        <w:rPr>
          <w:rFonts w:ascii="宋体" w:eastAsia="宋体" w:hAnsi="宋体" w:cs="宋体" w:hint="eastAsia"/>
          <w:lang w:eastAsia="zh-CN"/>
        </w:rPr>
        <w:t>，显著），点估计摆动</w:t>
      </w:r>
      <w:r>
        <w:t xml:space="preserve"> 0.13</w:t>
      </w:r>
      <w:r>
        <w:rPr>
          <w:rFonts w:ascii="宋体" w:eastAsia="宋体" w:hAnsi="宋体" w:cs="宋体" w:hint="eastAsia"/>
          <w:lang w:eastAsia="zh-CN"/>
        </w:rPr>
        <w:t>、远超</w:t>
      </w:r>
      <w:r>
        <w:t xml:space="preserve"> qwen36 </w:t>
      </w:r>
      <w:r>
        <w:rPr>
          <w:rFonts w:ascii="宋体" w:eastAsia="宋体" w:hAnsi="宋体" w:cs="宋体" w:hint="eastAsia"/>
          <w:lang w:eastAsia="zh-CN"/>
        </w:rPr>
        <w:t>的</w:t>
      </w:r>
      <w:r>
        <w:t xml:space="preserve"> ±0.045 </w:t>
      </w:r>
      <w:r>
        <w:rPr>
          <w:rFonts w:ascii="宋体" w:eastAsia="宋体" w:hAnsi="宋体" w:cs="宋体" w:hint="eastAsia"/>
          <w:lang w:eastAsia="zh-CN"/>
        </w:rPr>
        <w:t>且显著性翻转</w:t>
      </w:r>
      <w:r>
        <w:t>——</w:t>
      </w:r>
      <w:r>
        <w:rPr>
          <w:rFonts w:ascii="宋体" w:eastAsia="宋体" w:hAnsi="宋体" w:cs="宋体" w:hint="eastAsia"/>
          <w:lang w:eastAsia="zh-CN"/>
        </w:rPr>
        <w:t>故</w:t>
      </w:r>
      <w:r>
        <w:t xml:space="preserve"> deepseek </w:t>
      </w:r>
      <w:r>
        <w:rPr>
          <w:rFonts w:ascii="宋体" w:eastAsia="宋体" w:hAnsi="宋体" w:cs="宋体" w:hint="eastAsia"/>
          <w:lang w:eastAsia="zh-CN"/>
        </w:rPr>
        <w:t>的</w:t>
      </w:r>
      <w:r>
        <w:t xml:space="preserve"> E1-A </w:t>
      </w:r>
      <w:r>
        <w:rPr>
          <w:rFonts w:ascii="宋体" w:eastAsia="宋体" w:hAnsi="宋体" w:cs="宋体" w:hint="eastAsia"/>
          <w:lang w:eastAsia="zh-CN"/>
        </w:rPr>
        <w:t>同样不得被单独当作稳定证据；跨模型</w:t>
      </w:r>
      <w:r>
        <w:t xml:space="preserve"> ρ </w:t>
      </w:r>
      <w:r>
        <w:rPr>
          <w:rFonts w:ascii="宋体" w:eastAsia="宋体" w:hAnsi="宋体" w:cs="宋体" w:hint="eastAsia"/>
          <w:lang w:eastAsia="zh-CN"/>
        </w:rPr>
        <w:t>比较须以覆盖</w:t>
      </w:r>
      <w:r>
        <w:t xml:space="preserve"> ≥90% </w:t>
      </w:r>
      <w:r>
        <w:rPr>
          <w:rFonts w:ascii="宋体" w:eastAsia="宋体" w:hAnsi="宋体" w:cs="宋体" w:hint="eastAsia"/>
          <w:lang w:eastAsia="zh-CN"/>
        </w:rPr>
        <w:t>的</w:t>
      </w:r>
      <w:r>
        <w:t xml:space="preserve"> E1-B </w:t>
      </w:r>
      <w:r>
        <w:rPr>
          <w:rFonts w:ascii="宋体" w:eastAsia="宋体" w:hAnsi="宋体" w:cs="宋体" w:hint="eastAsia"/>
          <w:lang w:eastAsia="zh-CN"/>
        </w:rPr>
        <w:t>或重复运行一致性为前置。</w:t>
      </w:r>
      <w:r>
        <w:rPr>
          <w:rFonts w:ascii="宋体" w:eastAsia="宋体" w:hAnsi="宋体" w:cs="宋体" w:hint="eastAsia"/>
          <w:b/>
          <w:lang w:eastAsia="zh-CN"/>
        </w:rPr>
        <w:t>【数据支撑】</w:t>
      </w:r>
    </w:p>
    <w:p>
      <w:pPr>
        <w:ind w:firstLine="480"/>
        <w:jc w:val="both"/>
      </w:pPr>
      <w:r>
        <w:rPr>
          <w:rFonts w:ascii="宋体" w:eastAsia="宋体" w:hAnsi="宋体" w:cs="宋体" w:hint="eastAsia"/>
          <w:b/>
          <w:lang w:eastAsia="zh-CN"/>
        </w:rPr>
        <w:t>三条可以读出、且必须与 §5.4 的既有结论并列阅读的结果。</w:t>
      </w:r>
    </w:p>
    <w:p>
      <w:pPr>
        <w:ind w:firstLine="480"/>
        <w:jc w:val="both"/>
      </w:pPr>
      <w:r>
        <w:rPr>
          <w:rFonts w:ascii="宋体" w:eastAsia="宋体" w:hAnsi="宋体" w:cs="宋体" w:hint="eastAsia"/>
          <w:b/>
          <w:lang w:eastAsia="zh-CN"/>
        </w:rPr>
        <w:t>其一，κ 在全部模型与全部规模档上都很低，而 ρ 可显著——"绝对等级不可用、排序可用"从单模型观察升级为跨模型规律。</w:t>
      </w:r>
      <w:r>
        <w:t xml:space="preserve"> </w:t>
      </w:r>
      <w:r>
        <w:rPr>
          <w:rFonts w:ascii="宋体" w:eastAsia="宋体" w:hAnsi="宋体" w:cs="宋体" w:hint="eastAsia"/>
          <w:lang w:eastAsia="zh-CN"/>
        </w:rPr>
        <w:t>本批</w:t>
      </w:r>
      <w:r>
        <w:t xml:space="preserve"> 10 </w:t>
      </w:r>
      <w:r>
        <w:rPr>
          <w:rFonts w:ascii="宋体" w:eastAsia="宋体" w:hAnsi="宋体" w:cs="宋体" w:hint="eastAsia"/>
          <w:lang w:eastAsia="zh-CN"/>
        </w:rPr>
        <w:t>个本地开放权重模型（</w:t>
      </w:r>
      <w:r>
        <w:t>llama3.2:1b</w:t>
      </w:r>
      <w:r>
        <w:rPr>
          <w:rFonts w:ascii="宋体" w:eastAsia="宋体" w:hAnsi="宋体" w:cs="宋体" w:hint="eastAsia"/>
          <w:lang w:eastAsia="zh-CN"/>
        </w:rPr>
        <w:t>、</w:t>
      </w:r>
      <w:r>
        <w:t>qwen3:1.7b</w:t>
      </w:r>
      <w:r>
        <w:rPr>
          <w:rFonts w:ascii="宋体" w:eastAsia="宋体" w:hAnsi="宋体" w:cs="宋体" w:hint="eastAsia"/>
          <w:lang w:eastAsia="zh-CN"/>
        </w:rPr>
        <w:t>、</w:t>
      </w:r>
      <w:r>
        <w:t>qwen3:8b</w:t>
      </w:r>
      <w:r>
        <w:rPr>
          <w:rFonts w:ascii="宋体" w:eastAsia="宋体" w:hAnsi="宋体" w:cs="宋体" w:hint="eastAsia"/>
          <w:lang w:eastAsia="zh-CN"/>
        </w:rPr>
        <w:t>、</w:t>
      </w:r>
      <w:r>
        <w:t>llama3.1:8b</w:t>
      </w:r>
      <w:r>
        <w:rPr>
          <w:rFonts w:ascii="宋体" w:eastAsia="宋体" w:hAnsi="宋体" w:cs="宋体" w:hint="eastAsia"/>
          <w:lang w:eastAsia="zh-CN"/>
        </w:rPr>
        <w:t>、</w:t>
      </w:r>
      <w:r>
        <w:t>mistral:7b</w:t>
      </w:r>
      <w:r>
        <w:rPr>
          <w:rFonts w:ascii="宋体" w:eastAsia="宋体" w:hAnsi="宋体" w:cs="宋体" w:hint="eastAsia"/>
          <w:lang w:eastAsia="zh-CN"/>
        </w:rPr>
        <w:t>、</w:t>
      </w:r>
      <w:r>
        <w:t>deepseek-v2:16b</w:t>
      </w:r>
      <w:r>
        <w:rPr>
          <w:rFonts w:ascii="宋体" w:eastAsia="宋体" w:hAnsi="宋体" w:cs="宋体" w:hint="eastAsia"/>
          <w:lang w:eastAsia="zh-CN"/>
        </w:rPr>
        <w:t>、</w:t>
      </w:r>
      <w:r>
        <w:t>deepseek-r1:1.5b</w:t>
      </w:r>
      <w:r>
        <w:rPr>
          <w:rFonts w:ascii="宋体" w:eastAsia="宋体" w:hAnsi="宋体" w:cs="宋体" w:hint="eastAsia"/>
          <w:lang w:eastAsia="zh-CN"/>
        </w:rPr>
        <w:t>、</w:t>
      </w:r>
      <w:r>
        <w:t>ministral-3:3b</w:t>
      </w:r>
      <w:r>
        <w:rPr>
          <w:rFonts w:ascii="宋体" w:eastAsia="宋体" w:hAnsi="宋体" w:cs="宋体" w:hint="eastAsia"/>
          <w:lang w:eastAsia="zh-CN"/>
        </w:rPr>
        <w:t>、</w:t>
      </w:r>
      <w:r>
        <w:t>mixtral:8x7b</w:t>
      </w:r>
      <w:r>
        <w:rPr>
          <w:rFonts w:ascii="宋体" w:eastAsia="宋体" w:hAnsi="宋体" w:cs="宋体" w:hint="eastAsia"/>
          <w:lang w:eastAsia="zh-CN"/>
        </w:rPr>
        <w:t>、</w:t>
      </w:r>
      <w:r>
        <w:t>deepseek-r1:32b</w:t>
      </w:r>
      <w:r>
        <w:rPr>
          <w:rFonts w:ascii="宋体" w:eastAsia="宋体" w:hAnsi="宋体" w:cs="宋体" w:hint="eastAsia"/>
          <w:lang w:eastAsia="zh-CN"/>
        </w:rPr>
        <w:t>）与</w:t>
      </w:r>
      <w:r>
        <w:t xml:space="preserve"> qwen36:latest </w:t>
      </w:r>
      <w:r>
        <w:rPr>
          <w:rFonts w:ascii="宋体" w:eastAsia="宋体" w:hAnsi="宋体" w:cs="宋体" w:hint="eastAsia"/>
          <w:lang w:eastAsia="zh-CN"/>
        </w:rPr>
        <w:t>共</w:t>
      </w:r>
      <w:r>
        <w:t xml:space="preserve"> 11 </w:t>
      </w:r>
      <w:r>
        <w:rPr>
          <w:rFonts w:ascii="宋体" w:eastAsia="宋体" w:hAnsi="宋体" w:cs="宋体" w:hint="eastAsia"/>
          <w:lang w:eastAsia="zh-CN"/>
        </w:rPr>
        <w:t>个单元格，</w:t>
      </w:r>
      <w:r>
        <w:t xml:space="preserve">κ </w:t>
      </w:r>
      <w:r>
        <w:rPr>
          <w:rFonts w:ascii="宋体" w:eastAsia="宋体" w:hAnsi="宋体" w:cs="宋体" w:hint="eastAsia"/>
          <w:lang w:eastAsia="zh-CN"/>
        </w:rPr>
        <w:t>的最大值为</w:t>
      </w:r>
      <w:r>
        <w:t xml:space="preserve"> </w:t>
      </w:r>
      <w:r>
        <w:rPr>
          <w:b/>
        </w:rPr>
        <w:t>0.2327</w:t>
      </w:r>
      <w:r>
        <w:rPr>
          <w:rFonts w:ascii="宋体" w:eastAsia="宋体" w:hAnsi="宋体" w:cs="宋体" w:hint="eastAsia"/>
          <w:lang w:eastAsia="zh-CN"/>
        </w:rPr>
        <w:t>（</w:t>
      </w:r>
      <w:r>
        <w:t>llama3.1:8b</w:t>
      </w:r>
      <w:r>
        <w:rPr>
          <w:rFonts w:ascii="宋体" w:eastAsia="宋体" w:hAnsi="宋体" w:cs="宋体" w:hint="eastAsia"/>
          <w:lang w:eastAsia="zh-CN"/>
        </w:rPr>
        <w:t>），最小为</w:t>
      </w:r>
      <w:r>
        <w:t xml:space="preserve"> </w:t>
      </w:r>
      <w:r>
        <w:rPr>
          <w:b/>
        </w:rPr>
        <w:t>−0.0233</w:t>
      </w:r>
      <w:r>
        <w:rPr>
          <w:rFonts w:ascii="宋体" w:eastAsia="宋体" w:hAnsi="宋体" w:cs="宋体" w:hint="eastAsia"/>
          <w:lang w:eastAsia="zh-CN"/>
        </w:rPr>
        <w:t>（</w:t>
      </w:r>
      <w:r>
        <w:t>llama3.2:1b</w:t>
      </w:r>
      <w:r>
        <w:rPr>
          <w:rFonts w:ascii="宋体" w:eastAsia="宋体" w:hAnsi="宋体" w:cs="宋体" w:hint="eastAsia"/>
          <w:lang w:eastAsia="zh-CN"/>
        </w:rPr>
        <w:t>）；而同一批中</w:t>
      </w:r>
      <w:r>
        <w:t xml:space="preserve"> ρ </w:t>
      </w:r>
      <w:r>
        <w:rPr>
          <w:rFonts w:ascii="宋体" w:eastAsia="宋体" w:hAnsi="宋体" w:cs="宋体" w:hint="eastAsia"/>
          <w:lang w:eastAsia="zh-CN"/>
        </w:rPr>
        <w:t>的最大值为</w:t>
      </w:r>
      <w:r>
        <w:t xml:space="preserve"> </w:t>
      </w:r>
      <w:r>
        <w:rPr>
          <w:b/>
        </w:rPr>
        <w:t>0.2430</w:t>
      </w:r>
      <w:r>
        <w:t xml:space="preserve"> </w:t>
      </w:r>
      <w:r>
        <w:rPr>
          <w:rFonts w:ascii="宋体" w:eastAsia="宋体" w:hAnsi="宋体" w:cs="宋体" w:hint="eastAsia"/>
          <w:lang w:eastAsia="zh-CN"/>
        </w:rPr>
        <w:t>且</w:t>
      </w:r>
      <w:r>
        <w:t xml:space="preserve"> 95% CI </w:t>
      </w:r>
      <w:r>
        <w:rPr>
          <w:rFonts w:ascii="宋体" w:eastAsia="宋体" w:hAnsi="宋体" w:cs="宋体" w:hint="eastAsia"/>
          <w:lang w:eastAsia="zh-CN"/>
        </w:rPr>
        <w:t>不含</w:t>
      </w:r>
      <w:r>
        <w:t xml:space="preserve"> 0</w:t>
      </w:r>
      <w:r>
        <w:rPr>
          <w:rFonts w:ascii="宋体" w:eastAsia="宋体" w:hAnsi="宋体" w:cs="宋体" w:hint="eastAsia"/>
          <w:lang w:eastAsia="zh-CN"/>
        </w:rPr>
        <w:t>。</w:t>
      </w:r>
      <w:r>
        <w:t xml:space="preserve">§5.4 </w:t>
      </w:r>
      <w:r>
        <w:rPr>
          <w:rFonts w:ascii="宋体" w:eastAsia="宋体" w:hAnsi="宋体" w:cs="宋体" w:hint="eastAsia"/>
          <w:lang w:eastAsia="zh-CN"/>
        </w:rPr>
        <w:t>在单一模型（</w:t>
      </w:r>
      <w:r>
        <w:t>qwen36</w:t>
      </w:r>
      <w:r>
        <w:rPr>
          <w:rFonts w:ascii="宋体" w:eastAsia="宋体" w:hAnsi="宋体" w:cs="宋体" w:hint="eastAsia"/>
          <w:lang w:eastAsia="zh-CN"/>
        </w:rPr>
        <w:t>）上观察到的</w:t>
      </w:r>
      <w:r>
        <w:t>"</w:t>
      </w:r>
      <w:r>
        <w:rPr>
          <w:rFonts w:ascii="宋体" w:eastAsia="宋体" w:hAnsi="宋体" w:cs="宋体" w:hint="eastAsia"/>
          <w:lang w:eastAsia="zh-CN"/>
        </w:rPr>
        <w:t>秩信号真实但绝对等级不可直接采用</w:t>
      </w:r>
      <w:r>
        <w:t>"</w:t>
      </w:r>
      <w:r>
        <w:rPr>
          <w:rFonts w:ascii="宋体" w:eastAsia="宋体" w:hAnsi="宋体" w:cs="宋体" w:hint="eastAsia"/>
          <w:lang w:eastAsia="zh-CN"/>
        </w:rPr>
        <w:t>（</w:t>
      </w:r>
      <w:r>
        <w:t>κ = 0.0651</w:t>
      </w:r>
      <w:r>
        <w:rPr>
          <w:rFonts w:ascii="宋体" w:eastAsia="宋体" w:hAnsi="宋体" w:cs="宋体" w:hint="eastAsia"/>
          <w:lang w:eastAsia="zh-CN"/>
        </w:rPr>
        <w:t>），现已在</w:t>
      </w:r>
      <w:r>
        <w:t xml:space="preserve"> </w:t>
      </w:r>
      <w:r>
        <w:rPr>
          <w:rFonts w:ascii="宋体" w:eastAsia="宋体" w:hAnsi="宋体" w:cs="宋体" w:hint="eastAsia"/>
          <w:b/>
          <w:lang w:eastAsia="zh-CN"/>
        </w:rPr>
        <w:t>11 个单元格、4 个族（F1_Qwen / F2_Llama / F3_Mistral / F4_DeepSeek）</w:t>
      </w:r>
      <w:r>
        <w:rPr>
          <w:rFonts w:ascii="宋体" w:eastAsia="宋体" w:hAnsi="宋体" w:cs="宋体" w:hint="eastAsia"/>
          <w:lang w:eastAsia="zh-CN"/>
        </w:rPr>
        <w:t>上复现；</w:t>
      </w:r>
    </w:p>
    <w:p>
      <w:pPr>
        <w:ind w:firstLine="480"/>
        <w:jc w:val="both"/>
      </w:pPr>
      <w:r>
        <w:rPr>
          <w:rFonts w:ascii="宋体" w:eastAsia="宋体" w:hAnsi="宋体" w:cs="宋体" w:hint="eastAsia"/>
          <w:lang w:eastAsia="zh-CN"/>
        </w:rPr>
        <w:t>规模档方面，矩阵</w:t>
      </w:r>
      <w:r>
        <w:t xml:space="preserve"> CSV</w:t>
      </w:r>
      <w:r>
        <w:rPr>
          <w:rFonts w:ascii="宋体" w:eastAsia="宋体" w:hAnsi="宋体" w:cs="宋体" w:hint="eastAsia"/>
          <w:lang w:eastAsia="zh-CN"/>
        </w:rPr>
        <w:t>（</w:t>
      </w:r>
      <w:r>
        <w:rPr>
          <w:rFonts w:ascii="Courier New" w:hAnsi="Courier New"/>
          <w:sz w:val="24"/>
        </w:rPr>
        <w:t>results/m3/m3_model_scale_matrix.csv</w:t>
      </w:r>
      <w:r>
        <w:rPr>
          <w:rFonts w:ascii="宋体" w:eastAsia="宋体" w:hAnsi="宋体" w:cs="宋体" w:hint="eastAsia"/>
          <w:lang w:eastAsia="zh-CN"/>
        </w:rPr>
        <w:t xml:space="preserve">）现已触及 </w:t>
      </w:r>
      <w:r>
        <w:rPr>
          <w:rFonts w:ascii="宋体" w:eastAsia="宋体" w:hAnsi="宋体" w:cs="宋体" w:hint="eastAsia"/>
          <w:b/>
          <w:lang w:eastAsia="zh-CN"/>
        </w:rPr>
        <w:t>S1 / S2 / S3 三档</w:t>
      </w:r>
      <w:r>
        <w:rPr>
          <w:rFonts w:ascii="宋体" w:eastAsia="宋体" w:hAnsi="宋体" w:cs="宋体" w:hint="eastAsia"/>
          <w:lang w:eastAsia="zh-CN"/>
        </w:rPr>
        <w:t>（</w:t>
      </w:r>
      <w:r>
        <w:t xml:space="preserve">qwen36 </w:t>
      </w:r>
      <w:r>
        <w:rPr>
          <w:rFonts w:ascii="宋体" w:eastAsia="宋体" w:hAnsi="宋体" w:cs="宋体" w:hint="eastAsia"/>
          <w:lang w:eastAsia="zh-CN"/>
        </w:rPr>
        <w:t>于</w:t>
      </w:r>
      <w:r>
        <w:t xml:space="preserve"> 2026-09-26 </w:t>
      </w:r>
      <w:r>
        <w:rPr>
          <w:rFonts w:ascii="宋体" w:eastAsia="宋体" w:hAnsi="宋体" w:cs="宋体" w:hint="eastAsia"/>
          <w:lang w:eastAsia="zh-CN"/>
        </w:rPr>
        <w:t>跑满</w:t>
      </w:r>
      <w:r>
        <w:t xml:space="preserve"> 212/212 </w:t>
      </w:r>
      <w:r>
        <w:rPr>
          <w:rFonts w:ascii="宋体" w:eastAsia="宋体" w:hAnsi="宋体" w:cs="宋体" w:hint="eastAsia"/>
          <w:lang w:eastAsia="zh-CN"/>
        </w:rPr>
        <w:t>后计入</w:t>
      </w:r>
      <w:r>
        <w:t xml:space="preserve"> CSV</w:t>
      </w:r>
      <w:r>
        <w:rPr>
          <w:rFonts w:ascii="宋体" w:eastAsia="宋体" w:hAnsi="宋体" w:cs="宋体" w:hint="eastAsia"/>
          <w:lang w:eastAsia="zh-CN"/>
        </w:rPr>
        <w:t>），门禁</w:t>
      </w:r>
      <w:r>
        <w:t xml:space="preserve"> </w:t>
      </w:r>
      <w:r>
        <w:rPr>
          <w:rFonts w:ascii="Courier New" w:hAnsi="Courier New"/>
          <w:sz w:val="24"/>
        </w:rPr>
        <w:t>results/m3/verify_m3_matrix.py --matrix results/m3/m3_model_scale_matrix.csv</w:t>
      </w:r>
      <w:r>
        <w:rPr>
          <w:rFonts w:ascii="宋体" w:eastAsia="宋体" w:hAnsi="宋体" w:cs="宋体" w:hint="eastAsia"/>
          <w:lang w:eastAsia="zh-CN"/>
        </w:rPr>
        <w:t xml:space="preserve"> 实跑退出码 </w:t>
      </w:r>
      <w:r>
        <w:rPr>
          <w:b/>
        </w:rPr>
        <w:t>0</w:t>
      </w:r>
      <w:r>
        <w:rPr>
          <w:rFonts w:ascii="宋体" w:eastAsia="宋体" w:hAnsi="宋体" w:cs="宋体" w:hint="eastAsia"/>
          <w:lang w:eastAsia="zh-CN"/>
        </w:rPr>
        <w:t>、输出「矩阵校验</w:t>
      </w:r>
      <w:r>
        <w:t>: PASS</w:t>
      </w:r>
      <w:r>
        <w:rPr>
          <w:rFonts w:ascii="宋体" w:eastAsia="宋体" w:hAnsi="宋体" w:cs="宋体" w:hint="eastAsia"/>
          <w:lang w:eastAsia="zh-CN"/>
        </w:rPr>
        <w:t>（单元格</w:t>
      </w:r>
      <w:r>
        <w:t xml:space="preserve"> 11</w:t>
      </w:r>
      <w:r>
        <w:rPr>
          <w:rFonts w:ascii="宋体" w:eastAsia="宋体" w:hAnsi="宋体" w:cs="宋体" w:hint="eastAsia"/>
          <w:lang w:eastAsia="zh-CN"/>
        </w:rPr>
        <w:t>；触及</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w:t>
      </w:r>
      <w:r>
        <w:t>EVALUATED=11</w:t>
      </w:r>
      <w:r>
        <w:rPr>
          <w:rFonts w:ascii="宋体" w:eastAsia="宋体" w:hAnsi="宋体" w:cs="宋体" w:hint="eastAsia"/>
          <w:lang w:eastAsia="zh-CN"/>
        </w:rPr>
        <w:t>）」</w:t>
      </w:r>
      <w:r>
        <w:t>——</w:t>
      </w:r>
      <w:r>
        <w:rPr>
          <w:rFonts w:ascii="宋体" w:eastAsia="宋体" w:hAnsi="宋体" w:cs="宋体" w:hint="eastAsia"/>
          <w:lang w:eastAsia="zh-CN"/>
        </w:rPr>
        <w:t>故</w:t>
      </w:r>
      <w:r>
        <w:t xml:space="preserve">"≥3 </w:t>
      </w:r>
      <w:r>
        <w:rPr>
          <w:rFonts w:ascii="宋体" w:eastAsia="宋体" w:hAnsi="宋体" w:cs="宋体" w:hint="eastAsia"/>
          <w:lang w:eastAsia="zh-CN"/>
        </w:rPr>
        <w:t>规模档</w:t>
      </w:r>
      <w:r>
        <w:t>"</w:t>
      </w:r>
      <w:r>
        <w:rPr>
          <w:rFonts w:ascii="宋体" w:eastAsia="宋体" w:hAnsi="宋体" w:cs="宋体" w:hint="eastAsia"/>
          <w:lang w:eastAsia="zh-CN"/>
        </w:rPr>
        <w:t>由未满足转为</w:t>
      </w:r>
      <w:r>
        <w:rPr>
          <w:rFonts w:ascii="宋体" w:eastAsia="宋体" w:hAnsi="宋体" w:cs="宋体" w:hint="eastAsia"/>
          <w:b/>
          <w:lang w:eastAsia="zh-CN"/>
        </w:rPr>
        <w:t>已满足</w:t>
      </w:r>
      <w:r>
        <w:rPr>
          <w:rFonts w:ascii="宋体" w:eastAsia="宋体" w:hAnsi="宋体" w:cs="宋体" w:hint="eastAsia"/>
          <w:lang w:eastAsia="zh-CN"/>
        </w:rPr>
        <w:t>，且该判定可一键复算。</w:t>
      </w:r>
      <w:r>
        <w:rPr>
          <w:rFonts w:ascii="宋体" w:eastAsia="宋体" w:hAnsi="宋体" w:cs="宋体" w:hint="eastAsia"/>
          <w:b/>
          <w:lang w:eastAsia="zh-CN"/>
        </w:rPr>
        <w:t>【数据支撑】</w:t>
      </w:r>
      <w:r>
        <w:t xml:space="preserve"> </w:t>
      </w:r>
      <w:r>
        <w:rPr>
          <w:rFonts w:ascii="宋体" w:eastAsia="宋体" w:hAnsi="宋体" w:cs="宋体" w:hint="eastAsia"/>
          <w:lang w:eastAsia="zh-CN"/>
        </w:rPr>
        <w:t>本研究的跨模型结论仅适用于已评估的</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11 </w:t>
      </w:r>
      <w:r>
        <w:rPr>
          <w:rFonts w:ascii="宋体" w:eastAsia="宋体" w:hAnsi="宋体" w:cs="宋体" w:hint="eastAsia"/>
          <w:lang w:eastAsia="zh-CN"/>
        </w:rPr>
        <w:t>个单元格，不得外推至未评估的规模档或模型族。</w:t>
      </w:r>
    </w:p>
    <w:p>
      <w:pPr>
        <w:ind w:firstLine="480"/>
        <w:jc w:val="both"/>
      </w:pPr>
      <w:r>
        <w:rPr>
          <w:rFonts w:ascii="宋体" w:eastAsia="宋体" w:hAnsi="宋体" w:cs="宋体" w:hint="eastAsia"/>
          <w:b/>
          <w:lang w:eastAsia="zh-CN"/>
        </w:rPr>
        <w:t>其二，规模与对齐度无单调关系，且跨族反转。</w:t>
      </w:r>
      <w:r>
        <w:t xml:space="preserve"> </w:t>
      </w:r>
      <w:r>
        <w:rPr>
          <w:rFonts w:ascii="宋体" w:eastAsia="宋体" w:hAnsi="宋体" w:cs="宋体" w:hint="eastAsia"/>
          <w:lang w:eastAsia="zh-CN"/>
        </w:rPr>
        <w:t>在</w:t>
      </w:r>
      <w:r>
        <w:t xml:space="preserve"> F2_Llama </w:t>
      </w:r>
      <w:r>
        <w:rPr>
          <w:rFonts w:ascii="宋体" w:eastAsia="宋体" w:hAnsi="宋体" w:cs="宋体" w:hint="eastAsia"/>
          <w:lang w:eastAsia="zh-CN"/>
        </w:rPr>
        <w:t>内，</w:t>
      </w:r>
      <w:r>
        <w:t xml:space="preserve">8.0B </w:t>
      </w:r>
      <w:r>
        <w:rPr>
          <w:rFonts w:ascii="宋体" w:eastAsia="宋体" w:hAnsi="宋体" w:cs="宋体" w:hint="eastAsia"/>
          <w:lang w:eastAsia="zh-CN"/>
        </w:rPr>
        <w:t>的</w:t>
      </w:r>
      <w:r>
        <w:t xml:space="preserve"> llama3.1:8b</w:t>
      </w:r>
      <w:r>
        <w:rPr>
          <w:rFonts w:ascii="宋体" w:eastAsia="宋体" w:hAnsi="宋体" w:cs="宋体" w:hint="eastAsia"/>
          <w:lang w:eastAsia="zh-CN"/>
        </w:rPr>
        <w:t>（</w:t>
      </w:r>
      <w:r>
        <w:t>ρ = 0.2430</w:t>
      </w:r>
      <w:r>
        <w:rPr>
          <w:rFonts w:ascii="宋体" w:eastAsia="宋体" w:hAnsi="宋体" w:cs="宋体" w:hint="eastAsia"/>
          <w:lang w:eastAsia="zh-CN"/>
        </w:rPr>
        <w:t>）显著优于</w:t>
      </w:r>
      <w:r>
        <w:t xml:space="preserve"> 1.2B </w:t>
      </w:r>
      <w:r>
        <w:rPr>
          <w:rFonts w:ascii="宋体" w:eastAsia="宋体" w:hAnsi="宋体" w:cs="宋体" w:hint="eastAsia"/>
          <w:lang w:eastAsia="zh-CN"/>
        </w:rPr>
        <w:t>的</w:t>
      </w:r>
      <w:r>
        <w:t xml:space="preserve"> llama3.2:1b</w:t>
      </w:r>
      <w:r>
        <w:rPr>
          <w:rFonts w:ascii="宋体" w:eastAsia="宋体" w:hAnsi="宋体" w:cs="宋体" w:hint="eastAsia"/>
          <w:lang w:eastAsia="zh-CN"/>
        </w:rPr>
        <w:t>（</w:t>
      </w:r>
      <w:r>
        <w:t>ρ = −0.0337</w:t>
      </w:r>
      <w:r>
        <w:rPr>
          <w:rFonts w:ascii="宋体" w:eastAsia="宋体" w:hAnsi="宋体" w:cs="宋体" w:hint="eastAsia"/>
          <w:lang w:eastAsia="zh-CN"/>
        </w:rPr>
        <w:t>）；但在</w:t>
      </w:r>
      <w:r>
        <w:t xml:space="preserve"> F1_Qwen </w:t>
      </w:r>
      <w:r>
        <w:rPr>
          <w:rFonts w:ascii="宋体" w:eastAsia="宋体" w:hAnsi="宋体" w:cs="宋体" w:hint="eastAsia"/>
          <w:lang w:eastAsia="zh-CN"/>
        </w:rPr>
        <w:t>内，</w:t>
      </w:r>
      <w:r>
        <w:t xml:space="preserve">8.2B </w:t>
      </w:r>
      <w:r>
        <w:rPr>
          <w:rFonts w:ascii="宋体" w:eastAsia="宋体" w:hAnsi="宋体" w:cs="宋体" w:hint="eastAsia"/>
          <w:lang w:eastAsia="zh-CN"/>
        </w:rPr>
        <w:t>的</w:t>
      </w:r>
      <w:r>
        <w:t xml:space="preserve"> qwen3:8b</w:t>
      </w:r>
      <w:r>
        <w:rPr>
          <w:rFonts w:ascii="宋体" w:eastAsia="宋体" w:hAnsi="宋体" w:cs="宋体" w:hint="eastAsia"/>
          <w:lang w:eastAsia="zh-CN"/>
        </w:rPr>
        <w:t>（</w:t>
      </w:r>
      <w:r>
        <w:t>ρ = 0.0849</w:t>
      </w:r>
      <w:r>
        <w:rPr>
          <w:rFonts w:ascii="宋体" w:eastAsia="宋体" w:hAnsi="宋体" w:cs="宋体" w:hint="eastAsia"/>
          <w:lang w:eastAsia="zh-CN"/>
        </w:rPr>
        <w:t>）反而</w:t>
      </w:r>
      <w:r>
        <w:rPr>
          <w:rFonts w:ascii="宋体" w:eastAsia="宋体" w:hAnsi="宋体" w:cs="宋体" w:hint="eastAsia"/>
          <w:b/>
          <w:lang w:eastAsia="zh-CN"/>
        </w:rPr>
        <w:t>低于</w:t>
      </w:r>
      <w:r>
        <w:t xml:space="preserve"> 2.0B </w:t>
      </w:r>
      <w:r>
        <w:rPr>
          <w:rFonts w:ascii="宋体" w:eastAsia="宋体" w:hAnsi="宋体" w:cs="宋体" w:hint="eastAsia"/>
          <w:lang w:eastAsia="zh-CN"/>
        </w:rPr>
        <w:t>的</w:t>
      </w:r>
      <w:r>
        <w:t xml:space="preserve"> qwen3:1.7b</w:t>
      </w:r>
      <w:r>
        <w:rPr>
          <w:rFonts w:ascii="宋体" w:eastAsia="宋体" w:hAnsi="宋体" w:cs="宋体" w:hint="eastAsia"/>
          <w:lang w:eastAsia="zh-CN"/>
        </w:rPr>
        <w:t>（</w:t>
      </w:r>
      <w:r>
        <w:t>ρ = 0.1072</w:t>
      </w:r>
      <w:r>
        <w:rPr>
          <w:rFonts w:ascii="宋体" w:eastAsia="宋体" w:hAnsi="宋体" w:cs="宋体" w:hint="eastAsia"/>
          <w:lang w:eastAsia="zh-CN"/>
        </w:rPr>
        <w:t>）。更值得注意的是，</w:t>
      </w:r>
      <w:r>
        <w:rPr>
          <w:rFonts w:ascii="宋体" w:eastAsia="宋体" w:hAnsi="宋体" w:cs="宋体" w:hint="eastAsia"/>
          <w:b/>
          <w:lang w:eastAsia="zh-CN"/>
        </w:rPr>
        <w:t>8.0B 的 llama3.1:8b 在 ρ（0.2430 对 0.1744）、准确率（0.5142 对 0.4434）与 κ（0.2327 对 0.0927，约 2.5 倍）三项上均优于 34.7B 的 qwen36</w:t>
      </w:r>
      <w:r>
        <w:rPr>
          <w:rFonts w:ascii="宋体" w:eastAsia="宋体" w:hAnsi="宋体" w:cs="宋体" w:hint="eastAsia"/>
          <w:lang w:eastAsia="zh-CN"/>
        </w:rPr>
        <w:t>。这与</w:t>
      </w:r>
      <w:r>
        <w:t xml:space="preserve"> Li </w:t>
      </w:r>
      <w:r>
        <w:rPr>
          <w:rFonts w:ascii="宋体" w:eastAsia="宋体" w:hAnsi="宋体" w:cs="宋体" w:hint="eastAsia"/>
          <w:lang w:eastAsia="zh-CN"/>
        </w:rPr>
        <w:t>等（</w:t>
      </w:r>
      <w:r>
        <w:rPr>
          <w:b/>
        </w:rPr>
        <w:t>Findings of ACL 2026</w:t>
      </w:r>
      <w:r>
        <w:t>, pp. 25414–25441</w:t>
      </w:r>
      <w:r>
        <w:rPr>
          <w:rFonts w:ascii="宋体" w:eastAsia="宋体" w:hAnsi="宋体" w:cs="宋体" w:hint="eastAsia"/>
          <w:lang w:eastAsia="zh-CN"/>
        </w:rPr>
        <w:t>）在</w:t>
      </w:r>
      <w:r>
        <w:t xml:space="preserve"> 20 </w:t>
      </w:r>
      <w:r>
        <w:rPr>
          <w:rFonts w:ascii="宋体" w:eastAsia="宋体" w:hAnsi="宋体" w:cs="宋体" w:hint="eastAsia"/>
          <w:lang w:eastAsia="zh-CN"/>
        </w:rPr>
        <w:t>余个模型上报告的</w:t>
      </w:r>
      <w:r>
        <w:t>"</w:t>
      </w:r>
      <w:r>
        <w:rPr>
          <w:rFonts w:ascii="宋体" w:eastAsia="宋体" w:hAnsi="宋体" w:cs="宋体" w:hint="eastAsia"/>
          <w:lang w:eastAsia="zh-CN"/>
        </w:rPr>
        <w:t>新一代模型的</w:t>
      </w:r>
      <w:r>
        <w:t xml:space="preserve"> ρ = 0.34 </w:t>
      </w:r>
      <w:r>
        <w:rPr>
          <w:rFonts w:ascii="宋体" w:eastAsia="宋体" w:hAnsi="宋体" w:cs="宋体" w:hint="eastAsia"/>
          <w:lang w:eastAsia="zh-CN"/>
        </w:rPr>
        <w:t>低于通用基线</w:t>
      </w:r>
      <w:r>
        <w:t xml:space="preserve"> GPT-4.1 </w:t>
      </w:r>
      <w:r>
        <w:rPr>
          <w:rFonts w:ascii="宋体" w:eastAsia="宋体" w:hAnsi="宋体" w:cs="宋体" w:hint="eastAsia"/>
          <w:lang w:eastAsia="zh-CN"/>
        </w:rPr>
        <w:t>的</w:t>
      </w:r>
      <w:r>
        <w:t xml:space="preserve"> 0.44"</w:t>
      </w:r>
      <w:r>
        <w:rPr>
          <w:rFonts w:ascii="宋体" w:eastAsia="宋体" w:hAnsi="宋体" w:cs="宋体" w:hint="eastAsia"/>
          <w:lang w:eastAsia="zh-CN"/>
        </w:rPr>
        <w:t>（</w:t>
      </w:r>
      <w:r>
        <w:rPr>
          <w:rFonts w:ascii="宋体" w:eastAsia="宋体" w:hAnsi="宋体" w:cs="宋体" w:hint="eastAsia"/>
          <w:b/>
          <w:lang w:eastAsia="zh-CN"/>
        </w:rPr>
        <w:t>该 0.34 为无 persona 提示词的基线条件</w:t>
      </w:r>
      <w:r>
        <w:rPr>
          <w:rFonts w:ascii="宋体" w:eastAsia="宋体" w:hAnsi="宋体" w:cs="宋体" w:hint="eastAsia"/>
          <w:lang w:eastAsia="zh-CN"/>
        </w:rPr>
        <w:t>；</w:t>
      </w:r>
    </w:p>
    <w:p>
      <w:pPr>
        <w:ind w:firstLine="480"/>
        <w:jc w:val="both"/>
      </w:pPr>
      <w:r>
        <w:rPr>
          <w:rFonts w:ascii="宋体" w:eastAsia="宋体" w:hAnsi="宋体" w:cs="宋体" w:hint="eastAsia"/>
          <w:lang w:eastAsia="zh-CN"/>
        </w:rPr>
        <w:t>该文同节另报告加</w:t>
      </w:r>
      <w:r>
        <w:t xml:space="preserve"> persona </w:t>
      </w:r>
      <w:r>
        <w:rPr>
          <w:rFonts w:ascii="宋体" w:eastAsia="宋体" w:hAnsi="宋体" w:cs="宋体" w:hint="eastAsia"/>
          <w:lang w:eastAsia="zh-CN"/>
        </w:rPr>
        <w:t>后升至</w:t>
      </w:r>
      <w:r>
        <w:t xml:space="preserve"> 0.47</w:t>
      </w:r>
      <w:r>
        <w:rPr>
          <w:rFonts w:ascii="宋体" w:eastAsia="宋体" w:hAnsi="宋体" w:cs="宋体" w:hint="eastAsia"/>
          <w:lang w:eastAsia="zh-CN"/>
        </w:rPr>
        <w:t>，引用时须写明条件）同向：</w:t>
      </w:r>
      <w:r>
        <w:rPr>
          <w:rFonts w:ascii="宋体" w:eastAsia="宋体" w:hAnsi="宋体" w:cs="宋体" w:hint="eastAsia"/>
          <w:b/>
          <w:lang w:eastAsia="zh-CN"/>
        </w:rPr>
        <w:t>增大规模不保证更好的难度对齐</w:t>
      </w:r>
      <w:r>
        <w:rPr>
          <w:rFonts w:ascii="宋体" w:eastAsia="宋体" w:hAnsi="宋体" w:cs="宋体" w:hint="eastAsia"/>
          <w:lang w:eastAsia="zh-CN"/>
        </w:rPr>
        <w:t>。</w:t>
      </w:r>
      <w:r>
        <w:rPr>
          <w:rFonts w:ascii="宋体" w:eastAsia="宋体" w:hAnsi="宋体" w:cs="宋体" w:hint="eastAsia"/>
          <w:b/>
          <w:lang w:eastAsia="zh-CN"/>
        </w:rPr>
        <w:t>须并列的三条限定</w:t>
      </w:r>
      <w:r>
        <w:rPr>
          <w:rFonts w:ascii="宋体" w:eastAsia="宋体" w:hAnsi="宋体" w:cs="宋体" w:hint="eastAsia"/>
          <w:lang w:eastAsia="zh-CN"/>
        </w:rPr>
        <w:t>：</w:t>
      </w:r>
      <w:r>
        <w:t xml:space="preserve">(a) </w:t>
      </w:r>
      <w:r>
        <w:rPr>
          <w:rFonts w:ascii="宋体" w:eastAsia="宋体" w:hAnsi="宋体" w:cs="宋体" w:hint="eastAsia"/>
          <w:lang w:eastAsia="zh-CN"/>
        </w:rPr>
        <w:t>两组的真值难度类型不同（该文为标准化考试现场测试值，本文为教师标签</w:t>
      </w:r>
      <w:r>
        <w:t xml:space="preserve"> + </w:t>
      </w:r>
      <w:r>
        <w:rPr>
          <w:rFonts w:ascii="宋体" w:eastAsia="宋体" w:hAnsi="宋体" w:cs="宋体" w:hint="eastAsia"/>
          <w:lang w:eastAsia="zh-CN"/>
        </w:rPr>
        <w:t>经验难度），故</w:t>
      </w:r>
      <w:r>
        <w:rPr>
          <w:rFonts w:ascii="宋体" w:eastAsia="宋体" w:hAnsi="宋体" w:cs="宋体" w:hint="eastAsia"/>
          <w:b/>
          <w:lang w:eastAsia="zh-CN"/>
        </w:rPr>
        <w:t>只作方向一致性的参照，不作 ρ 大小的比较</w:t>
      </w:r>
      <w:r>
        <w:rPr>
          <w:rFonts w:ascii="宋体" w:eastAsia="宋体" w:hAnsi="宋体" w:cs="宋体" w:hint="eastAsia"/>
          <w:lang w:eastAsia="zh-CN"/>
        </w:rPr>
        <w:t>；</w:t>
      </w:r>
      <w:r>
        <w:t xml:space="preserve">(b) qwen3:1.7b </w:t>
      </w:r>
      <w:r>
        <w:rPr>
          <w:rFonts w:ascii="宋体" w:eastAsia="宋体" w:hAnsi="宋体" w:cs="宋体" w:hint="eastAsia"/>
          <w:lang w:eastAsia="zh-CN"/>
        </w:rPr>
        <w:t>的</w:t>
      </w:r>
      <w:r>
        <w:t xml:space="preserve"> ρ </w:t>
      </w:r>
      <w:r>
        <w:rPr>
          <w:rFonts w:ascii="宋体" w:eastAsia="宋体" w:hAnsi="宋体" w:cs="宋体" w:hint="eastAsia"/>
          <w:lang w:eastAsia="zh-CN"/>
        </w:rPr>
        <w:t>因等级塌缩而不可靠，故</w:t>
      </w:r>
      <w:r>
        <w:t xml:space="preserve">"Qwen </w:t>
      </w:r>
      <w:r>
        <w:rPr>
          <w:rFonts w:ascii="宋体" w:eastAsia="宋体" w:hAnsi="宋体" w:cs="宋体" w:hint="eastAsia"/>
          <w:lang w:eastAsia="zh-CN"/>
        </w:rPr>
        <w:t>族内规模反转</w:t>
      </w:r>
      <w:r>
        <w:t>"</w:t>
      </w:r>
      <w:r>
        <w:rPr>
          <w:rFonts w:ascii="宋体" w:eastAsia="宋体" w:hAnsi="宋体" w:cs="宋体" w:hint="eastAsia"/>
          <w:lang w:eastAsia="zh-CN"/>
        </w:rPr>
        <w:t>这一观察本身</w:t>
      </w:r>
      <w:r>
        <w:rPr>
          <w:rFonts w:ascii="宋体" w:eastAsia="宋体" w:hAnsi="宋体" w:cs="宋体" w:hint="eastAsia"/>
          <w:b/>
          <w:lang w:eastAsia="zh-CN"/>
        </w:rPr>
        <w:t>强度有限</w:t>
      </w:r>
      <w:r>
        <w:rPr>
          <w:rFonts w:ascii="宋体" w:eastAsia="宋体" w:hAnsi="宋体" w:cs="宋体" w:hint="eastAsia"/>
          <w:lang w:eastAsia="zh-CN"/>
        </w:rPr>
        <w:t>（并与限定</w:t>
      </w:r>
      <w:r>
        <w:t xml:space="preserve"> (d) </w:t>
      </w:r>
      <w:r>
        <w:rPr>
          <w:rFonts w:ascii="宋体" w:eastAsia="宋体" w:hAnsi="宋体" w:cs="宋体" w:hint="eastAsia"/>
          <w:lang w:eastAsia="zh-CN"/>
        </w:rPr>
        <w:t>衔接，只可作方向性提示）；</w:t>
      </w:r>
      <w:r>
        <w:t xml:space="preserve">(c) F4_DeepSeek </w:t>
      </w:r>
      <w:r>
        <w:rPr>
          <w:rFonts w:ascii="宋体" w:eastAsia="宋体" w:hAnsi="宋体" w:cs="宋体" w:hint="eastAsia"/>
          <w:lang w:eastAsia="zh-CN"/>
        </w:rPr>
        <w:t>已入表（</w:t>
      </w:r>
      <w:r>
        <w:t xml:space="preserve">deepseek-v2:16b </w:t>
      </w:r>
      <w:r>
        <w:rPr>
          <w:rFonts w:ascii="宋体" w:eastAsia="宋体" w:hAnsi="宋体" w:cs="宋体" w:hint="eastAsia"/>
          <w:lang w:eastAsia="zh-CN"/>
        </w:rPr>
        <w:t>的</w:t>
      </w:r>
      <w:r>
        <w:t xml:space="preserve"> E1-A </w:t>
      </w:r>
      <w:r>
        <w:rPr>
          <w:rFonts w:ascii="宋体" w:eastAsia="宋体" w:hAnsi="宋体" w:cs="宋体" w:hint="eastAsia"/>
          <w:lang w:eastAsia="zh-CN"/>
        </w:rPr>
        <w:t>已跑满</w:t>
      </w:r>
      <w:r>
        <w:t xml:space="preserve"> DBE-212</w:t>
      </w:r>
      <w:r>
        <w:rPr>
          <w:rFonts w:ascii="宋体" w:eastAsia="宋体" w:hAnsi="宋体" w:cs="宋体" w:hint="eastAsia"/>
          <w:lang w:eastAsia="zh-CN"/>
        </w:rPr>
        <w:t>，</w:t>
      </w:r>
      <w:r>
        <w:t xml:space="preserve">ρ=0.2521 [0.1380, 0.3617] </w:t>
      </w:r>
      <w:r>
        <w:rPr>
          <w:rFonts w:ascii="宋体" w:eastAsia="宋体" w:hAnsi="宋体" w:cs="宋体" w:hint="eastAsia"/>
          <w:lang w:eastAsia="zh-CN"/>
        </w:rPr>
        <w:t>显著；早次运行曾得</w:t>
      </w:r>
      <w:r>
        <w:t xml:space="preserve"> ρ=0.1206 </w:t>
      </w:r>
      <w:r>
        <w:rPr>
          <w:rFonts w:ascii="宋体" w:eastAsia="宋体" w:hAnsi="宋体" w:cs="宋体" w:hint="eastAsia"/>
          <w:lang w:eastAsia="zh-CN"/>
        </w:rPr>
        <w:t>不显著、显著性翻转见</w:t>
      </w:r>
      <w:r>
        <w:t xml:space="preserve"> §5.8 </w:t>
      </w:r>
      <w:r>
        <w:rPr>
          <w:rFonts w:ascii="宋体" w:eastAsia="宋体" w:hAnsi="宋体" w:cs="宋体" w:hint="eastAsia"/>
          <w:lang w:eastAsia="zh-CN"/>
        </w:rPr>
        <w:t>末段），其</w:t>
      </w:r>
      <w:r>
        <w:t xml:space="preserve"> E1-B </w:t>
      </w:r>
      <w:r>
        <w:rPr>
          <w:rFonts w:ascii="宋体" w:eastAsia="宋体" w:hAnsi="宋体" w:cs="宋体" w:hint="eastAsia"/>
          <w:lang w:eastAsia="zh-CN"/>
        </w:rPr>
        <w:t>已跑但仅</w:t>
      </w:r>
      <w:r>
        <w:t xml:space="preserve"> 96/108=89% </w:t>
      </w:r>
      <w:r>
        <w:rPr>
          <w:rFonts w:ascii="宋体" w:eastAsia="宋体" w:hAnsi="宋体" w:cs="宋体" w:hint="eastAsia"/>
          <w:lang w:eastAsia="zh-CN"/>
        </w:rPr>
        <w:t>未达</w:t>
      </w:r>
      <w:r>
        <w:t xml:space="preserve"> E1-B </w:t>
      </w:r>
      <w:r>
        <w:rPr>
          <w:rFonts w:ascii="宋体" w:eastAsia="宋体" w:hAnsi="宋体" w:cs="宋体" w:hint="eastAsia"/>
          <w:lang w:eastAsia="zh-CN"/>
        </w:rPr>
        <w:t>可比性门限；</w:t>
      </w:r>
      <w:r>
        <w:t xml:space="preserve">qwen36 </w:t>
      </w:r>
      <w:r>
        <w:rPr>
          <w:rFonts w:ascii="宋体" w:eastAsia="宋体" w:hAnsi="宋体" w:cs="宋体" w:hint="eastAsia"/>
          <w:lang w:eastAsia="zh-CN"/>
        </w:rPr>
        <w:t>的</w:t>
      </w:r>
      <w:r>
        <w:t xml:space="preserve"> E1-B </w:t>
      </w:r>
      <w:r>
        <w:rPr>
          <w:rFonts w:ascii="宋体" w:eastAsia="宋体" w:hAnsi="宋体" w:cs="宋体" w:hint="eastAsia"/>
          <w:lang w:eastAsia="zh-CN"/>
        </w:rPr>
        <w:t>已跑但仅</w:t>
      </w:r>
      <w:r>
        <w:t xml:space="preserve"> 90/108=83.3% </w:t>
      </w:r>
      <w:r>
        <w:rPr>
          <w:rFonts w:ascii="宋体" w:eastAsia="宋体" w:hAnsi="宋体" w:cs="宋体" w:hint="eastAsia"/>
          <w:lang w:eastAsia="zh-CN"/>
        </w:rPr>
        <w:t>未达</w:t>
      </w:r>
      <w:r>
        <w:t xml:space="preserve"> E1-B </w:t>
      </w:r>
      <w:r>
        <w:rPr>
          <w:rFonts w:ascii="宋体" w:eastAsia="宋体" w:hAnsi="宋体" w:cs="宋体" w:hint="eastAsia"/>
          <w:lang w:eastAsia="zh-CN"/>
        </w:rPr>
        <w:t>可比性门限；</w:t>
      </w:r>
    </w:p>
    <w:p>
      <w:pPr>
        <w:ind w:firstLine="480"/>
        <w:jc w:val="both"/>
      </w:pPr>
      <w:r>
        <w:t xml:space="preserve">(d) </w:t>
      </w:r>
      <w:r>
        <w:rPr>
          <w:rFonts w:ascii="宋体" w:eastAsia="宋体" w:hAnsi="宋体" w:cs="宋体" w:hint="eastAsia"/>
          <w:lang w:eastAsia="zh-CN"/>
        </w:rPr>
        <w:t>据本节新增的重测证据，</w:t>
      </w:r>
      <w:r>
        <w:t xml:space="preserve">qwen3:8b </w:t>
      </w:r>
      <w:r>
        <w:rPr>
          <w:rFonts w:ascii="宋体" w:eastAsia="宋体" w:hAnsi="宋体" w:cs="宋体" w:hint="eastAsia"/>
          <w:lang w:eastAsia="zh-CN"/>
        </w:rPr>
        <w:t>与</w:t>
      </w:r>
      <w:r>
        <w:t xml:space="preserve"> qwen3:1.7b </w:t>
      </w:r>
      <w:r>
        <w:rPr>
          <w:rFonts w:ascii="宋体" w:eastAsia="宋体" w:hAnsi="宋体" w:cs="宋体" w:hint="eastAsia"/>
          <w:lang w:eastAsia="zh-CN"/>
        </w:rPr>
        <w:t>的</w:t>
      </w:r>
      <w:r>
        <w:t xml:space="preserve"> ρ </w:t>
      </w:r>
      <w:r>
        <w:rPr>
          <w:rFonts w:ascii="宋体" w:eastAsia="宋体" w:hAnsi="宋体" w:cs="宋体" w:hint="eastAsia"/>
          <w:lang w:eastAsia="zh-CN"/>
        </w:rPr>
        <w:t>差（</w:t>
      </w:r>
      <w:r>
        <w:t>0.0223</w:t>
      </w:r>
      <w:r>
        <w:rPr>
          <w:rFonts w:ascii="宋体" w:eastAsia="宋体" w:hAnsi="宋体" w:cs="宋体" w:hint="eastAsia"/>
          <w:lang w:eastAsia="zh-CN"/>
        </w:rPr>
        <w:t>）小于</w:t>
      </w:r>
      <w:r>
        <w:t xml:space="preserve"> qwen36 </w:t>
      </w:r>
      <w:r>
        <w:rPr>
          <w:rFonts w:ascii="宋体" w:eastAsia="宋体" w:hAnsi="宋体" w:cs="宋体" w:hint="eastAsia"/>
          <w:lang w:eastAsia="zh-CN"/>
        </w:rPr>
        <w:t>实测的重测噪声（约</w:t>
      </w:r>
      <w:r>
        <w:t xml:space="preserve"> 0.045</w:t>
      </w:r>
      <w:r>
        <w:rPr>
          <w:rFonts w:ascii="宋体" w:eastAsia="宋体" w:hAnsi="宋体" w:cs="宋体" w:hint="eastAsia"/>
          <w:lang w:eastAsia="zh-CN"/>
        </w:rPr>
        <w:t>），故</w:t>
      </w:r>
      <w:r>
        <w:t xml:space="preserve">"Qwen </w:t>
      </w:r>
      <w:r>
        <w:rPr>
          <w:rFonts w:ascii="宋体" w:eastAsia="宋体" w:hAnsi="宋体" w:cs="宋体" w:hint="eastAsia"/>
          <w:lang w:eastAsia="zh-CN"/>
        </w:rPr>
        <w:t>族内规模反转</w:t>
      </w:r>
      <w:r>
        <w:t>"</w:t>
      </w:r>
      <w:r>
        <w:rPr>
          <w:rFonts w:ascii="宋体" w:eastAsia="宋体" w:hAnsi="宋体" w:cs="宋体" w:hint="eastAsia"/>
          <w:lang w:eastAsia="zh-CN"/>
        </w:rPr>
        <w:t>这条观察</w:t>
      </w:r>
      <w:r>
        <w:rPr>
          <w:rFonts w:ascii="宋体" w:eastAsia="宋体" w:hAnsi="宋体" w:cs="宋体" w:hint="eastAsia"/>
          <w:b/>
          <w:lang w:eastAsia="zh-CN"/>
        </w:rPr>
        <w:t>不得</w:t>
      </w:r>
      <w:r>
        <w:rPr>
          <w:rFonts w:ascii="宋体" w:eastAsia="宋体" w:hAnsi="宋体" w:cs="宋体" w:hint="eastAsia"/>
          <w:lang w:eastAsia="zh-CN"/>
        </w:rPr>
        <w:t>被表述为一个差异，只可作方向性提示。</w:t>
      </w:r>
      <w:r>
        <w:rPr>
          <w:rFonts w:ascii="宋体" w:eastAsia="宋体" w:hAnsi="宋体" w:cs="宋体" w:hint="eastAsia"/>
          <w:b/>
          <w:lang w:eastAsia="zh-CN"/>
        </w:rPr>
        <w:t>【数据支撑】</w:t>
      </w:r>
      <w:r>
        <w:rPr>
          <w:rFonts w:ascii="宋体" w:eastAsia="宋体" w:hAnsi="宋体" w:cs="宋体" w:hint="eastAsia"/>
          <w:lang w:eastAsia="zh-CN"/>
        </w:rPr>
        <w:t>（方向一致性为</w:t>
      </w:r>
      <w:r>
        <w:rPr>
          <w:rFonts w:ascii="宋体" w:eastAsia="宋体" w:hAnsi="宋体" w:cs="宋体" w:hint="eastAsia"/>
          <w:b/>
          <w:lang w:eastAsia="zh-CN"/>
        </w:rPr>
        <w:t>【合理推断】</w:t>
      </w:r>
      <w:r>
        <w:rPr>
          <w:rFonts w:ascii="宋体" w:eastAsia="宋体" w:hAnsi="宋体" w:cs="宋体" w:hint="eastAsia"/>
          <w:lang w:eastAsia="zh-CN"/>
        </w:rPr>
        <w:t>）</w:t>
      </w:r>
      <w:r>
        <w:t xml:space="preserve"> </w:t>
      </w:r>
      <w:r>
        <w:rPr>
          <w:rFonts w:ascii="宋体" w:eastAsia="宋体" w:hAnsi="宋体" w:cs="宋体" w:hint="eastAsia"/>
          <w:lang w:eastAsia="zh-CN"/>
        </w:rPr>
        <w:t>本研究的跨模型结论仅适用于已评估的</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11 </w:t>
      </w:r>
      <w:r>
        <w:rPr>
          <w:rFonts w:ascii="宋体" w:eastAsia="宋体" w:hAnsi="宋体" w:cs="宋体" w:hint="eastAsia"/>
          <w:lang w:eastAsia="zh-CN"/>
        </w:rPr>
        <w:t>个单元格，不得外推至未评估的规模档或模型族。</w:t>
      </w:r>
    </w:p>
    <w:p>
      <w:pPr>
        <w:ind w:firstLine="480"/>
        <w:jc w:val="both"/>
      </w:pPr>
      <w:r>
        <w:rPr>
          <w:rFonts w:ascii="宋体" w:eastAsia="宋体" w:hAnsi="宋体" w:cs="宋体" w:hint="eastAsia"/>
          <w:b/>
          <w:lang w:eastAsia="zh-CN"/>
        </w:rPr>
        <w:t>其三，解析成功是必要条件而非充分条件——须另设退化检测。</w:t>
      </w:r>
      <w:r>
        <w:t xml:space="preserve"> </w:t>
      </w:r>
      <w:r>
        <w:rPr>
          <w:rFonts w:ascii="宋体" w:eastAsia="宋体" w:hAnsi="宋体" w:cs="宋体" w:hint="eastAsia"/>
          <w:lang w:eastAsia="zh-CN"/>
        </w:rPr>
        <w:t>本批全部单元格的</w:t>
      </w:r>
      <w:r>
        <w:t xml:space="preserve"> E1-A </w:t>
      </w:r>
      <w:r>
        <w:rPr>
          <w:rFonts w:ascii="宋体" w:eastAsia="宋体" w:hAnsi="宋体" w:cs="宋体" w:hint="eastAsia"/>
          <w:lang w:eastAsia="zh-CN"/>
        </w:rPr>
        <w:t>解析率均为</w:t>
      </w:r>
      <w:r>
        <w:t xml:space="preserve"> </w:t>
      </w:r>
      <w:r>
        <w:rPr>
          <w:b/>
        </w:rPr>
        <w:t>100%</w:t>
      </w:r>
      <w:r>
        <w:rPr>
          <w:rFonts w:ascii="宋体" w:eastAsia="宋体" w:hAnsi="宋体" w:cs="宋体" w:hint="eastAsia"/>
          <w:lang w:eastAsia="zh-CN"/>
        </w:rPr>
        <w:t>，但</w:t>
      </w:r>
      <w:r>
        <w:t xml:space="preserve"> qwen3:1.7b </w:t>
      </w:r>
      <w:r>
        <w:rPr>
          <w:rFonts w:ascii="宋体" w:eastAsia="宋体" w:hAnsi="宋体" w:cs="宋体" w:hint="eastAsia"/>
          <w:lang w:eastAsia="zh-CN"/>
        </w:rPr>
        <w:t>的</w:t>
      </w:r>
      <w:r>
        <w:t xml:space="preserve"> 212 </w:t>
      </w:r>
      <w:r>
        <w:rPr>
          <w:rFonts w:ascii="宋体" w:eastAsia="宋体" w:hAnsi="宋体" w:cs="宋体" w:hint="eastAsia"/>
          <w:lang w:eastAsia="zh-CN"/>
        </w:rPr>
        <w:t>个预测中有</w:t>
      </w:r>
      <w:r>
        <w:t xml:space="preserve"> </w:t>
      </w:r>
      <w:r>
        <w:rPr>
          <w:rFonts w:ascii="宋体" w:eastAsia="宋体" w:hAnsi="宋体" w:cs="宋体" w:hint="eastAsia"/>
          <w:b/>
          <w:lang w:eastAsia="zh-CN"/>
        </w:rPr>
        <w:t>98.1% 落在等级"2"</w:t>
      </w:r>
      <w:r>
        <w:rPr>
          <w:rFonts w:ascii="宋体" w:eastAsia="宋体" w:hAnsi="宋体" w:cs="宋体" w:hint="eastAsia"/>
          <w:lang w:eastAsia="zh-CN"/>
        </w:rPr>
        <w:t>（归一化熵</w:t>
      </w:r>
      <w:r>
        <w:t xml:space="preserve"> 0.095</w:t>
      </w:r>
      <w:r>
        <w:rPr>
          <w:rFonts w:ascii="宋体" w:eastAsia="宋体" w:hAnsi="宋体" w:cs="宋体" w:hint="eastAsia"/>
          <w:lang w:eastAsia="zh-CN"/>
        </w:rPr>
        <w:t>），其</w:t>
      </w:r>
      <w:r>
        <w:t xml:space="preserve"> ρ = 0.1072 </w:t>
      </w:r>
      <w:r>
        <w:rPr>
          <w:rFonts w:ascii="宋体" w:eastAsia="宋体" w:hAnsi="宋体" w:cs="宋体" w:hint="eastAsia"/>
          <w:lang w:eastAsia="zh-CN"/>
        </w:rPr>
        <w:t>完全由少数非众数样本产生，该单元格</w:t>
      </w:r>
      <w:r>
        <w:rPr>
          <w:rFonts w:ascii="宋体" w:eastAsia="宋体" w:hAnsi="宋体" w:cs="宋体" w:hint="eastAsia"/>
          <w:b/>
          <w:lang w:eastAsia="zh-CN"/>
        </w:rPr>
        <w:t>不可用于任何跨模型比较</w:t>
      </w:r>
      <w:r>
        <w:rPr>
          <w:rFonts w:ascii="宋体" w:eastAsia="宋体" w:hAnsi="宋体" w:cs="宋体" w:hint="eastAsia"/>
          <w:lang w:eastAsia="zh-CN"/>
        </w:rPr>
        <w:t>。（</w:t>
      </w:r>
      <w:r>
        <w:t xml:space="preserve">2026-09-28 </w:t>
      </w:r>
      <w:r>
        <w:rPr>
          <w:rFonts w:ascii="宋体" w:eastAsia="宋体" w:hAnsi="宋体" w:cs="宋体" w:hint="eastAsia"/>
          <w:lang w:eastAsia="zh-CN"/>
        </w:rPr>
        <w:t>补：同属等级塌缩的还有</w:t>
      </w:r>
      <w:r>
        <w:t xml:space="preserve"> </w:t>
      </w:r>
      <w:r>
        <w:rPr>
          <w:rFonts w:ascii="Courier New" w:hAnsi="Courier New"/>
          <w:sz w:val="24"/>
        </w:rPr>
        <w:t>deepseek-r1:32b</w:t>
      </w:r>
      <w:r>
        <w:t xml:space="preserve">——98.1% </w:t>
      </w:r>
      <w:r>
        <w:rPr>
          <w:rFonts w:ascii="宋体" w:eastAsia="宋体" w:hAnsi="宋体" w:cs="宋体" w:hint="eastAsia"/>
          <w:lang w:eastAsia="zh-CN"/>
        </w:rPr>
        <w:t>预测为等级</w:t>
      </w:r>
      <w:r>
        <w:t xml:space="preserve"> 2</w:t>
      </w:r>
      <w:r>
        <w:rPr>
          <w:rFonts w:ascii="宋体" w:eastAsia="宋体" w:hAnsi="宋体" w:cs="宋体" w:hint="eastAsia"/>
          <w:lang w:eastAsia="zh-CN"/>
        </w:rPr>
        <w:t>，</w:t>
      </w:r>
      <w:r>
        <w:t xml:space="preserve">E1-A </w:t>
      </w:r>
      <w:r>
        <w:rPr>
          <w:rFonts w:ascii="宋体" w:eastAsia="宋体" w:hAnsi="宋体" w:cs="宋体" w:hint="eastAsia"/>
          <w:lang w:eastAsia="zh-CN"/>
        </w:rPr>
        <w:t>不可用，但其</w:t>
      </w:r>
      <w:r>
        <w:t xml:space="preserve"> E1-B 108/108=100%</w:t>
      </w:r>
      <w:r>
        <w:rPr>
          <w:rFonts w:ascii="宋体" w:eastAsia="宋体" w:hAnsi="宋体" w:cs="宋体" w:hint="eastAsia"/>
          <w:lang w:eastAsia="zh-CN"/>
        </w:rPr>
        <w:t>、</w:t>
      </w:r>
      <w:r>
        <w:t xml:space="preserve">ρ=0.1906 </w:t>
      </w:r>
      <w:r>
        <w:rPr>
          <w:rFonts w:ascii="宋体" w:eastAsia="宋体" w:hAnsi="宋体" w:cs="宋体" w:hint="eastAsia"/>
          <w:lang w:eastAsia="zh-CN"/>
        </w:rPr>
        <w:t>显著可用，构成矩阵首个</w:t>
      </w:r>
      <w:r>
        <w:t xml:space="preserve"> E1-A/B </w:t>
      </w:r>
      <w:r>
        <w:rPr>
          <w:rFonts w:ascii="宋体" w:eastAsia="宋体" w:hAnsi="宋体" w:cs="宋体" w:hint="eastAsia"/>
          <w:lang w:eastAsia="zh-CN"/>
        </w:rPr>
        <w:t>反转格，跨模型比较应以</w:t>
      </w:r>
      <w:r>
        <w:t xml:space="preserve"> E1-B </w:t>
      </w:r>
      <w:r>
        <w:rPr>
          <w:rFonts w:ascii="宋体" w:eastAsia="宋体" w:hAnsi="宋体" w:cs="宋体" w:hint="eastAsia"/>
          <w:lang w:eastAsia="zh-CN"/>
        </w:rPr>
        <w:t>为基准。）这把</w:t>
      </w:r>
      <w:r>
        <w:t xml:space="preserve"> §5.4 </w:t>
      </w:r>
      <w:r>
        <w:rPr>
          <w:rFonts w:ascii="宋体" w:eastAsia="宋体" w:hAnsi="宋体" w:cs="宋体" w:hint="eastAsia"/>
          <w:lang w:eastAsia="zh-CN"/>
        </w:rPr>
        <w:t>的</w:t>
      </w:r>
      <w:r>
        <w:t>"</w:t>
      </w:r>
      <w:r>
        <w:rPr>
          <w:rFonts w:ascii="宋体" w:eastAsia="宋体" w:hAnsi="宋体" w:cs="宋体" w:hint="eastAsia"/>
          <w:lang w:eastAsia="zh-CN"/>
        </w:rPr>
        <w:t>协议可解析性</w:t>
      </w:r>
      <w:r>
        <w:t>"</w:t>
      </w:r>
      <w:r>
        <w:rPr>
          <w:rFonts w:ascii="宋体" w:eastAsia="宋体" w:hAnsi="宋体" w:cs="宋体" w:hint="eastAsia"/>
          <w:lang w:eastAsia="zh-CN"/>
        </w:rPr>
        <w:t>结论从</w:t>
      </w:r>
      <w:r>
        <w:rPr>
          <w:rFonts w:ascii="宋体" w:eastAsia="宋体" w:hAnsi="宋体" w:cs="宋体" w:hint="eastAsia"/>
          <w:b/>
          <w:lang w:eastAsia="zh-CN"/>
        </w:rPr>
        <w:t>解析层</w:t>
      </w:r>
      <w:r>
        <w:rPr>
          <w:rFonts w:ascii="宋体" w:eastAsia="宋体" w:hAnsi="宋体" w:cs="宋体" w:hint="eastAsia"/>
          <w:lang w:eastAsia="zh-CN"/>
        </w:rPr>
        <w:t>推进到</w:t>
      </w:r>
      <w:r>
        <w:rPr>
          <w:rFonts w:ascii="宋体" w:eastAsia="宋体" w:hAnsi="宋体" w:cs="宋体" w:hint="eastAsia"/>
          <w:b/>
          <w:lang w:eastAsia="zh-CN"/>
        </w:rPr>
        <w:t>输出分布层</w:t>
      </w:r>
      <w:r>
        <w:rPr>
          <w:rFonts w:ascii="宋体" w:eastAsia="宋体" w:hAnsi="宋体" w:cs="宋体" w:hint="eastAsia"/>
          <w:lang w:eastAsia="zh-CN"/>
        </w:rPr>
        <w:t>：</w:t>
      </w:r>
      <w:r>
        <w:rPr>
          <w:rFonts w:ascii="Courier New" w:hAnsi="Courier New"/>
          <w:sz w:val="24"/>
        </w:rPr>
        <w:t>format: json</w:t>
      </w:r>
      <w:r>
        <w:t xml:space="preserve"> </w:t>
      </w:r>
      <w:r>
        <w:rPr>
          <w:rFonts w:ascii="宋体" w:eastAsia="宋体" w:hAnsi="宋体" w:cs="宋体" w:hint="eastAsia"/>
          <w:lang w:eastAsia="zh-CN"/>
        </w:rPr>
        <w:t>与</w:t>
      </w:r>
      <w:r>
        <w:t xml:space="preserve"> schema </w:t>
      </w:r>
      <w:r>
        <w:rPr>
          <w:rFonts w:ascii="宋体" w:eastAsia="宋体" w:hAnsi="宋体" w:cs="宋体" w:hint="eastAsia"/>
          <w:lang w:eastAsia="zh-CN"/>
        </w:rPr>
        <w:t>枚举约束能保证语法可解析，但不能保证输出非退化。</w:t>
      </w:r>
    </w:p>
    <w:p>
      <w:pPr>
        <w:ind w:firstLine="480"/>
        <w:jc w:val="both"/>
      </w:pPr>
      <w:r>
        <w:rPr>
          <w:rFonts w:ascii="宋体" w:eastAsia="宋体" w:hAnsi="宋体" w:cs="宋体" w:hint="eastAsia"/>
          <w:lang w:eastAsia="zh-CN"/>
        </w:rPr>
        <w:t>本文据此提出协议可用性的三重判据（解析完整性</w:t>
      </w:r>
      <w:r>
        <w:t xml:space="preserve"> ≥0.90 / </w:t>
      </w:r>
      <w:r>
        <w:rPr>
          <w:rFonts w:ascii="宋体" w:eastAsia="宋体" w:hAnsi="宋体" w:cs="宋体" w:hint="eastAsia"/>
          <w:lang w:eastAsia="zh-CN"/>
        </w:rPr>
        <w:t>归一化熵</w:t>
      </w:r>
      <w:r>
        <w:t xml:space="preserve"> ≥0.50 </w:t>
      </w:r>
      <w:r>
        <w:rPr>
          <w:rFonts w:ascii="宋体" w:eastAsia="宋体" w:hAnsi="宋体" w:cs="宋体" w:hint="eastAsia"/>
          <w:lang w:eastAsia="zh-CN"/>
        </w:rPr>
        <w:t>且</w:t>
      </w:r>
      <w:r>
        <w:t xml:space="preserve"> </w:t>
      </w:r>
      <w:r>
        <w:rPr>
          <w:rFonts w:ascii="宋体" w:eastAsia="宋体" w:hAnsi="宋体" w:cs="宋体" w:hint="eastAsia"/>
          <w:lang w:eastAsia="zh-CN"/>
        </w:rPr>
        <w:t>众数占比</w:t>
      </w:r>
      <w:r>
        <w:t xml:space="preserve"> ≤0.80 / E1-B </w:t>
      </w:r>
      <w:r>
        <w:rPr>
          <w:rFonts w:ascii="宋体" w:eastAsia="宋体" w:hAnsi="宋体" w:cs="宋体" w:hint="eastAsia"/>
          <w:lang w:eastAsia="zh-CN"/>
        </w:rPr>
        <w:t>有效批</w:t>
      </w:r>
      <w:r>
        <w:t xml:space="preserve"> ≥90%</w:t>
      </w:r>
      <w:r>
        <w:rPr>
          <w:rFonts w:ascii="宋体" w:eastAsia="宋体" w:hAnsi="宋体" w:cs="宋体" w:hint="eastAsia"/>
          <w:lang w:eastAsia="zh-CN"/>
        </w:rPr>
        <w:t>），并把前两条归于</w:t>
      </w:r>
      <w:r>
        <w:t xml:space="preserve"> E1-A </w:t>
      </w:r>
      <w:r>
        <w:rPr>
          <w:rFonts w:ascii="宋体" w:eastAsia="宋体" w:hAnsi="宋体" w:cs="宋体" w:hint="eastAsia"/>
          <w:lang w:eastAsia="zh-CN"/>
        </w:rPr>
        <w:t>可用性、第三条单独归于</w:t>
      </w:r>
      <w:r>
        <w:t xml:space="preserve"> E1-B ρ </w:t>
      </w:r>
      <w:r>
        <w:rPr>
          <w:rFonts w:ascii="宋体" w:eastAsia="宋体" w:hAnsi="宋体" w:cs="宋体" w:hint="eastAsia"/>
          <w:lang w:eastAsia="zh-CN"/>
        </w:rPr>
        <w:t>的可比性</w:t>
      </w:r>
      <w:r>
        <w:t>——</w:t>
      </w:r>
      <w:r>
        <w:rPr>
          <w:rFonts w:ascii="宋体" w:eastAsia="宋体" w:hAnsi="宋体" w:cs="宋体" w:hint="eastAsia"/>
          <w:b/>
          <w:lang w:eastAsia="zh-CN"/>
        </w:rPr>
        <w:t>两维分离而非三重合取</w:t>
      </w:r>
      <w:r>
        <w:rPr>
          <w:rFonts w:ascii="宋体" w:eastAsia="宋体" w:hAnsi="宋体" w:cs="宋体" w:hint="eastAsia"/>
          <w:lang w:eastAsia="zh-CN"/>
        </w:rPr>
        <w:t>，理由是</w:t>
      </w:r>
      <w:r>
        <w:t xml:space="preserve"> E1-A </w:t>
      </w:r>
      <w:r>
        <w:rPr>
          <w:rFonts w:ascii="宋体" w:eastAsia="宋体" w:hAnsi="宋体" w:cs="宋体" w:hint="eastAsia"/>
          <w:lang w:eastAsia="zh-CN"/>
        </w:rPr>
        <w:t>与</w:t>
      </w:r>
      <w:r>
        <w:t xml:space="preserve"> E1-B </w:t>
      </w:r>
      <w:r>
        <w:rPr>
          <w:rFonts w:ascii="宋体" w:eastAsia="宋体" w:hAnsi="宋体" w:cs="宋体" w:hint="eastAsia"/>
          <w:lang w:eastAsia="zh-CN"/>
        </w:rPr>
        <w:t>是相互独立的协议，一条协议的覆盖不足不应污染另一条协议的结论（初版三重合取会把本批最佳</w:t>
      </w:r>
      <w:r>
        <w:t xml:space="preserve"> E1-A </w:t>
      </w:r>
      <w:r>
        <w:rPr>
          <w:rFonts w:ascii="宋体" w:eastAsia="宋体" w:hAnsi="宋体" w:cs="宋体" w:hint="eastAsia"/>
          <w:lang w:eastAsia="zh-CN"/>
        </w:rPr>
        <w:t>单元格</w:t>
      </w:r>
      <w:r>
        <w:t xml:space="preserve"> llama3.1:8b </w:t>
      </w:r>
      <w:r>
        <w:rPr>
          <w:rFonts w:ascii="宋体" w:eastAsia="宋体" w:hAnsi="宋体" w:cs="宋体" w:hint="eastAsia"/>
          <w:lang w:eastAsia="zh-CN"/>
        </w:rPr>
        <w:t>仅因</w:t>
      </w:r>
      <w:r>
        <w:t xml:space="preserve"> E1-B </w:t>
      </w:r>
      <w:r>
        <w:rPr>
          <w:rFonts w:ascii="宋体" w:eastAsia="宋体" w:hAnsi="宋体" w:cs="宋体" w:hint="eastAsia"/>
          <w:lang w:eastAsia="zh-CN"/>
        </w:rPr>
        <w:t>覆盖</w:t>
      </w:r>
      <w:r>
        <w:t xml:space="preserve"> 86% </w:t>
      </w:r>
      <w:r>
        <w:rPr>
          <w:rFonts w:ascii="宋体" w:eastAsia="宋体" w:hAnsi="宋体" w:cs="宋体" w:hint="eastAsia"/>
          <w:lang w:eastAsia="zh-CN"/>
        </w:rPr>
        <w:t>而整体判为不可用，属过度惩罚）。判据实现与逐单元格结果见</w:t>
      </w:r>
      <w:r>
        <w:t xml:space="preserve"> </w:t>
      </w:r>
      <w:r>
        <w:rPr>
          <w:rFonts w:ascii="Courier New" w:hAnsi="Courier New"/>
          <w:sz w:val="24"/>
        </w:rPr>
        <w:t>results/m3/protocol_usability.json</w:t>
      </w:r>
      <w:r>
        <w:rPr>
          <w:rFonts w:ascii="宋体" w:eastAsia="宋体" w:hAnsi="宋体" w:cs="宋体" w:hint="eastAsia"/>
          <w:lang w:eastAsia="zh-CN"/>
        </w:rPr>
        <w:t>。</w:t>
      </w:r>
      <w:r>
        <w:rPr>
          <w:rFonts w:ascii="宋体" w:eastAsia="宋体" w:hAnsi="宋体" w:cs="宋体" w:hint="eastAsia"/>
          <w:b/>
          <w:lang w:eastAsia="zh-CN"/>
        </w:rPr>
        <w:t>【数据支撑】</w:t>
      </w:r>
    </w:p>
    <w:p>
      <w:pPr>
        <w:ind w:firstLine="480"/>
        <w:jc w:val="both"/>
      </w:pPr>
      <w:r>
        <w:rPr>
          <w:rFonts w:ascii="宋体" w:eastAsia="宋体" w:hAnsi="宋体" w:cs="宋体" w:hint="eastAsia"/>
          <w:b/>
          <w:lang w:eastAsia="zh-CN"/>
        </w:rPr>
        <w:t>本节不能读出什么（与 §5.7 同一条纪律）。</w:t>
      </w:r>
      <w:r>
        <w:rPr>
          <w:rFonts w:ascii="宋体" w:eastAsia="宋体" w:hAnsi="宋体" w:cs="宋体" w:hint="eastAsia"/>
          <w:lang w:eastAsia="zh-CN"/>
        </w:rPr>
        <w:t xml:space="preserve"> 其一，</w:t>
      </w:r>
      <w:r>
        <w:rPr>
          <w:rFonts w:ascii="宋体" w:eastAsia="宋体" w:hAnsi="宋体" w:cs="宋体" w:hint="eastAsia"/>
          <w:b/>
          <w:lang w:eastAsia="zh-CN"/>
        </w:rPr>
        <w:t>不得</w:t>
      </w:r>
      <w:r>
        <w:rPr>
          <w:rFonts w:ascii="宋体" w:eastAsia="宋体" w:hAnsi="宋体" w:cs="宋体" w:hint="eastAsia"/>
          <w:lang w:eastAsia="zh-CN"/>
        </w:rPr>
        <w:t>据本表主张族间优劣或规模效应</w:t>
      </w:r>
      <w:r>
        <w:t xml:space="preserve">——deepseek </w:t>
      </w:r>
      <w:r>
        <w:rPr>
          <w:rFonts w:ascii="宋体" w:eastAsia="宋体" w:hAnsi="宋体" w:cs="宋体" w:hint="eastAsia"/>
          <w:lang w:eastAsia="zh-CN"/>
        </w:rPr>
        <w:t>的</w:t>
      </w:r>
      <w:r>
        <w:t xml:space="preserve"> E1-B </w:t>
      </w:r>
      <w:r>
        <w:rPr>
          <w:rFonts w:ascii="宋体" w:eastAsia="宋体" w:hAnsi="宋体" w:cs="宋体" w:hint="eastAsia"/>
          <w:lang w:eastAsia="zh-CN"/>
        </w:rPr>
        <w:t>已跑但</w:t>
      </w:r>
      <w:r>
        <w:t xml:space="preserve"> 96/108=89% </w:t>
      </w:r>
      <w:r>
        <w:rPr>
          <w:rFonts w:ascii="宋体" w:eastAsia="宋体" w:hAnsi="宋体" w:cs="宋体" w:hint="eastAsia"/>
          <w:lang w:eastAsia="zh-CN"/>
        </w:rPr>
        <w:t>未达可比性门限、</w:t>
      </w:r>
      <w:r>
        <w:t xml:space="preserve">qwen36 </w:t>
      </w:r>
      <w:r>
        <w:rPr>
          <w:rFonts w:ascii="宋体" w:eastAsia="宋体" w:hAnsi="宋体" w:cs="宋体" w:hint="eastAsia"/>
          <w:lang w:eastAsia="zh-CN"/>
        </w:rPr>
        <w:t>的</w:t>
      </w:r>
      <w:r>
        <w:t xml:space="preserve"> E1-B </w:t>
      </w:r>
      <w:r>
        <w:rPr>
          <w:rFonts w:ascii="宋体" w:eastAsia="宋体" w:hAnsi="宋体" w:cs="宋体" w:hint="eastAsia"/>
          <w:lang w:eastAsia="zh-CN"/>
        </w:rPr>
        <w:t>仅</w:t>
      </w:r>
      <w:r>
        <w:t xml:space="preserve"> 90/108=83.3% </w:t>
      </w:r>
      <w:r>
        <w:rPr>
          <w:rFonts w:ascii="宋体" w:eastAsia="宋体" w:hAnsi="宋体" w:cs="宋体" w:hint="eastAsia"/>
          <w:lang w:eastAsia="zh-CN"/>
        </w:rPr>
        <w:t>未达可比性门限、</w:t>
      </w:r>
      <w:r>
        <w:t xml:space="preserve">qwen3:1.7b </w:t>
      </w:r>
      <w:r>
        <w:rPr>
          <w:rFonts w:ascii="宋体" w:eastAsia="宋体" w:hAnsi="宋体" w:cs="宋体" w:hint="eastAsia"/>
          <w:lang w:eastAsia="zh-CN"/>
        </w:rPr>
        <w:t>单元格被判不可用；其二，</w:t>
      </w:r>
      <w:r>
        <w:rPr>
          <w:rFonts w:ascii="宋体" w:eastAsia="宋体" w:hAnsi="宋体" w:cs="宋体" w:hint="eastAsia"/>
          <w:b/>
          <w:lang w:eastAsia="zh-CN"/>
        </w:rPr>
        <w:t>不得</w:t>
      </w:r>
      <w:r>
        <w:rPr>
          <w:rFonts w:ascii="宋体" w:eastAsia="宋体" w:hAnsi="宋体" w:cs="宋体" w:hint="eastAsia"/>
          <w:lang w:eastAsia="zh-CN"/>
        </w:rPr>
        <w:t>把本表</w:t>
      </w:r>
      <w:r>
        <w:t xml:space="preserve"> ρ </w:t>
      </w:r>
      <w:r>
        <w:rPr>
          <w:rFonts w:ascii="宋体" w:eastAsia="宋体" w:hAnsi="宋体" w:cs="宋体" w:hint="eastAsia"/>
          <w:lang w:eastAsia="zh-CN"/>
        </w:rPr>
        <w:t>与</w:t>
      </w:r>
      <w:r>
        <w:t xml:space="preserve"> §5.7 </w:t>
      </w:r>
      <w:r>
        <w:rPr>
          <w:rFonts w:ascii="宋体" w:eastAsia="宋体" w:hAnsi="宋体" w:cs="宋体" w:hint="eastAsia"/>
          <w:lang w:eastAsia="zh-CN"/>
        </w:rPr>
        <w:t>云端试点（</w:t>
      </w:r>
      <w:r>
        <w:t xml:space="preserve">60 </w:t>
      </w:r>
      <w:r>
        <w:rPr>
          <w:rFonts w:ascii="宋体" w:eastAsia="宋体" w:hAnsi="宋体" w:cs="宋体" w:hint="eastAsia"/>
          <w:lang w:eastAsia="zh-CN"/>
        </w:rPr>
        <w:t>题、单整数直接评级、非审计协议）的</w:t>
      </w:r>
      <w:r>
        <w:t xml:space="preserve"> ρ </w:t>
      </w:r>
      <w:r>
        <w:rPr>
          <w:rFonts w:ascii="宋体" w:eastAsia="宋体" w:hAnsi="宋体" w:cs="宋体" w:hint="eastAsia"/>
          <w:lang w:eastAsia="zh-CN"/>
        </w:rPr>
        <w:t>并列</w:t>
      </w:r>
      <w:r>
        <w:t>——</w:t>
      </w:r>
      <w:r>
        <w:rPr>
          <w:rFonts w:ascii="宋体" w:eastAsia="宋体" w:hAnsi="宋体" w:cs="宋体" w:hint="eastAsia"/>
          <w:lang w:eastAsia="zh-CN"/>
        </w:rPr>
        <w:t>协议与题量不同；其三，</w:t>
      </w:r>
      <w:r>
        <w:rPr>
          <w:rFonts w:ascii="宋体" w:eastAsia="宋体" w:hAnsi="宋体" w:cs="宋体" w:hint="eastAsia"/>
          <w:b/>
          <w:lang w:eastAsia="zh-CN"/>
        </w:rPr>
        <w:t>不得</w:t>
      </w:r>
      <w:r>
        <w:rPr>
          <w:rFonts w:ascii="宋体" w:eastAsia="宋体" w:hAnsi="宋体" w:cs="宋体" w:hint="eastAsia"/>
          <w:lang w:eastAsia="zh-CN"/>
        </w:rPr>
        <w:t>把本表</w:t>
      </w:r>
      <w:r>
        <w:t xml:space="preserve"> ρ </w:t>
      </w:r>
      <w:r>
        <w:rPr>
          <w:rFonts w:ascii="宋体" w:eastAsia="宋体" w:hAnsi="宋体" w:cs="宋体" w:hint="eastAsia"/>
          <w:lang w:eastAsia="zh-CN"/>
        </w:rPr>
        <w:t>与</w:t>
      </w:r>
      <w:r>
        <w:t xml:space="preserve"> R11 </w:t>
      </w:r>
      <w:r>
        <w:rPr>
          <w:rFonts w:ascii="宋体" w:eastAsia="宋体" w:hAnsi="宋体" w:cs="宋体" w:hint="eastAsia"/>
          <w:lang w:eastAsia="zh-CN"/>
        </w:rPr>
        <w:t>的</w:t>
      </w:r>
      <w:r>
        <w:t xml:space="preserve"> r = .87 </w:t>
      </w:r>
      <w:r>
        <w:rPr>
          <w:rFonts w:ascii="宋体" w:eastAsia="宋体" w:hAnsi="宋体" w:cs="宋体" w:hint="eastAsia"/>
          <w:lang w:eastAsia="zh-CN"/>
        </w:rPr>
        <w:t>或</w:t>
      </w:r>
      <w:r>
        <w:t xml:space="preserve"> R5 </w:t>
      </w:r>
      <w:r>
        <w:rPr>
          <w:rFonts w:ascii="宋体" w:eastAsia="宋体" w:hAnsi="宋体" w:cs="宋体" w:hint="eastAsia"/>
          <w:lang w:eastAsia="zh-CN"/>
        </w:rPr>
        <w:t>的</w:t>
      </w:r>
      <w:r>
        <w:t xml:space="preserve"> ρ ≈ 0.7–0.8 </w:t>
      </w:r>
      <w:r>
        <w:rPr>
          <w:rFonts w:ascii="宋体" w:eastAsia="宋体" w:hAnsi="宋体" w:cs="宋体" w:hint="eastAsia"/>
          <w:lang w:eastAsia="zh-CN"/>
        </w:rPr>
        <w:t>谈优劣</w:t>
      </w:r>
      <w:r>
        <w:t>——</w:t>
      </w:r>
      <w:r>
        <w:rPr>
          <w:rFonts w:ascii="宋体" w:eastAsia="宋体" w:hAnsi="宋体" w:cs="宋体" w:hint="eastAsia"/>
          <w:lang w:eastAsia="zh-CN"/>
        </w:rPr>
        <w:t>目标变量不同（现场测试</w:t>
      </w:r>
      <w:r>
        <w:t xml:space="preserve"> Rasch </w:t>
      </w:r>
      <w:r>
        <w:rPr>
          <w:rFonts w:ascii="宋体" w:eastAsia="宋体" w:hAnsi="宋体" w:cs="宋体" w:hint="eastAsia"/>
          <w:lang w:eastAsia="zh-CN"/>
        </w:rPr>
        <w:t>量表</w:t>
      </w:r>
      <w:r>
        <w:t xml:space="preserve"> vs </w:t>
      </w:r>
      <w:r>
        <w:rPr>
          <w:rFonts w:ascii="宋体" w:eastAsia="宋体" w:hAnsi="宋体" w:cs="宋体" w:hint="eastAsia"/>
          <w:lang w:eastAsia="zh-CN"/>
        </w:rPr>
        <w:t>教师</w:t>
      </w:r>
      <w:r>
        <w:t xml:space="preserve"> 3 </w:t>
      </w:r>
      <w:r>
        <w:rPr>
          <w:rFonts w:ascii="宋体" w:eastAsia="宋体" w:hAnsi="宋体" w:cs="宋体" w:hint="eastAsia"/>
          <w:lang w:eastAsia="zh-CN"/>
        </w:rPr>
        <w:t>级标签）。</w:t>
      </w:r>
      <w:r>
        <w:t xml:space="preserve">**④b </w:t>
      </w:r>
      <w:r>
        <w:rPr>
          <w:rFonts w:ascii="宋体" w:eastAsia="宋体" w:hAnsi="宋体" w:cs="宋体" w:hint="eastAsia"/>
          <w:lang w:eastAsia="zh-CN"/>
        </w:rPr>
        <w:t>的族</w:t>
      </w:r>
      <w:r>
        <w:t>×</w:t>
      </w:r>
      <w:r>
        <w:rPr>
          <w:rFonts w:ascii="宋体" w:eastAsia="宋体" w:hAnsi="宋体" w:cs="宋体" w:hint="eastAsia"/>
          <w:lang w:eastAsia="zh-CN"/>
        </w:rPr>
        <w:t>档硬约束现已满足（</w:t>
      </w:r>
      <w:r>
        <w:t>F1_Qwen / F2_Llama / F3_Mistral / F4_DeepSeek × S1 / S2 / S3</w:t>
      </w:r>
      <w:r>
        <w:rPr>
          <w:rFonts w:ascii="宋体" w:eastAsia="宋体" w:hAnsi="宋体" w:cs="宋体" w:hint="eastAsia"/>
          <w:lang w:eastAsia="zh-CN"/>
        </w:rPr>
        <w:t>，门禁退出码</w:t>
      </w:r>
      <w:r>
        <w:t xml:space="preserve"> 0 </w:t>
      </w:r>
      <w:r>
        <w:rPr>
          <w:rFonts w:ascii="宋体" w:eastAsia="宋体" w:hAnsi="宋体" w:cs="宋体" w:hint="eastAsia"/>
          <w:lang w:eastAsia="zh-CN"/>
        </w:rPr>
        <w:t>可复算）；</w:t>
      </w:r>
    </w:p>
    <w:p>
      <w:pPr>
        <w:ind w:firstLine="480"/>
        <w:jc w:val="both"/>
      </w:pPr>
      <w:r>
        <w:t xml:space="preserve">F4_DeepSeek </w:t>
      </w:r>
      <w:r>
        <w:rPr>
          <w:rFonts w:ascii="宋体" w:eastAsia="宋体" w:hAnsi="宋体" w:cs="宋体" w:hint="eastAsia"/>
          <w:lang w:eastAsia="zh-CN"/>
        </w:rPr>
        <w:t>已入表（</w:t>
      </w:r>
      <w:r>
        <w:t xml:space="preserve">deepseek-v2:16b </w:t>
      </w:r>
      <w:r>
        <w:rPr>
          <w:rFonts w:ascii="宋体" w:eastAsia="宋体" w:hAnsi="宋体" w:cs="宋体" w:hint="eastAsia"/>
          <w:lang w:eastAsia="zh-CN"/>
        </w:rPr>
        <w:t>的</w:t>
      </w:r>
      <w:r>
        <w:t xml:space="preserve"> E1-A </w:t>
      </w:r>
      <w:r>
        <w:rPr>
          <w:rFonts w:ascii="宋体" w:eastAsia="宋体" w:hAnsi="宋体" w:cs="宋体" w:hint="eastAsia"/>
          <w:lang w:eastAsia="zh-CN"/>
        </w:rPr>
        <w:t>已跑满</w:t>
      </w:r>
      <w:r>
        <w:t xml:space="preserve"> DBE-212</w:t>
      </w:r>
      <w:r>
        <w:rPr>
          <w:rFonts w:ascii="宋体" w:eastAsia="宋体" w:hAnsi="宋体" w:cs="宋体" w:hint="eastAsia"/>
          <w:lang w:eastAsia="zh-CN"/>
        </w:rPr>
        <w:t>，</w:t>
      </w:r>
      <w:r>
        <w:t xml:space="preserve">ρ=0.2521 [0.1380, 0.3617] </w:t>
      </w:r>
      <w:r>
        <w:rPr>
          <w:rFonts w:ascii="宋体" w:eastAsia="宋体" w:hAnsi="宋体" w:cs="宋体" w:hint="eastAsia"/>
          <w:lang w:eastAsia="zh-CN"/>
        </w:rPr>
        <w:t>显著；早次运行</w:t>
      </w:r>
      <w:r>
        <w:t xml:space="preserve"> ρ=0.1206 </w:t>
      </w:r>
      <w:r>
        <w:rPr>
          <w:rFonts w:ascii="宋体" w:eastAsia="宋体" w:hAnsi="宋体" w:cs="宋体" w:hint="eastAsia"/>
          <w:lang w:eastAsia="zh-CN"/>
        </w:rPr>
        <w:t>不显著、显著性翻转见</w:t>
      </w:r>
      <w:r>
        <w:t xml:space="preserve"> §5.8 </w:t>
      </w:r>
      <w:r>
        <w:rPr>
          <w:rFonts w:ascii="宋体" w:eastAsia="宋体" w:hAnsi="宋体" w:cs="宋体" w:hint="eastAsia"/>
          <w:lang w:eastAsia="zh-CN"/>
        </w:rPr>
        <w:t>末段），但</w:t>
      </w:r>
      <w:r>
        <w:t xml:space="preserve"> deepseek </w:t>
      </w:r>
      <w:r>
        <w:rPr>
          <w:rFonts w:ascii="宋体" w:eastAsia="宋体" w:hAnsi="宋体" w:cs="宋体" w:hint="eastAsia"/>
          <w:lang w:eastAsia="zh-CN"/>
        </w:rPr>
        <w:t>的</w:t>
      </w:r>
      <w:r>
        <w:t xml:space="preserve"> E1-B </w:t>
      </w:r>
      <w:r>
        <w:rPr>
          <w:rFonts w:ascii="宋体" w:eastAsia="宋体" w:hAnsi="宋体" w:cs="宋体" w:hint="eastAsia"/>
          <w:lang w:eastAsia="zh-CN"/>
        </w:rPr>
        <w:t>已跑</w:t>
      </w:r>
      <w:r>
        <w:t xml:space="preserve"> 96/108=89% </w:t>
      </w:r>
      <w:r>
        <w:rPr>
          <w:rFonts w:ascii="宋体" w:eastAsia="宋体" w:hAnsi="宋体" w:cs="宋体" w:hint="eastAsia"/>
          <w:lang w:eastAsia="zh-CN"/>
        </w:rPr>
        <w:t>未达可比性门限、</w:t>
      </w:r>
      <w:r>
        <w:t xml:space="preserve">qwen36 </w:t>
      </w:r>
      <w:r>
        <w:rPr>
          <w:rFonts w:ascii="宋体" w:eastAsia="宋体" w:hAnsi="宋体" w:cs="宋体" w:hint="eastAsia"/>
          <w:lang w:eastAsia="zh-CN"/>
        </w:rPr>
        <w:t>的</w:t>
      </w:r>
      <w:r>
        <w:t xml:space="preserve"> E1-B </w:t>
      </w:r>
      <w:r>
        <w:rPr>
          <w:rFonts w:ascii="宋体" w:eastAsia="宋体" w:hAnsi="宋体" w:cs="宋体" w:hint="eastAsia"/>
          <w:lang w:eastAsia="zh-CN"/>
        </w:rPr>
        <w:t>仅</w:t>
      </w:r>
      <w:r>
        <w:t xml:space="preserve"> 90/108=83.3% </w:t>
      </w:r>
      <w:r>
        <w:rPr>
          <w:rFonts w:ascii="宋体" w:eastAsia="宋体" w:hAnsi="宋体" w:cs="宋体" w:hint="eastAsia"/>
          <w:lang w:eastAsia="zh-CN"/>
        </w:rPr>
        <w:t>未达可比性门限，故本文的跨模型主张一律限于本表这</w:t>
      </w:r>
      <w:r>
        <w:t xml:space="preserve"> 11 </w:t>
      </w:r>
      <w:r>
        <w:rPr>
          <w:rFonts w:ascii="宋体" w:eastAsia="宋体" w:hAnsi="宋体" w:cs="宋体" w:hint="eastAsia"/>
          <w:lang w:eastAsia="zh-CN"/>
        </w:rPr>
        <w:t>个单元格（含</w:t>
      </w:r>
      <w:r>
        <w:t xml:space="preserve"> F4_DeepSeek</w:t>
      </w:r>
      <w:r>
        <w:rPr>
          <w:rFonts w:ascii="宋体" w:eastAsia="宋体" w:hAnsi="宋体" w:cs="宋体" w:hint="eastAsia"/>
          <w:lang w:eastAsia="zh-CN"/>
        </w:rPr>
        <w:t>），不上升为对</w:t>
      </w:r>
      <w:r>
        <w:t>"LLM"</w:t>
      </w:r>
      <w:r>
        <w:rPr>
          <w:rFonts w:ascii="宋体" w:eastAsia="宋体" w:hAnsi="宋体" w:cs="宋体" w:hint="eastAsia"/>
          <w:lang w:eastAsia="zh-CN"/>
        </w:rPr>
        <w:t>的一般性边界主张；且</w:t>
      </w:r>
      <w:r>
        <w:t xml:space="preserve"> qwen36</w:t>
      </w:r>
      <w:r>
        <w:rPr>
          <w:rFonts w:ascii="宋体" w:eastAsia="宋体" w:hAnsi="宋体" w:cs="宋体" w:hint="eastAsia"/>
          <w:lang w:eastAsia="zh-CN"/>
        </w:rPr>
        <w:t>、</w:t>
      </w:r>
      <w:r>
        <w:t xml:space="preserve">deepseek </w:t>
      </w:r>
      <w:r>
        <w:rPr>
          <w:rFonts w:ascii="宋体" w:eastAsia="宋体" w:hAnsi="宋体" w:cs="宋体" w:hint="eastAsia"/>
          <w:lang w:eastAsia="zh-CN"/>
        </w:rPr>
        <w:t>的</w:t>
      </w:r>
      <w:r>
        <w:t xml:space="preserve"> E1-B ρ </w:t>
      </w:r>
      <w:r>
        <w:rPr>
          <w:rFonts w:ascii="宋体" w:eastAsia="宋体" w:hAnsi="宋体" w:cs="宋体" w:hint="eastAsia"/>
          <w:lang w:eastAsia="zh-CN"/>
        </w:rPr>
        <w:t>不得与满批单元格并列比较。</w:t>
      </w:r>
      <w:r>
        <w:t xml:space="preserve">** </w:t>
      </w:r>
      <w:r>
        <w:rPr>
          <w:rFonts w:ascii="宋体" w:eastAsia="宋体" w:hAnsi="宋体" w:cs="宋体" w:hint="eastAsia"/>
          <w:lang w:eastAsia="zh-CN"/>
        </w:rPr>
        <w:t>本研究的跨模型结论仅适用于已评估的</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11 </w:t>
      </w:r>
      <w:r>
        <w:rPr>
          <w:rFonts w:ascii="宋体" w:eastAsia="宋体" w:hAnsi="宋体" w:cs="宋体" w:hint="eastAsia"/>
          <w:lang w:eastAsia="zh-CN"/>
        </w:rPr>
        <w:t>个单元格，不得外推至未评估的规模档或模型族。</w:t>
      </w:r>
    </w:p>
    <w:p>
      <w:pPr>
        <w:ind w:firstLine="480"/>
        <w:jc w:val="both"/>
      </w:pPr>
      <w:r>
        <w:rPr>
          <w:rFonts w:ascii="宋体" w:eastAsia="宋体" w:hAnsi="宋体" w:cs="宋体" w:hint="eastAsia"/>
          <w:b/>
          <w:lang w:eastAsia="zh-CN"/>
        </w:rPr>
        <w:t>跨引擎复现性（colibri 第二推理栈，S3 锚定格稳健性检查，2026-09-28 补）。</w:t>
      </w:r>
      <w:r>
        <w:t xml:space="preserve"> </w:t>
      </w:r>
      <w:r>
        <w:rPr>
          <w:rFonts w:ascii="宋体" w:eastAsia="宋体" w:hAnsi="宋体" w:cs="宋体" w:hint="eastAsia"/>
          <w:lang w:eastAsia="zh-CN"/>
        </w:rPr>
        <w:t>为排除</w:t>
      </w:r>
      <w:r>
        <w:t>"</w:t>
      </w:r>
      <w:r>
        <w:rPr>
          <w:rFonts w:ascii="宋体" w:eastAsia="宋体" w:hAnsi="宋体" w:cs="宋体" w:hint="eastAsia"/>
          <w:lang w:eastAsia="zh-CN"/>
        </w:rPr>
        <w:t>矩阵结论依赖特定推理后端</w:t>
      </w:r>
      <w:r>
        <w:t>"</w:t>
      </w:r>
      <w:r>
        <w:rPr>
          <w:rFonts w:ascii="宋体" w:eastAsia="宋体" w:hAnsi="宋体" w:cs="宋体" w:hint="eastAsia"/>
          <w:lang w:eastAsia="zh-CN"/>
        </w:rPr>
        <w:t>的隐忧，本文在同一基座</w:t>
      </w:r>
      <w:r>
        <w:t xml:space="preserve"> </w:t>
      </w:r>
      <w:r>
        <w:rPr>
          <w:rFonts w:ascii="Courier New" w:hAnsi="Courier New"/>
          <w:sz w:val="24"/>
        </w:rPr>
        <w:t>qwen36:latest</w:t>
      </w:r>
      <w:r>
        <w:rPr>
          <w:rFonts w:ascii="宋体" w:eastAsia="宋体" w:hAnsi="宋体" w:cs="宋体" w:hint="eastAsia"/>
          <w:lang w:eastAsia="zh-CN"/>
        </w:rPr>
        <w:t>（</w:t>
      </w:r>
      <w:r>
        <w:t>Qwen3.6-35B-A3B</w:t>
      </w:r>
      <w:r>
        <w:rPr>
          <w:rFonts w:ascii="宋体" w:eastAsia="宋体" w:hAnsi="宋体" w:cs="宋体" w:hint="eastAsia"/>
          <w:lang w:eastAsia="zh-CN"/>
        </w:rPr>
        <w:t>）上换用第二套推理栈（</w:t>
      </w:r>
      <w:r>
        <w:t>colibri 1.12.1 CUDA int4-gs64</w:t>
      </w:r>
      <w:r>
        <w:rPr>
          <w:rFonts w:ascii="宋体" w:eastAsia="宋体" w:hAnsi="宋体" w:cs="宋体" w:hint="eastAsia"/>
          <w:lang w:eastAsia="zh-CN"/>
        </w:rPr>
        <w:t>，对</w:t>
      </w:r>
      <w:r>
        <w:t xml:space="preserve"> ollama IQ3_S CPU</w:t>
      </w:r>
      <w:r>
        <w:rPr>
          <w:rFonts w:ascii="宋体" w:eastAsia="宋体" w:hAnsi="宋体" w:cs="宋体" w:hint="eastAsia"/>
          <w:lang w:eastAsia="zh-CN"/>
        </w:rPr>
        <w:t>）重跑</w:t>
      </w:r>
      <w:r>
        <w:t xml:space="preserve"> S3 </w:t>
      </w:r>
      <w:r>
        <w:rPr>
          <w:rFonts w:ascii="宋体" w:eastAsia="宋体" w:hAnsi="宋体" w:cs="宋体" w:hint="eastAsia"/>
          <w:lang w:eastAsia="zh-CN"/>
        </w:rPr>
        <w:t>锚定格的</w:t>
      </w:r>
      <w:r>
        <w:t xml:space="preserve"> E1-A/E1-B</w:t>
      </w:r>
      <w:r>
        <w:rPr>
          <w:rFonts w:ascii="宋体" w:eastAsia="宋体" w:hAnsi="宋体" w:cs="宋体" w:hint="eastAsia"/>
          <w:lang w:eastAsia="zh-CN"/>
        </w:rPr>
        <w:t>，协议与统计实现逐字复用（</w:t>
      </w:r>
      <w:r>
        <w:rPr>
          <w:rFonts w:ascii="Courier New" w:hAnsi="Courier New"/>
          <w:sz w:val="24"/>
        </w:rPr>
        <w:t>local_matrix_colibri.py</w:t>
      </w:r>
      <w:r>
        <w:t xml:space="preserve"> </w:t>
      </w:r>
      <w:r>
        <w:rPr>
          <w:rFonts w:ascii="宋体" w:eastAsia="宋体" w:hAnsi="宋体" w:cs="宋体" w:hint="eastAsia"/>
          <w:lang w:eastAsia="zh-CN"/>
        </w:rPr>
        <w:t>经</w:t>
      </w:r>
      <w:r>
        <w:t xml:space="preserve"> importlib </w:t>
      </w:r>
      <w:r>
        <w:rPr>
          <w:rFonts w:ascii="宋体" w:eastAsia="宋体" w:hAnsi="宋体" w:cs="宋体" w:hint="eastAsia"/>
          <w:lang w:eastAsia="zh-CN"/>
        </w:rPr>
        <w:t>复用</w:t>
      </w:r>
      <w:r>
        <w:t xml:space="preserve"> </w:t>
      </w:r>
      <w:r>
        <w:rPr>
          <w:rFonts w:ascii="Courier New" w:hAnsi="Courier New"/>
          <w:sz w:val="24"/>
        </w:rPr>
        <w:t>local_matrix_e1ab.py</w:t>
      </w:r>
      <w:r>
        <w:rPr>
          <w:rFonts w:ascii="宋体" w:eastAsia="宋体" w:hAnsi="宋体" w:cs="宋体" w:hint="eastAsia"/>
          <w:lang w:eastAsia="zh-CN"/>
        </w:rPr>
        <w:t>，仅替换传输层；</w:t>
      </w:r>
      <w:r>
        <w:t xml:space="preserve">colibri qwen36 </w:t>
      </w:r>
      <w:r>
        <w:rPr>
          <w:rFonts w:ascii="宋体" w:eastAsia="宋体" w:hAnsi="宋体" w:cs="宋体" w:hint="eastAsia"/>
          <w:lang w:eastAsia="zh-CN"/>
        </w:rPr>
        <w:t>引擎无</w:t>
      </w:r>
      <w:r>
        <w:t xml:space="preserve"> grammar payload</w:t>
      </w:r>
      <w:r>
        <w:rPr>
          <w:rFonts w:ascii="宋体" w:eastAsia="宋体" w:hAnsi="宋体" w:cs="宋体" w:hint="eastAsia"/>
          <w:lang w:eastAsia="zh-CN"/>
        </w:rPr>
        <w:t>，改以</w:t>
      </w:r>
      <w:r>
        <w:t xml:space="preserve"> prefill </w:t>
      </w:r>
      <w:r>
        <w:rPr>
          <w:rFonts w:ascii="宋体" w:eastAsia="宋体" w:hAnsi="宋体" w:cs="宋体" w:hint="eastAsia"/>
          <w:lang w:eastAsia="zh-CN"/>
        </w:rPr>
        <w:t>续写等效约束保持条件分布同态</w:t>
      </w:r>
      <w:r>
        <w:t>——</w:t>
      </w:r>
      <w:r>
        <w:rPr>
          <w:rFonts w:ascii="宋体" w:eastAsia="宋体" w:hAnsi="宋体" w:cs="宋体" w:hint="eastAsia"/>
          <w:lang w:eastAsia="zh-CN"/>
        </w:rPr>
        <w:t>详见</w:t>
      </w:r>
      <w:r>
        <w:t xml:space="preserve"> </w:t>
      </w:r>
      <w:r>
        <w:rPr>
          <w:rFonts w:ascii="Courier New" w:hAnsi="Courier New"/>
          <w:sz w:val="24"/>
        </w:rPr>
        <w:t>results/m3/m3_colibri_verification_20260927.md</w:t>
      </w:r>
      <w:r>
        <w:t xml:space="preserve"> §3</w:t>
      </w:r>
      <w:r>
        <w:rPr>
          <w:rFonts w:ascii="宋体" w:eastAsia="宋体" w:hAnsi="宋体" w:cs="宋体" w:hint="eastAsia"/>
          <w:lang w:eastAsia="zh-CN"/>
        </w:rPr>
        <w:t>）。</w:t>
      </w:r>
    </w:p>
    <w:p>
      <w:pPr>
        <w:ind w:firstLine="480"/>
        <w:jc w:val="both"/>
      </w:pPr>
      <w:r>
        <w:rPr>
          <w:rFonts w:ascii="宋体" w:eastAsia="宋体" w:hAnsi="宋体" w:cs="宋体" w:hint="eastAsia"/>
          <w:lang w:eastAsia="zh-CN"/>
        </w:rPr>
        <w:t>结果：</w:t>
      </w:r>
      <w:r>
        <w:rPr>
          <w:rFonts w:ascii="宋体" w:eastAsia="宋体" w:hAnsi="宋体" w:cs="宋体" w:hint="eastAsia"/>
          <w:b/>
          <w:lang w:eastAsia="zh-CN"/>
        </w:rPr>
        <w:t>E1-A ρ 由 0.1744 [0.0255, 0.3017] 复现为 0.1897 [0.0580, 0.3024]</w:t>
      </w:r>
      <w:r>
        <w:rPr>
          <w:rFonts w:ascii="宋体" w:eastAsia="宋体" w:hAnsi="宋体" w:cs="宋体" w:hint="eastAsia"/>
          <w:lang w:eastAsia="zh-CN"/>
        </w:rPr>
        <w:t>（</w:t>
      </w:r>
      <w:r>
        <w:t>Δ=0.015</w:t>
      </w:r>
      <w:r>
        <w:rPr>
          <w:rFonts w:ascii="宋体" w:eastAsia="宋体" w:hAnsi="宋体" w:cs="宋体" w:hint="eastAsia"/>
          <w:lang w:eastAsia="zh-CN"/>
        </w:rPr>
        <w:t>，两</w:t>
      </w:r>
      <w:r>
        <w:t xml:space="preserve"> 95% CI </w:t>
      </w:r>
      <w:r>
        <w:rPr>
          <w:rFonts w:ascii="宋体" w:eastAsia="宋体" w:hAnsi="宋体" w:cs="宋体" w:hint="eastAsia"/>
          <w:lang w:eastAsia="zh-CN"/>
        </w:rPr>
        <w:t>几乎重叠）；引擎间逐题标签一致率</w:t>
      </w:r>
      <w:r>
        <w:t xml:space="preserve"> 65.1%</w:t>
      </w:r>
      <w:r>
        <w:rPr>
          <w:rFonts w:ascii="宋体" w:eastAsia="宋体" w:hAnsi="宋体" w:cs="宋体" w:hint="eastAsia"/>
          <w:lang w:eastAsia="zh-CN"/>
        </w:rPr>
        <w:t>、</w:t>
      </w:r>
      <w:r>
        <w:t>Cohen's κ=0.3772</w:t>
      </w:r>
      <w:r>
        <w:rPr>
          <w:rFonts w:ascii="宋体" w:eastAsia="宋体" w:hAnsi="宋体" w:cs="宋体" w:hint="eastAsia"/>
          <w:lang w:eastAsia="zh-CN"/>
        </w:rPr>
        <w:t>、秩相关</w:t>
      </w:r>
      <w:r>
        <w:t xml:space="preserve"> ρ=0.528</w:t>
      </w:r>
      <w:r>
        <w:rPr>
          <w:rFonts w:ascii="宋体" w:eastAsia="宋体" w:hAnsi="宋体" w:cs="宋体" w:hint="eastAsia"/>
          <w:lang w:eastAsia="zh-CN"/>
        </w:rPr>
        <w:t>；</w:t>
      </w:r>
      <w:r>
        <w:t xml:space="preserve">E1-B </w:t>
      </w:r>
      <w:r>
        <w:rPr>
          <w:rFonts w:ascii="宋体" w:eastAsia="宋体" w:hAnsi="宋体" w:cs="宋体" w:hint="eastAsia"/>
          <w:lang w:eastAsia="zh-CN"/>
        </w:rPr>
        <w:t>共同题目对</w:t>
      </w:r>
      <w:r>
        <w:t xml:space="preserve"> 795 </w:t>
      </w:r>
      <w:r>
        <w:rPr>
          <w:rFonts w:ascii="宋体" w:eastAsia="宋体" w:hAnsi="宋体" w:cs="宋体" w:hint="eastAsia"/>
          <w:lang w:eastAsia="zh-CN"/>
        </w:rPr>
        <w:t>中方向一致</w:t>
      </w:r>
      <w:r>
        <w:t xml:space="preserve"> 791</w:t>
      </w:r>
      <w:r>
        <w:rPr>
          <w:rFonts w:ascii="宋体" w:eastAsia="宋体" w:hAnsi="宋体" w:cs="宋体" w:hint="eastAsia"/>
          <w:lang w:eastAsia="zh-CN"/>
        </w:rPr>
        <w:t>（</w:t>
      </w:r>
      <w:r>
        <w:rPr>
          <w:b/>
        </w:rPr>
        <w:t>99.5%</w:t>
      </w:r>
      <w:r>
        <w:rPr>
          <w:rFonts w:ascii="宋体" w:eastAsia="宋体" w:hAnsi="宋体" w:cs="宋体" w:hint="eastAsia"/>
          <w:lang w:eastAsia="zh-CN"/>
        </w:rPr>
        <w:t>）、</w:t>
      </w:r>
      <w:r>
        <w:t xml:space="preserve">BT </w:t>
      </w:r>
      <w:r>
        <w:rPr>
          <w:rFonts w:ascii="宋体" w:eastAsia="宋体" w:hAnsi="宋体" w:cs="宋体" w:hint="eastAsia"/>
          <w:lang w:eastAsia="zh-CN"/>
        </w:rPr>
        <w:t>分数</w:t>
      </w:r>
      <w:r>
        <w:t xml:space="preserve"> ρ=0.7612</w:t>
      </w:r>
      <w:r>
        <w:rPr>
          <w:rFonts w:ascii="宋体" w:eastAsia="宋体" w:hAnsi="宋体" w:cs="宋体" w:hint="eastAsia"/>
          <w:lang w:eastAsia="zh-CN"/>
        </w:rPr>
        <w:t>。判定：</w:t>
      </w:r>
      <w:r>
        <w:rPr>
          <w:rFonts w:ascii="宋体" w:eastAsia="宋体" w:hAnsi="宋体" w:cs="宋体" w:hint="eastAsia"/>
          <w:b/>
          <w:lang w:eastAsia="zh-CN"/>
        </w:rPr>
        <w:t>S3 锚定格的"小而显著的正对齐、幅度 ~0.17–0.19"结论不依赖推理后端</w:t>
      </w:r>
      <w:r>
        <w:t>——</w:t>
      </w:r>
      <w:r>
        <w:rPr>
          <w:rFonts w:ascii="宋体" w:eastAsia="宋体" w:hAnsi="宋体" w:cs="宋体" w:hint="eastAsia"/>
          <w:lang w:eastAsia="zh-CN"/>
        </w:rPr>
        <w:t>换引擎、换量化（</w:t>
      </w:r>
      <w:r>
        <w:t>IQ3_S↔int4-gs64</w:t>
      </w:r>
      <w:r>
        <w:rPr>
          <w:rFonts w:ascii="宋体" w:eastAsia="宋体" w:hAnsi="宋体" w:cs="宋体" w:hint="eastAsia"/>
          <w:lang w:eastAsia="zh-CN"/>
        </w:rPr>
        <w:t>）、换解码通道、换硬件（</w:t>
      </w:r>
      <w:r>
        <w:t>CPU↔CUDA</w:t>
      </w:r>
      <w:r>
        <w:rPr>
          <w:rFonts w:ascii="宋体" w:eastAsia="宋体" w:hAnsi="宋体" w:cs="宋体" w:hint="eastAsia"/>
          <w:lang w:eastAsia="zh-CN"/>
        </w:rPr>
        <w:t>）后，</w:t>
      </w:r>
      <w:r>
        <w:t xml:space="preserve">ρ </w:t>
      </w:r>
      <w:r>
        <w:rPr>
          <w:rFonts w:ascii="宋体" w:eastAsia="宋体" w:hAnsi="宋体" w:cs="宋体" w:hint="eastAsia"/>
          <w:lang w:eastAsia="zh-CN"/>
        </w:rPr>
        <w:t>与排序结构均复现。</w:t>
      </w:r>
      <w:r>
        <w:rPr>
          <w:rFonts w:ascii="宋体" w:eastAsia="宋体" w:hAnsi="宋体" w:cs="宋体" w:hint="eastAsia"/>
          <w:b/>
          <w:lang w:eastAsia="zh-CN"/>
        </w:rPr>
        <w:t>诚实限定</w:t>
      </w:r>
      <w:r>
        <w:rPr>
          <w:rFonts w:ascii="宋体" w:eastAsia="宋体" w:hAnsi="宋体" w:cs="宋体" w:hint="eastAsia"/>
          <w:lang w:eastAsia="zh-CN"/>
        </w:rPr>
        <w:t>：</w:t>
      </w:r>
      <w:r>
        <w:t xml:space="preserve">colibri </w:t>
      </w:r>
      <w:r>
        <w:rPr>
          <w:rFonts w:ascii="宋体" w:eastAsia="宋体" w:hAnsi="宋体" w:cs="宋体" w:hint="eastAsia"/>
          <w:lang w:eastAsia="zh-CN"/>
        </w:rPr>
        <w:t>侧</w:t>
      </w:r>
      <w:r>
        <w:t xml:space="preserve"> E1-B </w:t>
      </w:r>
      <w:r>
        <w:rPr>
          <w:rFonts w:ascii="宋体" w:eastAsia="宋体" w:hAnsi="宋体" w:cs="宋体" w:hint="eastAsia"/>
          <w:lang w:eastAsia="zh-CN"/>
        </w:rPr>
        <w:t>因引擎对长</w:t>
      </w:r>
      <w:r>
        <w:t xml:space="preserve"> prefill </w:t>
      </w:r>
      <w:r>
        <w:rPr>
          <w:rFonts w:ascii="宋体" w:eastAsia="宋体" w:hAnsi="宋体" w:cs="宋体" w:hint="eastAsia"/>
          <w:lang w:eastAsia="zh-CN"/>
        </w:rPr>
        <w:t>的确定性</w:t>
      </w:r>
      <w:r>
        <w:t xml:space="preserve"> HTTP 500 </w:t>
      </w:r>
      <w:r>
        <w:rPr>
          <w:rFonts w:ascii="宋体" w:eastAsia="宋体" w:hAnsi="宋体" w:cs="宋体" w:hint="eastAsia"/>
          <w:lang w:eastAsia="zh-CN"/>
        </w:rPr>
        <w:t>仅覆盖</w:t>
      </w:r>
      <w:r>
        <w:t xml:space="preserve"> 81/108=75.0%</w:t>
      </w:r>
      <w:r>
        <w:rPr>
          <w:rFonts w:ascii="宋体" w:eastAsia="宋体" w:hAnsi="宋体" w:cs="宋体" w:hint="eastAsia"/>
          <w:lang w:eastAsia="zh-CN"/>
        </w:rPr>
        <w:t>（</w:t>
      </w:r>
      <w:r>
        <w:t xml:space="preserve">&lt;90% </w:t>
      </w:r>
      <w:r>
        <w:rPr>
          <w:rFonts w:ascii="宋体" w:eastAsia="宋体" w:hAnsi="宋体" w:cs="宋体" w:hint="eastAsia"/>
          <w:lang w:eastAsia="zh-CN"/>
        </w:rPr>
        <w:t>门限），其</w:t>
      </w:r>
      <w:r>
        <w:t xml:space="preserve"> E1-B ρ </w:t>
      </w:r>
      <w:r>
        <w:rPr>
          <w:rFonts w:ascii="宋体" w:eastAsia="宋体" w:hAnsi="宋体" w:cs="宋体" w:hint="eastAsia"/>
          <w:lang w:eastAsia="zh-CN"/>
        </w:rPr>
        <w:t>不并入矩阵比较；</w:t>
      </w:r>
    </w:p>
    <w:p>
      <w:pPr>
        <w:ind w:firstLine="480"/>
        <w:jc w:val="both"/>
      </w:pPr>
      <w:r>
        <w:rPr>
          <w:rFonts w:ascii="宋体" w:eastAsia="宋体" w:hAnsi="宋体" w:cs="宋体" w:hint="eastAsia"/>
          <w:lang w:eastAsia="zh-CN"/>
        </w:rPr>
        <w:t>该稳健性检查</w:t>
      </w:r>
      <w:r>
        <w:rPr>
          <w:rFonts w:ascii="宋体" w:eastAsia="宋体" w:hAnsi="宋体" w:cs="宋体" w:hint="eastAsia"/>
          <w:b/>
          <w:lang w:eastAsia="zh-CN"/>
        </w:rPr>
        <w:t>不并入 4×3 矩阵主张</w:t>
      </w:r>
      <w:r>
        <w:rPr>
          <w:rFonts w:ascii="宋体" w:eastAsia="宋体" w:hAnsi="宋体" w:cs="宋体" w:hint="eastAsia"/>
          <w:lang w:eastAsia="zh-CN"/>
        </w:rPr>
        <w:t>（</w:t>
      </w:r>
      <w:r>
        <w:rPr>
          <w:rFonts w:ascii="Courier New" w:hAnsi="Courier New"/>
          <w:sz w:val="24"/>
        </w:rPr>
        <w:t>local_matrix_colibri_rows.csv</w:t>
      </w:r>
      <w:r>
        <w:rPr>
          <w:rFonts w:ascii="宋体" w:eastAsia="宋体" w:hAnsi="宋体" w:cs="宋体" w:hint="eastAsia"/>
          <w:lang w:eastAsia="zh-CN"/>
        </w:rPr>
        <w:t xml:space="preserve"> 独立成行，</w:t>
      </w:r>
      <w:r>
        <w:rPr>
          <w:rFonts w:ascii="Courier New" w:hAnsi="Courier New"/>
          <w:sz w:val="24"/>
        </w:rPr>
        <w:t>m3_model_scale_matrix.csv</w:t>
      </w:r>
      <w:r>
        <w:rPr>
          <w:rFonts w:ascii="宋体" w:eastAsia="宋体" w:hAnsi="宋体" w:cs="宋体" w:hint="eastAsia"/>
          <w:lang w:eastAsia="zh-CN"/>
        </w:rPr>
        <w:t xml:space="preserve"> 未动）。</w:t>
      </w:r>
      <w:r>
        <w:rPr>
          <w:rFonts w:ascii="宋体" w:eastAsia="宋体" w:hAnsi="宋体" w:cs="宋体" w:hint="eastAsia"/>
          <w:b/>
          <w:lang w:eastAsia="zh-CN"/>
        </w:rPr>
        <w:t>【数据支撑】</w:t>
      </w:r>
      <w:r>
        <w:t xml:space="preserve"> </w:t>
      </w:r>
      <w:r>
        <w:rPr>
          <w:rFonts w:ascii="宋体" w:eastAsia="宋体" w:hAnsi="宋体" w:cs="宋体" w:hint="eastAsia"/>
          <w:lang w:eastAsia="zh-CN"/>
        </w:rPr>
        <w:t>本研究的跨模型结论仍仅适用于已评估的</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11 </w:t>
      </w:r>
      <w:r>
        <w:rPr>
          <w:rFonts w:ascii="宋体" w:eastAsia="宋体" w:hAnsi="宋体" w:cs="宋体" w:hint="eastAsia"/>
          <w:lang w:eastAsia="zh-CN"/>
        </w:rPr>
        <w:t>个单元格，不得外推至未评估的规模档或模型族。</w:t>
      </w:r>
    </w:p>
    <w:p>
      <w:pPr>
        <w:pStyle w:val="Heading3"/>
      </w:pPr>
      <w:r>
        <w:rPr>
          <w:rFonts w:ascii="宋体" w:hAnsi="宋体" w:eastAsia="宋体" w:cs="宋体" w:hint="eastAsia"/>
          <w:b/>
          <w:color w:val="000000"/>
          <w:sz w:val="24"/>
          <w:lang w:eastAsia="zh-CN"/>
        </w:rPr>
        <w:t>5.8.1 模型间一致性 vs 与真值一致性：共享模型偏差诊断（R3 点名要求，2026-09-25）</w:t>
      </w:r>
    </w:p>
    <w:p>
      <w:pPr>
        <w:spacing w:after="120"/>
        <w:ind w:firstLine="0"/>
        <w:jc w:val="both"/>
      </w:pPr>
      <w:r>
        <w:t>&amp;nbsp;&amp;nbsp;</w:t>
      </w:r>
      <w:r>
        <w:rPr>
          <w:rFonts w:ascii="宋体" w:eastAsia="宋体" w:hAnsi="宋体" w:cs="宋体" w:hint="eastAsia"/>
          <w:b/>
          <w:lang w:eastAsia="zh-CN"/>
        </w:rPr>
        <w:t>（R3 / Li 等点名要求）</w:t>
      </w:r>
      <w:r>
        <w:t xml:space="preserve"> </w:t>
      </w:r>
      <w:r>
        <w:rPr>
          <w:rFonts w:ascii="宋体" w:eastAsia="宋体" w:hAnsi="宋体" w:cs="宋体" w:hint="eastAsia"/>
          <w:lang w:eastAsia="zh-CN"/>
        </w:rPr>
        <w:t>除</w:t>
      </w:r>
      <w:r>
        <w:t>"</w:t>
      </w:r>
      <w:r>
        <w:rPr>
          <w:rFonts w:ascii="宋体" w:eastAsia="宋体" w:hAnsi="宋体" w:cs="宋体" w:hint="eastAsia"/>
          <w:lang w:eastAsia="zh-CN"/>
        </w:rPr>
        <w:t>各模型与真值的</w:t>
      </w:r>
      <w:r>
        <w:t xml:space="preserve"> ρ"</w:t>
      </w:r>
      <w:r>
        <w:rPr>
          <w:rFonts w:ascii="宋体" w:eastAsia="宋体" w:hAnsi="宋体" w:cs="宋体" w:hint="eastAsia"/>
          <w:lang w:eastAsia="zh-CN"/>
        </w:rPr>
        <w:t>外，应把</w:t>
      </w:r>
      <w:r>
        <w:rPr>
          <w:rFonts w:ascii="宋体" w:eastAsia="宋体" w:hAnsi="宋体" w:cs="宋体" w:hint="eastAsia"/>
          <w:b/>
          <w:lang w:eastAsia="zh-CN"/>
        </w:rPr>
        <w:t>模型彼此之间的 ρ</w:t>
      </w:r>
      <w:r>
        <w:t xml:space="preserve"> </w:t>
      </w:r>
      <w:r>
        <w:rPr>
          <w:rFonts w:ascii="宋体" w:eastAsia="宋体" w:hAnsi="宋体" w:cs="宋体" w:hint="eastAsia"/>
          <w:lang w:eastAsia="zh-CN"/>
        </w:rPr>
        <w:t>放进同一张表；若模型间</w:t>
      </w:r>
      <w:r>
        <w:t xml:space="preserve"> ρ </w:t>
      </w:r>
      <w:r>
        <w:rPr>
          <w:rFonts w:ascii="宋体" w:eastAsia="宋体" w:hAnsi="宋体" w:cs="宋体" w:hint="eastAsia"/>
          <w:lang w:eastAsia="zh-CN"/>
        </w:rPr>
        <w:t>高于各模型与真值的</w:t>
      </w:r>
      <w:r>
        <w:t xml:space="preserve"> ρ</w:t>
      </w:r>
      <w:r>
        <w:rPr>
          <w:rFonts w:ascii="宋体" w:eastAsia="宋体" w:hAnsi="宋体" w:cs="宋体" w:hint="eastAsia"/>
          <w:lang w:eastAsia="zh-CN"/>
        </w:rPr>
        <w:t>，说明是</w:t>
      </w:r>
      <w:r>
        <w:rPr>
          <w:rFonts w:ascii="宋体" w:eastAsia="宋体" w:hAnsi="宋体" w:cs="宋体" w:hint="eastAsia"/>
          <w:b/>
          <w:lang w:eastAsia="zh-CN"/>
        </w:rPr>
        <w:t>共享模型偏差</w:t>
      </w:r>
      <w:r>
        <w:rPr>
          <w:rFonts w:ascii="宋体" w:eastAsia="宋体" w:hAnsi="宋体" w:cs="宋体" w:hint="eastAsia"/>
          <w:lang w:eastAsia="zh-CN"/>
        </w:rPr>
        <w:t>而非数据特性。本小节在本地</w:t>
      </w:r>
      <w:r>
        <w:t xml:space="preserve"> Ollama </w:t>
      </w:r>
      <w:r>
        <w:rPr>
          <w:rFonts w:ascii="宋体" w:eastAsia="宋体" w:hAnsi="宋体" w:cs="宋体" w:hint="eastAsia"/>
          <w:lang w:eastAsia="zh-CN"/>
        </w:rPr>
        <w:t>开放权重矩阵（</w:t>
      </w:r>
      <w:r>
        <w:t>E1A</w:t>
      </w:r>
      <w:r>
        <w:rPr>
          <w:rFonts w:ascii="宋体" w:eastAsia="宋体" w:hAnsi="宋体" w:cs="宋体" w:hint="eastAsia"/>
          <w:lang w:eastAsia="zh-CN"/>
        </w:rPr>
        <w:t>：</w:t>
      </w:r>
      <w:r>
        <w:t xml:space="preserve">DBE-212 </w:t>
      </w:r>
      <w:r>
        <w:rPr>
          <w:rFonts w:ascii="宋体" w:eastAsia="宋体" w:hAnsi="宋体" w:cs="宋体" w:hint="eastAsia"/>
          <w:lang w:eastAsia="zh-CN"/>
        </w:rPr>
        <w:t>锚定量表</w:t>
      </w:r>
      <w:r>
        <w:t xml:space="preserve"> + </w:t>
      </w:r>
      <w:r>
        <w:rPr>
          <w:rFonts w:ascii="宋体" w:eastAsia="宋体" w:hAnsi="宋体" w:cs="宋体" w:hint="eastAsia"/>
          <w:lang w:eastAsia="zh-CN"/>
        </w:rPr>
        <w:t>教师标签）上做此诊断；数据源与</w:t>
      </w:r>
      <w:r>
        <w:t xml:space="preserve"> §5.8</w:t>
      </w:r>
      <w:r>
        <w:rPr>
          <w:rFonts w:ascii="宋体" w:eastAsia="宋体" w:hAnsi="宋体" w:cs="宋体" w:hint="eastAsia"/>
          <w:lang w:eastAsia="zh-CN"/>
        </w:rPr>
        <w:t>（</w:t>
      </w:r>
      <w:r>
        <w:t>④b</w:t>
      </w:r>
      <w:r>
        <w:rPr>
          <w:rFonts w:ascii="宋体" w:eastAsia="宋体" w:hAnsi="宋体" w:cs="宋体" w:hint="eastAsia"/>
          <w:lang w:eastAsia="zh-CN"/>
        </w:rPr>
        <w:t>）相同，但目标不同</w:t>
      </w:r>
      <w:r>
        <w:t>——</w:t>
      </w:r>
      <w:r>
        <w:rPr>
          <w:rFonts w:ascii="宋体" w:eastAsia="宋体" w:hAnsi="宋体" w:cs="宋体" w:hint="eastAsia"/>
          <w:lang w:eastAsia="zh-CN"/>
        </w:rPr>
        <w:t>本节只回答</w:t>
      </w:r>
      <w:r>
        <w:t>"</w:t>
      </w:r>
      <w:r>
        <w:rPr>
          <w:rFonts w:ascii="宋体" w:eastAsia="宋体" w:hAnsi="宋体" w:cs="宋体" w:hint="eastAsia"/>
          <w:lang w:eastAsia="zh-CN"/>
        </w:rPr>
        <w:t>模型是否共享同一偏差</w:t>
      </w:r>
      <w:r>
        <w:t>"</w:t>
      </w:r>
      <w:r>
        <w:rPr>
          <w:rFonts w:ascii="宋体" w:eastAsia="宋体" w:hAnsi="宋体" w:cs="宋体" w:hint="eastAsia"/>
          <w:lang w:eastAsia="zh-CN"/>
        </w:rPr>
        <w:t>，不替代</w:t>
      </w:r>
      <w:r>
        <w:t xml:space="preserve"> ④b</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数据。</w:t>
      </w:r>
      <w:r>
        <w:t xml:space="preserve"> </w:t>
      </w:r>
      <w:r>
        <w:rPr>
          <w:rFonts w:ascii="宋体" w:eastAsia="宋体" w:hAnsi="宋体" w:cs="宋体" w:hint="eastAsia"/>
          <w:lang w:eastAsia="zh-CN"/>
        </w:rPr>
        <w:t>入选</w:t>
      </w:r>
      <w:r>
        <w:t xml:space="preserve"> 5 </w:t>
      </w:r>
      <w:r>
        <w:rPr>
          <w:rFonts w:ascii="宋体" w:eastAsia="宋体" w:hAnsi="宋体" w:cs="宋体" w:hint="eastAsia"/>
          <w:lang w:eastAsia="zh-CN"/>
        </w:rPr>
        <w:t>个本地开放权重模型各</w:t>
      </w:r>
      <w:r>
        <w:t xml:space="preserve"> 212 </w:t>
      </w:r>
      <w:r>
        <w:rPr>
          <w:rFonts w:ascii="宋体" w:eastAsia="宋体" w:hAnsi="宋体" w:cs="宋体" w:hint="eastAsia"/>
          <w:lang w:eastAsia="zh-CN"/>
        </w:rPr>
        <w:t>题、</w:t>
      </w:r>
      <w:r>
        <w:t>common keys = 212</w:t>
      </w:r>
      <w:r>
        <w:rPr>
          <w:rFonts w:ascii="宋体" w:eastAsia="宋体" w:hAnsi="宋体" w:cs="宋体" w:hint="eastAsia"/>
          <w:lang w:eastAsia="zh-CN"/>
        </w:rPr>
        <w:t>：</w:t>
      </w:r>
      <w:r>
        <w:t>qwen3:1.7b</w:t>
      </w:r>
      <w:r>
        <w:rPr>
          <w:rFonts w:ascii="宋体" w:eastAsia="宋体" w:hAnsi="宋体" w:cs="宋体" w:hint="eastAsia"/>
          <w:lang w:eastAsia="zh-CN"/>
        </w:rPr>
        <w:t>、</w:t>
      </w:r>
      <w:r>
        <w:t>llama3.2:1b</w:t>
      </w:r>
      <w:r>
        <w:rPr>
          <w:rFonts w:ascii="宋体" w:eastAsia="宋体" w:hAnsi="宋体" w:cs="宋体" w:hint="eastAsia"/>
          <w:lang w:eastAsia="zh-CN"/>
        </w:rPr>
        <w:t>、</w:t>
      </w:r>
      <w:r>
        <w:t>llama3.1:8b</w:t>
      </w:r>
      <w:r>
        <w:rPr>
          <w:rFonts w:ascii="宋体" w:eastAsia="宋体" w:hAnsi="宋体" w:cs="宋体" w:hint="eastAsia"/>
          <w:lang w:eastAsia="zh-CN"/>
        </w:rPr>
        <w:t>、</w:t>
      </w:r>
      <w:r>
        <w:t>qwen3:8b</w:t>
      </w:r>
      <w:r>
        <w:rPr>
          <w:rFonts w:ascii="宋体" w:eastAsia="宋体" w:hAnsi="宋体" w:cs="宋体" w:hint="eastAsia"/>
          <w:lang w:eastAsia="zh-CN"/>
        </w:rPr>
        <w:t>、</w:t>
      </w:r>
      <w:r>
        <w:t>mistral:7b</w:t>
      </w:r>
      <w:r>
        <w:rPr>
          <w:rFonts w:ascii="宋体" w:eastAsia="宋体" w:hAnsi="宋体" w:cs="宋体" w:hint="eastAsia"/>
          <w:lang w:eastAsia="zh-CN"/>
        </w:rPr>
        <w:t>。载入时跳过</w:t>
      </w:r>
      <w:r>
        <w:t xml:space="preserve"> 19 </w:t>
      </w:r>
      <w:r>
        <w:rPr>
          <w:rFonts w:ascii="宋体" w:eastAsia="宋体" w:hAnsi="宋体" w:cs="宋体" w:hint="eastAsia"/>
          <w:lang w:eastAsia="zh-CN"/>
        </w:rPr>
        <w:t>条</w:t>
      </w:r>
      <w:r>
        <w:t xml:space="preserve"> </w:t>
      </w:r>
      <w:r>
        <w:rPr>
          <w:rFonts w:ascii="Courier New" w:hAnsi="Courier New"/>
          <w:sz w:val="24"/>
        </w:rPr>
        <w:t>None</w:t>
      </w:r>
      <w:r>
        <w:t xml:space="preserve"> </w:t>
      </w:r>
      <w:r>
        <w:rPr>
          <w:rFonts w:ascii="宋体" w:eastAsia="宋体" w:hAnsi="宋体" w:cs="宋体" w:hint="eastAsia"/>
          <w:lang w:eastAsia="zh-CN"/>
        </w:rPr>
        <w:t>评级、</w:t>
      </w:r>
      <w:r>
        <w:t xml:space="preserve">20 </w:t>
      </w:r>
      <w:r>
        <w:rPr>
          <w:rFonts w:ascii="宋体" w:eastAsia="宋体" w:hAnsi="宋体" w:cs="宋体" w:hint="eastAsia"/>
          <w:lang w:eastAsia="zh-CN"/>
        </w:rPr>
        <w:t>条重复键（均来自</w:t>
      </w:r>
      <w:r>
        <w:t xml:space="preserve"> </w:t>
      </w:r>
      <w:r>
        <w:rPr>
          <w:rFonts w:ascii="Courier New" w:hAnsi="Courier New"/>
          <w:sz w:val="24"/>
        </w:rPr>
        <w:t>qwen36:latest</w:t>
      </w:r>
      <w:r>
        <w:t xml:space="preserve"> </w:t>
      </w:r>
      <w:r>
        <w:rPr>
          <w:rFonts w:ascii="宋体" w:eastAsia="宋体" w:hAnsi="宋体" w:cs="宋体" w:hint="eastAsia"/>
          <w:lang w:eastAsia="zh-CN"/>
        </w:rPr>
        <w:t>试点，未达</w:t>
      </w:r>
      <w:r>
        <w:t xml:space="preserve"> ≥200 </w:t>
      </w:r>
      <w:r>
        <w:rPr>
          <w:rFonts w:ascii="宋体" w:eastAsia="宋体" w:hAnsi="宋体" w:cs="宋体" w:hint="eastAsia"/>
          <w:lang w:eastAsia="zh-CN"/>
        </w:rPr>
        <w:t>题门槛，已排除）。度量：</w:t>
      </w:r>
      <w:r>
        <w:t>Spearman ρ</w:t>
      </w:r>
      <w:r>
        <w:rPr>
          <w:rFonts w:ascii="宋体" w:eastAsia="宋体" w:hAnsi="宋体" w:cs="宋体" w:hint="eastAsia"/>
          <w:lang w:eastAsia="zh-CN"/>
        </w:rPr>
        <w:t>（秩</w:t>
      </w:r>
      <w:r>
        <w:t xml:space="preserve"> Pearson</w:t>
      </w:r>
      <w:r>
        <w:rPr>
          <w:rFonts w:ascii="宋体" w:eastAsia="宋体" w:hAnsi="宋体" w:cs="宋体" w:hint="eastAsia"/>
          <w:lang w:eastAsia="zh-CN"/>
        </w:rPr>
        <w:t>，纯</w:t>
      </w:r>
      <w:r>
        <w:t xml:space="preserve"> numpy </w:t>
      </w:r>
      <w:r>
        <w:rPr>
          <w:rFonts w:ascii="宋体" w:eastAsia="宋体" w:hAnsi="宋体" w:cs="宋体" w:hint="eastAsia"/>
          <w:lang w:eastAsia="zh-CN"/>
        </w:rPr>
        <w:t>实现；题目级</w:t>
      </w:r>
      <w:r>
        <w:t xml:space="preserve"> bootstrap B=200 </w:t>
      </w:r>
      <w:r>
        <w:rPr>
          <w:rFonts w:ascii="宋体" w:eastAsia="宋体" w:hAnsi="宋体" w:cs="宋体" w:hint="eastAsia"/>
          <w:lang w:eastAsia="zh-CN"/>
        </w:rPr>
        <w:t>给</w:t>
      </w:r>
      <w:r>
        <w:t xml:space="preserve"> 95% CI</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模型</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ρ vs </w:t>
            </w:r>
            <w:r>
              <w:rPr>
                <w:b/>
                <w:sz w:val="24"/>
              </w:rPr>
              <w:t xml:space="preserve"> </w:t>
            </w:r>
            <w:r>
              <w:rPr>
                <w:b/>
                <w:sz w:val="24"/>
              </w:rPr>
              <w:t>教师</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p</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qwen3:1.7b</w:t>
            </w:r>
          </w:p>
        </w:tc>
        <w:tc>
          <w:tcPr>
            <w:tcW w:type="dxa" w:w="2880"/>
            <w:vAlign w:val="center"/>
            <w:tcMar>
              <w:top w:w="120" w:type="dxa"/>
              <w:bottom w:w="120" w:type="dxa"/>
              <w:left w:w="120" w:type="dxa"/>
              <w:right w:w="120" w:type="dxa"/>
            </w:tcMar>
          </w:tcPr>
          <w:p>
            <w:pPr>
              <w:jc w:val="left"/>
              <w:spacing w:line="240" w:lineRule="auto" w:before="60" w:after="60"/>
            </w:pPr>
            <w:r>
              <w:rPr>
                <w:sz w:val="24"/>
              </w:rPr>
              <w:t>+0.107</w:t>
            </w:r>
          </w:p>
        </w:tc>
        <w:tc>
          <w:tcPr>
            <w:tcW w:type="dxa" w:w="2880"/>
            <w:vAlign w:val="center"/>
            <w:tcMar>
              <w:top w:w="120" w:type="dxa"/>
              <w:bottom w:w="120" w:type="dxa"/>
              <w:left w:w="120" w:type="dxa"/>
              <w:right w:w="120" w:type="dxa"/>
            </w:tcMar>
          </w:tcPr>
          <w:p>
            <w:pPr>
              <w:jc w:val="left"/>
              <w:spacing w:line="240" w:lineRule="auto" w:before="60" w:after="60"/>
            </w:pPr>
            <w:r>
              <w:rPr>
                <w:sz w:val="24"/>
              </w:rPr>
              <w:t>0.118</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llama3.2:1b</w:t>
            </w:r>
          </w:p>
        </w:tc>
        <w:tc>
          <w:tcPr>
            <w:tcW w:type="dxa" w:w="2880"/>
            <w:vAlign w:val="center"/>
            <w:tcMar>
              <w:top w:w="120" w:type="dxa"/>
              <w:bottom w:w="120" w:type="dxa"/>
              <w:left w:w="120" w:type="dxa"/>
              <w:right w:w="120" w:type="dxa"/>
            </w:tcMar>
          </w:tcPr>
          <w:p>
            <w:pPr>
              <w:jc w:val="left"/>
              <w:spacing w:line="240" w:lineRule="auto" w:before="60" w:after="60"/>
            </w:pPr>
            <w:r>
              <w:rPr>
                <w:sz w:val="24"/>
              </w:rPr>
              <w:t>−0.034</w:t>
            </w:r>
          </w:p>
        </w:tc>
        <w:tc>
          <w:tcPr>
            <w:tcW w:type="dxa" w:w="2880"/>
            <w:vAlign w:val="center"/>
            <w:tcMar>
              <w:top w:w="120" w:type="dxa"/>
              <w:bottom w:w="120" w:type="dxa"/>
              <w:left w:w="120" w:type="dxa"/>
              <w:right w:w="120" w:type="dxa"/>
            </w:tcMar>
          </w:tcPr>
          <w:p>
            <w:pPr>
              <w:jc w:val="left"/>
              <w:spacing w:line="240" w:lineRule="auto" w:before="60" w:after="60"/>
            </w:pPr>
            <w:r>
              <w:rPr>
                <w:sz w:val="24"/>
              </w:rPr>
              <w:t>0.625</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llama3.1:8b</w:t>
            </w:r>
          </w:p>
        </w:tc>
        <w:tc>
          <w:tcPr>
            <w:tcW w:type="dxa" w:w="2880"/>
            <w:vAlign w:val="center"/>
            <w:tcMar>
              <w:top w:w="120" w:type="dxa"/>
              <w:bottom w:w="120" w:type="dxa"/>
              <w:left w:w="120" w:type="dxa"/>
              <w:right w:w="120" w:type="dxa"/>
            </w:tcMar>
          </w:tcPr>
          <w:p>
            <w:pPr>
              <w:jc w:val="left"/>
              <w:spacing w:line="240" w:lineRule="auto" w:before="60" w:after="60"/>
            </w:pPr>
            <w:r>
              <w:rPr>
                <w:sz w:val="24"/>
              </w:rPr>
              <w:t>+0.243</w:t>
            </w:r>
          </w:p>
        </w:tc>
        <w:tc>
          <w:tcPr>
            <w:tcW w:type="dxa" w:w="2880"/>
            <w:vAlign w:val="center"/>
            <w:tcMar>
              <w:top w:w="120" w:type="dxa"/>
              <w:bottom w:w="120" w:type="dxa"/>
              <w:left w:w="120" w:type="dxa"/>
              <w:right w:w="120" w:type="dxa"/>
            </w:tcMar>
          </w:tcPr>
          <w:p>
            <w:pPr>
              <w:jc w:val="left"/>
              <w:spacing w:line="240" w:lineRule="auto" w:before="60" w:after="60"/>
            </w:pPr>
            <w:r>
              <w:rPr>
                <w:sz w:val="24"/>
              </w:rPr>
              <w:t>2.8×10⁻⁴</w:t>
            </w:r>
          </w:p>
        </w:tc>
      </w:tr>
      <w:tr>
        <w:tc>
          <w:tcPr>
            <w:tcW w:type="dxa" w:w="2880"/>
            <w:vAlign w:val="center"/>
            <w:tcMar>
              <w:top w:w="120" w:type="dxa"/>
              <w:bottom w:w="120" w:type="dxa"/>
              <w:left w:w="120" w:type="dxa"/>
              <w:right w:w="120" w:type="dxa"/>
            </w:tcMar>
          </w:tcPr>
          <w:p>
            <w:pPr>
              <w:jc w:val="left"/>
              <w:spacing w:line="240" w:lineRule="auto" w:before="60" w:after="60"/>
            </w:pPr>
            <w:r>
              <w:rPr>
                <w:sz w:val="24"/>
              </w:rPr>
              <w:t>qwen3:8b</w:t>
            </w:r>
          </w:p>
        </w:tc>
        <w:tc>
          <w:tcPr>
            <w:tcW w:type="dxa" w:w="2880"/>
            <w:vAlign w:val="center"/>
            <w:tcMar>
              <w:top w:w="120" w:type="dxa"/>
              <w:bottom w:w="120" w:type="dxa"/>
              <w:left w:w="120" w:type="dxa"/>
              <w:right w:w="120" w:type="dxa"/>
            </w:tcMar>
          </w:tcPr>
          <w:p>
            <w:pPr>
              <w:jc w:val="left"/>
              <w:spacing w:line="240" w:lineRule="auto" w:before="60" w:after="60"/>
            </w:pPr>
            <w:r>
              <w:rPr>
                <w:sz w:val="24"/>
              </w:rPr>
              <w:t>+0.085</w:t>
            </w:r>
          </w:p>
        </w:tc>
        <w:tc>
          <w:tcPr>
            <w:tcW w:type="dxa" w:w="2880"/>
            <w:vAlign w:val="center"/>
            <w:tcMar>
              <w:top w:w="120" w:type="dxa"/>
              <w:bottom w:w="120" w:type="dxa"/>
              <w:left w:w="120" w:type="dxa"/>
              <w:right w:w="120" w:type="dxa"/>
            </w:tcMar>
          </w:tcPr>
          <w:p>
            <w:pPr>
              <w:jc w:val="left"/>
              <w:spacing w:line="240" w:lineRule="auto" w:before="60" w:after="60"/>
            </w:pPr>
            <w:r>
              <w:rPr>
                <w:sz w:val="24"/>
              </w:rPr>
              <w:t>0.217</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mistral:7b</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+0.209</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2.0×10⁻³</w:t>
            </w:r>
          </w:p>
        </w:tc>
      </w:tr>
    </w:tbl>
    <w:p>
      <w:pPr>
        <w:ind w:firstLine="480"/>
        <w:jc w:val="both"/>
      </w:pPr>
      <w:r>
        <w:rPr>
          <w:rFonts w:ascii="宋体" w:eastAsia="宋体" w:hAnsi="宋体" w:cs="宋体" w:hint="eastAsia"/>
          <w:lang w:eastAsia="zh-CN"/>
        </w:rPr>
        <w:t>仅</w:t>
      </w:r>
      <w:r>
        <w:t xml:space="preserve"> llama3.1:8b </w:t>
      </w:r>
      <w:r>
        <w:rPr>
          <w:rFonts w:ascii="宋体" w:eastAsia="宋体" w:hAnsi="宋体" w:cs="宋体" w:hint="eastAsia"/>
          <w:lang w:eastAsia="zh-CN"/>
        </w:rPr>
        <w:t>与</w:t>
      </w:r>
      <w:r>
        <w:t xml:space="preserve"> mistral:7b </w:t>
      </w:r>
      <w:r>
        <w:rPr>
          <w:rFonts w:ascii="宋体" w:eastAsia="宋体" w:hAnsi="宋体" w:cs="宋体" w:hint="eastAsia"/>
          <w:lang w:eastAsia="zh-CN"/>
        </w:rPr>
        <w:t>与教师标签显著相关，且幅度弱（</w:t>
      </w:r>
      <w:r>
        <w:t>≤0.24</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qwen3:1.7b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llama3.2:1b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llama3.1:8b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qwen3:8b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mistral:7b</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qwen3:1.7b</w:t>
            </w:r>
          </w:p>
        </w:tc>
        <w:tc>
          <w:tcPr>
            <w:tcW w:type="dxa" w:w="1440"/>
            <w:vAlign w:val="center"/>
            <w:tcMar>
              <w:top w:w="120" w:type="dxa"/>
              <w:bottom w:w="120" w:type="dxa"/>
              <w:left w:w="120" w:type="dxa"/>
              <w:right w:w="120" w:type="dxa"/>
            </w:tcMar>
          </w:tcPr>
          <w:p>
            <w:pPr>
              <w:jc w:val="left"/>
              <w:spacing w:line="240" w:lineRule="auto" w:before="60" w:after="60"/>
            </w:pPr>
            <w:r>
              <w:rPr>
                <w:sz w:val="24"/>
              </w:rPr>
              <w:t>1.000</w:t>
            </w:r>
          </w:p>
        </w:tc>
        <w:tc>
          <w:tcPr>
            <w:tcW w:type="dxa" w:w="1440"/>
            <w:vAlign w:val="center"/>
            <w:tcMar>
              <w:top w:w="120" w:type="dxa"/>
              <w:bottom w:w="120" w:type="dxa"/>
              <w:left w:w="120" w:type="dxa"/>
              <w:right w:w="120" w:type="dxa"/>
            </w:tcMar>
          </w:tcPr>
          <w:p>
            <w:pPr>
              <w:jc w:val="left"/>
              <w:spacing w:line="240" w:lineRule="auto" w:before="60" w:after="60"/>
            </w:pPr>
            <w:r>
              <w:rPr>
                <w:sz w:val="24"/>
              </w:rPr>
              <w:t>0.009</w:t>
            </w:r>
          </w:p>
        </w:tc>
        <w:tc>
          <w:tcPr>
            <w:tcW w:type="dxa" w:w="1440"/>
            <w:vAlign w:val="center"/>
            <w:tcMar>
              <w:top w:w="120" w:type="dxa"/>
              <w:bottom w:w="120" w:type="dxa"/>
              <w:left w:w="120" w:type="dxa"/>
              <w:right w:w="120" w:type="dxa"/>
            </w:tcMar>
          </w:tcPr>
          <w:p>
            <w:pPr>
              <w:jc w:val="left"/>
              <w:spacing w:line="240" w:lineRule="auto" w:before="60" w:after="60"/>
            </w:pPr>
            <w:r>
              <w:rPr>
                <w:sz w:val="24"/>
              </w:rPr>
              <w:t>0.153</w:t>
            </w:r>
          </w:p>
        </w:tc>
        <w:tc>
          <w:tcPr>
            <w:tcW w:type="dxa" w:w="1440"/>
            <w:vAlign w:val="center"/>
            <w:tcMar>
              <w:top w:w="120" w:type="dxa"/>
              <w:bottom w:w="120" w:type="dxa"/>
              <w:left w:w="120" w:type="dxa"/>
              <w:right w:w="120" w:type="dxa"/>
            </w:tcMar>
          </w:tcPr>
          <w:p>
            <w:pPr>
              <w:jc w:val="left"/>
              <w:spacing w:line="240" w:lineRule="auto" w:before="60" w:after="60"/>
            </w:pPr>
            <w:r>
              <w:rPr>
                <w:sz w:val="24"/>
              </w:rPr>
              <w:t>0.129</w:t>
            </w:r>
          </w:p>
        </w:tc>
        <w:tc>
          <w:tcPr>
            <w:tcW w:type="dxa" w:w="1440"/>
            <w:vAlign w:val="center"/>
            <w:tcMar>
              <w:top w:w="120" w:type="dxa"/>
              <w:bottom w:w="120" w:type="dxa"/>
              <w:left w:w="120" w:type="dxa"/>
              <w:right w:w="120" w:type="dxa"/>
            </w:tcMar>
          </w:tcPr>
          <w:p>
            <w:pPr>
              <w:jc w:val="left"/>
              <w:spacing w:line="240" w:lineRule="auto" w:before="60" w:after="60"/>
            </w:pPr>
            <w:r>
              <w:rPr>
                <w:sz w:val="24"/>
              </w:rPr>
              <w:t>0.110</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llama3.2:1b</w:t>
            </w:r>
          </w:p>
        </w:tc>
        <w:tc>
          <w:tcPr>
            <w:tcW w:type="dxa" w:w="1440"/>
            <w:vAlign w:val="center"/>
            <w:tcMar>
              <w:top w:w="120" w:type="dxa"/>
              <w:bottom w:w="120" w:type="dxa"/>
              <w:left w:w="120" w:type="dxa"/>
              <w:right w:w="120" w:type="dxa"/>
            </w:tcMar>
          </w:tcPr>
          <w:p>
            <w:pPr>
              <w:jc w:val="left"/>
              <w:spacing w:line="240" w:lineRule="auto" w:before="60" w:after="60"/>
            </w:pPr>
            <w:r>
              <w:rPr>
                <w:sz w:val="24"/>
              </w:rPr>
              <w:t>0.009</w:t>
            </w:r>
          </w:p>
        </w:tc>
        <w:tc>
          <w:tcPr>
            <w:tcW w:type="dxa" w:w="1440"/>
            <w:vAlign w:val="center"/>
            <w:tcMar>
              <w:top w:w="120" w:type="dxa"/>
              <w:bottom w:w="120" w:type="dxa"/>
              <w:left w:w="120" w:type="dxa"/>
              <w:right w:w="120" w:type="dxa"/>
            </w:tcMar>
          </w:tcPr>
          <w:p>
            <w:pPr>
              <w:jc w:val="left"/>
              <w:spacing w:line="240" w:lineRule="auto" w:before="60" w:after="60"/>
            </w:pPr>
            <w:r>
              <w:rPr>
                <w:sz w:val="24"/>
              </w:rPr>
              <w:t>1.000</w:t>
            </w:r>
          </w:p>
        </w:tc>
        <w:tc>
          <w:tcPr>
            <w:tcW w:type="dxa" w:w="1440"/>
            <w:vAlign w:val="center"/>
            <w:tcMar>
              <w:top w:w="120" w:type="dxa"/>
              <w:bottom w:w="120" w:type="dxa"/>
              <w:left w:w="120" w:type="dxa"/>
              <w:right w:w="120" w:type="dxa"/>
            </w:tcMar>
          </w:tcPr>
          <w:p>
            <w:pPr>
              <w:jc w:val="left"/>
              <w:spacing w:line="240" w:lineRule="auto" w:before="60" w:after="60"/>
            </w:pPr>
            <w:r>
              <w:rPr>
                <w:sz w:val="24"/>
              </w:rPr>
              <w:t>0.496</w:t>
            </w:r>
          </w:p>
        </w:tc>
        <w:tc>
          <w:tcPr>
            <w:tcW w:type="dxa" w:w="1440"/>
            <w:vAlign w:val="center"/>
            <w:tcMar>
              <w:top w:w="120" w:type="dxa"/>
              <w:bottom w:w="120" w:type="dxa"/>
              <w:left w:w="120" w:type="dxa"/>
              <w:right w:w="120" w:type="dxa"/>
            </w:tcMar>
          </w:tcPr>
          <w:p>
            <w:pPr>
              <w:jc w:val="left"/>
              <w:spacing w:line="240" w:lineRule="auto" w:before="60" w:after="60"/>
            </w:pPr>
            <w:r>
              <w:rPr>
                <w:sz w:val="24"/>
              </w:rPr>
              <w:t>−0.027</w:t>
            </w:r>
          </w:p>
        </w:tc>
        <w:tc>
          <w:tcPr>
            <w:tcW w:type="dxa" w:w="1440"/>
            <w:vAlign w:val="center"/>
            <w:tcMar>
              <w:top w:w="120" w:type="dxa"/>
              <w:bottom w:w="120" w:type="dxa"/>
              <w:left w:w="120" w:type="dxa"/>
              <w:right w:w="120" w:type="dxa"/>
            </w:tcMar>
          </w:tcPr>
          <w:p>
            <w:pPr>
              <w:jc w:val="left"/>
              <w:spacing w:line="240" w:lineRule="auto" w:before="60" w:after="60"/>
            </w:pPr>
            <w:r>
              <w:rPr>
                <w:sz w:val="24"/>
              </w:rPr>
              <w:t>0.246</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llama3.1:8b</w:t>
            </w:r>
          </w:p>
        </w:tc>
        <w:tc>
          <w:tcPr>
            <w:tcW w:type="dxa" w:w="1440"/>
            <w:vAlign w:val="center"/>
            <w:tcMar>
              <w:top w:w="120" w:type="dxa"/>
              <w:bottom w:w="120" w:type="dxa"/>
              <w:left w:w="120" w:type="dxa"/>
              <w:right w:w="120" w:type="dxa"/>
            </w:tcMar>
          </w:tcPr>
          <w:p>
            <w:pPr>
              <w:jc w:val="left"/>
              <w:spacing w:line="240" w:lineRule="auto" w:before="60" w:after="60"/>
            </w:pPr>
            <w:r>
              <w:rPr>
                <w:sz w:val="24"/>
              </w:rPr>
              <w:t>0.153</w:t>
            </w:r>
          </w:p>
        </w:tc>
        <w:tc>
          <w:tcPr>
            <w:tcW w:type="dxa" w:w="1440"/>
            <w:vAlign w:val="center"/>
            <w:tcMar>
              <w:top w:w="120" w:type="dxa"/>
              <w:bottom w:w="120" w:type="dxa"/>
              <w:left w:w="120" w:type="dxa"/>
              <w:right w:w="120" w:type="dxa"/>
            </w:tcMar>
          </w:tcPr>
          <w:p>
            <w:pPr>
              <w:jc w:val="left"/>
              <w:spacing w:line="240" w:lineRule="auto" w:before="60" w:after="60"/>
            </w:pPr>
            <w:r>
              <w:rPr>
                <w:sz w:val="24"/>
              </w:rPr>
              <w:t>0.496</w:t>
            </w:r>
          </w:p>
        </w:tc>
        <w:tc>
          <w:tcPr>
            <w:tcW w:type="dxa" w:w="1440"/>
            <w:vAlign w:val="center"/>
            <w:tcMar>
              <w:top w:w="120" w:type="dxa"/>
              <w:bottom w:w="120" w:type="dxa"/>
              <w:left w:w="120" w:type="dxa"/>
              <w:right w:w="120" w:type="dxa"/>
            </w:tcMar>
          </w:tcPr>
          <w:p>
            <w:pPr>
              <w:jc w:val="left"/>
              <w:spacing w:line="240" w:lineRule="auto" w:before="60" w:after="60"/>
            </w:pPr>
            <w:r>
              <w:rPr>
                <w:sz w:val="24"/>
              </w:rPr>
              <w:t>1.000</w:t>
            </w:r>
          </w:p>
        </w:tc>
        <w:tc>
          <w:tcPr>
            <w:tcW w:type="dxa" w:w="1440"/>
            <w:vAlign w:val="center"/>
            <w:tcMar>
              <w:top w:w="120" w:type="dxa"/>
              <w:bottom w:w="120" w:type="dxa"/>
              <w:left w:w="120" w:type="dxa"/>
              <w:right w:w="120" w:type="dxa"/>
            </w:tcMar>
          </w:tcPr>
          <w:p>
            <w:pPr>
              <w:jc w:val="left"/>
              <w:spacing w:line="240" w:lineRule="auto" w:before="60" w:after="60"/>
            </w:pPr>
            <w:r>
              <w:rPr>
                <w:sz w:val="24"/>
              </w:rPr>
              <w:t>0.291</w:t>
            </w:r>
          </w:p>
        </w:tc>
        <w:tc>
          <w:tcPr>
            <w:tcW w:type="dxa" w:w="1440"/>
            <w:vAlign w:val="center"/>
            <w:tcMar>
              <w:top w:w="120" w:type="dxa"/>
              <w:bottom w:w="120" w:type="dxa"/>
              <w:left w:w="120" w:type="dxa"/>
              <w:right w:w="120" w:type="dxa"/>
            </w:tcMar>
          </w:tcPr>
          <w:p>
            <w:pPr>
              <w:jc w:val="left"/>
              <w:spacing w:line="240" w:lineRule="auto" w:before="60" w:after="60"/>
            </w:pPr>
            <w:r>
              <w:rPr>
                <w:sz w:val="24"/>
              </w:rPr>
              <w:t>0.490</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qwen3:8b</w:t>
            </w:r>
          </w:p>
        </w:tc>
        <w:tc>
          <w:tcPr>
            <w:tcW w:type="dxa" w:w="1440"/>
            <w:vAlign w:val="center"/>
            <w:tcMar>
              <w:top w:w="120" w:type="dxa"/>
              <w:bottom w:w="120" w:type="dxa"/>
              <w:left w:w="120" w:type="dxa"/>
              <w:right w:w="120" w:type="dxa"/>
            </w:tcMar>
          </w:tcPr>
          <w:p>
            <w:pPr>
              <w:jc w:val="left"/>
              <w:spacing w:line="240" w:lineRule="auto" w:before="60" w:after="60"/>
            </w:pPr>
            <w:r>
              <w:rPr>
                <w:sz w:val="24"/>
              </w:rPr>
              <w:t>0.129</w:t>
            </w:r>
          </w:p>
        </w:tc>
        <w:tc>
          <w:tcPr>
            <w:tcW w:type="dxa" w:w="1440"/>
            <w:vAlign w:val="center"/>
            <w:tcMar>
              <w:top w:w="120" w:type="dxa"/>
              <w:bottom w:w="120" w:type="dxa"/>
              <w:left w:w="120" w:type="dxa"/>
              <w:right w:w="120" w:type="dxa"/>
            </w:tcMar>
          </w:tcPr>
          <w:p>
            <w:pPr>
              <w:jc w:val="left"/>
              <w:spacing w:line="240" w:lineRule="auto" w:before="60" w:after="60"/>
            </w:pPr>
            <w:r>
              <w:rPr>
                <w:sz w:val="24"/>
              </w:rPr>
              <w:t>−0.027</w:t>
            </w:r>
          </w:p>
        </w:tc>
        <w:tc>
          <w:tcPr>
            <w:tcW w:type="dxa" w:w="1440"/>
            <w:vAlign w:val="center"/>
            <w:tcMar>
              <w:top w:w="120" w:type="dxa"/>
              <w:bottom w:w="120" w:type="dxa"/>
              <w:left w:w="120" w:type="dxa"/>
              <w:right w:w="120" w:type="dxa"/>
            </w:tcMar>
          </w:tcPr>
          <w:p>
            <w:pPr>
              <w:jc w:val="left"/>
              <w:spacing w:line="240" w:lineRule="auto" w:before="60" w:after="60"/>
            </w:pPr>
            <w:r>
              <w:rPr>
                <w:sz w:val="24"/>
              </w:rPr>
              <w:t>0.291</w:t>
            </w:r>
          </w:p>
        </w:tc>
        <w:tc>
          <w:tcPr>
            <w:tcW w:type="dxa" w:w="1440"/>
            <w:vAlign w:val="center"/>
            <w:tcMar>
              <w:top w:w="120" w:type="dxa"/>
              <w:bottom w:w="120" w:type="dxa"/>
              <w:left w:w="120" w:type="dxa"/>
              <w:right w:w="120" w:type="dxa"/>
            </w:tcMar>
          </w:tcPr>
          <w:p>
            <w:pPr>
              <w:jc w:val="left"/>
              <w:spacing w:line="240" w:lineRule="auto" w:before="60" w:after="60"/>
            </w:pPr>
            <w:r>
              <w:rPr>
                <w:sz w:val="24"/>
              </w:rPr>
              <w:t>1.000</w:t>
            </w:r>
          </w:p>
        </w:tc>
        <w:tc>
          <w:tcPr>
            <w:tcW w:type="dxa" w:w="1440"/>
            <w:vAlign w:val="center"/>
            <w:tcMar>
              <w:top w:w="120" w:type="dxa"/>
              <w:bottom w:w="120" w:type="dxa"/>
              <w:left w:w="120" w:type="dxa"/>
              <w:right w:w="120" w:type="dxa"/>
            </w:tcMar>
          </w:tcPr>
          <w:p>
            <w:pPr>
              <w:jc w:val="left"/>
              <w:spacing w:line="240" w:lineRule="auto" w:before="60" w:after="60"/>
            </w:pPr>
            <w:r>
              <w:rPr>
                <w:sz w:val="24"/>
              </w:rPr>
              <w:t>0.489</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mistral:7b</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0.110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0.246</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0.490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0.489</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1.000</w:t>
            </w:r>
          </w:p>
        </w:tc>
      </w:tr>
    </w:tbl>
    <w:p>
      <w:pPr>
        <w:ind w:firstLine="480"/>
        <w:jc w:val="both"/>
      </w:pPr>
      <w:r>
        <w:rPr>
          <w:rFonts w:ascii="宋体" w:eastAsia="宋体" w:hAnsi="宋体" w:cs="宋体" w:hint="eastAsia"/>
          <w:b/>
          <w:lang w:eastAsia="zh-CN"/>
        </w:rPr>
        <w:t>判定（题目级 bootstrap 200 次）。</w:t>
      </w:r>
      <w:r>
        <w:t xml:space="preserve"> mean(ρ_ij) = </w:t>
      </w:r>
      <w:r>
        <w:rPr>
          <w:b/>
        </w:rPr>
        <w:t>+0.2359</w:t>
      </w:r>
      <w:r>
        <w:t xml:space="preserve"> [0.1818, 0.2856]</w:t>
      </w:r>
      <w:r>
        <w:rPr>
          <w:rFonts w:ascii="宋体" w:eastAsia="宋体" w:hAnsi="宋体" w:cs="宋体" w:hint="eastAsia"/>
          <w:lang w:eastAsia="zh-CN"/>
        </w:rPr>
        <w:t>；</w:t>
      </w:r>
      <w:r>
        <w:t xml:space="preserve">mean(ρ_i,expert) = </w:t>
      </w:r>
      <w:r>
        <w:rPr>
          <w:b/>
        </w:rPr>
        <w:t>+0.1158</w:t>
      </w:r>
      <w:r>
        <w:t xml:space="preserve"> [0.0311, 0.1963]</w:t>
      </w:r>
      <w:r>
        <w:rPr>
          <w:rFonts w:ascii="宋体" w:eastAsia="宋体" w:hAnsi="宋体" w:cs="宋体" w:hint="eastAsia"/>
          <w:lang w:eastAsia="zh-CN"/>
        </w:rPr>
        <w:t>；</w:t>
      </w:r>
      <w:r>
        <w:rPr>
          <w:b/>
        </w:rPr>
        <w:t>diff = +0.1202 [0.0243, 0.2304]</w:t>
      </w:r>
      <w:r>
        <w:rPr>
          <w:rFonts w:ascii="宋体" w:eastAsia="宋体" w:hAnsi="宋体" w:cs="宋体" w:hint="eastAsia"/>
          <w:lang w:eastAsia="zh-CN"/>
        </w:rPr>
        <w:t>，</w:t>
      </w:r>
      <w:r>
        <w:t xml:space="preserve">95% CI </w:t>
      </w:r>
      <w:r>
        <w:rPr>
          <w:rFonts w:ascii="宋体" w:eastAsia="宋体" w:hAnsi="宋体" w:cs="宋体" w:hint="eastAsia"/>
          <w:lang w:eastAsia="zh-CN"/>
        </w:rPr>
        <w:t>不含</w:t>
      </w:r>
      <w:r>
        <w:t xml:space="preserve"> 0 → </w:t>
      </w:r>
      <w:r>
        <w:rPr>
          <w:rFonts w:ascii="宋体" w:eastAsia="宋体" w:hAnsi="宋体" w:cs="宋体" w:hint="eastAsia"/>
          <w:lang w:eastAsia="zh-CN"/>
        </w:rPr>
        <w:t>模型间一致性</w:t>
      </w:r>
      <w:r>
        <w:rPr>
          <w:rFonts w:ascii="宋体" w:eastAsia="宋体" w:hAnsi="宋体" w:cs="宋体" w:hint="eastAsia"/>
          <w:b/>
          <w:lang w:eastAsia="zh-CN"/>
        </w:rPr>
        <w:t>显著高于</w:t>
      </w:r>
      <w:r>
        <w:rPr>
          <w:rFonts w:ascii="宋体" w:eastAsia="宋体" w:hAnsi="宋体" w:cs="宋体" w:hint="eastAsia"/>
          <w:lang w:eastAsia="zh-CN"/>
        </w:rPr>
        <w:t>各模型与真值的一致性。</w:t>
      </w:r>
    </w:p>
    <w:p>
      <w:pPr>
        <w:ind w:firstLine="480"/>
        <w:jc w:val="both"/>
      </w:pPr>
      <w:r>
        <w:rPr>
          <w:rFonts w:ascii="宋体" w:eastAsia="宋体" w:hAnsi="宋体" w:cs="宋体" w:hint="eastAsia"/>
          <w:b/>
          <w:lang w:eastAsia="zh-CN"/>
        </w:rPr>
        <w:t>含义（必须写入贡献表述）。</w:t>
      </w:r>
      <w:r>
        <w:t xml:space="preserve"> </w:t>
      </w:r>
      <w:r>
        <w:rPr>
          <w:rFonts w:ascii="宋体" w:eastAsia="宋体" w:hAnsi="宋体" w:cs="宋体" w:hint="eastAsia"/>
          <w:lang w:eastAsia="zh-CN"/>
        </w:rPr>
        <w:t>模型彼此之间比它们与教师标签更</w:t>
      </w:r>
      <w:r>
        <w:t>"</w:t>
      </w:r>
      <w:r>
        <w:rPr>
          <w:rFonts w:ascii="宋体" w:eastAsia="宋体" w:hAnsi="宋体" w:cs="宋体" w:hint="eastAsia"/>
          <w:lang w:eastAsia="zh-CN"/>
        </w:rPr>
        <w:t>一致</w:t>
      </w:r>
      <w:r>
        <w:t>"</w:t>
      </w:r>
      <w:r>
        <w:rPr>
          <w:rFonts w:ascii="宋体" w:eastAsia="宋体" w:hAnsi="宋体" w:cs="宋体" w:hint="eastAsia"/>
          <w:lang w:eastAsia="zh-CN"/>
        </w:rPr>
        <w:t>，说明这种一致性来自</w:t>
      </w:r>
      <w:r>
        <w:rPr>
          <w:rFonts w:ascii="宋体" w:eastAsia="宋体" w:hAnsi="宋体" w:cs="宋体" w:hint="eastAsia"/>
          <w:b/>
          <w:lang w:eastAsia="zh-CN"/>
        </w:rPr>
        <w:t>共享的模型偏差</w:t>
      </w:r>
      <w:r>
        <w:rPr>
          <w:rFonts w:ascii="宋体" w:eastAsia="宋体" w:hAnsi="宋体" w:cs="宋体" w:hint="eastAsia"/>
          <w:lang w:eastAsia="zh-CN"/>
        </w:rPr>
        <w:t>（如共同训练语料</w:t>
      </w:r>
      <w:r>
        <w:t xml:space="preserve"> / </w:t>
      </w:r>
      <w:r>
        <w:rPr>
          <w:rFonts w:ascii="宋体" w:eastAsia="宋体" w:hAnsi="宋体" w:cs="宋体" w:hint="eastAsia"/>
          <w:lang w:eastAsia="zh-CN"/>
        </w:rPr>
        <w:t>自评倾向），而非数据本身的可复现结构。据此：其一，任何</w:t>
      </w:r>
      <w:r>
        <w:t>"</w:t>
      </w:r>
      <w:r>
        <w:rPr>
          <w:rFonts w:ascii="宋体" w:eastAsia="宋体" w:hAnsi="宋体" w:cs="宋体" w:hint="eastAsia"/>
          <w:lang w:eastAsia="zh-CN"/>
        </w:rPr>
        <w:t>多模型共同判定某题为难</w:t>
      </w:r>
      <w:r>
        <w:t>/</w:t>
      </w:r>
      <w:r>
        <w:rPr>
          <w:rFonts w:ascii="宋体" w:eastAsia="宋体" w:hAnsi="宋体" w:cs="宋体" w:hint="eastAsia"/>
          <w:lang w:eastAsia="zh-CN"/>
        </w:rPr>
        <w:t>易</w:t>
      </w:r>
      <w:r>
        <w:t>"</w:t>
      </w:r>
      <w:r>
        <w:rPr>
          <w:rFonts w:ascii="宋体" w:eastAsia="宋体" w:hAnsi="宋体" w:cs="宋体" w:hint="eastAsia"/>
          <w:lang w:eastAsia="zh-CN"/>
        </w:rPr>
        <w:t>的解读都</w:t>
      </w:r>
      <w:r>
        <w:rPr>
          <w:rFonts w:ascii="宋体" w:eastAsia="宋体" w:hAnsi="宋体" w:cs="宋体" w:hint="eastAsia"/>
          <w:b/>
          <w:lang w:eastAsia="zh-CN"/>
        </w:rPr>
        <w:t>不得</w:t>
      </w:r>
      <w:r>
        <w:rPr>
          <w:rFonts w:ascii="宋体" w:eastAsia="宋体" w:hAnsi="宋体" w:cs="宋体" w:hint="eastAsia"/>
          <w:lang w:eastAsia="zh-CN"/>
        </w:rPr>
        <w:t>被当作数据特性的证据；其二，</w:t>
      </w:r>
      <w:r>
        <w:t xml:space="preserve">§6.2 </w:t>
      </w:r>
      <w:r>
        <w:rPr>
          <w:rFonts w:ascii="宋体" w:eastAsia="宋体" w:hAnsi="宋体" w:cs="宋体" w:hint="eastAsia"/>
          <w:lang w:eastAsia="zh-CN"/>
        </w:rPr>
        <w:t>的</w:t>
      </w:r>
      <w:r>
        <w:t>"</w:t>
      </w:r>
      <w:r>
        <w:rPr>
          <w:rFonts w:ascii="宋体" w:eastAsia="宋体" w:hAnsi="宋体" w:cs="宋体" w:hint="eastAsia"/>
          <w:lang w:eastAsia="zh-CN"/>
        </w:rPr>
        <w:t>题型依赖</w:t>
      </w:r>
      <w:r>
        <w:t>"</w:t>
      </w:r>
      <w:r>
        <w:rPr>
          <w:rFonts w:ascii="宋体" w:eastAsia="宋体" w:hAnsi="宋体" w:cs="宋体" w:hint="eastAsia"/>
          <w:lang w:eastAsia="zh-CN"/>
        </w:rPr>
        <w:t>结论只能建立在</w:t>
      </w:r>
      <w:r>
        <w:rPr>
          <w:rFonts w:ascii="宋体" w:eastAsia="宋体" w:hAnsi="宋体" w:cs="宋体" w:hint="eastAsia"/>
          <w:b/>
          <w:lang w:eastAsia="zh-CN"/>
        </w:rPr>
        <w:t>单模型</w:t>
      </w:r>
      <w:r>
        <w:rPr>
          <w:rFonts w:ascii="宋体" w:eastAsia="宋体" w:hAnsi="宋体" w:cs="宋体" w:hint="eastAsia"/>
          <w:lang w:eastAsia="zh-CN"/>
        </w:rPr>
        <w:t>证据上，不得用模型间共识来背书；其三，这与</w:t>
      </w:r>
      <w:r>
        <w:t xml:space="preserve"> §6.3</w:t>
      </w:r>
      <w:r>
        <w:rPr>
          <w:rFonts w:ascii="宋体" w:eastAsia="宋体" w:hAnsi="宋体" w:cs="宋体" w:hint="eastAsia"/>
          <w:lang w:eastAsia="zh-CN"/>
        </w:rPr>
        <w:t>「一致性增益不等于预测力增益」互为印证</w:t>
      </w:r>
      <w:r>
        <w:t>——</w:t>
      </w:r>
      <w:r>
        <w:rPr>
          <w:rFonts w:ascii="宋体" w:eastAsia="宋体" w:hAnsi="宋体" w:cs="宋体" w:hint="eastAsia"/>
          <w:lang w:eastAsia="zh-CN"/>
        </w:rPr>
        <w:t>模型间的高</w:t>
      </w:r>
      <w:r>
        <w:t xml:space="preserve"> ρ </w:t>
      </w:r>
      <w:r>
        <w:rPr>
          <w:rFonts w:ascii="宋体" w:eastAsia="宋体" w:hAnsi="宋体" w:cs="宋体" w:hint="eastAsia"/>
          <w:lang w:eastAsia="zh-CN"/>
        </w:rPr>
        <w:t>是共识信号，不是预测力信号。本诊断脚本</w:t>
      </w:r>
      <w:r>
        <w:t xml:space="preserve"> </w:t>
      </w:r>
      <w:r>
        <w:rPr>
          <w:rFonts w:ascii="Courier New" w:hAnsi="Courier New"/>
          <w:sz w:val="24"/>
        </w:rPr>
        <w:t>results/m3/inter_model_agreement.py</w:t>
      </w:r>
      <w:r>
        <w:rPr>
          <w:rFonts w:ascii="宋体" w:eastAsia="宋体" w:hAnsi="宋体" w:cs="宋体" w:hint="eastAsia"/>
          <w:lang w:eastAsia="zh-CN"/>
        </w:rPr>
        <w:t xml:space="preserve">，产物 </w:t>
      </w:r>
      <w:r>
        <w:rPr>
          <w:rFonts w:ascii="Courier New" w:hAnsi="Courier New"/>
          <w:sz w:val="24"/>
        </w:rPr>
        <w:t>results/m3/inter_model_agreement.json</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外生基准度量完备化（K2 / C1–C3）：τ_b / 分级 AUC / k 扫描。</w:t>
      </w:r>
      <w:r>
        <w:t xml:space="preserve"> </w:t>
      </w:r>
      <w:r>
        <w:rPr>
          <w:rFonts w:ascii="宋体" w:eastAsia="宋体" w:hAnsi="宋体" w:cs="宋体" w:hint="eastAsia"/>
          <w:lang w:eastAsia="zh-CN"/>
        </w:rPr>
        <w:t>上方仅用</w:t>
      </w:r>
      <w:r>
        <w:t xml:space="preserve"> ρ</w:t>
      </w:r>
      <w:r>
        <w:rPr>
          <w:rFonts w:ascii="宋体" w:eastAsia="宋体" w:hAnsi="宋体" w:cs="宋体" w:hint="eastAsia"/>
          <w:lang w:eastAsia="zh-CN"/>
        </w:rPr>
        <w:t>；</w:t>
      </w:r>
      <w:r>
        <w:t xml:space="preserve">K2 </w:t>
      </w:r>
      <w:r>
        <w:rPr>
          <w:rFonts w:ascii="宋体" w:eastAsia="宋体" w:hAnsi="宋体" w:cs="宋体" w:hint="eastAsia"/>
          <w:lang w:eastAsia="zh-CN"/>
        </w:rPr>
        <w:t>还要求给出对</w:t>
      </w:r>
      <w:r>
        <w:t xml:space="preserve"> ordinal </w:t>
      </w:r>
      <w:r>
        <w:rPr>
          <w:rFonts w:ascii="宋体" w:eastAsia="宋体" w:hAnsi="宋体" w:cs="宋体" w:hint="eastAsia"/>
          <w:lang w:eastAsia="zh-CN"/>
        </w:rPr>
        <w:t>数据更稳健、且能区分</w:t>
      </w:r>
      <w:r>
        <w:t>"</w:t>
      </w:r>
      <w:r>
        <w:rPr>
          <w:rFonts w:ascii="宋体" w:eastAsia="宋体" w:hAnsi="宋体" w:cs="宋体" w:hint="eastAsia"/>
          <w:lang w:eastAsia="zh-CN"/>
        </w:rPr>
        <w:t>顺序</w:t>
      </w:r>
      <w:r>
        <w:t>"</w:t>
      </w:r>
      <w:r>
        <w:rPr>
          <w:rFonts w:ascii="宋体" w:eastAsia="宋体" w:hAnsi="宋体" w:cs="宋体" w:hint="eastAsia"/>
          <w:lang w:eastAsia="zh-CN"/>
        </w:rPr>
        <w:t>与</w:t>
      </w:r>
      <w:r>
        <w:t>"</w:t>
      </w:r>
      <w:r>
        <w:rPr>
          <w:rFonts w:ascii="宋体" w:eastAsia="宋体" w:hAnsi="宋体" w:cs="宋体" w:hint="eastAsia"/>
          <w:lang w:eastAsia="zh-CN"/>
        </w:rPr>
        <w:t>间距</w:t>
      </w:r>
      <w:r>
        <w:t>"</w:t>
      </w:r>
      <w:r>
        <w:rPr>
          <w:rFonts w:ascii="宋体" w:eastAsia="宋体" w:hAnsi="宋体" w:cs="宋体" w:hint="eastAsia"/>
          <w:lang w:eastAsia="zh-CN"/>
        </w:rPr>
        <w:t>的度量。在同一</w:t>
      </w:r>
      <w:r>
        <w:t xml:space="preserve"> E1A </w:t>
      </w:r>
      <w:r>
        <w:rPr>
          <w:rFonts w:ascii="宋体" w:eastAsia="宋体" w:hAnsi="宋体" w:cs="宋体" w:hint="eastAsia"/>
          <w:lang w:eastAsia="zh-CN"/>
        </w:rPr>
        <w:t>数据（</w:t>
      </w:r>
      <w:r>
        <w:t xml:space="preserve">5 </w:t>
      </w:r>
      <w:r>
        <w:rPr>
          <w:rFonts w:ascii="宋体" w:eastAsia="宋体" w:hAnsi="宋体" w:cs="宋体" w:hint="eastAsia"/>
          <w:lang w:eastAsia="zh-CN"/>
        </w:rPr>
        <w:t>模型</w:t>
      </w:r>
      <w:r>
        <w:t xml:space="preserve"> × 212 </w:t>
      </w:r>
      <w:r>
        <w:rPr>
          <w:rFonts w:ascii="宋体" w:eastAsia="宋体" w:hAnsi="宋体" w:cs="宋体" w:hint="eastAsia"/>
          <w:lang w:eastAsia="zh-CN"/>
        </w:rPr>
        <w:t>题，教师</w:t>
      </w:r>
      <w:r>
        <w:t xml:space="preserve"> 1/2/3 </w:t>
      </w:r>
      <w:r>
        <w:rPr>
          <w:rFonts w:ascii="宋体" w:eastAsia="宋体" w:hAnsi="宋体" w:cs="宋体" w:hint="eastAsia"/>
          <w:lang w:eastAsia="zh-CN"/>
        </w:rPr>
        <w:t>标签）上增补四项：</w:t>
      </w:r>
      <w:r>
        <w:t>Kendall τ_b</w:t>
      </w:r>
      <w:r>
        <w:rPr>
          <w:rFonts w:ascii="宋体" w:eastAsia="宋体" w:hAnsi="宋体" w:cs="宋体" w:hint="eastAsia"/>
          <w:lang w:eastAsia="zh-CN"/>
        </w:rPr>
        <w:t>（处理并列，</w:t>
      </w:r>
      <w:r>
        <w:t xml:space="preserve">ordinal </w:t>
      </w:r>
      <w:r>
        <w:rPr>
          <w:rFonts w:ascii="宋体" w:eastAsia="宋体" w:hAnsi="宋体" w:cs="宋体" w:hint="eastAsia"/>
          <w:lang w:eastAsia="zh-CN"/>
        </w:rPr>
        <w:t>首选）、</w:t>
      </w:r>
      <w:r>
        <w:t>Ordinal AUC</w:t>
      </w:r>
      <w:r>
        <w:rPr>
          <w:rFonts w:ascii="宋体" w:eastAsia="宋体" w:hAnsi="宋体" w:cs="宋体" w:hint="eastAsia"/>
          <w:lang w:eastAsia="zh-CN"/>
        </w:rPr>
        <w:t>（仅在教师标签不同的题对上，看模型是否保持同序）、</w:t>
      </w:r>
      <w:r>
        <w:t>Graded AUC</w:t>
      </w:r>
      <w:r>
        <w:rPr>
          <w:rFonts w:ascii="宋体" w:eastAsia="宋体" w:hAnsi="宋体" w:cs="宋体" w:hint="eastAsia"/>
          <w:lang w:eastAsia="zh-CN"/>
        </w:rPr>
        <w:t>（按</w:t>
      </w:r>
      <w:r>
        <w:t xml:space="preserve"> C1 </w:t>
      </w:r>
      <w:r>
        <w:rPr>
          <w:rFonts w:ascii="宋体" w:eastAsia="宋体" w:hAnsi="宋体" w:cs="宋体" w:hint="eastAsia"/>
          <w:lang w:eastAsia="zh-CN"/>
        </w:rPr>
        <w:t>计划两个切点</w:t>
      </w:r>
      <w:r>
        <w:t xml:space="preserve"> 1-vs-{2,3} </w:t>
      </w:r>
      <w:r>
        <w:rPr>
          <w:rFonts w:ascii="宋体" w:eastAsia="宋体" w:hAnsi="宋体" w:cs="宋体" w:hint="eastAsia"/>
          <w:lang w:eastAsia="zh-CN"/>
        </w:rPr>
        <w:t>与</w:t>
      </w:r>
      <w:r>
        <w:t xml:space="preserve"> {1,2}-vs-3</w:t>
      </w:r>
      <w:r>
        <w:rPr>
          <w:rFonts w:ascii="宋体" w:eastAsia="宋体" w:hAnsi="宋体" w:cs="宋体" w:hint="eastAsia"/>
          <w:lang w:eastAsia="zh-CN"/>
        </w:rPr>
        <w:t>，把</w:t>
      </w:r>
      <w:r>
        <w:t xml:space="preserve"> 3 </w:t>
      </w:r>
      <w:r>
        <w:rPr>
          <w:rFonts w:ascii="宋体" w:eastAsia="宋体" w:hAnsi="宋体" w:cs="宋体" w:hint="eastAsia"/>
          <w:lang w:eastAsia="zh-CN"/>
        </w:rPr>
        <w:t>级量表当二分类、报模型评级作为分数的</w:t>
      </w:r>
      <w:r>
        <w:t xml:space="preserve"> AUC</w:t>
      </w:r>
      <w:r>
        <w:rPr>
          <w:rFonts w:ascii="宋体" w:eastAsia="宋体" w:hAnsi="宋体" w:cs="宋体" w:hint="eastAsia"/>
          <w:lang w:eastAsia="zh-CN"/>
        </w:rPr>
        <w:t>）、</w:t>
      </w:r>
      <w:r>
        <w:t>k-scan</w:t>
      </w:r>
      <w:r>
        <w:rPr>
          <w:rFonts w:ascii="宋体" w:eastAsia="宋体" w:hAnsi="宋体" w:cs="宋体" w:hint="eastAsia"/>
          <w:lang w:eastAsia="zh-CN"/>
        </w:rPr>
        <w:t>（教师</w:t>
      </w:r>
      <w:r>
        <w:t>"</w:t>
      </w:r>
      <w:r>
        <w:rPr>
          <w:rFonts w:ascii="宋体" w:eastAsia="宋体" w:hAnsi="宋体" w:cs="宋体" w:hint="eastAsia"/>
          <w:lang w:eastAsia="zh-CN"/>
        </w:rPr>
        <w:t>最难</w:t>
      </w:r>
      <w:r>
        <w:t xml:space="preserve"> k </w:t>
      </w:r>
      <w:r>
        <w:rPr>
          <w:rFonts w:ascii="宋体" w:eastAsia="宋体" w:hAnsi="宋体" w:cs="宋体" w:hint="eastAsia"/>
          <w:lang w:eastAsia="zh-CN"/>
        </w:rPr>
        <w:t>题</w:t>
      </w:r>
      <w:r>
        <w:t>"</w:t>
      </w:r>
      <w:r>
        <w:rPr>
          <w:rFonts w:ascii="宋体" w:eastAsia="宋体" w:hAnsi="宋体" w:cs="宋体" w:hint="eastAsia"/>
          <w:lang w:eastAsia="zh-CN"/>
        </w:rPr>
        <w:t>集合与模型</w:t>
      </w:r>
      <w:r>
        <w:t>"</w:t>
      </w:r>
      <w:r>
        <w:rPr>
          <w:rFonts w:ascii="宋体" w:eastAsia="宋体" w:hAnsi="宋体" w:cs="宋体" w:hint="eastAsia"/>
          <w:lang w:eastAsia="zh-CN"/>
        </w:rPr>
        <w:t>最难</w:t>
      </w:r>
      <w:r>
        <w:t xml:space="preserve"> k </w:t>
      </w:r>
      <w:r>
        <w:rPr>
          <w:rFonts w:ascii="宋体" w:eastAsia="宋体" w:hAnsi="宋体" w:cs="宋体" w:hint="eastAsia"/>
          <w:lang w:eastAsia="zh-CN"/>
        </w:rPr>
        <w:t>题</w:t>
      </w:r>
      <w:r>
        <w:t>"</w:t>
      </w:r>
      <w:r>
        <w:rPr>
          <w:rFonts w:ascii="宋体" w:eastAsia="宋体" w:hAnsi="宋体" w:cs="宋体" w:hint="eastAsia"/>
          <w:lang w:eastAsia="zh-CN"/>
        </w:rPr>
        <w:t>集合的</w:t>
      </w:r>
      <w:r>
        <w:t xml:space="preserve"> Jaccard </w:t>
      </w:r>
      <w:r>
        <w:rPr>
          <w:rFonts w:ascii="宋体" w:eastAsia="宋体" w:hAnsi="宋体" w:cs="宋体" w:hint="eastAsia"/>
          <w:lang w:eastAsia="zh-CN"/>
        </w:rPr>
        <w:t>重叠，</w:t>
      </w:r>
      <w:r>
        <w:t>k∈{10,25,50,100,200}</w:t>
      </w:r>
      <w:r>
        <w:rPr>
          <w:rFonts w:ascii="宋体" w:eastAsia="宋体" w:hAnsi="宋体" w:cs="宋体" w:hint="eastAsia"/>
          <w:lang w:eastAsia="zh-CN"/>
        </w:rPr>
        <w:t>）。脚本</w:t>
      </w:r>
      <w:r>
        <w:t xml:space="preserve"> </w:t>
      </w:r>
      <w:r>
        <w:rPr>
          <w:rFonts w:ascii="Courier New" w:hAnsi="Courier New"/>
          <w:sz w:val="24"/>
        </w:rPr>
        <w:t>results/m3/exogenous_metrics.py</w:t>
      </w:r>
      <w:r>
        <w:rPr>
          <w:rFonts w:ascii="宋体" w:eastAsia="宋体" w:hAnsi="宋体" w:cs="宋体" w:hint="eastAsia"/>
          <w:lang w:eastAsia="zh-CN"/>
        </w:rPr>
        <w:t xml:space="preserve">，产物 </w:t>
      </w:r>
      <w:r>
        <w:rPr>
          <w:rFonts w:ascii="Courier New" w:hAnsi="Courier New"/>
          <w:sz w:val="24"/>
        </w:rPr>
        <w:t>results/m3/exogenous_metrics.json</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617"/>
        <w:gridCol w:w="617"/>
        <w:gridCol w:w="617"/>
        <w:gridCol w:w="617"/>
        <w:gridCol w:w="617"/>
        <w:gridCol w:w="617"/>
        <w:gridCol w:w="617"/>
        <w:gridCol w:w="617"/>
        <w:gridCol w:w="617"/>
        <w:gridCol w:w="617"/>
        <w:gridCol w:w="617"/>
        <w:gridCol w:w="617"/>
        <w:gridCol w:w="617"/>
        <w:gridCol w:w="617"/>
      </w:tblGrid>
      <w:tr>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模型</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n</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ρ</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τ_b</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Ordinal AUC</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G-AUC(1\</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23)</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G-AUC(12\</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3)</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J@10</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J@25</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J@50</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J@100</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J@200</w:t>
            </w:r>
          </w:p>
        </w:tc>
      </w:tr>
      <w:tr>
        <w:tc>
          <w:tcPr>
            <w:tcW w:type="pct" w:w="357"/>
            <w:vAlign w:val="center"/>
            <w:tcMar>
              <w:top w:w="120" w:type="dxa"/>
              <w:bottom w:w="120" w:type="dxa"/>
              <w:left w:w="120" w:type="dxa"/>
              <w:right w:w="120" w:type="dxa"/>
            </w:tcMar>
          </w:tcPr>
          <w:p>
            <w:pPr>
              <w:jc w:val="left"/>
              <w:spacing w:line="240" w:lineRule="auto" w:before="60" w:after="60"/>
            </w:pPr>
            <w:r>
              <w:rPr>
                <w:sz w:val="24"/>
              </w:rPr>
              <w:t>qwen3:1.7b</w:t>
            </w:r>
          </w:p>
        </w:tc>
        <w:tc>
          <w:tcPr>
            <w:tcW w:type="pct" w:w="357"/>
            <w:vAlign w:val="center"/>
            <w:tcMar>
              <w:top w:w="120" w:type="dxa"/>
              <w:bottom w:w="120" w:type="dxa"/>
              <w:left w:w="120" w:type="dxa"/>
              <w:right w:w="120" w:type="dxa"/>
            </w:tcMar>
          </w:tcPr>
          <w:p>
            <w:pPr>
              <w:jc w:val="left"/>
              <w:spacing w:line="240" w:lineRule="auto" w:before="60" w:after="60"/>
            </w:pPr>
            <w:r>
              <w:rPr>
                <w:sz w:val="24"/>
              </w:rPr>
              <w:t>212</w:t>
            </w:r>
          </w:p>
        </w:tc>
        <w:tc>
          <w:tcPr>
            <w:tcW w:type="pct" w:w="357"/>
            <w:vAlign w:val="center"/>
            <w:tcMar>
              <w:top w:w="120" w:type="dxa"/>
              <w:bottom w:w="120" w:type="dxa"/>
              <w:left w:w="120" w:type="dxa"/>
              <w:right w:w="120" w:type="dxa"/>
            </w:tcMar>
          </w:tcPr>
          <w:p>
            <w:pPr>
              <w:jc w:val="left"/>
              <w:spacing w:line="240" w:lineRule="auto" w:before="60" w:after="60"/>
            </w:pPr>
            <w:r>
              <w:rPr>
                <w:sz w:val="24"/>
              </w:rPr>
              <w:t>0.1072</w:t>
            </w:r>
          </w:p>
        </w:tc>
        <w:tc>
          <w:tcPr>
            <w:tcW w:type="pct" w:w="357"/>
            <w:vAlign w:val="center"/>
            <w:tcMar>
              <w:top w:w="120" w:type="dxa"/>
              <w:bottom w:w="120" w:type="dxa"/>
              <w:left w:w="120" w:type="dxa"/>
              <w:right w:w="120" w:type="dxa"/>
            </w:tcMar>
          </w:tcPr>
          <w:p>
            <w:pPr>
              <w:jc w:val="left"/>
              <w:spacing w:line="240" w:lineRule="auto" w:before="60" w:after="60"/>
            </w:pPr>
            <w:r>
              <w:rPr>
                <w:sz w:val="24"/>
              </w:rPr>
              <w:t>0.0247</w:t>
            </w:r>
          </w:p>
        </w:tc>
        <w:tc>
          <w:tcPr>
            <w:tcW w:type="pct" w:w="357"/>
            <w:vAlign w:val="center"/>
            <w:tcMar>
              <w:top w:w="120" w:type="dxa"/>
              <w:bottom w:w="120" w:type="dxa"/>
              <w:left w:w="120" w:type="dxa"/>
              <w:right w:w="120" w:type="dxa"/>
            </w:tcMar>
          </w:tcPr>
          <w:p>
            <w:pPr>
              <w:jc w:val="left"/>
              <w:spacing w:line="240" w:lineRule="auto" w:before="60" w:after="60"/>
            </w:pPr>
            <w:r>
              <w:rPr>
                <w:sz w:val="24"/>
              </w:rPr>
              <w:t>0.7820</w:t>
            </w:r>
          </w:p>
        </w:tc>
        <w:tc>
          <w:tcPr>
            <w:tcW w:type="pct" w:w="357"/>
            <w:vAlign w:val="center"/>
            <w:tcMar>
              <w:top w:w="120" w:type="dxa"/>
              <w:bottom w:w="120" w:type="dxa"/>
              <w:left w:w="120" w:type="dxa"/>
              <w:right w:w="120" w:type="dxa"/>
            </w:tcMar>
          </w:tcPr>
          <w:p>
            <w:pPr>
              <w:jc w:val="left"/>
              <w:spacing w:line="240" w:lineRule="auto" w:before="60" w:after="60"/>
            </w:pPr>
            <w:r>
              <w:rPr>
                <w:sz w:val="24"/>
              </w:rPr>
              <w:t>0.5104</w:t>
            </w:r>
          </w:p>
        </w:tc>
        <w:tc>
          <w:tcPr>
            <w:tcW w:type="pct" w:w="357"/>
            <w:vAlign w:val="center"/>
            <w:tcMar>
              <w:top w:w="120" w:type="dxa"/>
              <w:bottom w:w="120" w:type="dxa"/>
              <w:left w:w="120" w:type="dxa"/>
              <w:right w:w="120" w:type="dxa"/>
            </w:tcMar>
          </w:tcPr>
          <w:p>
            <w:pPr>
              <w:jc w:val="left"/>
              <w:spacing w:line="240" w:lineRule="auto" w:before="60" w:after="60"/>
            </w:pPr>
            <w:r>
              <w:rPr>
                <w:sz w:val="24"/>
              </w:rPr>
              <w:t>0.5233</w:t>
            </w:r>
          </w:p>
        </w:tc>
        <w:tc>
          <w:tcPr>
            <w:tcW w:type="pct" w:w="357"/>
            <w:vAlign w:val="center"/>
            <w:tcMar>
              <w:top w:w="120" w:type="dxa"/>
              <w:bottom w:w="120" w:type="dxa"/>
              <w:left w:w="120" w:type="dxa"/>
              <w:right w:w="120" w:type="dxa"/>
            </w:tcMar>
          </w:tcPr>
          <w:p>
            <w:pPr>
              <w:jc w:val="left"/>
              <w:spacing w:line="240" w:lineRule="auto" w:before="60" w:after="60"/>
            </w:pPr>
            <w:r>
              <w:rPr>
                <w:sz w:val="24"/>
              </w:rPr>
              <w:t>0.5385</w:t>
            </w:r>
          </w:p>
        </w:tc>
        <w:tc>
          <w:tcPr>
            <w:tcW w:type="pct" w:w="357"/>
            <w:vAlign w:val="center"/>
            <w:tcMar>
              <w:top w:w="120" w:type="dxa"/>
              <w:bottom w:w="120" w:type="dxa"/>
              <w:left w:w="120" w:type="dxa"/>
              <w:right w:w="120" w:type="dxa"/>
            </w:tcMar>
          </w:tcPr>
          <w:p>
            <w:pPr>
              <w:jc w:val="left"/>
              <w:spacing w:line="240" w:lineRule="auto" w:before="60" w:after="60"/>
            </w:pPr>
            <w:r>
              <w:rPr>
                <w:sz w:val="24"/>
              </w:rPr>
              <w:t>0.1628</w:t>
            </w:r>
          </w:p>
        </w:tc>
        <w:tc>
          <w:tcPr>
            <w:tcW w:type="pct" w:w="357"/>
            <w:vAlign w:val="center"/>
            <w:tcMar>
              <w:top w:w="120" w:type="dxa"/>
              <w:bottom w:w="120" w:type="dxa"/>
              <w:left w:w="120" w:type="dxa"/>
              <w:right w:w="120" w:type="dxa"/>
            </w:tcMar>
          </w:tcPr>
          <w:p>
            <w:pPr>
              <w:jc w:val="left"/>
              <w:spacing w:line="240" w:lineRule="auto" w:before="60" w:after="60"/>
            </w:pPr>
            <w:r>
              <w:rPr>
                <w:sz w:val="24"/>
              </w:rPr>
              <w:t>0.3158</w:t>
            </w:r>
          </w:p>
        </w:tc>
        <w:tc>
          <w:tcPr>
            <w:tcW w:type="pct" w:w="357"/>
            <w:vAlign w:val="center"/>
            <w:tcMar>
              <w:top w:w="120" w:type="dxa"/>
              <w:bottom w:w="120" w:type="dxa"/>
              <w:left w:w="120" w:type="dxa"/>
              <w:right w:w="120" w:type="dxa"/>
            </w:tcMar>
          </w:tcPr>
          <w:p>
            <w:pPr>
              <w:jc w:val="left"/>
              <w:spacing w:line="240" w:lineRule="auto" w:before="60" w:after="60"/>
            </w:pPr>
            <w:r>
              <w:rPr>
                <w:sz w:val="24"/>
              </w:rPr>
              <w:t>0.4085</w:t>
            </w:r>
          </w:p>
        </w:tc>
        <w:tc>
          <w:tcPr>
            <w:tcW w:type="pct" w:w="357"/>
            <w:vAlign w:val="center"/>
            <w:tcMar>
              <w:top w:w="120" w:type="dxa"/>
              <w:bottom w:w="120" w:type="dxa"/>
              <w:left w:w="120" w:type="dxa"/>
              <w:right w:w="120" w:type="dxa"/>
            </w:tcMar>
          </w:tcPr>
          <w:p>
            <w:pPr>
              <w:jc w:val="left"/>
              <w:spacing w:line="240" w:lineRule="auto" w:before="60" w:after="60"/>
            </w:pPr>
            <w:r>
              <w:rPr>
                <w:sz w:val="24"/>
              </w:rPr>
              <w:t>0.9231</w:t>
            </w:r>
          </w:p>
        </w:tc>
        <w:tc>
          <w:tcPr>
            <w:tcW w:type="pct" w:w="357"/>
          </w:tcPr>
          <w:p/>
        </w:tc>
        <w:tc>
          <w:tcPr>
            <w:tcW w:type="pct" w:w="357"/>
          </w:tcPr>
          <w:p/>
        </w:tc>
      </w:tr>
      <w:tr>
        <w:tc>
          <w:tcPr>
            <w:tcW w:type="pct" w:w="357"/>
            <w:vAlign w:val="center"/>
            <w:tcMar>
              <w:top w:w="120" w:type="dxa"/>
              <w:bottom w:w="120" w:type="dxa"/>
              <w:left w:w="120" w:type="dxa"/>
              <w:right w:w="120" w:type="dxa"/>
            </w:tcMar>
          </w:tcPr>
          <w:p>
            <w:pPr>
              <w:jc w:val="left"/>
              <w:spacing w:line="240" w:lineRule="auto" w:before="60" w:after="60"/>
            </w:pPr>
            <w:r>
              <w:rPr>
                <w:sz w:val="24"/>
              </w:rPr>
              <w:t>llama3.2:1b</w:t>
            </w:r>
          </w:p>
        </w:tc>
        <w:tc>
          <w:tcPr>
            <w:tcW w:type="pct" w:w="357"/>
            <w:vAlign w:val="center"/>
            <w:tcMar>
              <w:top w:w="120" w:type="dxa"/>
              <w:bottom w:w="120" w:type="dxa"/>
              <w:left w:w="120" w:type="dxa"/>
              <w:right w:w="120" w:type="dxa"/>
            </w:tcMar>
          </w:tcPr>
          <w:p>
            <w:pPr>
              <w:jc w:val="left"/>
              <w:spacing w:line="240" w:lineRule="auto" w:before="60" w:after="60"/>
            </w:pPr>
            <w:r>
              <w:rPr>
                <w:sz w:val="24"/>
              </w:rPr>
              <w:t>212</w:t>
            </w:r>
          </w:p>
        </w:tc>
        <w:tc>
          <w:tcPr>
            <w:tcW w:type="pct" w:w="357"/>
            <w:vAlign w:val="center"/>
            <w:tcMar>
              <w:top w:w="120" w:type="dxa"/>
              <w:bottom w:w="120" w:type="dxa"/>
              <w:left w:w="120" w:type="dxa"/>
              <w:right w:w="120" w:type="dxa"/>
            </w:tcMar>
          </w:tcPr>
          <w:p>
            <w:pPr>
              <w:jc w:val="left"/>
              <w:spacing w:line="240" w:lineRule="auto" w:before="60" w:after="60"/>
            </w:pPr>
            <w:r>
              <w:rPr>
                <w:sz w:val="24"/>
              </w:rPr>
              <w:t>−0.0337</w:t>
            </w:r>
          </w:p>
        </w:tc>
        <w:tc>
          <w:tcPr>
            <w:tcW w:type="pct" w:w="357"/>
            <w:vAlign w:val="center"/>
            <w:tcMar>
              <w:top w:w="120" w:type="dxa"/>
              <w:bottom w:w="120" w:type="dxa"/>
              <w:left w:w="120" w:type="dxa"/>
              <w:right w:w="120" w:type="dxa"/>
            </w:tcMar>
          </w:tcPr>
          <w:p>
            <w:pPr>
              <w:jc w:val="left"/>
              <w:spacing w:line="240" w:lineRule="auto" w:before="60" w:after="60"/>
            </w:pPr>
            <w:r>
              <w:rPr>
                <w:sz w:val="24"/>
              </w:rPr>
              <w:t>−0.0255</w:t>
            </w:r>
          </w:p>
        </w:tc>
        <w:tc>
          <w:tcPr>
            <w:tcW w:type="pct" w:w="357"/>
            <w:vAlign w:val="center"/>
            <w:tcMar>
              <w:top w:w="120" w:type="dxa"/>
              <w:bottom w:w="120" w:type="dxa"/>
              <w:left w:w="120" w:type="dxa"/>
              <w:right w:w="120" w:type="dxa"/>
            </w:tcMar>
          </w:tcPr>
          <w:p>
            <w:pPr>
              <w:jc w:val="left"/>
              <w:spacing w:line="240" w:lineRule="auto" w:before="60" w:after="60"/>
            </w:pPr>
            <w:r>
              <w:rPr>
                <w:sz w:val="24"/>
              </w:rPr>
              <w:t>0.4628</w:t>
            </w:r>
          </w:p>
        </w:tc>
        <w:tc>
          <w:tcPr>
            <w:tcW w:type="pct" w:w="357"/>
            <w:vAlign w:val="center"/>
            <w:tcMar>
              <w:top w:w="120" w:type="dxa"/>
              <w:bottom w:w="120" w:type="dxa"/>
              <w:left w:w="120" w:type="dxa"/>
              <w:right w:w="120" w:type="dxa"/>
            </w:tcMar>
          </w:tcPr>
          <w:p>
            <w:pPr>
              <w:jc w:val="left"/>
              <w:spacing w:line="240" w:lineRule="auto" w:before="60" w:after="60"/>
            </w:pPr>
            <w:r>
              <w:rPr>
                <w:sz w:val="24"/>
              </w:rPr>
              <w:t>0.5158</w:t>
            </w:r>
          </w:p>
        </w:tc>
        <w:tc>
          <w:tcPr>
            <w:tcW w:type="pct" w:w="357"/>
            <w:vAlign w:val="center"/>
            <w:tcMar>
              <w:top w:w="120" w:type="dxa"/>
              <w:bottom w:w="120" w:type="dxa"/>
              <w:left w:w="120" w:type="dxa"/>
              <w:right w:w="120" w:type="dxa"/>
            </w:tcMar>
          </w:tcPr>
          <w:p>
            <w:pPr>
              <w:jc w:val="left"/>
              <w:spacing w:line="240" w:lineRule="auto" w:before="60" w:after="60"/>
            </w:pPr>
            <w:r>
              <w:rPr>
                <w:sz w:val="24"/>
              </w:rPr>
              <w:t>0.3927</w:t>
            </w:r>
          </w:p>
        </w:tc>
        <w:tc>
          <w:tcPr>
            <w:tcW w:type="pct" w:w="357"/>
            <w:vAlign w:val="center"/>
            <w:tcMar>
              <w:top w:w="120" w:type="dxa"/>
              <w:bottom w:w="120" w:type="dxa"/>
              <w:left w:w="120" w:type="dxa"/>
              <w:right w:w="120" w:type="dxa"/>
            </w:tcMar>
          </w:tcPr>
          <w:p>
            <w:pPr>
              <w:jc w:val="left"/>
              <w:spacing w:line="240" w:lineRule="auto" w:before="60" w:after="60"/>
            </w:pPr>
            <w:r>
              <w:rPr>
                <w:sz w:val="24"/>
              </w:rPr>
              <w:t>0.0000</w:t>
            </w:r>
          </w:p>
        </w:tc>
        <w:tc>
          <w:tcPr>
            <w:tcW w:type="pct" w:w="357"/>
            <w:vAlign w:val="center"/>
            <w:tcMar>
              <w:top w:w="120" w:type="dxa"/>
              <w:bottom w:w="120" w:type="dxa"/>
              <w:left w:w="120" w:type="dxa"/>
              <w:right w:w="120" w:type="dxa"/>
            </w:tcMar>
          </w:tcPr>
          <w:p>
            <w:pPr>
              <w:jc w:val="left"/>
              <w:spacing w:line="240" w:lineRule="auto" w:before="60" w:after="60"/>
            </w:pPr>
            <w:r>
              <w:rPr>
                <w:sz w:val="24"/>
              </w:rPr>
              <w:t>0.0204</w:t>
            </w:r>
          </w:p>
        </w:tc>
        <w:tc>
          <w:tcPr>
            <w:tcW w:type="pct" w:w="357"/>
            <w:vAlign w:val="center"/>
            <w:tcMar>
              <w:top w:w="120" w:type="dxa"/>
              <w:bottom w:w="120" w:type="dxa"/>
              <w:left w:w="120" w:type="dxa"/>
              <w:right w:w="120" w:type="dxa"/>
            </w:tcMar>
          </w:tcPr>
          <w:p>
            <w:pPr>
              <w:jc w:val="left"/>
              <w:spacing w:line="240" w:lineRule="auto" w:before="60" w:after="60"/>
            </w:pPr>
            <w:r>
              <w:rPr>
                <w:sz w:val="24"/>
              </w:rPr>
              <w:t>0.0753</w:t>
            </w:r>
          </w:p>
        </w:tc>
        <w:tc>
          <w:tcPr>
            <w:tcW w:type="pct" w:w="357"/>
            <w:vAlign w:val="center"/>
            <w:tcMar>
              <w:top w:w="120" w:type="dxa"/>
              <w:bottom w:w="120" w:type="dxa"/>
              <w:left w:w="120" w:type="dxa"/>
              <w:right w:w="120" w:type="dxa"/>
            </w:tcMar>
          </w:tcPr>
          <w:p>
            <w:pPr>
              <w:jc w:val="left"/>
              <w:spacing w:line="240" w:lineRule="auto" w:before="60" w:after="60"/>
            </w:pPr>
            <w:r>
              <w:rPr>
                <w:sz w:val="24"/>
              </w:rPr>
              <w:t>0.3793</w:t>
            </w:r>
          </w:p>
        </w:tc>
        <w:tc>
          <w:tcPr>
            <w:tcW w:type="pct" w:w="357"/>
            <w:vAlign w:val="center"/>
            <w:tcMar>
              <w:top w:w="120" w:type="dxa"/>
              <w:bottom w:w="120" w:type="dxa"/>
              <w:left w:w="120" w:type="dxa"/>
              <w:right w:w="120" w:type="dxa"/>
            </w:tcMar>
          </w:tcPr>
          <w:p>
            <w:pPr>
              <w:jc w:val="left"/>
              <w:spacing w:line="240" w:lineRule="auto" w:before="60" w:after="60"/>
            </w:pPr>
            <w:r>
              <w:rPr>
                <w:sz w:val="24"/>
              </w:rPr>
              <w:t>0.9139</w:t>
            </w:r>
          </w:p>
        </w:tc>
        <w:tc>
          <w:tcPr>
            <w:tcW w:type="pct" w:w="357"/>
          </w:tcPr>
          <w:p/>
        </w:tc>
        <w:tc>
          <w:tcPr>
            <w:tcW w:type="pct" w:w="357"/>
          </w:tcPr>
          <w:p/>
        </w:tc>
      </w:tr>
      <w:tr>
        <w:tc>
          <w:tcPr>
            <w:tcW w:type="pct" w:w="357"/>
            <w:vAlign w:val="center"/>
            <w:tcMar>
              <w:top w:w="120" w:type="dxa"/>
              <w:bottom w:w="120" w:type="dxa"/>
              <w:left w:w="120" w:type="dxa"/>
              <w:right w:w="120" w:type="dxa"/>
            </w:tcMar>
          </w:tcPr>
          <w:p>
            <w:pPr>
              <w:jc w:val="left"/>
              <w:spacing w:line="240" w:lineRule="auto" w:before="60" w:after="60"/>
            </w:pPr>
            <w:r>
              <w:rPr>
                <w:sz w:val="24"/>
              </w:rPr>
              <w:t>llama3.1:8b</w:t>
            </w:r>
          </w:p>
        </w:tc>
        <w:tc>
          <w:tcPr>
            <w:tcW w:type="pct" w:w="357"/>
            <w:vAlign w:val="center"/>
            <w:tcMar>
              <w:top w:w="120" w:type="dxa"/>
              <w:bottom w:w="120" w:type="dxa"/>
              <w:left w:w="120" w:type="dxa"/>
              <w:right w:w="120" w:type="dxa"/>
            </w:tcMar>
          </w:tcPr>
          <w:p>
            <w:pPr>
              <w:jc w:val="left"/>
              <w:spacing w:line="240" w:lineRule="auto" w:before="60" w:after="60"/>
            </w:pPr>
            <w:r>
              <w:rPr>
                <w:sz w:val="24"/>
              </w:rPr>
              <w:t>212</w:t>
            </w:r>
          </w:p>
        </w:tc>
        <w:tc>
          <w:tcPr>
            <w:tcW w:type="pct" w:w="357"/>
            <w:vAlign w:val="center"/>
            <w:tcMar>
              <w:top w:w="120" w:type="dxa"/>
              <w:bottom w:w="120" w:type="dxa"/>
              <w:left w:w="120" w:type="dxa"/>
              <w:right w:w="120" w:type="dxa"/>
            </w:tcMar>
          </w:tcPr>
          <w:p>
            <w:pPr>
              <w:jc w:val="left"/>
              <w:spacing w:line="240" w:lineRule="auto" w:before="60" w:after="60"/>
            </w:pPr>
            <w:r>
              <w:rPr>
                <w:sz w:val="24"/>
              </w:rPr>
              <w:t>0.2430</w:t>
            </w:r>
          </w:p>
        </w:tc>
        <w:tc>
          <w:tcPr>
            <w:tcW w:type="pct" w:w="357"/>
            <w:vAlign w:val="center"/>
            <w:tcMar>
              <w:top w:w="120" w:type="dxa"/>
              <w:bottom w:w="120" w:type="dxa"/>
              <w:left w:w="120" w:type="dxa"/>
              <w:right w:w="120" w:type="dxa"/>
            </w:tcMar>
          </w:tcPr>
          <w:p>
            <w:pPr>
              <w:jc w:val="left"/>
              <w:spacing w:line="240" w:lineRule="auto" w:before="60" w:after="60"/>
            </w:pPr>
            <w:r>
              <w:rPr>
                <w:sz w:val="24"/>
              </w:rPr>
              <w:t>0.1743</w:t>
            </w:r>
          </w:p>
        </w:tc>
        <w:tc>
          <w:tcPr>
            <w:tcW w:type="pct" w:w="357"/>
            <w:vAlign w:val="center"/>
            <w:tcMar>
              <w:top w:w="120" w:type="dxa"/>
              <w:bottom w:w="120" w:type="dxa"/>
              <w:left w:w="120" w:type="dxa"/>
              <w:right w:w="120" w:type="dxa"/>
            </w:tcMar>
          </w:tcPr>
          <w:p>
            <w:pPr>
              <w:jc w:val="left"/>
              <w:spacing w:line="240" w:lineRule="auto" w:before="60" w:after="60"/>
            </w:pPr>
            <w:r>
              <w:rPr>
                <w:sz w:val="24"/>
              </w:rPr>
              <w:t>0.6762</w:t>
            </w:r>
          </w:p>
        </w:tc>
        <w:tc>
          <w:tcPr>
            <w:tcW w:type="pct" w:w="357"/>
            <w:vAlign w:val="center"/>
            <w:tcMar>
              <w:top w:w="120" w:type="dxa"/>
              <w:bottom w:w="120" w:type="dxa"/>
              <w:left w:w="120" w:type="dxa"/>
              <w:right w:w="120" w:type="dxa"/>
            </w:tcMar>
          </w:tcPr>
          <w:p>
            <w:pPr>
              <w:jc w:val="left"/>
              <w:spacing w:line="240" w:lineRule="auto" w:before="60" w:after="60"/>
            </w:pPr>
            <w:r>
              <w:rPr>
                <w:sz w:val="24"/>
              </w:rPr>
              <w:t>0.6255</w:t>
            </w:r>
          </w:p>
        </w:tc>
        <w:tc>
          <w:tcPr>
            <w:tcW w:type="pct" w:w="357"/>
            <w:vAlign w:val="center"/>
            <w:tcMar>
              <w:top w:w="120" w:type="dxa"/>
              <w:bottom w:w="120" w:type="dxa"/>
              <w:left w:w="120" w:type="dxa"/>
              <w:right w:w="120" w:type="dxa"/>
            </w:tcMar>
          </w:tcPr>
          <w:p>
            <w:pPr>
              <w:jc w:val="left"/>
              <w:spacing w:line="240" w:lineRule="auto" w:before="60" w:after="60"/>
            </w:pPr>
            <w:r>
              <w:rPr>
                <w:sz w:val="24"/>
              </w:rPr>
              <w:t>0.5985</w:t>
            </w:r>
          </w:p>
        </w:tc>
        <w:tc>
          <w:tcPr>
            <w:tcW w:type="pct" w:w="357"/>
            <w:vAlign w:val="center"/>
            <w:tcMar>
              <w:top w:w="120" w:type="dxa"/>
              <w:bottom w:w="120" w:type="dxa"/>
              <w:left w:w="120" w:type="dxa"/>
              <w:right w:w="120" w:type="dxa"/>
            </w:tcMar>
          </w:tcPr>
          <w:p>
            <w:pPr>
              <w:jc w:val="left"/>
              <w:spacing w:line="240" w:lineRule="auto" w:before="60" w:after="60"/>
            </w:pPr>
            <w:r>
              <w:rPr>
                <w:sz w:val="24"/>
              </w:rPr>
              <w:t>0.2500</w:t>
            </w:r>
          </w:p>
        </w:tc>
        <w:tc>
          <w:tcPr>
            <w:tcW w:type="pct" w:w="357"/>
            <w:vAlign w:val="center"/>
            <w:tcMar>
              <w:top w:w="120" w:type="dxa"/>
              <w:bottom w:w="120" w:type="dxa"/>
              <w:left w:w="120" w:type="dxa"/>
              <w:right w:w="120" w:type="dxa"/>
            </w:tcMar>
          </w:tcPr>
          <w:p>
            <w:pPr>
              <w:jc w:val="left"/>
              <w:spacing w:line="240" w:lineRule="auto" w:before="60" w:after="60"/>
            </w:pPr>
            <w:r>
              <w:rPr>
                <w:sz w:val="24"/>
              </w:rPr>
              <w:t>0.1364</w:t>
            </w:r>
          </w:p>
        </w:tc>
        <w:tc>
          <w:tcPr>
            <w:tcW w:type="pct" w:w="357"/>
            <w:vAlign w:val="center"/>
            <w:tcMar>
              <w:top w:w="120" w:type="dxa"/>
              <w:bottom w:w="120" w:type="dxa"/>
              <w:left w:w="120" w:type="dxa"/>
              <w:right w:w="120" w:type="dxa"/>
            </w:tcMar>
          </w:tcPr>
          <w:p>
            <w:pPr>
              <w:jc w:val="left"/>
              <w:spacing w:line="240" w:lineRule="auto" w:before="60" w:after="60"/>
            </w:pPr>
            <w:r>
              <w:rPr>
                <w:sz w:val="24"/>
              </w:rPr>
              <w:t>0.2195</w:t>
            </w:r>
          </w:p>
        </w:tc>
        <w:tc>
          <w:tcPr>
            <w:tcW w:type="pct" w:w="357"/>
            <w:vAlign w:val="center"/>
            <w:tcMar>
              <w:top w:w="120" w:type="dxa"/>
              <w:bottom w:w="120" w:type="dxa"/>
              <w:left w:w="120" w:type="dxa"/>
              <w:right w:w="120" w:type="dxa"/>
            </w:tcMar>
          </w:tcPr>
          <w:p>
            <w:pPr>
              <w:jc w:val="left"/>
              <w:spacing w:line="240" w:lineRule="auto" w:before="60" w:after="60"/>
            </w:pPr>
            <w:r>
              <w:rPr>
                <w:sz w:val="24"/>
              </w:rPr>
              <w:t>0.3699</w:t>
            </w:r>
          </w:p>
        </w:tc>
        <w:tc>
          <w:tcPr>
            <w:tcW w:type="pct" w:w="357"/>
            <w:vAlign w:val="center"/>
            <w:tcMar>
              <w:top w:w="120" w:type="dxa"/>
              <w:bottom w:w="120" w:type="dxa"/>
              <w:left w:w="120" w:type="dxa"/>
              <w:right w:w="120" w:type="dxa"/>
            </w:tcMar>
          </w:tcPr>
          <w:p>
            <w:pPr>
              <w:jc w:val="left"/>
              <w:spacing w:line="240" w:lineRule="auto" w:before="60" w:after="60"/>
            </w:pPr>
            <w:r>
              <w:rPr>
                <w:sz w:val="24"/>
              </w:rPr>
              <w:t>0.9704</w:t>
            </w:r>
          </w:p>
        </w:tc>
        <w:tc>
          <w:tcPr>
            <w:tcW w:type="pct" w:w="357"/>
          </w:tcPr>
          <w:p/>
        </w:tc>
        <w:tc>
          <w:tcPr>
            <w:tcW w:type="pct" w:w="357"/>
          </w:tcPr>
          <w:p/>
        </w:tc>
      </w:tr>
      <w:tr>
        <w:tc>
          <w:tcPr>
            <w:tcW w:type="pct" w:w="357"/>
            <w:vAlign w:val="center"/>
            <w:tcMar>
              <w:top w:w="120" w:type="dxa"/>
              <w:bottom w:w="120" w:type="dxa"/>
              <w:left w:w="120" w:type="dxa"/>
              <w:right w:w="120" w:type="dxa"/>
            </w:tcMar>
          </w:tcPr>
          <w:p>
            <w:pPr>
              <w:jc w:val="left"/>
              <w:spacing w:line="240" w:lineRule="auto" w:before="60" w:after="60"/>
            </w:pPr>
            <w:r>
              <w:rPr>
                <w:sz w:val="24"/>
              </w:rPr>
              <w:t>qwen3:8b</w:t>
            </w:r>
          </w:p>
        </w:tc>
        <w:tc>
          <w:tcPr>
            <w:tcW w:type="pct" w:w="357"/>
            <w:vAlign w:val="center"/>
            <w:tcMar>
              <w:top w:w="120" w:type="dxa"/>
              <w:bottom w:w="120" w:type="dxa"/>
              <w:left w:w="120" w:type="dxa"/>
              <w:right w:w="120" w:type="dxa"/>
            </w:tcMar>
          </w:tcPr>
          <w:p>
            <w:pPr>
              <w:jc w:val="left"/>
              <w:spacing w:line="240" w:lineRule="auto" w:before="60" w:after="60"/>
            </w:pPr>
            <w:r>
              <w:rPr>
                <w:sz w:val="24"/>
              </w:rPr>
              <w:t>212</w:t>
            </w:r>
          </w:p>
        </w:tc>
        <w:tc>
          <w:tcPr>
            <w:tcW w:type="pct" w:w="357"/>
            <w:vAlign w:val="center"/>
            <w:tcMar>
              <w:top w:w="120" w:type="dxa"/>
              <w:bottom w:w="120" w:type="dxa"/>
              <w:left w:w="120" w:type="dxa"/>
              <w:right w:w="120" w:type="dxa"/>
            </w:tcMar>
          </w:tcPr>
          <w:p>
            <w:pPr>
              <w:jc w:val="left"/>
              <w:spacing w:line="240" w:lineRule="auto" w:before="60" w:after="60"/>
            </w:pPr>
            <w:r>
              <w:rPr>
                <w:sz w:val="24"/>
              </w:rPr>
              <w:t>0.0849</w:t>
            </w:r>
          </w:p>
        </w:tc>
        <w:tc>
          <w:tcPr>
            <w:tcW w:type="pct" w:w="357"/>
            <w:vAlign w:val="center"/>
            <w:tcMar>
              <w:top w:w="120" w:type="dxa"/>
              <w:bottom w:w="120" w:type="dxa"/>
              <w:left w:w="120" w:type="dxa"/>
              <w:right w:w="120" w:type="dxa"/>
            </w:tcMar>
          </w:tcPr>
          <w:p>
            <w:pPr>
              <w:jc w:val="left"/>
              <w:spacing w:line="240" w:lineRule="auto" w:before="60" w:after="60"/>
            </w:pPr>
            <w:r>
              <w:rPr>
                <w:sz w:val="24"/>
              </w:rPr>
              <w:t>0.0602</w:t>
            </w:r>
          </w:p>
        </w:tc>
        <w:tc>
          <w:tcPr>
            <w:tcW w:type="pct" w:w="357"/>
            <w:vAlign w:val="center"/>
            <w:tcMar>
              <w:top w:w="120" w:type="dxa"/>
              <w:bottom w:w="120" w:type="dxa"/>
              <w:left w:w="120" w:type="dxa"/>
              <w:right w:w="120" w:type="dxa"/>
            </w:tcMar>
          </w:tcPr>
          <w:p>
            <w:pPr>
              <w:jc w:val="left"/>
              <w:spacing w:line="240" w:lineRule="auto" w:before="60" w:after="60"/>
            </w:pPr>
            <w:r>
              <w:rPr>
                <w:sz w:val="24"/>
              </w:rPr>
              <w:t>0.6176</w:t>
            </w:r>
          </w:p>
        </w:tc>
        <w:tc>
          <w:tcPr>
            <w:tcW w:type="pct" w:w="357"/>
            <w:vAlign w:val="center"/>
            <w:tcMar>
              <w:top w:w="120" w:type="dxa"/>
              <w:bottom w:w="120" w:type="dxa"/>
              <w:left w:w="120" w:type="dxa"/>
              <w:right w:w="120" w:type="dxa"/>
            </w:tcMar>
          </w:tcPr>
          <w:p>
            <w:pPr>
              <w:jc w:val="left"/>
              <w:spacing w:line="240" w:lineRule="auto" w:before="60" w:after="60"/>
            </w:pPr>
            <w:r>
              <w:rPr>
                <w:sz w:val="24"/>
              </w:rPr>
              <w:t>0.5188</w:t>
            </w:r>
          </w:p>
        </w:tc>
        <w:tc>
          <w:tcPr>
            <w:tcW w:type="pct" w:w="357"/>
            <w:vAlign w:val="center"/>
            <w:tcMar>
              <w:top w:w="120" w:type="dxa"/>
              <w:bottom w:w="120" w:type="dxa"/>
              <w:left w:w="120" w:type="dxa"/>
              <w:right w:w="120" w:type="dxa"/>
            </w:tcMar>
          </w:tcPr>
          <w:p>
            <w:pPr>
              <w:jc w:val="left"/>
              <w:spacing w:line="240" w:lineRule="auto" w:before="60" w:after="60"/>
            </w:pPr>
            <w:r>
              <w:rPr>
                <w:sz w:val="24"/>
              </w:rPr>
              <w:t>0.6002</w:t>
            </w:r>
          </w:p>
        </w:tc>
        <w:tc>
          <w:tcPr>
            <w:tcW w:type="pct" w:w="357"/>
            <w:vAlign w:val="center"/>
            <w:tcMar>
              <w:top w:w="120" w:type="dxa"/>
              <w:bottom w:w="120" w:type="dxa"/>
              <w:left w:w="120" w:type="dxa"/>
              <w:right w:w="120" w:type="dxa"/>
            </w:tcMar>
          </w:tcPr>
          <w:p>
            <w:pPr>
              <w:jc w:val="left"/>
              <w:spacing w:line="240" w:lineRule="auto" w:before="60" w:after="60"/>
            </w:pPr>
            <w:r>
              <w:rPr>
                <w:sz w:val="24"/>
              </w:rPr>
              <w:t>0.4286</w:t>
            </w:r>
          </w:p>
        </w:tc>
        <w:tc>
          <w:tcPr>
            <w:tcW w:type="pct" w:w="357"/>
            <w:vAlign w:val="center"/>
            <w:tcMar>
              <w:top w:w="120" w:type="dxa"/>
              <w:bottom w:w="120" w:type="dxa"/>
              <w:left w:w="120" w:type="dxa"/>
              <w:right w:w="120" w:type="dxa"/>
            </w:tcMar>
          </w:tcPr>
          <w:p>
            <w:pPr>
              <w:jc w:val="left"/>
              <w:spacing w:line="240" w:lineRule="auto" w:before="60" w:after="60"/>
            </w:pPr>
            <w:r>
              <w:rPr>
                <w:sz w:val="24"/>
              </w:rPr>
              <w:t>0.2195</w:t>
            </w:r>
          </w:p>
        </w:tc>
        <w:tc>
          <w:tcPr>
            <w:tcW w:type="pct" w:w="357"/>
            <w:vAlign w:val="center"/>
            <w:tcMar>
              <w:top w:w="120" w:type="dxa"/>
              <w:bottom w:w="120" w:type="dxa"/>
              <w:left w:w="120" w:type="dxa"/>
              <w:right w:w="120" w:type="dxa"/>
            </w:tcMar>
          </w:tcPr>
          <w:p>
            <w:pPr>
              <w:jc w:val="left"/>
              <w:spacing w:line="240" w:lineRule="auto" w:before="60" w:after="60"/>
            </w:pPr>
            <w:r>
              <w:rPr>
                <w:sz w:val="24"/>
              </w:rPr>
              <w:t>0.2658</w:t>
            </w:r>
          </w:p>
        </w:tc>
        <w:tc>
          <w:tcPr>
            <w:tcW w:type="pct" w:w="357"/>
            <w:vAlign w:val="center"/>
            <w:tcMar>
              <w:top w:w="120" w:type="dxa"/>
              <w:bottom w:w="120" w:type="dxa"/>
              <w:left w:w="120" w:type="dxa"/>
              <w:right w:w="120" w:type="dxa"/>
            </w:tcMar>
          </w:tcPr>
          <w:p>
            <w:pPr>
              <w:jc w:val="left"/>
              <w:spacing w:line="240" w:lineRule="auto" w:before="60" w:after="60"/>
            </w:pPr>
            <w:r>
              <w:rPr>
                <w:sz w:val="24"/>
              </w:rPr>
              <w:t>0.3333</w:t>
            </w:r>
          </w:p>
        </w:tc>
        <w:tc>
          <w:tcPr>
            <w:tcW w:type="pct" w:w="357"/>
            <w:vAlign w:val="center"/>
            <w:tcMar>
              <w:top w:w="120" w:type="dxa"/>
              <w:bottom w:w="120" w:type="dxa"/>
              <w:left w:w="120" w:type="dxa"/>
              <w:right w:w="120" w:type="dxa"/>
            </w:tcMar>
          </w:tcPr>
          <w:p>
            <w:pPr>
              <w:jc w:val="left"/>
              <w:spacing w:line="240" w:lineRule="auto" w:before="60" w:after="60"/>
            </w:pPr>
            <w:r>
              <w:rPr>
                <w:sz w:val="24"/>
              </w:rPr>
              <w:t>0.9324</w:t>
            </w:r>
          </w:p>
        </w:tc>
        <w:tc>
          <w:tcPr>
            <w:tcW w:type="pct" w:w="357"/>
          </w:tcPr>
          <w:p/>
        </w:tc>
        <w:tc>
          <w:tcPr>
            <w:tcW w:type="pct" w:w="357"/>
          </w:tcPr>
          <w:p/>
        </w:tc>
      </w:tr>
      <w:tr>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mistral:7b</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212</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0.2085</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0.1304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0.6755</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0.5424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0.7112</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0.2500</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0.1364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0.3333</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0.3514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0.9417</w:t>
            </w:r>
          </w:p>
        </w:tc>
        <w:tc>
          <w:tcPr>
            <w:tcW w:type="pct" w:w="357"/>
          </w:tcPr>
          <w:p/>
        </w:tc>
        <w:tc>
          <w:tcPr>
            <w:tcW w:type="pct" w:w="357"/>
          </w:tcPr>
          <w:p/>
        </w:tc>
      </w:tr>
    </w:tbl>
    <w:p>
      <w:pPr>
        <w:ind w:firstLine="480"/>
        <w:jc w:val="both"/>
      </w:pPr>
      <w:r>
        <w:rPr>
          <w:rFonts w:ascii="宋体" w:eastAsia="宋体" w:hAnsi="宋体" w:cs="宋体" w:hint="eastAsia"/>
          <w:b/>
          <w:lang w:eastAsia="zh-CN"/>
        </w:rPr>
        <w:t>读法（限定）。</w:t>
      </w:r>
      <w:r>
        <w:t xml:space="preserve"> </w:t>
      </w:r>
      <w:r>
        <w:rPr>
          <w:rFonts w:ascii="宋体" w:eastAsia="宋体" w:hAnsi="宋体" w:cs="宋体" w:hint="eastAsia"/>
          <w:lang w:eastAsia="zh-CN"/>
        </w:rPr>
        <w:t>其一，</w:t>
      </w:r>
      <w:r>
        <w:t xml:space="preserve">ρ </w:t>
      </w:r>
      <w:r>
        <w:rPr>
          <w:rFonts w:ascii="宋体" w:eastAsia="宋体" w:hAnsi="宋体" w:cs="宋体" w:hint="eastAsia"/>
          <w:lang w:eastAsia="zh-CN"/>
        </w:rPr>
        <w:t>与</w:t>
      </w:r>
      <w:r>
        <w:t xml:space="preserve"> τ_b </w:t>
      </w:r>
      <w:r>
        <w:rPr>
          <w:rFonts w:ascii="宋体" w:eastAsia="宋体" w:hAnsi="宋体" w:cs="宋体" w:hint="eastAsia"/>
          <w:lang w:eastAsia="zh-CN"/>
        </w:rPr>
        <w:t>同号同量级（</w:t>
      </w:r>
      <w:r>
        <w:t xml:space="preserve">τ_b </w:t>
      </w:r>
      <w:r>
        <w:rPr>
          <w:rFonts w:ascii="宋体" w:eastAsia="宋体" w:hAnsi="宋体" w:cs="宋体" w:hint="eastAsia"/>
          <w:lang w:eastAsia="zh-CN"/>
        </w:rPr>
        <w:t>因</w:t>
      </w:r>
      <w:r>
        <w:t xml:space="preserve"> ordinal </w:t>
      </w:r>
      <w:r>
        <w:rPr>
          <w:rFonts w:ascii="宋体" w:eastAsia="宋体" w:hAnsi="宋体" w:cs="宋体" w:hint="eastAsia"/>
          <w:lang w:eastAsia="zh-CN"/>
        </w:rPr>
        <w:t>并列略低），</w:t>
      </w:r>
      <w:r>
        <w:t>"</w:t>
      </w:r>
      <w:r>
        <w:rPr>
          <w:rFonts w:ascii="宋体" w:eastAsia="宋体" w:hAnsi="宋体" w:cs="宋体" w:hint="eastAsia"/>
          <w:lang w:eastAsia="zh-CN"/>
        </w:rPr>
        <w:t>弱相关</w:t>
      </w:r>
      <w:r>
        <w:t>"</w:t>
      </w:r>
      <w:r>
        <w:rPr>
          <w:rFonts w:ascii="宋体" w:eastAsia="宋体" w:hAnsi="宋体" w:cs="宋体" w:hint="eastAsia"/>
          <w:lang w:eastAsia="zh-CN"/>
        </w:rPr>
        <w:t>结论对度量选择稳健；其二，</w:t>
      </w:r>
      <w:r>
        <w:t xml:space="preserve">Ordinal AUC </w:t>
      </w:r>
      <w:r>
        <w:rPr>
          <w:rFonts w:ascii="宋体" w:eastAsia="宋体" w:hAnsi="宋体" w:cs="宋体" w:hint="eastAsia"/>
          <w:lang w:eastAsia="zh-CN"/>
        </w:rPr>
        <w:t>揭示</w:t>
      </w:r>
      <w:r>
        <w:t xml:space="preserve"> ρ </w:t>
      </w:r>
      <w:r>
        <w:rPr>
          <w:rFonts w:ascii="宋体" w:eastAsia="宋体" w:hAnsi="宋体" w:cs="宋体" w:hint="eastAsia"/>
          <w:lang w:eastAsia="zh-CN"/>
        </w:rPr>
        <w:t>看不出的层次</w:t>
      </w:r>
      <w:r>
        <w:t xml:space="preserve">——qwen3:1.7b </w:t>
      </w:r>
      <w:r>
        <w:rPr>
          <w:rFonts w:ascii="宋体" w:eastAsia="宋体" w:hAnsi="宋体" w:cs="宋体" w:hint="eastAsia"/>
          <w:lang w:eastAsia="zh-CN"/>
        </w:rPr>
        <w:t>的</w:t>
      </w:r>
      <w:r>
        <w:t xml:space="preserve"> AUC=0.782 </w:t>
      </w:r>
      <w:r>
        <w:rPr>
          <w:rFonts w:ascii="宋体" w:eastAsia="宋体" w:hAnsi="宋体" w:cs="宋体" w:hint="eastAsia"/>
          <w:lang w:eastAsia="zh-CN"/>
        </w:rPr>
        <w:t>显著高于其</w:t>
      </w:r>
      <w:r>
        <w:t xml:space="preserve"> ρ=0.107</w:t>
      </w:r>
      <w:r>
        <w:rPr>
          <w:rFonts w:ascii="宋体" w:eastAsia="宋体" w:hAnsi="宋体" w:cs="宋体" w:hint="eastAsia"/>
          <w:lang w:eastAsia="zh-CN"/>
        </w:rPr>
        <w:t>，说明该模型</w:t>
      </w:r>
      <w:r>
        <w:rPr>
          <w:rFonts w:ascii="宋体" w:eastAsia="宋体" w:hAnsi="宋体" w:cs="宋体" w:hint="eastAsia"/>
          <w:b/>
          <w:lang w:eastAsia="zh-CN"/>
        </w:rPr>
        <w:t>保留难度顺序优于保留难度间距</w:t>
      </w:r>
      <w:r>
        <w:rPr>
          <w:rFonts w:ascii="宋体" w:eastAsia="宋体" w:hAnsi="宋体" w:cs="宋体" w:hint="eastAsia"/>
          <w:lang w:eastAsia="zh-CN"/>
        </w:rPr>
        <w:t>：在教师确实区分开的题对上多数同序，但绝对评级被压缩到中间档，与</w:t>
      </w:r>
      <w:r>
        <w:t xml:space="preserve"> §5.4 </w:t>
      </w:r>
      <w:r>
        <w:rPr>
          <w:rFonts w:ascii="宋体" w:eastAsia="宋体" w:hAnsi="宋体" w:cs="宋体" w:hint="eastAsia"/>
          <w:lang w:eastAsia="zh-CN"/>
        </w:rPr>
        <w:t>对</w:t>
      </w:r>
      <w:r>
        <w:t xml:space="preserve"> qwen36</w:t>
      </w:r>
      <w:r>
        <w:rPr>
          <w:rFonts w:ascii="宋体" w:eastAsia="宋体" w:hAnsi="宋体" w:cs="宋体" w:hint="eastAsia"/>
          <w:lang w:eastAsia="zh-CN"/>
        </w:rPr>
        <w:t>「绝对等级不可直接采用、只宜作排序先验」一致；</w:t>
      </w:r>
      <w:r>
        <w:t xml:space="preserve">Graded AUC </w:t>
      </w:r>
      <w:r>
        <w:rPr>
          <w:rFonts w:ascii="宋体" w:eastAsia="宋体" w:hAnsi="宋体" w:cs="宋体" w:hint="eastAsia"/>
          <w:lang w:eastAsia="zh-CN"/>
        </w:rPr>
        <w:t>在两个切点（</w:t>
      </w:r>
      <w:r>
        <w:t xml:space="preserve">1-vs-{2,3} </w:t>
      </w:r>
      <w:r>
        <w:rPr>
          <w:rFonts w:ascii="宋体" w:eastAsia="宋体" w:hAnsi="宋体" w:cs="宋体" w:hint="eastAsia"/>
          <w:lang w:eastAsia="zh-CN"/>
        </w:rPr>
        <w:t>与</w:t>
      </w:r>
      <w:r>
        <w:t xml:space="preserve"> {1,2}-vs-3</w:t>
      </w:r>
      <w:r>
        <w:rPr>
          <w:rFonts w:ascii="宋体" w:eastAsia="宋体" w:hAnsi="宋体" w:cs="宋体" w:hint="eastAsia"/>
          <w:lang w:eastAsia="zh-CN"/>
        </w:rPr>
        <w:t>）均落在</w:t>
      </w:r>
      <w:r>
        <w:t xml:space="preserve"> 0.39–0.71</w:t>
      </w:r>
      <w:r>
        <w:rPr>
          <w:rFonts w:ascii="宋体" w:eastAsia="宋体" w:hAnsi="宋体" w:cs="宋体" w:hint="eastAsia"/>
          <w:lang w:eastAsia="zh-CN"/>
        </w:rPr>
        <w:t>，进一步确认模型评级的判别力仅为弱到中等、不足以支撑绝对定级；其三，</w:t>
      </w:r>
      <w:r>
        <w:t xml:space="preserve">k-scan </w:t>
      </w:r>
      <w:r>
        <w:rPr>
          <w:rFonts w:ascii="宋体" w:eastAsia="宋体" w:hAnsi="宋体" w:cs="宋体" w:hint="eastAsia"/>
          <w:lang w:eastAsia="zh-CN"/>
        </w:rPr>
        <w:t>在小</w:t>
      </w:r>
      <w:r>
        <w:t xml:space="preserve"> k </w:t>
      </w:r>
      <w:r>
        <w:rPr>
          <w:rFonts w:ascii="宋体" w:eastAsia="宋体" w:hAnsi="宋体" w:cs="宋体" w:hint="eastAsia"/>
          <w:lang w:eastAsia="zh-CN"/>
        </w:rPr>
        <w:t>上</w:t>
      </w:r>
      <w:r>
        <w:t xml:space="preserve"> Jaccard </w:t>
      </w:r>
      <w:r>
        <w:rPr>
          <w:rFonts w:ascii="宋体" w:eastAsia="宋体" w:hAnsi="宋体" w:cs="宋体" w:hint="eastAsia"/>
          <w:lang w:eastAsia="zh-CN"/>
        </w:rPr>
        <w:t>普遍偏低（</w:t>
      </w:r>
      <w:r>
        <w:t xml:space="preserve">k=10/25/50 </w:t>
      </w:r>
      <w:r>
        <w:rPr>
          <w:rFonts w:ascii="宋体" w:eastAsia="宋体" w:hAnsi="宋体" w:cs="宋体" w:hint="eastAsia"/>
          <w:lang w:eastAsia="zh-CN"/>
        </w:rPr>
        <w:t>多数</w:t>
      </w:r>
      <w:r>
        <w:t xml:space="preserve"> ≤0.43</w:t>
      </w:r>
      <w:r>
        <w:rPr>
          <w:rFonts w:ascii="宋体" w:eastAsia="宋体" w:hAnsi="宋体" w:cs="宋体" w:hint="eastAsia"/>
          <w:lang w:eastAsia="zh-CN"/>
        </w:rPr>
        <w:t>，</w:t>
      </w:r>
      <w:r>
        <w:t xml:space="preserve">mistral </w:t>
      </w:r>
      <w:r>
        <w:rPr>
          <w:rFonts w:ascii="宋体" w:eastAsia="宋体" w:hAnsi="宋体" w:cs="宋体" w:hint="eastAsia"/>
          <w:lang w:eastAsia="zh-CN"/>
        </w:rPr>
        <w:t>的</w:t>
      </w:r>
      <w:r>
        <w:t xml:space="preserve"> J@50=0.333 </w:t>
      </w:r>
      <w:r>
        <w:rPr>
          <w:rFonts w:ascii="宋体" w:eastAsia="宋体" w:hAnsi="宋体" w:cs="宋体" w:hint="eastAsia"/>
          <w:lang w:eastAsia="zh-CN"/>
        </w:rPr>
        <w:t>已是上限），说明即使全局顺序部分保留，模型与教师对</w:t>
      </w:r>
      <w:r>
        <w:t>"</w:t>
      </w:r>
      <w:r>
        <w:rPr>
          <w:rFonts w:ascii="宋体" w:eastAsia="宋体" w:hAnsi="宋体" w:cs="宋体" w:hint="eastAsia"/>
          <w:b/>
          <w:lang w:eastAsia="zh-CN"/>
        </w:rPr>
        <w:t>具体哪些题最难</w:t>
      </w:r>
      <w:r>
        <w:t>"</w:t>
      </w:r>
      <w:r>
        <w:rPr>
          <w:rFonts w:ascii="宋体" w:eastAsia="宋体" w:hAnsi="宋体" w:cs="宋体" w:hint="eastAsia"/>
          <w:lang w:eastAsia="zh-CN"/>
        </w:rPr>
        <w:t>集合的共识很弱</w:t>
      </w:r>
      <w:r>
        <w:t>——</w:t>
      </w:r>
      <w:r>
        <w:rPr>
          <w:rFonts w:ascii="宋体" w:eastAsia="宋体" w:hAnsi="宋体" w:cs="宋体" w:hint="eastAsia"/>
          <w:lang w:eastAsia="zh-CN"/>
        </w:rPr>
        <w:t>故外生基准只能支持</w:t>
      </w:r>
      <w:r>
        <w:t>"</w:t>
      </w:r>
      <w:r>
        <w:rPr>
          <w:rFonts w:ascii="宋体" w:eastAsia="宋体" w:hAnsi="宋体" w:cs="宋体" w:hint="eastAsia"/>
          <w:lang w:eastAsia="zh-CN"/>
        </w:rPr>
        <w:t>排序先验</w:t>
      </w:r>
      <w:r>
        <w:t>"</w:t>
      </w:r>
      <w:r>
        <w:rPr>
          <w:rFonts w:ascii="宋体" w:eastAsia="宋体" w:hAnsi="宋体" w:cs="宋体" w:hint="eastAsia"/>
          <w:lang w:eastAsia="zh-CN"/>
        </w:rPr>
        <w:t>，不能支持</w:t>
      </w:r>
      <w:r>
        <w:t>"</w:t>
      </w:r>
      <w:r>
        <w:rPr>
          <w:rFonts w:ascii="宋体" w:eastAsia="宋体" w:hAnsi="宋体" w:cs="宋体" w:hint="eastAsia"/>
          <w:lang w:eastAsia="zh-CN"/>
        </w:rPr>
        <w:t>绝对难度定级</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大</w:t>
      </w:r>
      <w:r>
        <w:t xml:space="preserve"> k</w:t>
      </w:r>
      <w:r>
        <w:rPr>
          <w:rFonts w:ascii="宋体" w:eastAsia="宋体" w:hAnsi="宋体" w:cs="宋体" w:hint="eastAsia"/>
          <w:lang w:eastAsia="zh-CN"/>
        </w:rPr>
        <w:t>（</w:t>
      </w:r>
      <w:r>
        <w:t>J@100/200</w:t>
      </w:r>
      <w:r>
        <w:rPr>
          <w:rFonts w:ascii="宋体" w:eastAsia="宋体" w:hAnsi="宋体" w:cs="宋体" w:hint="eastAsia"/>
          <w:lang w:eastAsia="zh-CN"/>
        </w:rPr>
        <w:t>）逼近</w:t>
      </w:r>
      <w:r>
        <w:t xml:space="preserve"> 0.9+ </w:t>
      </w:r>
      <w:r>
        <w:rPr>
          <w:rFonts w:ascii="宋体" w:eastAsia="宋体" w:hAnsi="宋体" w:cs="宋体" w:hint="eastAsia"/>
          <w:lang w:eastAsia="zh-CN"/>
        </w:rPr>
        <w:t>是</w:t>
      </w:r>
      <w:r>
        <w:t xml:space="preserve"> k≈N </w:t>
      </w:r>
      <w:r>
        <w:rPr>
          <w:rFonts w:ascii="宋体" w:eastAsia="宋体" w:hAnsi="宋体" w:cs="宋体" w:hint="eastAsia"/>
          <w:lang w:eastAsia="zh-CN"/>
        </w:rPr>
        <w:t>的天花板效应、不具判别力，不计入结论；与</w:t>
      </w:r>
      <w:r>
        <w:t xml:space="preserve"> §5.4 </w:t>
      </w:r>
      <w:r>
        <w:rPr>
          <w:rFonts w:ascii="宋体" w:eastAsia="宋体" w:hAnsi="宋体" w:cs="宋体" w:hint="eastAsia"/>
          <w:lang w:eastAsia="zh-CN"/>
        </w:rPr>
        <w:t>三条限定完全咬合；其四，本面板与上方共享偏差判定共同框定</w:t>
      </w:r>
      <w:r>
        <w:t xml:space="preserve"> K2 </w:t>
      </w:r>
      <w:r>
        <w:rPr>
          <w:rFonts w:ascii="宋体" w:eastAsia="宋体" w:hAnsi="宋体" w:cs="宋体" w:hint="eastAsia"/>
          <w:lang w:eastAsia="zh-CN"/>
        </w:rPr>
        <w:t>的诚实边界：模型与教师标签仅有弱对齐，且模型彼此间一致性高于与教师的一致性（共享偏差），故</w:t>
      </w:r>
      <w:r>
        <w:t>"</w:t>
      </w:r>
      <w:r>
        <w:rPr>
          <w:rFonts w:ascii="宋体" w:eastAsia="宋体" w:hAnsi="宋体" w:cs="宋体" w:hint="eastAsia"/>
          <w:lang w:eastAsia="zh-CN"/>
        </w:rPr>
        <w:t>题型依赖</w:t>
      </w:r>
      <w:r>
        <w:t>"</w:t>
      </w:r>
      <w:r>
        <w:rPr>
          <w:rFonts w:ascii="宋体" w:eastAsia="宋体" w:hAnsi="宋体" w:cs="宋体" w:hint="eastAsia"/>
          <w:lang w:eastAsia="zh-CN"/>
        </w:rPr>
        <w:t>类结论只能建立在单模型证据上。</w:t>
      </w:r>
    </w:p>
    <w:p>
      <w:pPr>
        <w:pStyle w:val="Heading3"/>
      </w:pPr>
      <w:r>
        <w:rPr>
          <w:rFonts w:ascii="宋体" w:hAnsi="宋体" w:eastAsia="宋体" w:cs="宋体" w:hint="eastAsia"/>
          <w:b/>
          <w:color w:val="000000"/>
          <w:sz w:val="24"/>
          <w:lang w:eastAsia="zh-CN"/>
        </w:rPr>
        <w:t>5.9 在潜在知识状态口径下的策略比较：解除 §5.3 的同义反复（2026-09-25）</w:t>
      </w:r>
    </w:p>
    <w:p>
      <w:pPr>
        <w:spacing w:after="120"/>
        <w:ind w:firstLine="0"/>
        <w:jc w:val="both"/>
      </w:pPr>
      <w:r>
        <w:t>&amp;nbsp;&amp;nbsp;</w:t>
      </w:r>
      <w:r>
        <w:rPr>
          <w:rFonts w:ascii="宋体" w:eastAsia="宋体" w:hAnsi="宋体" w:cs="宋体" w:hint="eastAsia"/>
          <w:b/>
          <w:lang w:eastAsia="zh-CN"/>
        </w:rPr>
        <w:t>（注：本节为 E3；§5.8「本地开放权重多模型族矩阵（④b 补齐）」D1 已于 2026-09-25 补齐插入于 §5.7 与 §5.8.1 之间，原 §5.7.1 顺延为 §5.8.1；④b 硬约束见 §8 与 §5.8 末段——≥3 模型族与 ≥3 参数规模档均已满足（门禁退出码 0）；仍缺 F4_DeepSeek 与 qwen36 的 E1-B，故为"族×档已满足、矩阵未全覆盖"。）</w:t>
      </w:r>
    </w:p>
    <w:p>
      <w:pPr>
        <w:ind w:firstLine="480"/>
        <w:jc w:val="both"/>
      </w:pPr>
      <w:r>
        <w:t xml:space="preserve">§5.3 </w:t>
      </w:r>
      <w:r>
        <w:rPr>
          <w:rFonts w:ascii="宋体" w:eastAsia="宋体" w:hAnsi="宋体" w:cs="宋体" w:hint="eastAsia"/>
          <w:lang w:eastAsia="zh-CN"/>
        </w:rPr>
        <w:t>的奖励是即时成功率，而各策略按定义即是在选择难度，故</w:t>
      </w:r>
      <w:r>
        <w:t>"</w:t>
      </w:r>
      <w:r>
        <w:rPr>
          <w:rFonts w:ascii="宋体" w:eastAsia="宋体" w:hAnsi="宋体" w:cs="宋体" w:hint="eastAsia"/>
          <w:lang w:eastAsia="zh-CN"/>
        </w:rPr>
        <w:t>某策略在即时成功率上更优</w:t>
      </w:r>
      <w:r>
        <w:t>"</w:t>
      </w:r>
      <w:r>
        <w:rPr>
          <w:rFonts w:ascii="宋体" w:eastAsia="宋体" w:hAnsi="宋体" w:cs="宋体" w:hint="eastAsia"/>
          <w:lang w:eastAsia="zh-CN"/>
        </w:rPr>
        <w:t>不携带信息。要产出可辩护的策略优劣证据，结果变量必须与</w:t>
      </w:r>
      <w:r>
        <w:t>"</w:t>
      </w:r>
      <w:r>
        <w:rPr>
          <w:rFonts w:ascii="宋体" w:eastAsia="宋体" w:hAnsi="宋体" w:cs="宋体" w:hint="eastAsia"/>
          <w:lang w:eastAsia="zh-CN"/>
        </w:rPr>
        <w:t>对错</w:t>
      </w:r>
      <w:r>
        <w:t>"</w:t>
      </w:r>
      <w:r>
        <w:rPr>
          <w:rFonts w:ascii="宋体" w:eastAsia="宋体" w:hAnsi="宋体" w:cs="宋体" w:hint="eastAsia"/>
          <w:lang w:eastAsia="zh-CN"/>
        </w:rPr>
        <w:t>独立。本节报告一条</w:t>
      </w:r>
      <w:r>
        <w:rPr>
          <w:rFonts w:ascii="宋体" w:eastAsia="宋体" w:hAnsi="宋体" w:cs="宋体" w:hint="eastAsia"/>
          <w:b/>
          <w:lang w:eastAsia="zh-CN"/>
        </w:rPr>
        <w:t>自建模拟器</w:t>
      </w:r>
      <w:r>
        <w:rPr>
          <w:rFonts w:ascii="宋体" w:eastAsia="宋体" w:hAnsi="宋体" w:cs="宋体" w:hint="eastAsia"/>
          <w:lang w:eastAsia="zh-CN"/>
        </w:rPr>
        <w:t>路线上的检验。</w:t>
      </w:r>
    </w:p>
    <w:p>
      <w:pPr>
        <w:ind w:firstLine="480"/>
        <w:jc w:val="both"/>
      </w:pPr>
      <w:r>
        <w:rPr>
          <w:rFonts w:ascii="宋体" w:eastAsia="宋体" w:hAnsi="宋体" w:cs="宋体" w:hint="eastAsia"/>
          <w:b/>
          <w:lang w:eastAsia="zh-CN"/>
        </w:rPr>
        <w:t>为什么必须用另一条模拟器线路。</w:t>
      </w:r>
      <w:r>
        <w:t xml:space="preserve"> </w:t>
      </w:r>
      <w:r>
        <w:rPr>
          <w:rFonts w:ascii="宋体" w:eastAsia="宋体" w:hAnsi="宋体" w:cs="宋体" w:hint="eastAsia"/>
          <w:lang w:eastAsia="zh-CN"/>
        </w:rPr>
        <w:t>审计确认：</w:t>
      </w:r>
      <w:r>
        <w:t xml:space="preserve">§5.3 </w:t>
      </w:r>
      <w:r>
        <w:rPr>
          <w:rFonts w:ascii="宋体" w:eastAsia="宋体" w:hAnsi="宋体" w:cs="宋体" w:hint="eastAsia"/>
          <w:lang w:eastAsia="zh-CN"/>
        </w:rPr>
        <w:t>的数据源（</w:t>
      </w:r>
      <w:r>
        <w:rPr>
          <w:rFonts w:ascii="Courier New" w:hAnsi="Courier New"/>
          <w:sz w:val="24"/>
        </w:rPr>
        <w:t>junyi_m3_v2.py</w:t>
      </w:r>
      <w:r>
        <w:rPr>
          <w:rFonts w:ascii="宋体" w:eastAsia="宋体" w:hAnsi="宋体" w:cs="宋体" w:hint="eastAsia"/>
          <w:lang w:eastAsia="zh-CN"/>
        </w:rPr>
        <w:t>）</w:t>
      </w:r>
      <w:r>
        <w:rPr>
          <w:rFonts w:ascii="宋体" w:eastAsia="宋体" w:hAnsi="宋体" w:cs="宋体" w:hint="eastAsia"/>
          <w:b/>
          <w:lang w:eastAsia="zh-CN"/>
        </w:rPr>
        <w:t>不含学生模型</w:t>
      </w:r>
      <w:r>
        <w:t>——</w:t>
      </w:r>
      <w:r>
        <w:rPr>
          <w:rFonts w:ascii="宋体" w:eastAsia="宋体" w:hAnsi="宋体" w:cs="宋体" w:hint="eastAsia"/>
          <w:lang w:eastAsia="zh-CN"/>
        </w:rPr>
        <w:t>每仿真只抽取一个静态能力十分位，</w:t>
      </w:r>
      <w:r>
        <w:t xml:space="preserve">T = 40 </w:t>
      </w:r>
      <w:r>
        <w:rPr>
          <w:rFonts w:ascii="宋体" w:eastAsia="宋体" w:hAnsi="宋体" w:cs="宋体" w:hint="eastAsia"/>
          <w:lang w:eastAsia="zh-CN"/>
        </w:rPr>
        <w:t>步内无任何状态更新，故该线路上</w:t>
      </w:r>
      <w:r>
        <w:rPr>
          <w:rFonts w:ascii="宋体" w:eastAsia="宋体" w:hAnsi="宋体" w:cs="宋体" w:hint="eastAsia"/>
          <w:b/>
          <w:lang w:eastAsia="zh-CN"/>
        </w:rPr>
        <w:t>不存在可与对错独立的结果变量</w:t>
      </w:r>
      <w:r>
        <w:rPr>
          <w:rFonts w:ascii="宋体" w:eastAsia="宋体" w:hAnsi="宋体" w:cs="宋体" w:hint="eastAsia"/>
          <w:lang w:eastAsia="zh-CN"/>
        </w:rPr>
        <w:t>；全仓亦无延迟后测</w:t>
      </w:r>
      <w:r>
        <w:t xml:space="preserve"> / </w:t>
      </w:r>
      <w:r>
        <w:rPr>
          <w:rFonts w:ascii="宋体" w:eastAsia="宋体" w:hAnsi="宋体" w:cs="宋体" w:hint="eastAsia"/>
          <w:lang w:eastAsia="zh-CN"/>
        </w:rPr>
        <w:t>跨会话保持率的模拟代码。本文</w:t>
      </w:r>
      <w:r>
        <w:t xml:space="preserve"> §5.1 </w:t>
      </w:r>
      <w:r>
        <w:rPr>
          <w:rFonts w:ascii="宋体" w:eastAsia="宋体" w:hAnsi="宋体" w:cs="宋体" w:hint="eastAsia"/>
          <w:lang w:eastAsia="zh-CN"/>
        </w:rPr>
        <w:t>所用的模拟器（</w:t>
      </w:r>
      <w:r>
        <w:rPr>
          <w:rFonts w:ascii="Courier New" w:hAnsi="Courier New"/>
          <w:sz w:val="24"/>
        </w:rPr>
        <w:t>m3_simulator.py</w:t>
      </w:r>
      <w:r>
        <w:rPr>
          <w:rFonts w:ascii="宋体" w:eastAsia="宋体" w:hAnsi="宋体" w:cs="宋体" w:hint="eastAsia"/>
          <w:lang w:eastAsia="zh-CN"/>
        </w:rPr>
        <w:t>）则带有</w:t>
      </w:r>
      <w:r>
        <w:rPr>
          <w:rFonts w:ascii="宋体" w:eastAsia="宋体" w:hAnsi="宋体" w:cs="宋体" w:hint="eastAsia"/>
          <w:b/>
          <w:lang w:eastAsia="zh-CN"/>
        </w:rPr>
        <w:t>真实潜在知识状态</w:t>
      </w:r>
      <w:r>
        <w:rPr>
          <w:rFonts w:ascii="宋体" w:eastAsia="宋体" w:hAnsi="宋体" w:cs="宋体" w:hint="eastAsia"/>
          <w:lang w:eastAsia="zh-CN"/>
        </w:rPr>
        <w:t>变量</w:t>
      </w:r>
      <w:r>
        <w:t xml:space="preserve"> m</w:t>
      </w:r>
      <w:r>
        <w:rPr>
          <w:rFonts w:ascii="宋体" w:eastAsia="宋体" w:hAnsi="宋体" w:cs="宋体" w:hint="eastAsia"/>
          <w:lang w:eastAsia="zh-CN"/>
        </w:rPr>
        <w:t>（自定义</w:t>
      </w:r>
      <w:r>
        <w:t xml:space="preserve"> Rasch/1PL </w:t>
      </w:r>
      <w:r>
        <w:rPr>
          <w:rFonts w:ascii="宋体" w:eastAsia="宋体" w:hAnsi="宋体" w:cs="宋体" w:hint="eastAsia"/>
          <w:lang w:eastAsia="zh-CN"/>
        </w:rPr>
        <w:t>成功概率</w:t>
      </w:r>
      <w:r>
        <w:t xml:space="preserve"> + </w:t>
      </w:r>
      <w:r>
        <w:rPr>
          <w:rFonts w:ascii="宋体" w:eastAsia="宋体" w:hAnsi="宋体" w:cs="宋体" w:hint="eastAsia"/>
          <w:lang w:eastAsia="zh-CN"/>
        </w:rPr>
        <w:t>合意难度核增益</w:t>
      </w:r>
      <w:r>
        <w:t xml:space="preserve"> + BKT </w:t>
      </w:r>
      <w:r>
        <w:rPr>
          <w:rFonts w:ascii="宋体" w:eastAsia="宋体" w:hAnsi="宋体" w:cs="宋体" w:hint="eastAsia"/>
          <w:lang w:eastAsia="zh-CN"/>
        </w:rPr>
        <w:t>式遗忘；智能体只见含噪观测</w:t>
      </w:r>
      <w:r>
        <w:t xml:space="preserve"> m̂</w:t>
      </w:r>
      <w:r>
        <w:rPr>
          <w:rFonts w:ascii="宋体" w:eastAsia="宋体" w:hAnsi="宋体" w:cs="宋体" w:hint="eastAsia"/>
          <w:lang w:eastAsia="zh-CN"/>
        </w:rPr>
        <w:t>），其主指标</w:t>
      </w:r>
      <w:r>
        <w:t xml:space="preserve"> </w:t>
      </w:r>
      <w:r>
        <w:rPr>
          <w:rFonts w:ascii="Courier New" w:hAnsi="Courier New"/>
          <w:sz w:val="24"/>
        </w:rPr>
        <w:t>final_gain = Σ g</w:t>
      </w:r>
      <w:r>
        <w:t xml:space="preserve"> </w:t>
      </w:r>
      <w:r>
        <w:rPr>
          <w:rFonts w:ascii="宋体" w:eastAsia="宋体" w:hAnsi="宋体" w:cs="宋体" w:hint="eastAsia"/>
          <w:lang w:eastAsia="zh-CN"/>
        </w:rPr>
        <w:t>直接是</w:t>
      </w:r>
      <w:r>
        <w:t xml:space="preserve"> m </w:t>
      </w:r>
      <w:r>
        <w:rPr>
          <w:rFonts w:ascii="宋体" w:eastAsia="宋体" w:hAnsi="宋体" w:cs="宋体" w:hint="eastAsia"/>
          <w:lang w:eastAsia="zh-CN"/>
        </w:rPr>
        <w:t>的累积增量，</w:t>
      </w:r>
      <w:r>
        <w:rPr>
          <w:rFonts w:ascii="宋体" w:eastAsia="宋体" w:hAnsi="宋体" w:cs="宋体" w:hint="eastAsia"/>
          <w:b/>
          <w:lang w:eastAsia="zh-CN"/>
        </w:rPr>
        <w:t>与单步对错不同源</w:t>
      </w:r>
      <w:r>
        <w:rPr>
          <w:rFonts w:ascii="宋体" w:eastAsia="宋体" w:hAnsi="宋体" w:cs="宋体" w:hint="eastAsia"/>
          <w:lang w:eastAsia="zh-CN"/>
        </w:rPr>
        <w:t>。本节的策略集因此移植到该线路上（实现：</w:t>
      </w:r>
      <w:r>
        <w:rPr>
          <w:rFonts w:ascii="Courier New" w:hAnsi="Courier New"/>
          <w:sz w:val="24"/>
        </w:rPr>
        <w:t>results/m3/latent_strategy/latent_strategy_compare.py</w:t>
      </w:r>
      <w:r>
        <w:rPr>
          <w:rFonts w:ascii="宋体" w:eastAsia="宋体" w:hAnsi="宋体" w:cs="宋体" w:hint="eastAsia"/>
          <w:lang w:eastAsia="zh-CN"/>
        </w:rPr>
        <w:t>，沿用</w:t>
      </w:r>
      <w:r>
        <w:t xml:space="preserve"> §5.1 </w:t>
      </w:r>
      <w:r>
        <w:rPr>
          <w:rFonts w:ascii="宋体" w:eastAsia="宋体" w:hAnsi="宋体" w:cs="宋体" w:hint="eastAsia"/>
          <w:lang w:eastAsia="zh-CN"/>
        </w:rPr>
        <w:t>全部常量与仿真设置，不重新调参）。</w:t>
      </w:r>
    </w:p>
    <w:p>
      <w:pPr>
        <w:ind w:firstLine="480"/>
        <w:jc w:val="both"/>
      </w:pPr>
      <w:r>
        <w:rPr>
          <w:rFonts w:ascii="宋体" w:eastAsia="宋体" w:hAnsi="宋体" w:cs="宋体" w:hint="eastAsia"/>
          <w:b/>
          <w:lang w:eastAsia="zh-CN"/>
        </w:rPr>
        <w:t>策略与设置。</w:t>
      </w:r>
      <w:r>
        <w:t xml:space="preserve"> </w:t>
      </w:r>
      <w:r>
        <w:rPr>
          <w:rFonts w:ascii="宋体" w:eastAsia="宋体" w:hAnsi="宋体" w:cs="宋体" w:hint="eastAsia"/>
          <w:lang w:eastAsia="zh-CN"/>
        </w:rPr>
        <w:t>追加四个与</w:t>
      </w:r>
      <w:r>
        <w:t xml:space="preserve"> §5.3 </w:t>
      </w:r>
      <w:r>
        <w:rPr>
          <w:rFonts w:ascii="宋体" w:eastAsia="宋体" w:hAnsi="宋体" w:cs="宋体" w:hint="eastAsia"/>
          <w:lang w:eastAsia="zh-CN"/>
        </w:rPr>
        <w:t>同名同义的策略（</w:t>
      </w:r>
      <w:r>
        <w:rPr>
          <w:rFonts w:ascii="Courier New" w:hAnsi="Courier New"/>
          <w:sz w:val="24"/>
        </w:rPr>
        <w:t>flow_zone</w:t>
      </w:r>
      <w:r>
        <w:t xml:space="preserve"> / </w:t>
      </w:r>
      <w:r>
        <w:rPr>
          <w:rFonts w:ascii="Courier New" w:hAnsi="Courier New"/>
          <w:sz w:val="24"/>
        </w:rPr>
        <w:t>all_easy</w:t>
      </w:r>
      <w:r>
        <w:t xml:space="preserve"> / </w:t>
      </w:r>
      <w:r>
        <w:rPr>
          <w:rFonts w:ascii="Courier New" w:hAnsi="Courier New"/>
          <w:sz w:val="24"/>
        </w:rPr>
        <w:t>all_hard</w:t>
      </w:r>
      <w:r>
        <w:t xml:space="preserve"> / </w:t>
      </w:r>
      <w:r>
        <w:rPr>
          <w:rFonts w:ascii="Courier New" w:hAnsi="Courier New"/>
          <w:sz w:val="24"/>
        </w:rPr>
        <w:t>random</w:t>
      </w:r>
      <w:r>
        <w:rPr>
          <w:rFonts w:ascii="宋体" w:eastAsia="宋体" w:hAnsi="宋体" w:cs="宋体" w:hint="eastAsia"/>
          <w:lang w:eastAsia="zh-CN"/>
        </w:rPr>
        <w:t>），</w:t>
      </w:r>
      <w:r>
        <w:rPr>
          <w:rFonts w:ascii="Courier New" w:hAnsi="Courier New"/>
          <w:sz w:val="24"/>
        </w:rPr>
        <w:t>flow_zone</w:t>
      </w:r>
      <w:r>
        <w:t xml:space="preserve"> </w:t>
      </w:r>
      <w:r>
        <w:rPr>
          <w:rFonts w:ascii="宋体" w:eastAsia="宋体" w:hAnsi="宋体" w:cs="宋体" w:hint="eastAsia"/>
          <w:lang w:eastAsia="zh-CN"/>
        </w:rPr>
        <w:t>以含噪观测</w:t>
      </w:r>
      <w:r>
        <w:t xml:space="preserve"> m̂ </w:t>
      </w:r>
      <w:r>
        <w:rPr>
          <w:rFonts w:ascii="宋体" w:eastAsia="宋体" w:hAnsi="宋体" w:cs="宋体" w:hint="eastAsia"/>
          <w:lang w:eastAsia="zh-CN"/>
        </w:rPr>
        <w:t>估计的成功概率瞄准</w:t>
      </w:r>
      <w:r>
        <w:t xml:space="preserve"> 0.75</w:t>
      </w:r>
      <w:r>
        <w:rPr>
          <w:rFonts w:ascii="宋体" w:eastAsia="宋体" w:hAnsi="宋体" w:cs="宋体" w:hint="eastAsia"/>
          <w:lang w:eastAsia="zh-CN"/>
        </w:rPr>
        <w:t>；另以</w:t>
      </w:r>
      <w:r>
        <w:t xml:space="preserve"> oracle</w:t>
      </w:r>
      <w:r>
        <w:rPr>
          <w:rFonts w:ascii="宋体" w:eastAsia="宋体" w:hAnsi="宋体" w:cs="宋体" w:hint="eastAsia"/>
          <w:lang w:eastAsia="zh-CN"/>
        </w:rPr>
        <w:t>（已知真实</w:t>
      </w:r>
      <w:r>
        <w:t xml:space="preserve"> m</w:t>
      </w:r>
      <w:r>
        <w:rPr>
          <w:rFonts w:ascii="宋体" w:eastAsia="宋体" w:hAnsi="宋体" w:cs="宋体" w:hint="eastAsia"/>
          <w:lang w:eastAsia="zh-CN"/>
        </w:rPr>
        <w:t>）、</w:t>
      </w:r>
      <w:r>
        <w:t>matched</w:t>
      </w:r>
      <w:r>
        <w:rPr>
          <w:rFonts w:ascii="宋体" w:eastAsia="宋体" w:hAnsi="宋体" w:cs="宋体" w:hint="eastAsia"/>
          <w:lang w:eastAsia="zh-CN"/>
        </w:rPr>
        <w:t>（模型参数已知、状态用</w:t>
      </w:r>
      <w:r>
        <w:t xml:space="preserve"> m̂</w:t>
      </w:r>
      <w:r>
        <w:rPr>
          <w:rFonts w:ascii="宋体" w:eastAsia="宋体" w:hAnsi="宋体" w:cs="宋体" w:hint="eastAsia"/>
          <w:lang w:eastAsia="zh-CN"/>
        </w:rPr>
        <w:t>）与</w:t>
      </w:r>
      <w:r>
        <w:t xml:space="preserve"> ctx+LLM </w:t>
      </w:r>
      <w:r>
        <w:rPr>
          <w:rFonts w:ascii="宋体" w:eastAsia="宋体" w:hAnsi="宋体" w:cs="宋体" w:hint="eastAsia"/>
          <w:lang w:eastAsia="zh-CN"/>
        </w:rPr>
        <w:t>先验（正确）作参照。环境为</w:t>
      </w:r>
      <w:r>
        <w:t xml:space="preserve"> D=10</w:t>
      </w:r>
      <w:r>
        <w:rPr>
          <w:rFonts w:ascii="宋体" w:eastAsia="宋体" w:hAnsi="宋体" w:cs="宋体" w:hint="eastAsia"/>
          <w:lang w:eastAsia="zh-CN"/>
        </w:rPr>
        <w:t>、</w:t>
      </w:r>
      <w:r>
        <w:t>T=120</w:t>
      </w:r>
      <w:r>
        <w:rPr>
          <w:rFonts w:ascii="宋体" w:eastAsia="宋体" w:hAnsi="宋体" w:cs="宋体" w:hint="eastAsia"/>
          <w:lang w:eastAsia="zh-CN"/>
        </w:rPr>
        <w:t>、</w:t>
      </w:r>
      <w:r>
        <w:t>SEEDS=60</w:t>
      </w:r>
      <w:r>
        <w:rPr>
          <w:rFonts w:ascii="宋体" w:eastAsia="宋体" w:hAnsi="宋体" w:cs="宋体" w:hint="eastAsia"/>
          <w:lang w:eastAsia="zh-CN"/>
        </w:rPr>
        <w:t>，</w:t>
      </w:r>
      <w:r>
        <w:t>ALPHA=1.5</w:t>
      </w:r>
      <w:r>
        <w:rPr>
          <w:rFonts w:ascii="宋体" w:eastAsia="宋体" w:hAnsi="宋体" w:cs="宋体" w:hint="eastAsia"/>
          <w:lang w:eastAsia="zh-CN"/>
        </w:rPr>
        <w:t>、</w:t>
      </w:r>
      <w:r>
        <w:t>PSTAR=0.75</w:t>
      </w:r>
      <w:r>
        <w:rPr>
          <w:rFonts w:ascii="宋体" w:eastAsia="宋体" w:hAnsi="宋体" w:cs="宋体" w:hint="eastAsia"/>
          <w:lang w:eastAsia="zh-CN"/>
        </w:rPr>
        <w:t>、</w:t>
      </w:r>
      <w:r>
        <w:t>ETA=0.06</w:t>
      </w:r>
      <w:r>
        <w:rPr>
          <w:rFonts w:ascii="宋体" w:eastAsia="宋体" w:hAnsi="宋体" w:cs="宋体" w:hint="eastAsia"/>
          <w:lang w:eastAsia="zh-CN"/>
        </w:rPr>
        <w:t>、</w:t>
      </w:r>
      <w:r>
        <w:t>LAM=0.015</w:t>
      </w:r>
      <w:r>
        <w:rPr>
          <w:rFonts w:ascii="宋体" w:eastAsia="宋体" w:hAnsi="宋体" w:cs="宋体" w:hint="eastAsia"/>
          <w:lang w:eastAsia="zh-CN"/>
        </w:rPr>
        <w:t>、</w:t>
      </w:r>
      <w:r>
        <w:t>OBS_NOISE=0.05</w:t>
      </w:r>
      <w:r>
        <w:rPr>
          <w:rFonts w:ascii="宋体" w:eastAsia="宋体" w:hAnsi="宋体" w:cs="宋体" w:hint="eastAsia"/>
          <w:lang w:eastAsia="zh-CN"/>
        </w:rPr>
        <w:t>（全部沿用</w:t>
      </w:r>
      <w:r>
        <w:t xml:space="preserve"> </w:t>
      </w:r>
      <w:r>
        <w:rPr>
          <w:rFonts w:ascii="Courier New" w:hAnsi="Courier New"/>
          <w:sz w:val="24"/>
        </w:rPr>
        <w:t>m3_simulator.py</w:t>
      </w:r>
      <w:r>
        <w:rPr>
          <w:rFonts w:ascii="宋体" w:eastAsia="宋体" w:hAnsi="宋体" w:cs="宋体" w:hint="eastAsia"/>
          <w:lang w:eastAsia="zh-CN"/>
        </w:rPr>
        <w:t>，未重调）。</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策略</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final_gain</w:t>
            </w:r>
            <w:r>
              <w:rPr>
                <w:b/>
                <w:sz w:val="24"/>
              </w:rPr>
              <w:t xml:space="preserve"> </w:t>
            </w:r>
            <w:r>
              <w:rPr>
                <w:b/>
                <w:sz w:val="24"/>
              </w:rPr>
              <w:t>（均值</w:t>
            </w:r>
            <w:r>
              <w:rPr>
                <w:b/>
                <w:sz w:val="24"/>
              </w:rPr>
              <w:t xml:space="preserve"> </w:t>
            </w:r>
            <w:r>
              <w:rPr>
                <w:b/>
                <w:sz w:val="24"/>
              </w:rPr>
              <w:t>±SD</w:t>
            </w:r>
            <w:r>
              <w:rPr>
                <w:b/>
                <w:sz w:val="24"/>
              </w:rPr>
              <w:t xml:space="preserve"> </w:t>
            </w:r>
            <w:r>
              <w:rPr>
                <w:b/>
                <w:sz w:val="24"/>
              </w:rPr>
              <w: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imm_sr</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final_m</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flow_zone_latent *</w:t>
            </w:r>
          </w:p>
        </w:tc>
        <w:tc>
          <w:tcPr>
            <w:tcW w:type="dxa" w:w="2160"/>
            <w:vAlign w:val="center"/>
            <w:tcMar>
              <w:top w:w="120" w:type="dxa"/>
              <w:bottom w:w="120" w:type="dxa"/>
              <w:left w:w="120" w:type="dxa"/>
              <w:right w:w="120" w:type="dxa"/>
            </w:tcMar>
          </w:tcPr>
          <w:p>
            <w:pPr>
              <w:jc w:val="left"/>
              <w:spacing w:line="240" w:lineRule="auto" w:before="60" w:after="60"/>
            </w:pPr>
            <w:r>
              <w:rPr>
                <w:b/>
                <w:sz w:val="24"/>
              </w:rPr>
              <w:t>7.0900 ± 0.1462</w:t>
            </w:r>
          </w:p>
        </w:tc>
        <w:tc>
          <w:tcPr>
            <w:tcW w:type="dxa" w:w="2160"/>
            <w:vAlign w:val="center"/>
            <w:tcMar>
              <w:top w:w="120" w:type="dxa"/>
              <w:bottom w:w="120" w:type="dxa"/>
              <w:left w:w="120" w:type="dxa"/>
              <w:right w:w="120" w:type="dxa"/>
            </w:tcMar>
          </w:tcPr>
          <w:p>
            <w:pPr>
              <w:jc w:val="left"/>
              <w:spacing w:line="240" w:lineRule="auto" w:before="60" w:after="60"/>
            </w:pPr>
            <w:r>
              <w:rPr>
                <w:sz w:val="24"/>
              </w:rPr>
              <w:t>0.7861</w:t>
            </w:r>
          </w:p>
        </w:tc>
        <w:tc>
          <w:tcPr>
            <w:tcW w:type="dxa" w:w="2160"/>
            <w:vAlign w:val="center"/>
            <w:tcMar>
              <w:top w:w="120" w:type="dxa"/>
              <w:bottom w:w="120" w:type="dxa"/>
              <w:left w:w="120" w:type="dxa"/>
              <w:right w:w="120" w:type="dxa"/>
            </w:tcMar>
          </w:tcPr>
          <w:p>
            <w:pPr>
              <w:jc w:val="left"/>
              <w:spacing w:line="240" w:lineRule="auto" w:before="60" w:after="60"/>
            </w:pPr>
            <w:r>
              <w:rPr>
                <w:sz w:val="24"/>
              </w:rPr>
              <w:t>1.0000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all_easy_latent *</w:t>
            </w:r>
          </w:p>
        </w:tc>
        <w:tc>
          <w:tcPr>
            <w:tcW w:type="dxa" w:w="2160"/>
            <w:vAlign w:val="center"/>
            <w:tcMar>
              <w:top w:w="120" w:type="dxa"/>
              <w:bottom w:w="120" w:type="dxa"/>
              <w:left w:w="120" w:type="dxa"/>
              <w:right w:w="120" w:type="dxa"/>
            </w:tcMar>
          </w:tcPr>
          <w:p>
            <w:pPr>
              <w:jc w:val="left"/>
              <w:spacing w:line="240" w:lineRule="auto" w:before="60" w:after="60"/>
            </w:pPr>
            <w:r>
              <w:rPr>
                <w:sz w:val="24"/>
              </w:rPr>
              <w:t>3.1580 ± 0.0584</w:t>
            </w:r>
          </w:p>
        </w:tc>
        <w:tc>
          <w:tcPr>
            <w:tcW w:type="dxa" w:w="2160"/>
            <w:vAlign w:val="center"/>
            <w:tcMar>
              <w:top w:w="120" w:type="dxa"/>
              <w:bottom w:w="120" w:type="dxa"/>
              <w:left w:w="120" w:type="dxa"/>
              <w:right w:w="120" w:type="dxa"/>
            </w:tcMar>
          </w:tcPr>
          <w:p>
            <w:pPr>
              <w:jc w:val="left"/>
              <w:spacing w:line="240" w:lineRule="auto" w:before="60" w:after="60"/>
            </w:pPr>
            <w:r>
              <w:rPr>
                <w:sz w:val="24"/>
              </w:rPr>
              <w:t>0.9815</w:t>
            </w:r>
          </w:p>
        </w:tc>
        <w:tc>
          <w:tcPr>
            <w:tcW w:type="dxa" w:w="2160"/>
            <w:vAlign w:val="center"/>
            <w:tcMar>
              <w:top w:w="120" w:type="dxa"/>
              <w:bottom w:w="120" w:type="dxa"/>
              <w:left w:w="120" w:type="dxa"/>
              <w:right w:w="120" w:type="dxa"/>
            </w:tcMar>
          </w:tcPr>
          <w:p>
            <w:pPr>
              <w:jc w:val="left"/>
              <w:spacing w:line="240" w:lineRule="auto" w:before="60" w:after="60"/>
            </w:pPr>
            <w:r>
              <w:rPr>
                <w:sz w:val="24"/>
              </w:rPr>
              <w:t>1.0000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all_hard_latent *</w:t>
            </w:r>
          </w:p>
        </w:tc>
        <w:tc>
          <w:tcPr>
            <w:tcW w:type="dxa" w:w="2160"/>
            <w:vAlign w:val="center"/>
            <w:tcMar>
              <w:top w:w="120" w:type="dxa"/>
              <w:bottom w:w="120" w:type="dxa"/>
              <w:left w:w="120" w:type="dxa"/>
              <w:right w:w="120" w:type="dxa"/>
            </w:tcMar>
          </w:tcPr>
          <w:p>
            <w:pPr>
              <w:jc w:val="left"/>
              <w:spacing w:line="240" w:lineRule="auto" w:before="60" w:after="60"/>
            </w:pPr>
            <w:r>
              <w:rPr>
                <w:sz w:val="24"/>
              </w:rPr>
              <w:t>0.0014 ± 0.0000</w:t>
            </w:r>
          </w:p>
        </w:tc>
        <w:tc>
          <w:tcPr>
            <w:tcW w:type="dxa" w:w="2160"/>
            <w:vAlign w:val="center"/>
            <w:tcMar>
              <w:top w:w="120" w:type="dxa"/>
              <w:bottom w:w="120" w:type="dxa"/>
              <w:left w:w="120" w:type="dxa"/>
              <w:right w:w="120" w:type="dxa"/>
            </w:tcMar>
          </w:tcPr>
          <w:p>
            <w:pPr>
              <w:jc w:val="left"/>
              <w:spacing w:line="240" w:lineRule="auto" w:before="60" w:after="60"/>
            </w:pPr>
            <w:r>
              <w:rPr>
                <w:sz w:val="24"/>
              </w:rPr>
              <w:t>0.0033</w:t>
            </w:r>
          </w:p>
        </w:tc>
        <w:tc>
          <w:tcPr>
            <w:tcW w:type="dxa" w:w="2160"/>
            <w:vAlign w:val="center"/>
            <w:tcMar>
              <w:top w:w="120" w:type="dxa"/>
              <w:bottom w:w="120" w:type="dxa"/>
              <w:left w:w="120" w:type="dxa"/>
              <w:right w:w="120" w:type="dxa"/>
            </w:tcMar>
          </w:tcPr>
          <w:p>
            <w:pPr>
              <w:jc w:val="left"/>
              <w:spacing w:line="240" w:lineRule="auto" w:before="60" w:after="60"/>
            </w:pPr>
            <w:r>
              <w:rPr>
                <w:sz w:val="24"/>
              </w:rPr>
              <w:t>0.0158</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random_latent *</w:t>
            </w:r>
          </w:p>
        </w:tc>
        <w:tc>
          <w:tcPr>
            <w:tcW w:type="dxa" w:w="2160"/>
            <w:vAlign w:val="center"/>
            <w:tcMar>
              <w:top w:w="120" w:type="dxa"/>
              <w:bottom w:w="120" w:type="dxa"/>
              <w:left w:w="120" w:type="dxa"/>
              <w:right w:w="120" w:type="dxa"/>
            </w:tcMar>
          </w:tcPr>
          <w:p>
            <w:pPr>
              <w:jc w:val="left"/>
              <w:spacing w:line="240" w:lineRule="auto" w:before="60" w:after="60"/>
            </w:pPr>
            <w:r>
              <w:rPr>
                <w:sz w:val="24"/>
              </w:rPr>
              <w:t>3.1983 ± 0.5480</w:t>
            </w:r>
          </w:p>
        </w:tc>
        <w:tc>
          <w:tcPr>
            <w:tcW w:type="dxa" w:w="2160"/>
            <w:vAlign w:val="center"/>
            <w:tcMar>
              <w:top w:w="120" w:type="dxa"/>
              <w:bottom w:w="120" w:type="dxa"/>
              <w:left w:w="120" w:type="dxa"/>
              <w:right w:w="120" w:type="dxa"/>
            </w:tcMar>
          </w:tcPr>
          <w:p>
            <w:pPr>
              <w:jc w:val="left"/>
              <w:spacing w:line="240" w:lineRule="auto" w:before="60" w:after="60"/>
            </w:pPr>
            <w:r>
              <w:rPr>
                <w:sz w:val="24"/>
              </w:rPr>
              <w:t>0.6309</w:t>
            </w:r>
          </w:p>
        </w:tc>
        <w:tc>
          <w:tcPr>
            <w:tcW w:type="dxa" w:w="2160"/>
            <w:vAlign w:val="center"/>
            <w:tcMar>
              <w:top w:w="120" w:type="dxa"/>
              <w:bottom w:w="120" w:type="dxa"/>
              <w:left w:w="120" w:type="dxa"/>
              <w:right w:w="120" w:type="dxa"/>
            </w:tcMar>
          </w:tcPr>
          <w:p>
            <w:pPr>
              <w:jc w:val="left"/>
              <w:spacing w:line="240" w:lineRule="auto" w:before="60" w:after="60"/>
            </w:pPr>
            <w:r>
              <w:rPr>
                <w:sz w:val="24"/>
              </w:rPr>
              <w:t>1.0000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oracle</w:t>
            </w:r>
            <w:r>
              <w:rPr>
                <w:sz w:val="24"/>
              </w:rPr>
              <w:t xml:space="preserve"> </w:t>
            </w:r>
            <w:r>
              <w:rPr>
                <w:sz w:val="24"/>
              </w:rPr>
              <w:t>（已知</w:t>
            </w:r>
            <w:r>
              <w:rPr>
                <w:sz w:val="24"/>
              </w:rPr>
              <w:t xml:space="preserve"> </w:t>
            </w:r>
            <w:r>
              <w:rPr>
                <w:sz w:val="24"/>
              </w:rPr>
              <w:t xml:space="preserve"> m</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7.1771 ± 0.1431</w:t>
            </w:r>
          </w:p>
        </w:tc>
        <w:tc>
          <w:tcPr>
            <w:tcW w:type="dxa" w:w="2160"/>
            <w:vAlign w:val="center"/>
            <w:tcMar>
              <w:top w:w="120" w:type="dxa"/>
              <w:bottom w:w="120" w:type="dxa"/>
              <w:left w:w="120" w:type="dxa"/>
              <w:right w:w="120" w:type="dxa"/>
            </w:tcMar>
          </w:tcPr>
          <w:p>
            <w:pPr>
              <w:jc w:val="left"/>
              <w:spacing w:line="240" w:lineRule="auto" w:before="60" w:after="60"/>
            </w:pPr>
            <w:r>
              <w:rPr>
                <w:sz w:val="24"/>
              </w:rPr>
              <w:t>0.7843</w:t>
            </w:r>
          </w:p>
        </w:tc>
        <w:tc>
          <w:tcPr>
            <w:tcW w:type="dxa" w:w="2160"/>
            <w:vAlign w:val="center"/>
            <w:tcMar>
              <w:top w:w="120" w:type="dxa"/>
              <w:bottom w:w="120" w:type="dxa"/>
              <w:left w:w="120" w:type="dxa"/>
              <w:right w:w="120" w:type="dxa"/>
            </w:tcMar>
          </w:tcPr>
          <w:p>
            <w:pPr>
              <w:jc w:val="left"/>
              <w:spacing w:line="240" w:lineRule="auto" w:before="60" w:after="60"/>
            </w:pPr>
            <w:r>
              <w:rPr>
                <w:sz w:val="24"/>
              </w:rPr>
              <w:t>1.0000</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matched</w:t>
            </w:r>
            <w:r>
              <w:rPr>
                <w:sz w:val="24"/>
              </w:rPr>
              <w:t xml:space="preserve"> </w:t>
            </w:r>
            <w:r>
              <w:rPr>
                <w:sz w:val="24"/>
              </w:rPr>
              <w:t>（模型已知，用</w:t>
            </w:r>
            <w:r>
              <w:rPr>
                <w:sz w:val="24"/>
              </w:rPr>
              <w:t xml:space="preserve"> </w:t>
            </w:r>
            <w:r>
              <w:rPr>
                <w:sz w:val="24"/>
              </w:rPr>
              <w:t xml:space="preserve"> m̂</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7.0900 ± 0.1462</w:t>
            </w:r>
          </w:p>
        </w:tc>
        <w:tc>
          <w:tcPr>
            <w:tcW w:type="dxa" w:w="2160"/>
            <w:vAlign w:val="center"/>
            <w:tcMar>
              <w:top w:w="120" w:type="dxa"/>
              <w:bottom w:w="120" w:type="dxa"/>
              <w:left w:w="120" w:type="dxa"/>
              <w:right w:w="120" w:type="dxa"/>
            </w:tcMar>
          </w:tcPr>
          <w:p>
            <w:pPr>
              <w:jc w:val="left"/>
              <w:spacing w:line="240" w:lineRule="auto" w:before="60" w:after="60"/>
            </w:pPr>
            <w:r>
              <w:rPr>
                <w:sz w:val="24"/>
              </w:rPr>
              <w:t>0.7861</w:t>
            </w:r>
          </w:p>
        </w:tc>
        <w:tc>
          <w:tcPr>
            <w:tcW w:type="dxa" w:w="2160"/>
            <w:vAlign w:val="center"/>
            <w:tcMar>
              <w:top w:w="120" w:type="dxa"/>
              <w:bottom w:w="120" w:type="dxa"/>
              <w:left w:w="120" w:type="dxa"/>
              <w:right w:w="120" w:type="dxa"/>
            </w:tcMar>
          </w:tcPr>
          <w:p>
            <w:pPr>
              <w:jc w:val="left"/>
              <w:spacing w:line="240" w:lineRule="auto" w:before="60" w:after="60"/>
            </w:pPr>
            <w:r>
              <w:rPr>
                <w:sz w:val="24"/>
              </w:rPr>
              <w:t>1.0000</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 xml:space="preserve">ctx+LLM </w:t>
            </w:r>
            <w:r>
              <w:rPr>
                <w:sz w:val="24"/>
              </w:rPr>
              <w:t xml:space="preserve"> </w:t>
            </w:r>
            <w:r>
              <w:rPr>
                <w:sz w:val="24"/>
              </w:rPr>
              <w:t>先验（正确）</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5.2696 ± 0.1438</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0.8277</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1.0000</w:t>
            </w:r>
          </w:p>
        </w:tc>
      </w:tr>
    </w:tbl>
    <w:p>
      <w:pPr>
        <w:ind w:firstLine="480"/>
        <w:jc w:val="both"/>
      </w:pPr>
      <w:r>
        <w:rPr>
          <w:rFonts w:ascii="宋体" w:eastAsia="宋体" w:hAnsi="宋体" w:cs="宋体" w:hint="eastAsia"/>
          <w:lang w:eastAsia="zh-CN"/>
        </w:rPr>
        <w:t>（</w:t>
      </w:r>
      <w:r>
        <w:t xml:space="preserve">\* </w:t>
      </w:r>
      <w:r>
        <w:rPr>
          <w:rFonts w:ascii="宋体" w:eastAsia="宋体" w:hAnsi="宋体" w:cs="宋体" w:hint="eastAsia"/>
          <w:lang w:eastAsia="zh-CN"/>
        </w:rPr>
        <w:t>为与</w:t>
      </w:r>
      <w:r>
        <w:t xml:space="preserve"> §5.3 </w:t>
      </w:r>
      <w:r>
        <w:rPr>
          <w:rFonts w:ascii="宋体" w:eastAsia="宋体" w:hAnsi="宋体" w:cs="宋体" w:hint="eastAsia"/>
          <w:lang w:eastAsia="zh-CN"/>
        </w:rPr>
        <w:t>可比的四策略；其余三行为同一环境的参照</w:t>
      </w:r>
      <w:r>
        <w:t xml:space="preserve"> / </w:t>
      </w:r>
      <w:r>
        <w:rPr>
          <w:rFonts w:ascii="宋体" w:eastAsia="宋体" w:hAnsi="宋体" w:cs="宋体" w:hint="eastAsia"/>
          <w:lang w:eastAsia="zh-CN"/>
        </w:rPr>
        <w:t>天花板。数值来源：</w:t>
      </w:r>
      <w:r>
        <w:rPr>
          <w:rFonts w:ascii="Courier New" w:hAnsi="Courier New"/>
          <w:sz w:val="24"/>
        </w:rPr>
        <w:t>results/m3/latent_strategy/latent_strategy_results.json</w:t>
      </w:r>
      <w:r>
        <w:rPr>
          <w:rFonts w:ascii="宋体" w:eastAsia="宋体" w:hAnsi="宋体" w:cs="宋体" w:hint="eastAsia"/>
          <w:lang w:eastAsia="zh-CN"/>
        </w:rPr>
        <w:t>。）</w:t>
      </w:r>
    </w:p>
    <w:p>
      <w:pPr>
        <w:spacing w:after="120"/>
        <w:ind w:firstLine="0"/>
        <w:jc w:val="both"/>
      </w:pPr>
      <w:r>
        <w:t>&amp;nbsp;&amp;nbsp;</w:t>
      </w:r>
      <w:r>
        <w:rPr>
          <w:rFonts w:ascii="宋体" w:eastAsia="宋体" w:hAnsi="宋体" w:cs="宋体" w:hint="eastAsia"/>
          <w:b/>
          <w:lang w:eastAsia="zh-CN"/>
        </w:rPr>
        <w:t>实现更正（2026-09-26，诚实留痕）。</w:t>
      </w:r>
      <w:r>
        <w:rPr>
          <w:rFonts w:ascii="宋体" w:eastAsia="宋体" w:hAnsi="宋体" w:cs="宋体" w:hint="eastAsia"/>
          <w:lang w:eastAsia="zh-CN"/>
        </w:rPr>
        <w:t xml:space="preserve"> 本表 </w:t>
      </w:r>
      <w:r>
        <w:rPr>
          <w:rFonts w:ascii="宋体" w:hAnsi="宋体" w:eastAsia="宋体" w:cs="宋体" w:hint="eastAsia"/>
          <w:sz w:val="24"/>
          <w:lang w:eastAsia="zh-CN"/>
        </w:rPr>
        <w:t>oracle（已知 m）</w:t>
      </w:r>
      <w:r>
        <w:rPr>
          <w:rFonts w:ascii="宋体" w:eastAsia="宋体" w:hAnsi="宋体" w:cs="宋体" w:hint="eastAsia"/>
          <w:lang w:eastAsia="zh-CN"/>
        </w:rPr>
        <w:t xml:space="preserve"> 与 </w:t>
      </w:r>
      <w:r>
        <w:rPr>
          <w:rFonts w:ascii="宋体" w:hAnsi="宋体" w:eastAsia="宋体" w:cs="宋体" w:hint="eastAsia"/>
          <w:sz w:val="24"/>
          <w:lang w:eastAsia="zh-CN"/>
        </w:rPr>
        <w:t>ctx+LLM 先验（正确）</w:t>
      </w:r>
      <w:r>
        <w:rPr>
          <w:rFonts w:ascii="宋体" w:eastAsia="宋体" w:hAnsi="宋体" w:cs="宋体" w:hint="eastAsia"/>
          <w:lang w:eastAsia="zh-CN"/>
        </w:rPr>
        <w:t xml:space="preserve"> 两行</w:t>
      </w:r>
      <w:r>
        <w:rPr>
          <w:rFonts w:ascii="宋体" w:eastAsia="宋体" w:hAnsi="宋体" w:cs="宋体" w:hint="eastAsia"/>
          <w:b/>
          <w:lang w:eastAsia="zh-CN"/>
        </w:rPr>
        <w:t>已因代码缺陷修复而更新</w:t>
      </w:r>
      <w:r>
        <w:rPr>
          <w:rFonts w:ascii="宋体" w:eastAsia="宋体" w:hAnsi="宋体" w:cs="宋体" w:hint="eastAsia"/>
          <w:lang w:eastAsia="zh-CN"/>
        </w:rPr>
        <w:t>，旧值（</w:t>
      </w:r>
      <w:r>
        <w:t>7.0900 / 7.0985</w:t>
      </w:r>
      <w:r>
        <w:rPr>
          <w:rFonts w:ascii="宋体" w:eastAsia="宋体" w:hAnsi="宋体" w:cs="宋体" w:hint="eastAsia"/>
          <w:lang w:eastAsia="zh-CN"/>
        </w:rPr>
        <w:t>）作废。缺陷内容：</w:t>
      </w:r>
      <w:r>
        <w:rPr>
          <w:rFonts w:ascii="Courier New" w:hAnsi="Courier New"/>
          <w:sz w:val="24"/>
        </w:rPr>
        <w:t>results/m3/latent_strategy/latent_strategy_compare.py</w:t>
      </w:r>
      <w:r>
        <w:rPr>
          <w:rFonts w:ascii="宋体" w:eastAsia="宋体" w:hAnsi="宋体" w:cs="宋体" w:hint="eastAsia"/>
          <w:lang w:eastAsia="zh-CN"/>
        </w:rPr>
        <w:t xml:space="preserve"> 的 </w:t>
      </w:r>
      <w:r>
        <w:rPr>
          <w:rFonts w:ascii="Courier New" w:hAnsi="Courier New"/>
          <w:sz w:val="24"/>
        </w:rPr>
        <w:t>sim_latent()</w:t>
      </w:r>
      <w:r>
        <w:t xml:space="preserve"> </w:t>
      </w:r>
      <w:r>
        <w:rPr>
          <w:rFonts w:ascii="宋体" w:eastAsia="宋体" w:hAnsi="宋体" w:cs="宋体" w:hint="eastAsia"/>
          <w:lang w:eastAsia="zh-CN"/>
        </w:rPr>
        <w:t>只把含噪观测</w:t>
      </w:r>
      <w:r>
        <w:t xml:space="preserve"> m̂ </w:t>
      </w:r>
      <w:r>
        <w:rPr>
          <w:rFonts w:ascii="宋体" w:eastAsia="宋体" w:hAnsi="宋体" w:cs="宋体" w:hint="eastAsia"/>
          <w:lang w:eastAsia="zh-CN"/>
        </w:rPr>
        <w:t>传给策略函数、</w:t>
      </w:r>
      <w:r>
        <w:rPr>
          <w:rFonts w:ascii="宋体" w:eastAsia="宋体" w:hAnsi="宋体" w:cs="宋体" w:hint="eastAsia"/>
          <w:b/>
          <w:lang w:eastAsia="zh-CN"/>
        </w:rPr>
        <w:t>真实状态 m 从不外传</w:t>
      </w:r>
      <w:r>
        <w:rPr>
          <w:rFonts w:ascii="宋体" w:eastAsia="宋体" w:hAnsi="宋体" w:cs="宋体" w:hint="eastAsia"/>
          <w:lang w:eastAsia="zh-CN"/>
        </w:rPr>
        <w:t>，导致名义上的</w:t>
      </w:r>
      <w:r>
        <w:t>"oracle"</w:t>
      </w:r>
      <w:r>
        <w:rPr>
          <w:rFonts w:ascii="宋体" w:eastAsia="宋体" w:hAnsi="宋体" w:cs="宋体" w:hint="eastAsia"/>
          <w:lang w:eastAsia="zh-CN"/>
        </w:rPr>
        <w:t>实际与</w:t>
      </w:r>
      <w:r>
        <w:t xml:space="preserve"> </w:t>
      </w:r>
      <w:r>
        <w:rPr>
          <w:rFonts w:ascii="Courier New" w:hAnsi="Courier New"/>
          <w:sz w:val="24"/>
        </w:rPr>
        <w:t>matched</w:t>
      </w:r>
      <w:r>
        <w:rPr>
          <w:rFonts w:ascii="宋体" w:eastAsia="宋体" w:hAnsi="宋体" w:cs="宋体" w:hint="eastAsia"/>
          <w:lang w:eastAsia="zh-CN"/>
        </w:rPr>
        <w:t xml:space="preserve"> 完全同义（二者函数体亦曾逐字重复）；同时 </w:t>
      </w:r>
      <w:r>
        <w:rPr>
          <w:rFonts w:ascii="Courier New" w:hAnsi="Courier New"/>
          <w:sz w:val="24"/>
        </w:rPr>
        <w:t>ctx_llm_correct()</w:t>
      </w:r>
      <w:r>
        <w:rPr>
          <w:rFonts w:ascii="宋体" w:eastAsia="宋体" w:hAnsi="宋体" w:cs="宋体" w:hint="eastAsia"/>
          <w:lang w:eastAsia="zh-CN"/>
        </w:rPr>
        <w:t xml:space="preserve"> 每步新建 </w:t>
      </w:r>
      <w:r>
        <w:rPr>
          <w:rFonts w:ascii="Courier New" w:hAnsi="Courier New"/>
          <w:sz w:val="24"/>
        </w:rPr>
        <w:t>ContextualUCB</w:t>
      </w:r>
      <w:r>
        <w:t xml:space="preserve"> </w:t>
      </w:r>
      <w:r>
        <w:rPr>
          <w:rFonts w:ascii="宋体" w:eastAsia="宋体" w:hAnsi="宋体" w:cs="宋体" w:hint="eastAsia"/>
          <w:lang w:eastAsia="zh-CN"/>
        </w:rPr>
        <w:t>实例且时间步恒取</w:t>
      </w:r>
      <w:r>
        <w:t xml:space="preserve"> 0</w:t>
      </w:r>
      <w:r>
        <w:rPr>
          <w:rFonts w:ascii="宋体" w:eastAsia="宋体" w:hAnsi="宋体" w:cs="宋体" w:hint="eastAsia"/>
          <w:lang w:eastAsia="zh-CN"/>
        </w:rPr>
        <w:t>，探索项退化为常数、不存在在线学习。修复后：</w:t>
      </w:r>
      <w:r>
        <w:t xml:space="preserve">oracle </w:t>
      </w:r>
      <w:r>
        <w:rPr>
          <w:rFonts w:ascii="宋体" w:eastAsia="宋体" w:hAnsi="宋体" w:cs="宋体" w:hint="eastAsia"/>
          <w:lang w:eastAsia="zh-CN"/>
        </w:rPr>
        <w:t>改由真实</w:t>
      </w:r>
      <w:r>
        <w:t xml:space="preserve"> m </w:t>
      </w:r>
      <w:r>
        <w:rPr>
          <w:rFonts w:ascii="宋体" w:eastAsia="宋体" w:hAnsi="宋体" w:cs="宋体" w:hint="eastAsia"/>
          <w:lang w:eastAsia="zh-CN"/>
        </w:rPr>
        <w:t>决策，</w:t>
      </w:r>
      <w:r>
        <w:t xml:space="preserve">ctx+LLM </w:t>
      </w:r>
      <w:r>
        <w:rPr>
          <w:rFonts w:ascii="宋体" w:eastAsia="宋体" w:hAnsi="宋体" w:cs="宋体" w:hint="eastAsia"/>
          <w:lang w:eastAsia="zh-CN"/>
        </w:rPr>
        <w:t>改为跨步复用同一策略实例并传真实步数。修正后的</w:t>
      </w:r>
      <w:r>
        <w:t xml:space="preserve"> oracle = </w:t>
      </w:r>
      <w:r>
        <w:rPr>
          <w:b/>
        </w:rPr>
        <w:t>7.17712</w:t>
      </w:r>
      <w:r>
        <w:rPr>
          <w:rFonts w:ascii="宋体" w:eastAsia="宋体" w:hAnsi="宋体" w:cs="宋体" w:hint="eastAsia"/>
          <w:lang w:eastAsia="zh-CN"/>
        </w:rPr>
        <w:t>，与</w:t>
      </w:r>
      <w:r>
        <w:t xml:space="preserve"> §5.1 </w:t>
      </w:r>
      <w:r>
        <w:rPr>
          <w:rFonts w:ascii="宋体" w:eastAsia="宋体" w:hAnsi="宋体" w:cs="宋体" w:hint="eastAsia"/>
          <w:lang w:eastAsia="zh-CN"/>
        </w:rPr>
        <w:t>表</w:t>
      </w:r>
      <w:r>
        <w:t xml:space="preserve"> 1 </w:t>
      </w:r>
      <w:r>
        <w:rPr>
          <w:rFonts w:ascii="宋体" w:eastAsia="宋体" w:hAnsi="宋体" w:cs="宋体" w:hint="eastAsia"/>
          <w:lang w:eastAsia="zh-CN"/>
        </w:rPr>
        <w:t>的</w:t>
      </w:r>
      <w:r>
        <w:t xml:space="preserve"> oracle</w:t>
      </w:r>
      <w:r>
        <w:rPr>
          <w:rFonts w:ascii="宋体" w:eastAsia="宋体" w:hAnsi="宋体" w:cs="宋体" w:hint="eastAsia"/>
          <w:lang w:eastAsia="zh-CN"/>
        </w:rPr>
        <w:t>（</w:t>
      </w:r>
      <w:r>
        <w:t>7.17712</w:t>
      </w:r>
      <w:r>
        <w:rPr>
          <w:rFonts w:ascii="宋体" w:eastAsia="宋体" w:hAnsi="宋体" w:cs="宋体" w:hint="eastAsia"/>
          <w:lang w:eastAsia="zh-CN"/>
        </w:rPr>
        <w:t>）</w:t>
      </w:r>
      <w:r>
        <w:rPr>
          <w:rFonts w:ascii="宋体" w:eastAsia="宋体" w:hAnsi="宋体" w:cs="宋体" w:hint="eastAsia"/>
          <w:b/>
          <w:lang w:eastAsia="zh-CN"/>
        </w:rPr>
        <w:t>逐位一致</w:t>
      </w:r>
      <w:r>
        <w:rPr>
          <w:rFonts w:ascii="宋体" w:eastAsia="宋体" w:hAnsi="宋体" w:cs="宋体" w:hint="eastAsia"/>
          <w:lang w:eastAsia="zh-CN"/>
        </w:rPr>
        <w:t>；</w:t>
      </w:r>
    </w:p>
    <w:p>
      <w:pPr>
        <w:spacing w:after="120"/>
        <w:ind w:firstLine="0"/>
        <w:jc w:val="both"/>
      </w:pPr>
      <w:r>
        <w:t>&amp;nbsp;&amp;nbsp;</w:t>
      </w:r>
      <w:r>
        <w:rPr>
          <w:rFonts w:ascii="宋体" w:eastAsia="宋体" w:hAnsi="宋体" w:cs="宋体" w:hint="eastAsia"/>
          <w:lang w:eastAsia="zh-CN"/>
        </w:rPr>
        <w:t>修正后的</w:t>
      </w:r>
      <w:r>
        <w:t xml:space="preserve"> ctx+LLM = </w:t>
      </w:r>
      <w:r>
        <w:rPr>
          <w:b/>
        </w:rPr>
        <w:t>5.26962</w:t>
      </w:r>
      <w:r>
        <w:rPr>
          <w:rFonts w:ascii="宋体" w:eastAsia="宋体" w:hAnsi="宋体" w:cs="宋体" w:hint="eastAsia"/>
          <w:lang w:eastAsia="zh-CN"/>
        </w:rPr>
        <w:t>，与</w:t>
      </w:r>
      <w:r>
        <w:t xml:space="preserve"> §5.1 </w:t>
      </w:r>
      <w:r>
        <w:rPr>
          <w:rFonts w:ascii="宋体" w:eastAsia="宋体" w:hAnsi="宋体" w:cs="宋体" w:hint="eastAsia"/>
          <w:lang w:eastAsia="zh-CN"/>
        </w:rPr>
        <w:t>的</w:t>
      </w:r>
      <w:r>
        <w:t xml:space="preserve"> 5.26962 </w:t>
      </w:r>
      <w:r>
        <w:rPr>
          <w:rFonts w:ascii="宋体" w:eastAsia="宋体" w:hAnsi="宋体" w:cs="宋体" w:hint="eastAsia"/>
          <w:lang w:eastAsia="zh-CN"/>
        </w:rPr>
        <w:t>亦逐位一致</w:t>
      </w:r>
      <w:r>
        <w:t>——</w:t>
      </w:r>
      <w:r>
        <w:rPr>
          <w:rFonts w:ascii="宋体" w:eastAsia="宋体" w:hAnsi="宋体" w:cs="宋体" w:hint="eastAsia"/>
          <w:lang w:eastAsia="zh-CN"/>
        </w:rPr>
        <w:t>两条独立线路互证，说明修复把实现拉回了</w:t>
      </w:r>
      <w:r>
        <w:t xml:space="preserve"> </w:t>
      </w:r>
      <w:r>
        <w:rPr>
          <w:rFonts w:ascii="Courier New" w:hAnsi="Courier New"/>
          <w:sz w:val="24"/>
        </w:rPr>
        <w:t>m3_simulator.py</w:t>
      </w:r>
      <w:r>
        <w:t xml:space="preserve"> </w:t>
      </w:r>
      <w:r>
        <w:rPr>
          <w:rFonts w:ascii="宋体" w:eastAsia="宋体" w:hAnsi="宋体" w:cs="宋体" w:hint="eastAsia"/>
          <w:lang w:eastAsia="zh-CN"/>
        </w:rPr>
        <w:t>的原定义。四条可比策略（</w:t>
      </w:r>
      <w:r>
        <w:t>flow_zone / all_easy / all_hard / random</w:t>
      </w:r>
      <w:r>
        <w:rPr>
          <w:rFonts w:ascii="宋体" w:eastAsia="宋体" w:hAnsi="宋体" w:cs="宋体" w:hint="eastAsia"/>
          <w:lang w:eastAsia="zh-CN"/>
        </w:rPr>
        <w:t>）</w:t>
      </w:r>
      <w:r>
        <w:rPr>
          <w:rFonts w:ascii="宋体" w:eastAsia="宋体" w:hAnsi="宋体" w:cs="宋体" w:hint="eastAsia"/>
          <w:b/>
          <w:lang w:eastAsia="zh-CN"/>
        </w:rPr>
        <w:t>不受影响、数值未变</w:t>
      </w:r>
      <w:r>
        <w:rPr>
          <w:rFonts w:ascii="宋体" w:eastAsia="宋体" w:hAnsi="宋体" w:cs="宋体" w:hint="eastAsia"/>
          <w:lang w:eastAsia="zh-CN"/>
        </w:rPr>
        <w:t>，判定</w:t>
      </w:r>
      <w:r>
        <w:t xml:space="preserve"> Δ = +3.932</w:t>
      </w:r>
      <w:r>
        <w:rPr>
          <w:rFonts w:ascii="宋体" w:eastAsia="宋体" w:hAnsi="宋体" w:cs="宋体" w:hint="eastAsia"/>
          <w:lang w:eastAsia="zh-CN"/>
        </w:rPr>
        <w:t>、</w:t>
      </w:r>
      <w:r>
        <w:t xml:space="preserve">p ≈ 1.4×10⁻⁹⁷ </w:t>
      </w:r>
      <w:r>
        <w:rPr>
          <w:rFonts w:ascii="宋体" w:eastAsia="宋体" w:hAnsi="宋体" w:cs="宋体" w:hint="eastAsia"/>
          <w:lang w:eastAsia="zh-CN"/>
        </w:rPr>
        <w:t>亦未变。备份产物</w:t>
      </w:r>
      <w:r>
        <w:t xml:space="preserve"> </w:t>
      </w:r>
      <w:r>
        <w:rPr>
          <w:rFonts w:ascii="Courier New" w:hAnsi="Courier New"/>
          <w:sz w:val="24"/>
        </w:rPr>
        <w:t>latent_strategy_results.json.bak_20260926</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核心结果（预先声明，防止事后解释）。</w:t>
      </w:r>
      <w:r>
        <w:t xml:space="preserve"> </w:t>
      </w:r>
      <w:r>
        <w:rPr>
          <w:rFonts w:ascii="Courier New" w:hAnsi="Courier New"/>
          <w:sz w:val="24"/>
        </w:rPr>
        <w:t>flow_zone_latent</w:t>
      </w:r>
      <w:r>
        <w:t xml:space="preserve"> </w:t>
      </w:r>
      <w:r>
        <w:rPr>
          <w:rFonts w:ascii="宋体" w:eastAsia="宋体" w:hAnsi="宋体" w:cs="宋体" w:hint="eastAsia"/>
          <w:lang w:eastAsia="zh-CN"/>
        </w:rPr>
        <w:t>在</w:t>
      </w:r>
      <w:r>
        <w:t xml:space="preserve"> final_gain </w:t>
      </w:r>
      <w:r>
        <w:rPr>
          <w:rFonts w:ascii="宋体" w:eastAsia="宋体" w:hAnsi="宋体" w:cs="宋体" w:hint="eastAsia"/>
          <w:lang w:eastAsia="zh-CN"/>
        </w:rPr>
        <w:t>上显著优于</w:t>
      </w:r>
      <w:r>
        <w:t xml:space="preserve"> </w:t>
      </w:r>
      <w:r>
        <w:rPr>
          <w:rFonts w:ascii="Courier New" w:hAnsi="Courier New"/>
          <w:sz w:val="24"/>
        </w:rPr>
        <w:t>all_easy_latent</w:t>
      </w:r>
      <w:r>
        <w:rPr>
          <w:rFonts w:ascii="宋体" w:eastAsia="宋体" w:hAnsi="宋体" w:cs="宋体" w:hint="eastAsia"/>
          <w:lang w:eastAsia="zh-CN"/>
        </w:rPr>
        <w:t>：</w:t>
      </w:r>
      <w:r>
        <w:t xml:space="preserve">Δ = </w:t>
      </w:r>
      <w:r>
        <w:rPr>
          <w:b/>
        </w:rPr>
        <w:t>+3.932</w:t>
      </w:r>
      <w:r>
        <w:rPr>
          <w:rFonts w:ascii="宋体" w:eastAsia="宋体" w:hAnsi="宋体" w:cs="宋体" w:hint="eastAsia"/>
          <w:lang w:eastAsia="zh-CN"/>
        </w:rPr>
        <w:t>（</w:t>
      </w:r>
      <w:r>
        <w:t>SD = 0.094</w:t>
      </w:r>
      <w:r>
        <w:rPr>
          <w:rFonts w:ascii="宋体" w:eastAsia="宋体" w:hAnsi="宋体" w:cs="宋体" w:hint="eastAsia"/>
          <w:lang w:eastAsia="zh-CN"/>
        </w:rPr>
        <w:t>），配对</w:t>
      </w:r>
      <w:r>
        <w:t xml:space="preserve"> t </w:t>
      </w:r>
      <w:r>
        <w:rPr>
          <w:rFonts w:ascii="宋体" w:eastAsia="宋体" w:hAnsi="宋体" w:cs="宋体" w:hint="eastAsia"/>
          <w:lang w:eastAsia="zh-CN"/>
        </w:rPr>
        <w:t>检验</w:t>
      </w:r>
      <w:r>
        <w:t xml:space="preserve"> p ≈ 1.4×10⁻⁹⁷</w:t>
      </w:r>
      <w:r>
        <w:rPr>
          <w:rFonts w:ascii="宋体" w:eastAsia="宋体" w:hAnsi="宋体" w:cs="宋体" w:hint="eastAsia"/>
          <w:lang w:eastAsia="zh-CN"/>
        </w:rPr>
        <w:t>；与</w:t>
      </w:r>
      <w:r>
        <w:t xml:space="preserve"> </w:t>
      </w:r>
      <w:r>
        <w:rPr>
          <w:rFonts w:ascii="Courier New" w:hAnsi="Courier New"/>
          <w:sz w:val="24"/>
        </w:rPr>
        <w:t>random_latent</w:t>
      </w:r>
      <w:r>
        <w:t xml:space="preserve"> </w:t>
      </w:r>
      <w:r>
        <w:rPr>
          <w:rFonts w:ascii="宋体" w:eastAsia="宋体" w:hAnsi="宋体" w:cs="宋体" w:hint="eastAsia"/>
          <w:lang w:eastAsia="zh-CN"/>
        </w:rPr>
        <w:t>比较</w:t>
      </w:r>
      <w:r>
        <w:t xml:space="preserve"> Δ = +3.892 </w:t>
      </w:r>
      <w:r>
        <w:rPr>
          <w:rFonts w:ascii="宋体" w:eastAsia="宋体" w:hAnsi="宋体" w:cs="宋体" w:hint="eastAsia"/>
          <w:lang w:eastAsia="zh-CN"/>
        </w:rPr>
        <w:t>同样显著。</w:t>
      </w:r>
      <w:r>
        <w:rPr>
          <w:rFonts w:ascii="Courier New" w:hAnsi="Courier New"/>
          <w:sz w:val="24"/>
        </w:rPr>
        <w:t>all_hard_latent</w:t>
      </w:r>
      <w:r>
        <w:t xml:space="preserve"> </w:t>
      </w:r>
      <w:r>
        <w:rPr>
          <w:rFonts w:ascii="宋体" w:eastAsia="宋体" w:hAnsi="宋体" w:cs="宋体" w:hint="eastAsia"/>
          <w:lang w:eastAsia="zh-CN"/>
        </w:rPr>
        <w:t>几乎不产生学习增益（</w:t>
      </w:r>
      <w:r>
        <w:t>0.0014</w:t>
      </w:r>
      <w:r>
        <w:rPr>
          <w:rFonts w:ascii="宋体" w:eastAsia="宋体" w:hAnsi="宋体" w:cs="宋体" w:hint="eastAsia"/>
          <w:lang w:eastAsia="zh-CN"/>
        </w:rPr>
        <w:t>，</w:t>
      </w:r>
      <w:r>
        <w:t xml:space="preserve">final_m </w:t>
      </w:r>
      <w:r>
        <w:rPr>
          <w:rFonts w:ascii="宋体" w:eastAsia="宋体" w:hAnsi="宋体" w:cs="宋体" w:hint="eastAsia"/>
          <w:lang w:eastAsia="zh-CN"/>
        </w:rPr>
        <w:t>仅</w:t>
      </w:r>
      <w:r>
        <w:t xml:space="preserve"> 0.0158</w:t>
      </w:r>
      <w:r>
        <w:rPr>
          <w:rFonts w:ascii="宋体" w:eastAsia="宋体" w:hAnsi="宋体" w:cs="宋体" w:hint="eastAsia"/>
          <w:lang w:eastAsia="zh-CN"/>
        </w:rPr>
        <w:t>，学习者实质上未起步）。这是</w:t>
      </w:r>
      <w:r>
        <w:rPr>
          <w:rFonts w:ascii="宋体" w:eastAsia="宋体" w:hAnsi="宋体" w:cs="宋体" w:hint="eastAsia"/>
          <w:b/>
          <w:lang w:eastAsia="zh-CN"/>
        </w:rPr>
        <w:t>首次在独立结果变量上获得"瞄准约 0.75 成功率优于永远出最简单题"的证据</w:t>
      </w:r>
      <w:r>
        <w:rPr>
          <w:rFonts w:ascii="宋体" w:eastAsia="宋体" w:hAnsi="宋体" w:cs="宋体" w:hint="eastAsia"/>
          <w:lang w:eastAsia="zh-CN"/>
        </w:rPr>
        <w:t>：在</w:t>
      </w:r>
      <w:r>
        <w:t xml:space="preserve"> §5.3 </w:t>
      </w:r>
      <w:r>
        <w:rPr>
          <w:rFonts w:ascii="宋体" w:eastAsia="宋体" w:hAnsi="宋体" w:cs="宋体" w:hint="eastAsia"/>
          <w:lang w:eastAsia="zh-CN"/>
        </w:rPr>
        <w:t>的即时成功率口径下，</w:t>
      </w:r>
      <w:r>
        <w:t xml:space="preserve">flow_zone </w:t>
      </w:r>
      <w:r>
        <w:rPr>
          <w:rFonts w:ascii="宋体" w:eastAsia="宋体" w:hAnsi="宋体" w:cs="宋体" w:hint="eastAsia"/>
          <w:lang w:eastAsia="zh-CN"/>
        </w:rPr>
        <w:t>与</w:t>
      </w:r>
      <w:r>
        <w:t xml:space="preserve"> all_easy </w:t>
      </w:r>
      <w:r>
        <w:rPr>
          <w:rFonts w:ascii="宋体" w:eastAsia="宋体" w:hAnsi="宋体" w:cs="宋体" w:hint="eastAsia"/>
          <w:lang w:eastAsia="zh-CN"/>
        </w:rPr>
        <w:t>不可区分（</w:t>
      </w:r>
      <w:r>
        <w:t xml:space="preserve">§5.3 </w:t>
      </w:r>
      <w:r>
        <w:rPr>
          <w:rFonts w:ascii="宋体" w:eastAsia="宋体" w:hAnsi="宋体" w:cs="宋体" w:hint="eastAsia"/>
          <w:lang w:eastAsia="zh-CN"/>
        </w:rPr>
        <w:t>已声明）；但一旦换到潜在学习增益口径，二者分离，且方向是</w:t>
      </w:r>
      <w:r>
        <w:t xml:space="preserve"> flow_zone </w:t>
      </w:r>
      <w:r>
        <w:rPr>
          <w:rFonts w:ascii="宋体" w:eastAsia="宋体" w:hAnsi="宋体" w:cs="宋体" w:hint="eastAsia"/>
          <w:lang w:eastAsia="zh-CN"/>
        </w:rPr>
        <w:t>更优。关于三条参照行，须如实区分（数值已于</w:t>
      </w:r>
      <w:r>
        <w:t xml:space="preserve"> 2026-09-26 </w:t>
      </w:r>
      <w:r>
        <w:rPr>
          <w:rFonts w:ascii="宋体" w:eastAsia="宋体" w:hAnsi="宋体" w:cs="宋体" w:hint="eastAsia"/>
          <w:lang w:eastAsia="zh-CN"/>
        </w:rPr>
        <w:t>更正，见上方</w:t>
      </w:r>
      <w:r>
        <w:t>"</w:t>
      </w:r>
      <w:r>
        <w:rPr>
          <w:rFonts w:ascii="宋体" w:eastAsia="宋体" w:hAnsi="宋体" w:cs="宋体" w:hint="eastAsia"/>
          <w:lang w:eastAsia="zh-CN"/>
        </w:rPr>
        <w:t>实现更正</w:t>
      </w:r>
      <w:r>
        <w:t>"</w:t>
      </w:r>
      <w:r>
        <w:rPr>
          <w:rFonts w:ascii="宋体" w:eastAsia="宋体" w:hAnsi="宋体" w:cs="宋体" w:hint="eastAsia"/>
          <w:lang w:eastAsia="zh-CN"/>
        </w:rPr>
        <w:t>注）。</w:t>
      </w:r>
    </w:p>
    <w:p>
      <w:pPr>
        <w:ind w:firstLine="480"/>
        <w:jc w:val="both"/>
      </w:pPr>
      <w:r>
        <w:rPr>
          <w:rFonts w:ascii="Courier New" w:hAnsi="Courier New"/>
          <w:sz w:val="24"/>
        </w:rPr>
        <w:t>flow_zone_latent</w:t>
      </w:r>
      <w:r>
        <w:rPr>
          <w:rFonts w:ascii="宋体" w:eastAsia="宋体" w:hAnsi="宋体" w:cs="宋体" w:hint="eastAsia"/>
          <w:lang w:eastAsia="zh-CN"/>
        </w:rPr>
        <w:t xml:space="preserve"> 与 </w:t>
      </w:r>
      <w:r>
        <w:rPr>
          <w:rFonts w:ascii="Courier New" w:hAnsi="Courier New"/>
          <w:sz w:val="24"/>
        </w:rPr>
        <w:t>matched</w:t>
      </w:r>
      <w:r>
        <w:rPr>
          <w:rFonts w:ascii="宋体" w:eastAsia="宋体" w:hAnsi="宋体" w:cs="宋体" w:hint="eastAsia"/>
          <w:lang w:eastAsia="zh-CN"/>
        </w:rPr>
        <w:t>（模型已知、状态用</w:t>
      </w:r>
      <w:r>
        <w:t xml:space="preserve"> m̂</w:t>
      </w:r>
      <w:r>
        <w:rPr>
          <w:rFonts w:ascii="宋体" w:eastAsia="宋体" w:hAnsi="宋体" w:cs="宋体" w:hint="eastAsia"/>
          <w:lang w:eastAsia="zh-CN"/>
        </w:rPr>
        <w:t>）的</w:t>
      </w:r>
      <w:r>
        <w:t xml:space="preserve"> final_gain</w:t>
      </w:r>
      <w:r>
        <w:rPr>
          <w:rFonts w:ascii="宋体" w:eastAsia="宋体" w:hAnsi="宋体" w:cs="宋体" w:hint="eastAsia"/>
          <w:b/>
          <w:lang w:eastAsia="zh-CN"/>
        </w:rPr>
        <w:t>完全相同</w:t>
      </w:r>
      <w:r>
        <w:rPr>
          <w:rFonts w:ascii="宋体" w:eastAsia="宋体" w:hAnsi="宋体" w:cs="宋体" w:hint="eastAsia"/>
          <w:lang w:eastAsia="zh-CN"/>
        </w:rPr>
        <w:t>（均</w:t>
      </w:r>
      <w:r>
        <w:t xml:space="preserve"> 7.0900</w:t>
      </w:r>
      <w:r>
        <w:rPr>
          <w:rFonts w:ascii="宋体" w:eastAsia="宋体" w:hAnsi="宋体" w:cs="宋体" w:hint="eastAsia"/>
          <w:lang w:eastAsia="zh-CN"/>
        </w:rPr>
        <w:t>），但这是</w:t>
      </w:r>
      <w:r>
        <w:rPr>
          <w:rFonts w:ascii="宋体" w:eastAsia="宋体" w:hAnsi="宋体" w:cs="宋体" w:hint="eastAsia"/>
          <w:b/>
          <w:lang w:eastAsia="zh-CN"/>
        </w:rPr>
        <w:t>构造使然而非经验发现</w:t>
      </w:r>
      <w:r>
        <w:rPr>
          <w:rFonts w:ascii="宋体" w:eastAsia="宋体" w:hAnsi="宋体" w:cs="宋体" w:hint="eastAsia"/>
          <w:lang w:eastAsia="zh-CN"/>
        </w:rPr>
        <w:t>：本模拟器合意难度核的峰值即设在</w:t>
      </w:r>
      <w:r>
        <w:t xml:space="preserve"> p\* = 0.75</w:t>
      </w:r>
      <w:r>
        <w:rPr>
          <w:rFonts w:ascii="宋体" w:eastAsia="宋体" w:hAnsi="宋体" w:cs="宋体" w:hint="eastAsia"/>
          <w:lang w:eastAsia="zh-CN"/>
        </w:rPr>
        <w:t>，故</w:t>
      </w:r>
      <w:r>
        <w:t>"</w:t>
      </w:r>
      <w:r>
        <w:rPr>
          <w:rFonts w:ascii="宋体" w:eastAsia="宋体" w:hAnsi="宋体" w:cs="宋体" w:hint="eastAsia"/>
          <w:lang w:eastAsia="zh-CN"/>
        </w:rPr>
        <w:t>选使</w:t>
      </w:r>
      <w:r>
        <w:t xml:space="preserve"> |p_succ(m̂,·) − 0.75| </w:t>
      </w:r>
      <w:r>
        <w:rPr>
          <w:rFonts w:ascii="宋体" w:eastAsia="宋体" w:hAnsi="宋体" w:cs="宋体" w:hint="eastAsia"/>
          <w:lang w:eastAsia="zh-CN"/>
        </w:rPr>
        <w:t>最小的题</w:t>
      </w:r>
      <w:r>
        <w:t>"</w:t>
      </w:r>
      <w:r>
        <w:rPr>
          <w:rFonts w:ascii="宋体" w:eastAsia="宋体" w:hAnsi="宋体" w:cs="宋体" w:hint="eastAsia"/>
          <w:lang w:eastAsia="zh-CN"/>
        </w:rPr>
        <w:t>与</w:t>
      </w:r>
      <w:r>
        <w:t>"</w:t>
      </w:r>
      <w:r>
        <w:rPr>
          <w:rFonts w:ascii="宋体" w:eastAsia="宋体" w:hAnsi="宋体" w:cs="宋体" w:hint="eastAsia"/>
          <w:lang w:eastAsia="zh-CN"/>
        </w:rPr>
        <w:t>对</w:t>
      </w:r>
      <w:r>
        <w:t xml:space="preserve"> exp_gain(m̂,·) </w:t>
      </w:r>
      <w:r>
        <w:rPr>
          <w:rFonts w:ascii="宋体" w:eastAsia="宋体" w:hAnsi="宋体" w:cs="宋体" w:hint="eastAsia"/>
          <w:lang w:eastAsia="zh-CN"/>
        </w:rPr>
        <w:t>取</w:t>
      </w:r>
      <w:r>
        <w:t xml:space="preserve"> argmax"</w:t>
      </w:r>
      <w:r>
        <w:rPr>
          <w:rFonts w:ascii="宋体" w:eastAsia="宋体" w:hAnsi="宋体" w:cs="宋体" w:hint="eastAsia"/>
          <w:lang w:eastAsia="zh-CN"/>
        </w:rPr>
        <w:t>是同一条规则的两种写法（严格单调变换），二者重合不携带信息。真正有意义的上限参照是</w:t>
      </w:r>
      <w:r>
        <w:rPr>
          <w:rFonts w:ascii="宋体" w:eastAsia="宋体" w:hAnsi="宋体" w:cs="宋体" w:hint="eastAsia"/>
          <w:b/>
          <w:lang w:eastAsia="zh-CN"/>
        </w:rPr>
        <w:t>真 oracle（已知真实 m）的 7.1771</w:t>
      </w:r>
      <w:r>
        <w:t xml:space="preserve">——flow_zone </w:t>
      </w:r>
      <w:r>
        <w:rPr>
          <w:rFonts w:ascii="宋体" w:eastAsia="宋体" w:hAnsi="宋体" w:cs="宋体" w:hint="eastAsia"/>
          <w:lang w:eastAsia="zh-CN"/>
        </w:rPr>
        <w:t>比它低</w:t>
      </w:r>
      <w:r>
        <w:t xml:space="preserve"> </w:t>
      </w:r>
      <w:r>
        <w:rPr>
          <w:rFonts w:ascii="宋体" w:eastAsia="宋体" w:hAnsi="宋体" w:cs="宋体" w:hint="eastAsia"/>
          <w:b/>
          <w:lang w:eastAsia="zh-CN"/>
        </w:rPr>
        <w:t>0.087（约 1.2%）</w:t>
      </w:r>
      <w:r>
        <w:rPr>
          <w:rFonts w:ascii="宋体" w:eastAsia="宋体" w:hAnsi="宋体" w:cs="宋体" w:hint="eastAsia"/>
          <w:lang w:eastAsia="zh-CN"/>
        </w:rPr>
        <w:t>；即</w:t>
      </w:r>
      <w:r>
        <w:t>"</w:t>
      </w:r>
      <w:r>
        <w:rPr>
          <w:rFonts w:ascii="宋体" w:eastAsia="宋体" w:hAnsi="宋体" w:cs="宋体" w:hint="eastAsia"/>
          <w:lang w:eastAsia="zh-CN"/>
        </w:rPr>
        <w:t>仅凭含噪观测瞄准</w:t>
      </w:r>
      <w:r>
        <w:t xml:space="preserve"> 0.75"</w:t>
      </w:r>
      <w:r>
        <w:rPr>
          <w:rFonts w:ascii="宋体" w:eastAsia="宋体" w:hAnsi="宋体" w:cs="宋体" w:hint="eastAsia"/>
          <w:lang w:eastAsia="zh-CN"/>
        </w:rPr>
        <w:t>确实损失了极少量增益，但本文据此</w:t>
      </w:r>
      <w:r>
        <w:rPr>
          <w:rFonts w:ascii="宋体" w:eastAsia="宋体" w:hAnsi="宋体" w:cs="宋体" w:hint="eastAsia"/>
          <w:b/>
          <w:lang w:eastAsia="zh-CN"/>
        </w:rPr>
        <w:t>撤回早期"达到近 oracle"的表述</w:t>
      </w:r>
      <w:r>
        <w:rPr>
          <w:rFonts w:ascii="宋体" w:eastAsia="宋体" w:hAnsi="宋体" w:cs="宋体" w:hint="eastAsia"/>
          <w:lang w:eastAsia="zh-CN"/>
        </w:rPr>
        <w:t>，改述为</w:t>
      </w:r>
      <w:r>
        <w:t>"</w:t>
      </w:r>
      <w:r>
        <w:rPr>
          <w:rFonts w:ascii="宋体" w:eastAsia="宋体" w:hAnsi="宋体" w:cs="宋体" w:hint="eastAsia"/>
          <w:lang w:eastAsia="zh-CN"/>
        </w:rPr>
        <w:t>达到模型已知条件下的匹配难度水平，距真</w:t>
      </w:r>
      <w:r>
        <w:t xml:space="preserve"> oracle </w:t>
      </w:r>
      <w:r>
        <w:rPr>
          <w:rFonts w:ascii="宋体" w:eastAsia="宋体" w:hAnsi="宋体" w:cs="宋体" w:hint="eastAsia"/>
          <w:lang w:eastAsia="zh-CN"/>
        </w:rPr>
        <w:t>尚差</w:t>
      </w:r>
      <w:r>
        <w:t xml:space="preserve"> 1.2%"</w:t>
      </w:r>
      <w:r>
        <w:rPr>
          <w:rFonts w:ascii="宋体" w:eastAsia="宋体" w:hAnsi="宋体" w:cs="宋体" w:hint="eastAsia"/>
          <w:lang w:eastAsia="zh-CN"/>
        </w:rPr>
        <w:t>。</w:t>
      </w:r>
    </w:p>
    <w:p>
      <w:pPr>
        <w:ind w:firstLine="480"/>
        <w:jc w:val="both"/>
      </w:pPr>
      <w:r>
        <w:rPr>
          <w:rFonts w:ascii="宋体" w:hAnsi="宋体" w:eastAsia="宋体" w:cs="宋体" w:hint="eastAsia"/>
          <w:sz w:val="24"/>
          <w:lang w:eastAsia="zh-CN"/>
        </w:rPr>
        <w:t>ctx+LLM 先验（正确）</w:t>
      </w:r>
      <w:r>
        <w:rPr>
          <w:rFonts w:ascii="宋体" w:eastAsia="宋体" w:hAnsi="宋体" w:cs="宋体" w:hint="eastAsia"/>
          <w:lang w:eastAsia="zh-CN"/>
        </w:rPr>
        <w:t xml:space="preserve">修正后为 </w:t>
      </w:r>
      <w:r>
        <w:rPr>
          <w:b/>
        </w:rPr>
        <w:t>5.2696</w:t>
      </w:r>
      <w:r>
        <w:rPr>
          <w:rFonts w:ascii="宋体" w:eastAsia="宋体" w:hAnsi="宋体" w:cs="宋体" w:hint="eastAsia"/>
          <w:lang w:eastAsia="zh-CN"/>
        </w:rPr>
        <w:t>，明显低于</w:t>
      </w:r>
      <w:r>
        <w:t xml:space="preserve"> matched </w:t>
      </w:r>
      <w:r>
        <w:rPr>
          <w:rFonts w:ascii="宋体" w:eastAsia="宋体" w:hAnsi="宋体" w:cs="宋体" w:hint="eastAsia"/>
          <w:lang w:eastAsia="zh-CN"/>
        </w:rPr>
        <w:t>的</w:t>
      </w:r>
      <w:r>
        <w:t xml:space="preserve"> 7.0900</w:t>
      </w:r>
      <w:r>
        <w:rPr>
          <w:rFonts w:ascii="宋体" w:eastAsia="宋体" w:hAnsi="宋体" w:cs="宋体" w:hint="eastAsia"/>
          <w:lang w:eastAsia="zh-CN"/>
        </w:rPr>
        <w:t>：拥有正确难度先验</w:t>
      </w:r>
      <w:r>
        <w:rPr>
          <w:rFonts w:ascii="宋体" w:eastAsia="宋体" w:hAnsi="宋体" w:cs="宋体" w:hint="eastAsia"/>
          <w:b/>
          <w:lang w:eastAsia="zh-CN"/>
        </w:rPr>
        <w:t>不等于</w:t>
      </w:r>
      <w:r>
        <w:rPr>
          <w:rFonts w:ascii="宋体" w:eastAsia="宋体" w:hAnsi="宋体" w:cs="宋体" w:hint="eastAsia"/>
          <w:lang w:eastAsia="zh-CN"/>
        </w:rPr>
        <w:t>具备在线学习能力，该行早期数值</w:t>
      </w:r>
      <w:r>
        <w:t xml:space="preserve"> 7.0985 </w:t>
      </w:r>
      <w:r>
        <w:rPr>
          <w:rFonts w:ascii="宋体" w:eastAsia="宋体" w:hAnsi="宋体" w:cs="宋体" w:hint="eastAsia"/>
          <w:lang w:eastAsia="zh-CN"/>
        </w:rPr>
        <w:t>系退化实现所致。这正是</w:t>
      </w:r>
      <w:r>
        <w:t xml:space="preserve"> §5.3</w:t>
      </w:r>
      <w:r>
        <w:rPr>
          <w:rFonts w:ascii="宋体" w:eastAsia="宋体" w:hAnsi="宋体" w:cs="宋体" w:hint="eastAsia"/>
          <w:lang w:eastAsia="zh-CN"/>
        </w:rPr>
        <w:t>「无需能力先验」主张在学习增益口径下的对应物；区别在于，此刻该主张建立在</w:t>
      </w:r>
      <w:r>
        <w:rPr>
          <w:rFonts w:ascii="宋体" w:eastAsia="宋体" w:hAnsi="宋体" w:cs="宋体" w:hint="eastAsia"/>
          <w:b/>
          <w:lang w:eastAsia="zh-CN"/>
        </w:rPr>
        <w:t>与奖励定义量不同的独立结果变量</w:t>
      </w:r>
      <w:r>
        <w:rPr>
          <w:rFonts w:ascii="宋体" w:eastAsia="宋体" w:hAnsi="宋体" w:cs="宋体" w:hint="eastAsia"/>
          <w:lang w:eastAsia="zh-CN"/>
        </w:rPr>
        <w:t>上，不再是同义反复。</w:t>
      </w:r>
    </w:p>
    <w:p>
      <w:pPr>
        <w:ind w:firstLine="480"/>
        <w:jc w:val="both"/>
      </w:pPr>
      <w:r>
        <w:rPr>
          <w:rFonts w:ascii="宋体" w:eastAsia="宋体" w:hAnsi="宋体" w:cs="宋体" w:hint="eastAsia"/>
          <w:b/>
          <w:lang w:eastAsia="zh-CN"/>
        </w:rPr>
        <w:t>必须并列的诚实边界（四条）。</w:t>
      </w:r>
      <w:r>
        <w:rPr>
          <w:rFonts w:ascii="宋体" w:eastAsia="宋体" w:hAnsi="宋体" w:cs="宋体" w:hint="eastAsia"/>
          <w:lang w:eastAsia="zh-CN"/>
        </w:rPr>
        <w:t xml:space="preserve"> 其一，该学生模型是</w:t>
      </w:r>
      <w:r>
        <w:rPr>
          <w:rFonts w:ascii="宋体" w:eastAsia="宋体" w:hAnsi="宋体" w:cs="宋体" w:hint="eastAsia"/>
          <w:b/>
          <w:lang w:eastAsia="zh-CN"/>
        </w:rPr>
        <w:t>自建</w:t>
      </w:r>
      <w:r>
        <w:rPr>
          <w:rFonts w:ascii="宋体" w:eastAsia="宋体" w:hAnsi="宋体" w:cs="宋体" w:hint="eastAsia"/>
          <w:lang w:eastAsia="zh-CN"/>
        </w:rPr>
        <w:t>的（非从真实数据标定的</w:t>
      </w:r>
      <w:r>
        <w:t xml:space="preserve"> BKT/DKT</w:t>
      </w:r>
      <w:r>
        <w:rPr>
          <w:rFonts w:ascii="宋体" w:eastAsia="宋体" w:hAnsi="宋体" w:cs="宋体" w:hint="eastAsia"/>
          <w:lang w:eastAsia="zh-CN"/>
        </w:rPr>
        <w:t>），</w:t>
      </w:r>
      <w:r>
        <w:rPr>
          <w:rFonts w:ascii="Courier New" w:hAnsi="Courier New"/>
          <w:sz w:val="24"/>
        </w:rPr>
        <w:t>final_gain</w:t>
      </w:r>
      <w:r>
        <w:rPr>
          <w:rFonts w:ascii="宋体" w:eastAsia="宋体" w:hAnsi="宋体" w:cs="宋体" w:hint="eastAsia"/>
          <w:lang w:eastAsia="zh-CN"/>
        </w:rPr>
        <w:t xml:space="preserve"> 的绝对量级</w:t>
      </w:r>
      <w:r>
        <w:rPr>
          <w:rFonts w:ascii="宋体" w:eastAsia="宋体" w:hAnsi="宋体" w:cs="宋体" w:hint="eastAsia"/>
          <w:b/>
          <w:lang w:eastAsia="zh-CN"/>
        </w:rPr>
        <w:t>不可外推到真实学习者</w:t>
      </w:r>
      <w:r>
        <w:rPr>
          <w:rFonts w:ascii="宋体" w:eastAsia="宋体" w:hAnsi="宋体" w:cs="宋体" w:hint="eastAsia"/>
          <w:lang w:eastAsia="zh-CN"/>
        </w:rPr>
        <w:t>，结论只能限定为</w:t>
      </w:r>
      <w:r>
        <w:t>"</w:t>
      </w:r>
      <w:r>
        <w:rPr>
          <w:rFonts w:ascii="宋体" w:eastAsia="宋体" w:hAnsi="宋体" w:cs="宋体" w:hint="eastAsia"/>
          <w:lang w:eastAsia="zh-CN"/>
        </w:rPr>
        <w:t>在该模拟器所定义的学习动态下</w:t>
      </w:r>
      <w:r>
        <w:t>"</w:t>
      </w:r>
      <w:r>
        <w:rPr>
          <w:rFonts w:ascii="宋体" w:eastAsia="宋体" w:hAnsi="宋体" w:cs="宋体" w:hint="eastAsia"/>
          <w:lang w:eastAsia="zh-CN"/>
        </w:rPr>
        <w:t>。其二，</w:t>
      </w:r>
      <w:r>
        <w:rPr>
          <w:rFonts w:ascii="宋体" w:eastAsia="宋体" w:hAnsi="宋体" w:cs="宋体" w:hint="eastAsia"/>
          <w:b/>
          <w:lang w:eastAsia="zh-CN"/>
        </w:rPr>
        <w:t>终点掌握度相同</w:t>
      </w:r>
      <w:r>
        <w:rPr>
          <w:rFonts w:ascii="宋体" w:eastAsia="宋体" w:hAnsi="宋体" w:cs="宋体" w:hint="eastAsia"/>
          <w:lang w:eastAsia="zh-CN"/>
        </w:rPr>
        <w:t>：</w:t>
      </w:r>
      <w:r>
        <w:t xml:space="preserve">flow_zone </w:t>
      </w:r>
      <w:r>
        <w:rPr>
          <w:rFonts w:ascii="宋体" w:eastAsia="宋体" w:hAnsi="宋体" w:cs="宋体" w:hint="eastAsia"/>
          <w:lang w:eastAsia="zh-CN"/>
        </w:rPr>
        <w:t>与</w:t>
      </w:r>
      <w:r>
        <w:t xml:space="preserve"> all_easy </w:t>
      </w:r>
      <w:r>
        <w:rPr>
          <w:rFonts w:ascii="宋体" w:eastAsia="宋体" w:hAnsi="宋体" w:cs="宋体" w:hint="eastAsia"/>
          <w:lang w:eastAsia="zh-CN"/>
        </w:rPr>
        <w:t>在</w:t>
      </w:r>
      <w:r>
        <w:t xml:space="preserve"> T=120 </w:t>
      </w:r>
      <w:r>
        <w:rPr>
          <w:rFonts w:ascii="宋体" w:eastAsia="宋体" w:hAnsi="宋体" w:cs="宋体" w:hint="eastAsia"/>
          <w:lang w:eastAsia="zh-CN"/>
        </w:rPr>
        <w:t>内都到达终态</w:t>
      </w:r>
      <w:r>
        <w:t xml:space="preserve"> m = 1.0000</w:t>
      </w:r>
      <w:r>
        <w:rPr>
          <w:rFonts w:ascii="宋体" w:eastAsia="宋体" w:hAnsi="宋体" w:cs="宋体" w:hint="eastAsia"/>
          <w:lang w:eastAsia="zh-CN"/>
        </w:rPr>
        <w:t>，故二者的差异是</w:t>
      </w:r>
      <w:r>
        <w:rPr>
          <w:rFonts w:ascii="宋体" w:eastAsia="宋体" w:hAnsi="宋体" w:cs="宋体" w:hint="eastAsia"/>
          <w:b/>
          <w:lang w:eastAsia="zh-CN"/>
        </w:rPr>
        <w:t>学习增益的累积速率 / 效率</w:t>
      </w:r>
      <w:r>
        <w:rPr>
          <w:rFonts w:ascii="宋体" w:eastAsia="宋体" w:hAnsi="宋体" w:cs="宋体" w:hint="eastAsia"/>
          <w:lang w:eastAsia="zh-CN"/>
        </w:rPr>
        <w:t>，而非渐近掌握度天花板</w:t>
      </w:r>
      <w:r>
        <w:t>——</w:t>
      </w:r>
      <w:r>
        <w:rPr>
          <w:rFonts w:ascii="宋体" w:eastAsia="宋体" w:hAnsi="宋体" w:cs="宋体" w:hint="eastAsia"/>
          <w:lang w:eastAsia="zh-CN"/>
        </w:rPr>
        <w:t>上表结论须读作</w:t>
      </w:r>
      <w:r>
        <w:t xml:space="preserve">"flow_zone </w:t>
      </w:r>
      <w:r>
        <w:rPr>
          <w:rFonts w:ascii="宋体" w:eastAsia="宋体" w:hAnsi="宋体" w:cs="宋体" w:hint="eastAsia"/>
          <w:lang w:eastAsia="zh-CN"/>
        </w:rPr>
        <w:t>以显著更高的效率累积学习增益</w:t>
      </w:r>
      <w:r>
        <w:t>"</w:t>
      </w:r>
      <w:r>
        <w:rPr>
          <w:rFonts w:ascii="宋体" w:eastAsia="宋体" w:hAnsi="宋体" w:cs="宋体" w:hint="eastAsia"/>
          <w:lang w:eastAsia="zh-CN"/>
        </w:rPr>
        <w:t>，而非</w:t>
      </w:r>
      <w:r>
        <w:t xml:space="preserve">"flow_zone </w:t>
      </w:r>
      <w:r>
        <w:rPr>
          <w:rFonts w:ascii="宋体" w:eastAsia="宋体" w:hAnsi="宋体" w:cs="宋体" w:hint="eastAsia"/>
          <w:lang w:eastAsia="zh-CN"/>
        </w:rPr>
        <w:t>让学习者达到更高的最终掌握度</w:t>
      </w:r>
      <w:r>
        <w:t>"</w:t>
      </w:r>
      <w:r>
        <w:rPr>
          <w:rFonts w:ascii="宋体" w:eastAsia="宋体" w:hAnsi="宋体" w:cs="宋体" w:hint="eastAsia"/>
          <w:lang w:eastAsia="zh-CN"/>
        </w:rPr>
        <w:t>。其三，这一效率优势是否随仿真步长收窄，取决于步长</w:t>
      </w:r>
      <w:r>
        <w:t xml:space="preserve">——T=120 </w:t>
      </w:r>
      <w:r>
        <w:rPr>
          <w:rFonts w:ascii="宋体" w:eastAsia="宋体" w:hAnsi="宋体" w:cs="宋体" w:hint="eastAsia"/>
          <w:lang w:eastAsia="zh-CN"/>
        </w:rPr>
        <w:t>足够长，可能让较弱策略最终也爬到天花板；</w:t>
      </w:r>
    </w:p>
    <w:p>
      <w:pPr>
        <w:ind w:firstLine="480"/>
        <w:jc w:val="both"/>
      </w:pPr>
      <w:r>
        <w:rPr>
          <w:rFonts w:ascii="宋体" w:eastAsia="宋体" w:hAnsi="宋体" w:cs="宋体" w:hint="eastAsia"/>
          <w:b/>
          <w:lang w:eastAsia="zh-CN"/>
        </w:rPr>
        <w:t>步长敏感性消融（T∈{40,80,120,200,300} × OBS_NOISE∈{0,0.05,0.15}，共 15 组合，结果见本节约下方消融表）已实跑</w:t>
      </w:r>
      <w:r>
        <w:rPr>
          <w:rFonts w:ascii="宋体" w:eastAsia="宋体" w:hAnsi="宋体" w:cs="宋体" w:hint="eastAsia"/>
          <w:lang w:eastAsia="zh-CN"/>
        </w:rPr>
        <w:t>：</w:t>
      </w:r>
      <w:r>
        <w:t xml:space="preserve">flow_zone </w:t>
      </w:r>
      <w:r>
        <w:rPr>
          <w:rFonts w:ascii="宋体" w:eastAsia="宋体" w:hAnsi="宋体" w:cs="宋体" w:hint="eastAsia"/>
          <w:lang w:eastAsia="zh-CN"/>
        </w:rPr>
        <w:t>在全部</w:t>
      </w:r>
      <w:r>
        <w:t xml:space="preserve"> 15 </w:t>
      </w:r>
      <w:r>
        <w:rPr>
          <w:rFonts w:ascii="宋体" w:eastAsia="宋体" w:hAnsi="宋体" w:cs="宋体" w:hint="eastAsia"/>
          <w:lang w:eastAsia="zh-CN"/>
        </w:rPr>
        <w:t>组合上仍显著优于</w:t>
      </w:r>
      <w:r>
        <w:t xml:space="preserve"> all_easy</w:t>
      </w:r>
      <w:r>
        <w:rPr>
          <w:rFonts w:ascii="宋体" w:eastAsia="宋体" w:hAnsi="宋体" w:cs="宋体" w:hint="eastAsia"/>
          <w:lang w:eastAsia="zh-CN"/>
        </w:rPr>
        <w:t>，且</w:t>
      </w:r>
      <w:r>
        <w:t xml:space="preserve"> Δ </w:t>
      </w:r>
      <w:r>
        <w:rPr>
          <w:rFonts w:ascii="宋体" w:eastAsia="宋体" w:hAnsi="宋体" w:cs="宋体" w:hint="eastAsia"/>
          <w:lang w:eastAsia="zh-CN"/>
        </w:rPr>
        <w:t>随</w:t>
      </w:r>
      <w:r>
        <w:t xml:space="preserve"> T </w:t>
      </w:r>
      <w:r>
        <w:rPr>
          <w:rFonts w:ascii="宋体" w:eastAsia="宋体" w:hAnsi="宋体" w:cs="宋体" w:hint="eastAsia"/>
          <w:lang w:eastAsia="zh-CN"/>
        </w:rPr>
        <w:t>单调放大（</w:t>
      </w:r>
      <w:r>
        <w:t xml:space="preserve">T=40 </w:t>
      </w:r>
      <w:r>
        <w:rPr>
          <w:rFonts w:ascii="宋体" w:eastAsia="宋体" w:hAnsi="宋体" w:cs="宋体" w:hint="eastAsia"/>
          <w:lang w:eastAsia="zh-CN"/>
        </w:rPr>
        <w:t>约</w:t>
      </w:r>
      <w:r>
        <w:t xml:space="preserve"> +1.1</w:t>
      </w:r>
      <w:r>
        <w:rPr>
          <w:rFonts w:ascii="宋体" w:eastAsia="宋体" w:hAnsi="宋体" w:cs="宋体" w:hint="eastAsia"/>
          <w:lang w:eastAsia="zh-CN"/>
        </w:rPr>
        <w:t>、</w:t>
      </w:r>
      <w:r>
        <w:t xml:space="preserve">T=300 </w:t>
      </w:r>
      <w:r>
        <w:rPr>
          <w:rFonts w:ascii="宋体" w:eastAsia="宋体" w:hAnsi="宋体" w:cs="宋体" w:hint="eastAsia"/>
          <w:lang w:eastAsia="zh-CN"/>
        </w:rPr>
        <w:t>约</w:t>
      </w:r>
      <w:r>
        <w:t xml:space="preserve"> +10.3</w:t>
      </w:r>
      <w:r>
        <w:rPr>
          <w:rFonts w:ascii="宋体" w:eastAsia="宋体" w:hAnsi="宋体" w:cs="宋体" w:hint="eastAsia"/>
          <w:lang w:eastAsia="zh-CN"/>
        </w:rPr>
        <w:t>），即优势随视野长度放大、非在</w:t>
      </w:r>
      <w:r>
        <w:t xml:space="preserve"> T=120 </w:t>
      </w:r>
      <w:r>
        <w:rPr>
          <w:rFonts w:ascii="宋体" w:eastAsia="宋体" w:hAnsi="宋体" w:cs="宋体" w:hint="eastAsia"/>
          <w:lang w:eastAsia="zh-CN"/>
        </w:rPr>
        <w:t>特殊；观测噪声至多削弱、不翻转结论。原边界解除</w:t>
      </w:r>
      <w:r>
        <w:rPr>
          <w:rFonts w:ascii="宋体" w:eastAsia="宋体" w:hAnsi="宋体" w:cs="宋体" w:hint="eastAsia"/>
          <w:b/>
          <w:lang w:eastAsia="zh-CN"/>
        </w:rPr>
        <w:t>，须在投稿前补齐。其四，本节</w:t>
      </w:r>
      <w:r>
        <w:rPr>
          <w:rFonts w:ascii="宋体" w:eastAsia="宋体" w:hAnsi="宋体" w:cs="宋体" w:hint="eastAsia"/>
          <w:lang w:eastAsia="zh-CN"/>
        </w:rPr>
        <w:t>不替代</w:t>
      </w:r>
      <w:r>
        <w:t xml:space="preserve"> §5.3**</w:t>
      </w:r>
      <w:r>
        <w:rPr>
          <w:rFonts w:ascii="宋体" w:eastAsia="宋体" w:hAnsi="宋体" w:cs="宋体" w:hint="eastAsia"/>
          <w:lang w:eastAsia="zh-CN"/>
        </w:rPr>
        <w:t>：两者口径不同、不可互相代入；</w:t>
      </w:r>
      <w:r>
        <w:t xml:space="preserve">§5.3 </w:t>
      </w:r>
      <w:r>
        <w:rPr>
          <w:rFonts w:ascii="宋体" w:eastAsia="宋体" w:hAnsi="宋体" w:cs="宋体" w:hint="eastAsia"/>
          <w:lang w:eastAsia="zh-CN"/>
        </w:rPr>
        <w:t>的结论（即时成功率口径下</w:t>
      </w:r>
      <w:r>
        <w:t xml:space="preserve"> flow_zone </w:t>
      </w:r>
      <w:r>
        <w:rPr>
          <w:rFonts w:ascii="宋体" w:eastAsia="宋体" w:hAnsi="宋体" w:cs="宋体" w:hint="eastAsia"/>
          <w:lang w:eastAsia="zh-CN"/>
        </w:rPr>
        <w:t>与能力感知策略不可区分）保持不变，本节只是补上</w:t>
      </w:r>
      <w:r>
        <w:t>"</w:t>
      </w:r>
      <w:r>
        <w:rPr>
          <w:rFonts w:ascii="宋体" w:eastAsia="宋体" w:hAnsi="宋体" w:cs="宋体" w:hint="eastAsia"/>
          <w:lang w:eastAsia="zh-CN"/>
        </w:rPr>
        <w:t>若以学习增益为结果变量，</w:t>
      </w:r>
      <w:r>
        <w:t xml:space="preserve">flow_zone </w:t>
      </w:r>
      <w:r>
        <w:rPr>
          <w:rFonts w:ascii="宋体" w:eastAsia="宋体" w:hAnsi="宋体" w:cs="宋体" w:hint="eastAsia"/>
          <w:lang w:eastAsia="zh-CN"/>
        </w:rPr>
        <w:t>更优</w:t>
      </w:r>
      <w:r>
        <w:t>"</w:t>
      </w:r>
      <w:r>
        <w:rPr>
          <w:rFonts w:ascii="宋体" w:eastAsia="宋体" w:hAnsi="宋体" w:cs="宋体" w:hint="eastAsia"/>
          <w:lang w:eastAsia="zh-CN"/>
        </w:rPr>
        <w:t>这一缺失的半边证据。</w:t>
      </w:r>
    </w:p>
    <w:p>
      <w:pPr>
        <w:ind w:firstLine="480"/>
        <w:jc w:val="both"/>
      </w:pPr>
      <w:r>
        <w:rPr>
          <w:rFonts w:ascii="宋体" w:eastAsia="宋体" w:hAnsi="宋体" w:cs="宋体" w:hint="eastAsia"/>
          <w:b/>
          <w:lang w:eastAsia="zh-CN"/>
        </w:rPr>
        <w:t>消融结果（LS-obs + LS-horizon + LS-target + LS-prior 全部已实跑）。</w:t>
      </w:r>
      <w:r>
        <w:rPr>
          <w:rFonts w:ascii="宋体" w:eastAsia="宋体" w:hAnsi="宋体" w:cs="宋体" w:hint="eastAsia"/>
          <w:lang w:eastAsia="zh-CN"/>
        </w:rPr>
        <w:t xml:space="preserve"> 主表由脚本 </w:t>
      </w:r>
      <w:r>
        <w:rPr>
          <w:rFonts w:ascii="Courier New" w:hAnsi="Courier New"/>
          <w:sz w:val="24"/>
        </w:rPr>
        <w:t>results/m3/latent_strategy/latent_strategy_ablation.py</w:t>
      </w:r>
      <w:r>
        <w:t xml:space="preserve"> </w:t>
      </w:r>
      <w:r>
        <w:rPr>
          <w:rFonts w:ascii="宋体" w:eastAsia="宋体" w:hAnsi="宋体" w:cs="宋体" w:hint="eastAsia"/>
          <w:lang w:eastAsia="zh-CN"/>
        </w:rPr>
        <w:t>扫描</w:t>
      </w:r>
      <w:r>
        <w:t xml:space="preserve"> T∈{40,80,120,200,300} × OBS_NOISE∈{0,0.05,0.15}</w:t>
      </w:r>
      <w:r>
        <w:rPr>
          <w:rFonts w:ascii="宋体" w:eastAsia="宋体" w:hAnsi="宋体" w:cs="宋体" w:hint="eastAsia"/>
          <w:lang w:eastAsia="zh-CN"/>
        </w:rPr>
        <w:t>（共</w:t>
      </w:r>
      <w:r>
        <w:t xml:space="preserve"> 15 </w:t>
      </w:r>
      <w:r>
        <w:rPr>
          <w:rFonts w:ascii="宋体" w:eastAsia="宋体" w:hAnsi="宋体" w:cs="宋体" w:hint="eastAsia"/>
          <w:lang w:eastAsia="zh-CN"/>
        </w:rPr>
        <w:t>组合，</w:t>
      </w:r>
      <w:r>
        <w:t>SEEDS=60</w:t>
      </w:r>
      <w:r>
        <w:rPr>
          <w:rFonts w:ascii="宋体" w:eastAsia="宋体" w:hAnsi="宋体" w:cs="宋体" w:hint="eastAsia"/>
          <w:lang w:eastAsia="zh-CN"/>
        </w:rPr>
        <w:t>，沿用</w:t>
      </w:r>
      <w:r>
        <w:t xml:space="preserve"> §5.1 </w:t>
      </w:r>
      <w:r>
        <w:rPr>
          <w:rFonts w:ascii="宋体" w:eastAsia="宋体" w:hAnsi="宋体" w:cs="宋体" w:hint="eastAsia"/>
          <w:lang w:eastAsia="zh-CN"/>
        </w:rPr>
        <w:t>常量不重调）。</w:t>
      </w:r>
      <w:r>
        <w:t xml:space="preserve">flow_zone </w:t>
      </w:r>
      <w:r>
        <w:rPr>
          <w:rFonts w:ascii="宋体" w:eastAsia="宋体" w:hAnsi="宋体" w:cs="宋体" w:hint="eastAsia"/>
          <w:lang w:eastAsia="zh-CN"/>
        </w:rPr>
        <w:t>在</w:t>
      </w:r>
      <w:r>
        <w:rPr>
          <w:rFonts w:ascii="宋体" w:eastAsia="宋体" w:hAnsi="宋体" w:cs="宋体" w:hint="eastAsia"/>
          <w:b/>
          <w:lang w:eastAsia="zh-CN"/>
        </w:rPr>
        <w:t>全部 15 组合</w:t>
      </w:r>
      <w:r>
        <w:rPr>
          <w:rFonts w:ascii="宋体" w:eastAsia="宋体" w:hAnsi="宋体" w:cs="宋体" w:hint="eastAsia"/>
          <w:lang w:eastAsia="zh-CN"/>
        </w:rPr>
        <w:t>上仍显著优于</w:t>
      </w:r>
      <w:r>
        <w:t xml:space="preserve"> all_easy</w:t>
      </w:r>
      <w:r>
        <w:rPr>
          <w:rFonts w:ascii="宋体" w:eastAsia="宋体" w:hAnsi="宋体" w:cs="宋体" w:hint="eastAsia"/>
          <w:lang w:eastAsia="zh-CN"/>
        </w:rPr>
        <w:t>（</w:t>
      </w:r>
      <w:r>
        <w:t>p≈0</w:t>
      </w:r>
      <w:r>
        <w:rPr>
          <w:rFonts w:ascii="宋体" w:eastAsia="宋体" w:hAnsi="宋体" w:cs="宋体" w:hint="eastAsia"/>
          <w:lang w:eastAsia="zh-CN"/>
        </w:rPr>
        <w:t>），且</w:t>
      </w:r>
      <w:r>
        <w:t xml:space="preserve"> Δ(final_gain) </w:t>
      </w:r>
      <w:r>
        <w:rPr>
          <w:rFonts w:ascii="宋体" w:eastAsia="宋体" w:hAnsi="宋体" w:cs="宋体" w:hint="eastAsia"/>
          <w:lang w:eastAsia="zh-CN"/>
        </w:rPr>
        <w:t>随</w:t>
      </w:r>
      <w:r>
        <w:t xml:space="preserve"> T </w:t>
      </w:r>
      <w:r>
        <w:rPr>
          <w:rFonts w:ascii="宋体" w:eastAsia="宋体" w:hAnsi="宋体" w:cs="宋体" w:hint="eastAsia"/>
          <w:lang w:eastAsia="zh-CN"/>
        </w:rPr>
        <w:t>单调放大：</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T</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OBS_NOISE</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flow_zone fg</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all_easy fg</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Δ(fz−ae)</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flow_zone </w:t>
            </w:r>
            <w:r>
              <w:rPr>
                <w:b/>
                <w:sz w:val="24"/>
              </w:rPr>
              <w:t xml:space="preserve"> </w:t>
            </w:r>
            <w:r>
              <w:rPr>
                <w:b/>
                <w:sz w:val="24"/>
              </w:rPr>
              <w:t>胜出</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40</w:t>
            </w:r>
          </w:p>
        </w:tc>
        <w:tc>
          <w:tcPr>
            <w:tcW w:type="dxa" w:w="1440"/>
            <w:vAlign w:val="center"/>
            <w:tcMar>
              <w:top w:w="120" w:type="dxa"/>
              <w:bottom w:w="120" w:type="dxa"/>
              <w:left w:w="120" w:type="dxa"/>
              <w:right w:w="120" w:type="dxa"/>
            </w:tcMar>
          </w:tcPr>
          <w:p>
            <w:pPr>
              <w:jc w:val="left"/>
              <w:spacing w:line="240" w:lineRule="auto" w:before="60" w:after="60"/>
            </w:pPr>
            <w:r>
              <w:rPr>
                <w:sz w:val="24"/>
              </w:rPr>
              <w:t>0.00</w:t>
            </w:r>
          </w:p>
        </w:tc>
        <w:tc>
          <w:tcPr>
            <w:tcW w:type="dxa" w:w="1440"/>
            <w:vAlign w:val="center"/>
            <w:tcMar>
              <w:top w:w="120" w:type="dxa"/>
              <w:bottom w:w="120" w:type="dxa"/>
              <w:left w:w="120" w:type="dxa"/>
              <w:right w:w="120" w:type="dxa"/>
            </w:tcMar>
          </w:tcPr>
          <w:p>
            <w:pPr>
              <w:jc w:val="left"/>
              <w:spacing w:line="240" w:lineRule="auto" w:before="60" w:after="60"/>
            </w:pPr>
            <w:r>
              <w:rPr>
                <w:sz w:val="24"/>
              </w:rPr>
              <w:t>2.391</w:t>
            </w:r>
          </w:p>
        </w:tc>
        <w:tc>
          <w:tcPr>
            <w:tcW w:type="dxa" w:w="1440"/>
            <w:vAlign w:val="center"/>
            <w:tcMar>
              <w:top w:w="120" w:type="dxa"/>
              <w:bottom w:w="120" w:type="dxa"/>
              <w:left w:w="120" w:type="dxa"/>
              <w:right w:w="120" w:type="dxa"/>
            </w:tcMar>
          </w:tcPr>
          <w:p>
            <w:pPr>
              <w:jc w:val="left"/>
              <w:spacing w:line="240" w:lineRule="auto" w:before="60" w:after="60"/>
            </w:pPr>
            <w:r>
              <w:rPr>
                <w:sz w:val="24"/>
              </w:rPr>
              <w:t>1.248</w:t>
            </w:r>
          </w:p>
        </w:tc>
        <w:tc>
          <w:tcPr>
            <w:tcW w:type="dxa" w:w="1440"/>
            <w:vAlign w:val="center"/>
            <w:tcMar>
              <w:top w:w="120" w:type="dxa"/>
              <w:bottom w:w="120" w:type="dxa"/>
              <w:left w:w="120" w:type="dxa"/>
              <w:right w:w="120" w:type="dxa"/>
            </w:tcMar>
          </w:tcPr>
          <w:p>
            <w:pPr>
              <w:jc w:val="left"/>
              <w:spacing w:line="240" w:lineRule="auto" w:before="60" w:after="60"/>
            </w:pPr>
            <w:r>
              <w:rPr>
                <w:sz w:val="24"/>
              </w:rPr>
              <w:t>+1.143</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40</w:t>
            </w:r>
          </w:p>
        </w:tc>
        <w:tc>
          <w:tcPr>
            <w:tcW w:type="dxa" w:w="1440"/>
            <w:vAlign w:val="center"/>
            <w:tcMar>
              <w:top w:w="120" w:type="dxa"/>
              <w:bottom w:w="120" w:type="dxa"/>
              <w:left w:w="120" w:type="dxa"/>
              <w:right w:w="120" w:type="dxa"/>
            </w:tcMar>
          </w:tcPr>
          <w:p>
            <w:pPr>
              <w:jc w:val="left"/>
              <w:spacing w:line="240" w:lineRule="auto" w:before="60" w:after="60"/>
            </w:pPr>
            <w:r>
              <w:rPr>
                <w:sz w:val="24"/>
              </w:rPr>
              <w:t>0.05</w:t>
            </w:r>
          </w:p>
        </w:tc>
        <w:tc>
          <w:tcPr>
            <w:tcW w:type="dxa" w:w="1440"/>
            <w:vAlign w:val="center"/>
            <w:tcMar>
              <w:top w:w="120" w:type="dxa"/>
              <w:bottom w:w="120" w:type="dxa"/>
              <w:left w:w="120" w:type="dxa"/>
              <w:right w:w="120" w:type="dxa"/>
            </w:tcMar>
          </w:tcPr>
          <w:p>
            <w:pPr>
              <w:jc w:val="left"/>
              <w:spacing w:line="240" w:lineRule="auto" w:before="60" w:after="60"/>
            </w:pPr>
            <w:r>
              <w:rPr>
                <w:sz w:val="24"/>
              </w:rPr>
              <w:t>2.341</w:t>
            </w:r>
          </w:p>
        </w:tc>
        <w:tc>
          <w:tcPr>
            <w:tcW w:type="dxa" w:w="1440"/>
            <w:vAlign w:val="center"/>
            <w:tcMar>
              <w:top w:w="120" w:type="dxa"/>
              <w:bottom w:w="120" w:type="dxa"/>
              <w:left w:w="120" w:type="dxa"/>
              <w:right w:w="120" w:type="dxa"/>
            </w:tcMar>
          </w:tcPr>
          <w:p>
            <w:pPr>
              <w:jc w:val="left"/>
              <w:spacing w:line="240" w:lineRule="auto" w:before="60" w:after="60"/>
            </w:pPr>
            <w:r>
              <w:rPr>
                <w:sz w:val="24"/>
              </w:rPr>
              <w:t>1.248</w:t>
            </w:r>
          </w:p>
        </w:tc>
        <w:tc>
          <w:tcPr>
            <w:tcW w:type="dxa" w:w="1440"/>
            <w:vAlign w:val="center"/>
            <w:tcMar>
              <w:top w:w="120" w:type="dxa"/>
              <w:bottom w:w="120" w:type="dxa"/>
              <w:left w:w="120" w:type="dxa"/>
              <w:right w:w="120" w:type="dxa"/>
            </w:tcMar>
          </w:tcPr>
          <w:p>
            <w:pPr>
              <w:jc w:val="left"/>
              <w:spacing w:line="240" w:lineRule="auto" w:before="60" w:after="60"/>
            </w:pPr>
            <w:r>
              <w:rPr>
                <w:sz w:val="24"/>
              </w:rPr>
              <w:t>+1.093</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40</w:t>
            </w:r>
          </w:p>
        </w:tc>
        <w:tc>
          <w:tcPr>
            <w:tcW w:type="dxa" w:w="1440"/>
            <w:vAlign w:val="center"/>
            <w:tcMar>
              <w:top w:w="120" w:type="dxa"/>
              <w:bottom w:w="120" w:type="dxa"/>
              <w:left w:w="120" w:type="dxa"/>
              <w:right w:w="120" w:type="dxa"/>
            </w:tcMar>
          </w:tcPr>
          <w:p>
            <w:pPr>
              <w:jc w:val="left"/>
              <w:spacing w:line="240" w:lineRule="auto" w:before="60" w:after="60"/>
            </w:pPr>
            <w:r>
              <w:rPr>
                <w:sz w:val="24"/>
              </w:rPr>
              <w:t>0.15</w:t>
            </w:r>
          </w:p>
        </w:tc>
        <w:tc>
          <w:tcPr>
            <w:tcW w:type="dxa" w:w="1440"/>
            <w:vAlign w:val="center"/>
            <w:tcMar>
              <w:top w:w="120" w:type="dxa"/>
              <w:bottom w:w="120" w:type="dxa"/>
              <w:left w:w="120" w:type="dxa"/>
              <w:right w:w="120" w:type="dxa"/>
            </w:tcMar>
          </w:tcPr>
          <w:p>
            <w:pPr>
              <w:jc w:val="left"/>
              <w:spacing w:line="240" w:lineRule="auto" w:before="60" w:after="60"/>
            </w:pPr>
            <w:r>
              <w:rPr>
                <w:sz w:val="24"/>
              </w:rPr>
              <w:t>2.044</w:t>
            </w:r>
          </w:p>
        </w:tc>
        <w:tc>
          <w:tcPr>
            <w:tcW w:type="dxa" w:w="1440"/>
            <w:vAlign w:val="center"/>
            <w:tcMar>
              <w:top w:w="120" w:type="dxa"/>
              <w:bottom w:w="120" w:type="dxa"/>
              <w:left w:w="120" w:type="dxa"/>
              <w:right w:w="120" w:type="dxa"/>
            </w:tcMar>
          </w:tcPr>
          <w:p>
            <w:pPr>
              <w:jc w:val="left"/>
              <w:spacing w:line="240" w:lineRule="auto" w:before="60" w:after="60"/>
            </w:pPr>
            <w:r>
              <w:rPr>
                <w:sz w:val="24"/>
              </w:rPr>
              <w:t>1.248</w:t>
            </w:r>
          </w:p>
        </w:tc>
        <w:tc>
          <w:tcPr>
            <w:tcW w:type="dxa" w:w="1440"/>
            <w:vAlign w:val="center"/>
            <w:tcMar>
              <w:top w:w="120" w:type="dxa"/>
              <w:bottom w:w="120" w:type="dxa"/>
              <w:left w:w="120" w:type="dxa"/>
              <w:right w:w="120" w:type="dxa"/>
            </w:tcMar>
          </w:tcPr>
          <w:p>
            <w:pPr>
              <w:jc w:val="left"/>
              <w:spacing w:line="240" w:lineRule="auto" w:before="60" w:after="60"/>
            </w:pPr>
            <w:r>
              <w:rPr>
                <w:sz w:val="24"/>
              </w:rPr>
              <w:t>+0.795</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80</w:t>
            </w:r>
          </w:p>
        </w:tc>
        <w:tc>
          <w:tcPr>
            <w:tcW w:type="dxa" w:w="1440"/>
            <w:vAlign w:val="center"/>
            <w:tcMar>
              <w:top w:w="120" w:type="dxa"/>
              <w:bottom w:w="120" w:type="dxa"/>
              <w:left w:w="120" w:type="dxa"/>
              <w:right w:w="120" w:type="dxa"/>
            </w:tcMar>
          </w:tcPr>
          <w:p>
            <w:pPr>
              <w:jc w:val="left"/>
              <w:spacing w:line="240" w:lineRule="auto" w:before="60" w:after="60"/>
            </w:pPr>
            <w:r>
              <w:rPr>
                <w:sz w:val="24"/>
              </w:rPr>
              <w:t>0.00</w:t>
            </w:r>
          </w:p>
        </w:tc>
        <w:tc>
          <w:tcPr>
            <w:tcW w:type="dxa" w:w="1440"/>
            <w:vAlign w:val="center"/>
            <w:tcMar>
              <w:top w:w="120" w:type="dxa"/>
              <w:bottom w:w="120" w:type="dxa"/>
              <w:left w:w="120" w:type="dxa"/>
              <w:right w:w="120" w:type="dxa"/>
            </w:tcMar>
          </w:tcPr>
          <w:p>
            <w:pPr>
              <w:jc w:val="left"/>
              <w:spacing w:line="240" w:lineRule="auto" w:before="60" w:after="60"/>
            </w:pPr>
            <w:r>
              <w:rPr>
                <w:sz w:val="24"/>
              </w:rPr>
              <w:t>4.781</w:t>
            </w:r>
          </w:p>
        </w:tc>
        <w:tc>
          <w:tcPr>
            <w:tcW w:type="dxa" w:w="1440"/>
            <w:vAlign w:val="center"/>
            <w:tcMar>
              <w:top w:w="120" w:type="dxa"/>
              <w:bottom w:w="120" w:type="dxa"/>
              <w:left w:w="120" w:type="dxa"/>
              <w:right w:w="120" w:type="dxa"/>
            </w:tcMar>
          </w:tcPr>
          <w:p>
            <w:pPr>
              <w:jc w:val="left"/>
              <w:spacing w:line="240" w:lineRule="auto" w:before="60" w:after="60"/>
            </w:pPr>
            <w:r>
              <w:rPr>
                <w:sz w:val="24"/>
              </w:rPr>
              <w:t>2.202</w:t>
            </w:r>
          </w:p>
        </w:tc>
        <w:tc>
          <w:tcPr>
            <w:tcW w:type="dxa" w:w="1440"/>
            <w:vAlign w:val="center"/>
            <w:tcMar>
              <w:top w:w="120" w:type="dxa"/>
              <w:bottom w:w="120" w:type="dxa"/>
              <w:left w:w="120" w:type="dxa"/>
              <w:right w:w="120" w:type="dxa"/>
            </w:tcMar>
          </w:tcPr>
          <w:p>
            <w:pPr>
              <w:jc w:val="left"/>
              <w:spacing w:line="240" w:lineRule="auto" w:before="60" w:after="60"/>
            </w:pPr>
            <w:r>
              <w:rPr>
                <w:sz w:val="24"/>
              </w:rPr>
              <w:t>+2.579</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80</w:t>
            </w:r>
          </w:p>
        </w:tc>
        <w:tc>
          <w:tcPr>
            <w:tcW w:type="dxa" w:w="1440"/>
            <w:vAlign w:val="center"/>
            <w:tcMar>
              <w:top w:w="120" w:type="dxa"/>
              <w:bottom w:w="120" w:type="dxa"/>
              <w:left w:w="120" w:type="dxa"/>
              <w:right w:w="120" w:type="dxa"/>
            </w:tcMar>
          </w:tcPr>
          <w:p>
            <w:pPr>
              <w:jc w:val="left"/>
              <w:spacing w:line="240" w:lineRule="auto" w:before="60" w:after="60"/>
            </w:pPr>
            <w:r>
              <w:rPr>
                <w:sz w:val="24"/>
              </w:rPr>
              <w:t>0.05</w:t>
            </w:r>
          </w:p>
        </w:tc>
        <w:tc>
          <w:tcPr>
            <w:tcW w:type="dxa" w:w="1440"/>
            <w:vAlign w:val="center"/>
            <w:tcMar>
              <w:top w:w="120" w:type="dxa"/>
              <w:bottom w:w="120" w:type="dxa"/>
              <w:left w:w="120" w:type="dxa"/>
              <w:right w:w="120" w:type="dxa"/>
            </w:tcMar>
          </w:tcPr>
          <w:p>
            <w:pPr>
              <w:jc w:val="left"/>
              <w:spacing w:line="240" w:lineRule="auto" w:before="60" w:after="60"/>
            </w:pPr>
            <w:r>
              <w:rPr>
                <w:sz w:val="24"/>
              </w:rPr>
              <w:t>4.715</w:t>
            </w:r>
          </w:p>
        </w:tc>
        <w:tc>
          <w:tcPr>
            <w:tcW w:type="dxa" w:w="1440"/>
            <w:vAlign w:val="center"/>
            <w:tcMar>
              <w:top w:w="120" w:type="dxa"/>
              <w:bottom w:w="120" w:type="dxa"/>
              <w:left w:w="120" w:type="dxa"/>
              <w:right w:w="120" w:type="dxa"/>
            </w:tcMar>
          </w:tcPr>
          <w:p>
            <w:pPr>
              <w:jc w:val="left"/>
              <w:spacing w:line="240" w:lineRule="auto" w:before="60" w:after="60"/>
            </w:pPr>
            <w:r>
              <w:rPr>
                <w:sz w:val="24"/>
              </w:rPr>
              <w:t>2.202</w:t>
            </w:r>
          </w:p>
        </w:tc>
        <w:tc>
          <w:tcPr>
            <w:tcW w:type="dxa" w:w="1440"/>
            <w:vAlign w:val="center"/>
            <w:tcMar>
              <w:top w:w="120" w:type="dxa"/>
              <w:bottom w:w="120" w:type="dxa"/>
              <w:left w:w="120" w:type="dxa"/>
              <w:right w:w="120" w:type="dxa"/>
            </w:tcMar>
          </w:tcPr>
          <w:p>
            <w:pPr>
              <w:jc w:val="left"/>
              <w:spacing w:line="240" w:lineRule="auto" w:before="60" w:after="60"/>
            </w:pPr>
            <w:r>
              <w:rPr>
                <w:sz w:val="24"/>
              </w:rPr>
              <w:t>+2.513</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80</w:t>
            </w:r>
          </w:p>
        </w:tc>
        <w:tc>
          <w:tcPr>
            <w:tcW w:type="dxa" w:w="1440"/>
            <w:vAlign w:val="center"/>
            <w:tcMar>
              <w:top w:w="120" w:type="dxa"/>
              <w:bottom w:w="120" w:type="dxa"/>
              <w:left w:w="120" w:type="dxa"/>
              <w:right w:w="120" w:type="dxa"/>
            </w:tcMar>
          </w:tcPr>
          <w:p>
            <w:pPr>
              <w:jc w:val="left"/>
              <w:spacing w:line="240" w:lineRule="auto" w:before="60" w:after="60"/>
            </w:pPr>
            <w:r>
              <w:rPr>
                <w:sz w:val="24"/>
              </w:rPr>
              <w:t>0.15</w:t>
            </w:r>
          </w:p>
        </w:tc>
        <w:tc>
          <w:tcPr>
            <w:tcW w:type="dxa" w:w="1440"/>
            <w:vAlign w:val="center"/>
            <w:tcMar>
              <w:top w:w="120" w:type="dxa"/>
              <w:bottom w:w="120" w:type="dxa"/>
              <w:left w:w="120" w:type="dxa"/>
              <w:right w:w="120" w:type="dxa"/>
            </w:tcMar>
          </w:tcPr>
          <w:p>
            <w:pPr>
              <w:jc w:val="left"/>
              <w:spacing w:line="240" w:lineRule="auto" w:before="60" w:after="60"/>
            </w:pPr>
            <w:r>
              <w:rPr>
                <w:sz w:val="24"/>
              </w:rPr>
              <w:t>4.252</w:t>
            </w:r>
          </w:p>
        </w:tc>
        <w:tc>
          <w:tcPr>
            <w:tcW w:type="dxa" w:w="1440"/>
            <w:vAlign w:val="center"/>
            <w:tcMar>
              <w:top w:w="120" w:type="dxa"/>
              <w:bottom w:w="120" w:type="dxa"/>
              <w:left w:w="120" w:type="dxa"/>
              <w:right w:w="120" w:type="dxa"/>
            </w:tcMar>
          </w:tcPr>
          <w:p>
            <w:pPr>
              <w:jc w:val="left"/>
              <w:spacing w:line="240" w:lineRule="auto" w:before="60" w:after="60"/>
            </w:pPr>
            <w:r>
              <w:rPr>
                <w:sz w:val="24"/>
              </w:rPr>
              <w:t>2.202</w:t>
            </w:r>
          </w:p>
        </w:tc>
        <w:tc>
          <w:tcPr>
            <w:tcW w:type="dxa" w:w="1440"/>
            <w:vAlign w:val="center"/>
            <w:tcMar>
              <w:top w:w="120" w:type="dxa"/>
              <w:bottom w:w="120" w:type="dxa"/>
              <w:left w:w="120" w:type="dxa"/>
              <w:right w:w="120" w:type="dxa"/>
            </w:tcMar>
          </w:tcPr>
          <w:p>
            <w:pPr>
              <w:jc w:val="left"/>
              <w:spacing w:line="240" w:lineRule="auto" w:before="60" w:after="60"/>
            </w:pPr>
            <w:r>
              <w:rPr>
                <w:sz w:val="24"/>
              </w:rPr>
              <w:t>+2.050</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120</w:t>
            </w:r>
          </w:p>
        </w:tc>
        <w:tc>
          <w:tcPr>
            <w:tcW w:type="dxa" w:w="1440"/>
            <w:vAlign w:val="center"/>
            <w:tcMar>
              <w:top w:w="120" w:type="dxa"/>
              <w:bottom w:w="120" w:type="dxa"/>
              <w:left w:w="120" w:type="dxa"/>
              <w:right w:w="120" w:type="dxa"/>
            </w:tcMar>
          </w:tcPr>
          <w:p>
            <w:pPr>
              <w:jc w:val="left"/>
              <w:spacing w:line="240" w:lineRule="auto" w:before="60" w:after="60"/>
            </w:pPr>
            <w:r>
              <w:rPr>
                <w:sz w:val="24"/>
              </w:rPr>
              <w:t>0.00</w:t>
            </w:r>
          </w:p>
        </w:tc>
        <w:tc>
          <w:tcPr>
            <w:tcW w:type="dxa" w:w="1440"/>
            <w:vAlign w:val="center"/>
            <w:tcMar>
              <w:top w:w="120" w:type="dxa"/>
              <w:bottom w:w="120" w:type="dxa"/>
              <w:left w:w="120" w:type="dxa"/>
              <w:right w:w="120" w:type="dxa"/>
            </w:tcMar>
          </w:tcPr>
          <w:p>
            <w:pPr>
              <w:jc w:val="left"/>
              <w:spacing w:line="240" w:lineRule="auto" w:before="60" w:after="60"/>
            </w:pPr>
            <w:r>
              <w:rPr>
                <w:sz w:val="24"/>
              </w:rPr>
              <w:t>7.177</w:t>
            </w:r>
          </w:p>
        </w:tc>
        <w:tc>
          <w:tcPr>
            <w:tcW w:type="dxa" w:w="1440"/>
            <w:vAlign w:val="center"/>
            <w:tcMar>
              <w:top w:w="120" w:type="dxa"/>
              <w:bottom w:w="120" w:type="dxa"/>
              <w:left w:w="120" w:type="dxa"/>
              <w:right w:w="120" w:type="dxa"/>
            </w:tcMar>
          </w:tcPr>
          <w:p>
            <w:pPr>
              <w:jc w:val="left"/>
              <w:spacing w:line="240" w:lineRule="auto" w:before="60" w:after="60"/>
            </w:pPr>
            <w:r>
              <w:rPr>
                <w:sz w:val="24"/>
              </w:rPr>
              <w:t>3.158</w:t>
            </w:r>
          </w:p>
        </w:tc>
        <w:tc>
          <w:tcPr>
            <w:tcW w:type="dxa" w:w="1440"/>
            <w:vAlign w:val="center"/>
            <w:tcMar>
              <w:top w:w="120" w:type="dxa"/>
              <w:bottom w:w="120" w:type="dxa"/>
              <w:left w:w="120" w:type="dxa"/>
              <w:right w:w="120" w:type="dxa"/>
            </w:tcMar>
          </w:tcPr>
          <w:p>
            <w:pPr>
              <w:jc w:val="left"/>
              <w:spacing w:line="240" w:lineRule="auto" w:before="60" w:after="60"/>
            </w:pPr>
            <w:r>
              <w:rPr>
                <w:sz w:val="24"/>
              </w:rPr>
              <w:t>+4.019</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120</w:t>
            </w:r>
          </w:p>
        </w:tc>
        <w:tc>
          <w:tcPr>
            <w:tcW w:type="dxa" w:w="1440"/>
            <w:vAlign w:val="center"/>
            <w:tcMar>
              <w:top w:w="120" w:type="dxa"/>
              <w:bottom w:w="120" w:type="dxa"/>
              <w:left w:w="120" w:type="dxa"/>
              <w:right w:w="120" w:type="dxa"/>
            </w:tcMar>
          </w:tcPr>
          <w:p>
            <w:pPr>
              <w:jc w:val="left"/>
              <w:spacing w:line="240" w:lineRule="auto" w:before="60" w:after="60"/>
            </w:pPr>
            <w:r>
              <w:rPr>
                <w:sz w:val="24"/>
              </w:rPr>
              <w:t>0.05</w:t>
            </w:r>
          </w:p>
        </w:tc>
        <w:tc>
          <w:tcPr>
            <w:tcW w:type="dxa" w:w="1440"/>
            <w:vAlign w:val="center"/>
            <w:tcMar>
              <w:top w:w="120" w:type="dxa"/>
              <w:bottom w:w="120" w:type="dxa"/>
              <w:left w:w="120" w:type="dxa"/>
              <w:right w:w="120" w:type="dxa"/>
            </w:tcMar>
          </w:tcPr>
          <w:p>
            <w:pPr>
              <w:jc w:val="left"/>
              <w:spacing w:line="240" w:lineRule="auto" w:before="60" w:after="60"/>
            </w:pPr>
            <w:r>
              <w:rPr>
                <w:sz w:val="24"/>
              </w:rPr>
              <w:t>7.090</w:t>
            </w:r>
          </w:p>
        </w:tc>
        <w:tc>
          <w:tcPr>
            <w:tcW w:type="dxa" w:w="1440"/>
            <w:vAlign w:val="center"/>
            <w:tcMar>
              <w:top w:w="120" w:type="dxa"/>
              <w:bottom w:w="120" w:type="dxa"/>
              <w:left w:w="120" w:type="dxa"/>
              <w:right w:w="120" w:type="dxa"/>
            </w:tcMar>
          </w:tcPr>
          <w:p>
            <w:pPr>
              <w:jc w:val="left"/>
              <w:spacing w:line="240" w:lineRule="auto" w:before="60" w:after="60"/>
            </w:pPr>
            <w:r>
              <w:rPr>
                <w:sz w:val="24"/>
              </w:rPr>
              <w:t>3.158</w:t>
            </w:r>
          </w:p>
        </w:tc>
        <w:tc>
          <w:tcPr>
            <w:tcW w:type="dxa" w:w="1440"/>
            <w:vAlign w:val="center"/>
            <w:tcMar>
              <w:top w:w="120" w:type="dxa"/>
              <w:bottom w:w="120" w:type="dxa"/>
              <w:left w:w="120" w:type="dxa"/>
              <w:right w:w="120" w:type="dxa"/>
            </w:tcMar>
          </w:tcPr>
          <w:p>
            <w:pPr>
              <w:jc w:val="left"/>
              <w:spacing w:line="240" w:lineRule="auto" w:before="60" w:after="60"/>
            </w:pPr>
            <w:r>
              <w:rPr>
                <w:sz w:val="24"/>
              </w:rPr>
              <w:t>+3.932</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120</w:t>
            </w:r>
          </w:p>
        </w:tc>
        <w:tc>
          <w:tcPr>
            <w:tcW w:type="dxa" w:w="1440"/>
            <w:vAlign w:val="center"/>
            <w:tcMar>
              <w:top w:w="120" w:type="dxa"/>
              <w:bottom w:w="120" w:type="dxa"/>
              <w:left w:w="120" w:type="dxa"/>
              <w:right w:w="120" w:type="dxa"/>
            </w:tcMar>
          </w:tcPr>
          <w:p>
            <w:pPr>
              <w:jc w:val="left"/>
              <w:spacing w:line="240" w:lineRule="auto" w:before="60" w:after="60"/>
            </w:pPr>
            <w:r>
              <w:rPr>
                <w:sz w:val="24"/>
              </w:rPr>
              <w:t>0.15</w:t>
            </w:r>
          </w:p>
        </w:tc>
        <w:tc>
          <w:tcPr>
            <w:tcW w:type="dxa" w:w="1440"/>
            <w:vAlign w:val="center"/>
            <w:tcMar>
              <w:top w:w="120" w:type="dxa"/>
              <w:bottom w:w="120" w:type="dxa"/>
              <w:left w:w="120" w:type="dxa"/>
              <w:right w:w="120" w:type="dxa"/>
            </w:tcMar>
          </w:tcPr>
          <w:p>
            <w:pPr>
              <w:jc w:val="left"/>
              <w:spacing w:line="240" w:lineRule="auto" w:before="60" w:after="60"/>
            </w:pPr>
            <w:r>
              <w:rPr>
                <w:sz w:val="24"/>
              </w:rPr>
              <w:t>6.466</w:t>
            </w:r>
          </w:p>
        </w:tc>
        <w:tc>
          <w:tcPr>
            <w:tcW w:type="dxa" w:w="1440"/>
            <w:vAlign w:val="center"/>
            <w:tcMar>
              <w:top w:w="120" w:type="dxa"/>
              <w:bottom w:w="120" w:type="dxa"/>
              <w:left w:w="120" w:type="dxa"/>
              <w:right w:w="120" w:type="dxa"/>
            </w:tcMar>
          </w:tcPr>
          <w:p>
            <w:pPr>
              <w:jc w:val="left"/>
              <w:spacing w:line="240" w:lineRule="auto" w:before="60" w:after="60"/>
            </w:pPr>
            <w:r>
              <w:rPr>
                <w:sz w:val="24"/>
              </w:rPr>
              <w:t>3.158</w:t>
            </w:r>
          </w:p>
        </w:tc>
        <w:tc>
          <w:tcPr>
            <w:tcW w:type="dxa" w:w="1440"/>
            <w:vAlign w:val="center"/>
            <w:tcMar>
              <w:top w:w="120" w:type="dxa"/>
              <w:bottom w:w="120" w:type="dxa"/>
              <w:left w:w="120" w:type="dxa"/>
              <w:right w:w="120" w:type="dxa"/>
            </w:tcMar>
          </w:tcPr>
          <w:p>
            <w:pPr>
              <w:jc w:val="left"/>
              <w:spacing w:line="240" w:lineRule="auto" w:before="60" w:after="60"/>
            </w:pPr>
            <w:r>
              <w:rPr>
                <w:sz w:val="24"/>
              </w:rPr>
              <w:t>+3.308</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200</w:t>
            </w:r>
          </w:p>
        </w:tc>
        <w:tc>
          <w:tcPr>
            <w:tcW w:type="dxa" w:w="1440"/>
            <w:vAlign w:val="center"/>
            <w:tcMar>
              <w:top w:w="120" w:type="dxa"/>
              <w:bottom w:w="120" w:type="dxa"/>
              <w:left w:w="120" w:type="dxa"/>
              <w:right w:w="120" w:type="dxa"/>
            </w:tcMar>
          </w:tcPr>
          <w:p>
            <w:pPr>
              <w:jc w:val="left"/>
              <w:spacing w:line="240" w:lineRule="auto" w:before="60" w:after="60"/>
            </w:pPr>
            <w:r>
              <w:rPr>
                <w:sz w:val="24"/>
              </w:rPr>
              <w:t>0.00</w:t>
            </w:r>
          </w:p>
        </w:tc>
        <w:tc>
          <w:tcPr>
            <w:tcW w:type="dxa" w:w="1440"/>
            <w:vAlign w:val="center"/>
            <w:tcMar>
              <w:top w:w="120" w:type="dxa"/>
              <w:bottom w:w="120" w:type="dxa"/>
              <w:left w:w="120" w:type="dxa"/>
              <w:right w:w="120" w:type="dxa"/>
            </w:tcMar>
          </w:tcPr>
          <w:p>
            <w:pPr>
              <w:jc w:val="left"/>
              <w:spacing w:line="240" w:lineRule="auto" w:before="60" w:after="60"/>
            </w:pPr>
            <w:r>
              <w:rPr>
                <w:sz w:val="24"/>
              </w:rPr>
              <w:t>11.942</w:t>
            </w:r>
          </w:p>
        </w:tc>
        <w:tc>
          <w:tcPr>
            <w:tcW w:type="dxa" w:w="1440"/>
            <w:vAlign w:val="center"/>
            <w:tcMar>
              <w:top w:w="120" w:type="dxa"/>
              <w:bottom w:w="120" w:type="dxa"/>
              <w:left w:w="120" w:type="dxa"/>
              <w:right w:w="120" w:type="dxa"/>
            </w:tcMar>
          </w:tcPr>
          <w:p>
            <w:pPr>
              <w:jc w:val="left"/>
              <w:spacing w:line="240" w:lineRule="auto" w:before="60" w:after="60"/>
            </w:pPr>
            <w:r>
              <w:rPr>
                <w:sz w:val="24"/>
              </w:rPr>
              <w:t>5.059</w:t>
            </w:r>
          </w:p>
        </w:tc>
        <w:tc>
          <w:tcPr>
            <w:tcW w:type="dxa" w:w="1440"/>
            <w:vAlign w:val="center"/>
            <w:tcMar>
              <w:top w:w="120" w:type="dxa"/>
              <w:bottom w:w="120" w:type="dxa"/>
              <w:left w:w="120" w:type="dxa"/>
              <w:right w:w="120" w:type="dxa"/>
            </w:tcMar>
          </w:tcPr>
          <w:p>
            <w:pPr>
              <w:jc w:val="left"/>
              <w:spacing w:line="240" w:lineRule="auto" w:before="60" w:after="60"/>
            </w:pPr>
            <w:r>
              <w:rPr>
                <w:sz w:val="24"/>
              </w:rPr>
              <w:t>+6.883</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200</w:t>
            </w:r>
          </w:p>
        </w:tc>
        <w:tc>
          <w:tcPr>
            <w:tcW w:type="dxa" w:w="1440"/>
            <w:vAlign w:val="center"/>
            <w:tcMar>
              <w:top w:w="120" w:type="dxa"/>
              <w:bottom w:w="120" w:type="dxa"/>
              <w:left w:w="120" w:type="dxa"/>
              <w:right w:w="120" w:type="dxa"/>
            </w:tcMar>
          </w:tcPr>
          <w:p>
            <w:pPr>
              <w:jc w:val="left"/>
              <w:spacing w:line="240" w:lineRule="auto" w:before="60" w:after="60"/>
            </w:pPr>
            <w:r>
              <w:rPr>
                <w:sz w:val="24"/>
              </w:rPr>
              <w:t>0.05</w:t>
            </w:r>
          </w:p>
        </w:tc>
        <w:tc>
          <w:tcPr>
            <w:tcW w:type="dxa" w:w="1440"/>
            <w:vAlign w:val="center"/>
            <w:tcMar>
              <w:top w:w="120" w:type="dxa"/>
              <w:bottom w:w="120" w:type="dxa"/>
              <w:left w:w="120" w:type="dxa"/>
              <w:right w:w="120" w:type="dxa"/>
            </w:tcMar>
          </w:tcPr>
          <w:p>
            <w:pPr>
              <w:jc w:val="left"/>
              <w:spacing w:line="240" w:lineRule="auto" w:before="60" w:after="60"/>
            </w:pPr>
            <w:r>
              <w:rPr>
                <w:sz w:val="24"/>
              </w:rPr>
              <w:t>11.820</w:t>
            </w:r>
          </w:p>
        </w:tc>
        <w:tc>
          <w:tcPr>
            <w:tcW w:type="dxa" w:w="1440"/>
            <w:vAlign w:val="center"/>
            <w:tcMar>
              <w:top w:w="120" w:type="dxa"/>
              <w:bottom w:w="120" w:type="dxa"/>
              <w:left w:w="120" w:type="dxa"/>
              <w:right w:w="120" w:type="dxa"/>
            </w:tcMar>
          </w:tcPr>
          <w:p>
            <w:pPr>
              <w:jc w:val="left"/>
              <w:spacing w:line="240" w:lineRule="auto" w:before="60" w:after="60"/>
            </w:pPr>
            <w:r>
              <w:rPr>
                <w:sz w:val="24"/>
              </w:rPr>
              <w:t>5.059</w:t>
            </w:r>
          </w:p>
        </w:tc>
        <w:tc>
          <w:tcPr>
            <w:tcW w:type="dxa" w:w="1440"/>
            <w:vAlign w:val="center"/>
            <w:tcMar>
              <w:top w:w="120" w:type="dxa"/>
              <w:bottom w:w="120" w:type="dxa"/>
              <w:left w:w="120" w:type="dxa"/>
              <w:right w:w="120" w:type="dxa"/>
            </w:tcMar>
          </w:tcPr>
          <w:p>
            <w:pPr>
              <w:jc w:val="left"/>
              <w:spacing w:line="240" w:lineRule="auto" w:before="60" w:after="60"/>
            </w:pPr>
            <w:r>
              <w:rPr>
                <w:sz w:val="24"/>
              </w:rPr>
              <w:t>+6.761</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200</w:t>
            </w:r>
          </w:p>
        </w:tc>
        <w:tc>
          <w:tcPr>
            <w:tcW w:type="dxa" w:w="1440"/>
            <w:vAlign w:val="center"/>
            <w:tcMar>
              <w:top w:w="120" w:type="dxa"/>
              <w:bottom w:w="120" w:type="dxa"/>
              <w:left w:w="120" w:type="dxa"/>
              <w:right w:w="120" w:type="dxa"/>
            </w:tcMar>
          </w:tcPr>
          <w:p>
            <w:pPr>
              <w:jc w:val="left"/>
              <w:spacing w:line="240" w:lineRule="auto" w:before="60" w:after="60"/>
            </w:pPr>
            <w:r>
              <w:rPr>
                <w:sz w:val="24"/>
              </w:rPr>
              <w:t>0.15</w:t>
            </w:r>
          </w:p>
        </w:tc>
        <w:tc>
          <w:tcPr>
            <w:tcW w:type="dxa" w:w="1440"/>
            <w:vAlign w:val="center"/>
            <w:tcMar>
              <w:top w:w="120" w:type="dxa"/>
              <w:bottom w:w="120" w:type="dxa"/>
              <w:left w:w="120" w:type="dxa"/>
              <w:right w:w="120" w:type="dxa"/>
            </w:tcMar>
          </w:tcPr>
          <w:p>
            <w:pPr>
              <w:jc w:val="left"/>
              <w:spacing w:line="240" w:lineRule="auto" w:before="60" w:after="60"/>
            </w:pPr>
            <w:r>
              <w:rPr>
                <w:sz w:val="24"/>
              </w:rPr>
              <w:t>10.869</w:t>
            </w:r>
          </w:p>
        </w:tc>
        <w:tc>
          <w:tcPr>
            <w:tcW w:type="dxa" w:w="1440"/>
            <w:vAlign w:val="center"/>
            <w:tcMar>
              <w:top w:w="120" w:type="dxa"/>
              <w:bottom w:w="120" w:type="dxa"/>
              <w:left w:w="120" w:type="dxa"/>
              <w:right w:w="120" w:type="dxa"/>
            </w:tcMar>
          </w:tcPr>
          <w:p>
            <w:pPr>
              <w:jc w:val="left"/>
              <w:spacing w:line="240" w:lineRule="auto" w:before="60" w:after="60"/>
            </w:pPr>
            <w:r>
              <w:rPr>
                <w:sz w:val="24"/>
              </w:rPr>
              <w:t>5.059</w:t>
            </w:r>
          </w:p>
        </w:tc>
        <w:tc>
          <w:tcPr>
            <w:tcW w:type="dxa" w:w="1440"/>
            <w:vAlign w:val="center"/>
            <w:tcMar>
              <w:top w:w="120" w:type="dxa"/>
              <w:bottom w:w="120" w:type="dxa"/>
              <w:left w:w="120" w:type="dxa"/>
              <w:right w:w="120" w:type="dxa"/>
            </w:tcMar>
          </w:tcPr>
          <w:p>
            <w:pPr>
              <w:jc w:val="left"/>
              <w:spacing w:line="240" w:lineRule="auto" w:before="60" w:after="60"/>
            </w:pPr>
            <w:r>
              <w:rPr>
                <w:sz w:val="24"/>
              </w:rPr>
              <w:t>+5.810</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300</w:t>
            </w:r>
          </w:p>
        </w:tc>
        <w:tc>
          <w:tcPr>
            <w:tcW w:type="dxa" w:w="1440"/>
            <w:vAlign w:val="center"/>
            <w:tcMar>
              <w:top w:w="120" w:type="dxa"/>
              <w:bottom w:w="120" w:type="dxa"/>
              <w:left w:w="120" w:type="dxa"/>
              <w:right w:w="120" w:type="dxa"/>
            </w:tcMar>
          </w:tcPr>
          <w:p>
            <w:pPr>
              <w:jc w:val="left"/>
              <w:spacing w:line="240" w:lineRule="auto" w:before="60" w:after="60"/>
            </w:pPr>
            <w:r>
              <w:rPr>
                <w:sz w:val="24"/>
              </w:rPr>
              <w:t>0.00</w:t>
            </w:r>
          </w:p>
        </w:tc>
        <w:tc>
          <w:tcPr>
            <w:tcW w:type="dxa" w:w="1440"/>
            <w:vAlign w:val="center"/>
            <w:tcMar>
              <w:top w:w="120" w:type="dxa"/>
              <w:bottom w:w="120" w:type="dxa"/>
              <w:left w:w="120" w:type="dxa"/>
              <w:right w:w="120" w:type="dxa"/>
            </w:tcMar>
          </w:tcPr>
          <w:p>
            <w:pPr>
              <w:jc w:val="left"/>
              <w:spacing w:line="240" w:lineRule="auto" w:before="60" w:after="60"/>
            </w:pPr>
            <w:r>
              <w:rPr>
                <w:sz w:val="24"/>
              </w:rPr>
              <w:t>17.911</w:t>
            </w:r>
          </w:p>
        </w:tc>
        <w:tc>
          <w:tcPr>
            <w:tcW w:type="dxa" w:w="1440"/>
            <w:vAlign w:val="center"/>
            <w:tcMar>
              <w:top w:w="120" w:type="dxa"/>
              <w:bottom w:w="120" w:type="dxa"/>
              <w:left w:w="120" w:type="dxa"/>
              <w:right w:w="120" w:type="dxa"/>
            </w:tcMar>
          </w:tcPr>
          <w:p>
            <w:pPr>
              <w:jc w:val="left"/>
              <w:spacing w:line="240" w:lineRule="auto" w:before="60" w:after="60"/>
            </w:pPr>
            <w:r>
              <w:rPr>
                <w:sz w:val="24"/>
              </w:rPr>
              <w:t>7.440</w:t>
            </w:r>
          </w:p>
        </w:tc>
        <w:tc>
          <w:tcPr>
            <w:tcW w:type="dxa" w:w="1440"/>
            <w:vAlign w:val="center"/>
            <w:tcMar>
              <w:top w:w="120" w:type="dxa"/>
              <w:bottom w:w="120" w:type="dxa"/>
              <w:left w:w="120" w:type="dxa"/>
              <w:right w:w="120" w:type="dxa"/>
            </w:tcMar>
          </w:tcPr>
          <w:p>
            <w:pPr>
              <w:jc w:val="left"/>
              <w:spacing w:line="240" w:lineRule="auto" w:before="60" w:after="60"/>
            </w:pPr>
            <w:r>
              <w:rPr>
                <w:sz w:val="24"/>
              </w:rPr>
              <w:t>+10.471</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Mar>
              <w:top w:w="120" w:type="dxa"/>
              <w:bottom w:w="120" w:type="dxa"/>
              <w:left w:w="120" w:type="dxa"/>
              <w:right w:w="120" w:type="dxa"/>
            </w:tcMar>
          </w:tcPr>
          <w:p>
            <w:pPr>
              <w:jc w:val="left"/>
              <w:spacing w:line="240" w:lineRule="auto" w:before="60" w:after="60"/>
            </w:pPr>
            <w:r>
              <w:rPr>
                <w:sz w:val="24"/>
              </w:rPr>
              <w:t>300</w:t>
            </w:r>
          </w:p>
        </w:tc>
        <w:tc>
          <w:tcPr>
            <w:tcW w:type="dxa" w:w="1440"/>
            <w:vAlign w:val="center"/>
            <w:tcMar>
              <w:top w:w="120" w:type="dxa"/>
              <w:bottom w:w="120" w:type="dxa"/>
              <w:left w:w="120" w:type="dxa"/>
              <w:right w:w="120" w:type="dxa"/>
            </w:tcMar>
          </w:tcPr>
          <w:p>
            <w:pPr>
              <w:jc w:val="left"/>
              <w:spacing w:line="240" w:lineRule="auto" w:before="60" w:after="60"/>
            </w:pPr>
            <w:r>
              <w:rPr>
                <w:sz w:val="24"/>
              </w:rPr>
              <w:t>0.05</w:t>
            </w:r>
          </w:p>
        </w:tc>
        <w:tc>
          <w:tcPr>
            <w:tcW w:type="dxa" w:w="1440"/>
            <w:vAlign w:val="center"/>
            <w:tcMar>
              <w:top w:w="120" w:type="dxa"/>
              <w:bottom w:w="120" w:type="dxa"/>
              <w:left w:w="120" w:type="dxa"/>
              <w:right w:w="120" w:type="dxa"/>
            </w:tcMar>
          </w:tcPr>
          <w:p>
            <w:pPr>
              <w:jc w:val="left"/>
              <w:spacing w:line="240" w:lineRule="auto" w:before="60" w:after="60"/>
            </w:pPr>
            <w:r>
              <w:rPr>
                <w:sz w:val="24"/>
              </w:rPr>
              <w:t>17.746</w:t>
            </w:r>
          </w:p>
        </w:tc>
        <w:tc>
          <w:tcPr>
            <w:tcW w:type="dxa" w:w="1440"/>
            <w:vAlign w:val="center"/>
            <w:tcMar>
              <w:top w:w="120" w:type="dxa"/>
              <w:bottom w:w="120" w:type="dxa"/>
              <w:left w:w="120" w:type="dxa"/>
              <w:right w:w="120" w:type="dxa"/>
            </w:tcMar>
          </w:tcPr>
          <w:p>
            <w:pPr>
              <w:jc w:val="left"/>
              <w:spacing w:line="240" w:lineRule="auto" w:before="60" w:after="60"/>
            </w:pPr>
            <w:r>
              <w:rPr>
                <w:sz w:val="24"/>
              </w:rPr>
              <w:t>7.440</w:t>
            </w:r>
          </w:p>
        </w:tc>
        <w:tc>
          <w:tcPr>
            <w:tcW w:type="dxa" w:w="1440"/>
            <w:vAlign w:val="center"/>
            <w:tcMar>
              <w:top w:w="120" w:type="dxa"/>
              <w:bottom w:w="120" w:type="dxa"/>
              <w:left w:w="120" w:type="dxa"/>
              <w:right w:w="120" w:type="dxa"/>
            </w:tcMar>
          </w:tcPr>
          <w:p>
            <w:pPr>
              <w:jc w:val="left"/>
              <w:spacing w:line="240" w:lineRule="auto" w:before="60" w:after="60"/>
            </w:pPr>
            <w:r>
              <w:rPr>
                <w:sz w:val="24"/>
              </w:rPr>
              <w:t>+10.307</w:t>
            </w:r>
          </w:p>
        </w:tc>
        <w:tc>
          <w:tcPr>
            <w:tcW w:type="dxa" w:w="1440"/>
            <w:vAlign w:val="center"/>
            <w:tcMar>
              <w:top w:w="120" w:type="dxa"/>
              <w:bottom w:w="120" w:type="dxa"/>
              <w:left w:w="120" w:type="dxa"/>
              <w:right w:w="120" w:type="dxa"/>
            </w:tcMar>
          </w:tcPr>
          <w:p>
            <w:pPr>
              <w:jc w:val="left"/>
              <w:spacing w:line="240" w:lineRule="auto" w:before="60" w:after="60"/>
            </w:pPr>
            <w:r>
              <w:rPr>
                <w:sz w:val="24"/>
              </w:rPr>
              <w:t>✓</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300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0.15</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16.394</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7.440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+8.955</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w:t>
            </w:r>
          </w:p>
        </w:tc>
      </w:tr>
    </w:tbl>
    <w:p>
      <w:pPr>
        <w:ind w:firstLine="480"/>
        <w:jc w:val="both"/>
      </w:pPr>
      <w:r>
        <w:rPr>
          <w:rFonts w:ascii="宋体" w:eastAsia="宋体" w:hAnsi="宋体" w:cs="宋体" w:hint="eastAsia"/>
          <w:lang w:eastAsia="zh-CN"/>
        </w:rPr>
        <w:t>观测噪声由</w:t>
      </w:r>
      <w:r>
        <w:t xml:space="preserve"> 0 </w:t>
      </w:r>
      <w:r>
        <w:rPr>
          <w:rFonts w:ascii="宋体" w:eastAsia="宋体" w:hAnsi="宋体" w:cs="宋体" w:hint="eastAsia"/>
          <w:lang w:eastAsia="zh-CN"/>
        </w:rPr>
        <w:t>增至</w:t>
      </w:r>
      <w:r>
        <w:t xml:space="preserve"> 0.15 </w:t>
      </w:r>
      <w:r>
        <w:rPr>
          <w:rFonts w:ascii="宋体" w:eastAsia="宋体" w:hAnsi="宋体" w:cs="宋体" w:hint="eastAsia"/>
          <w:lang w:eastAsia="zh-CN"/>
        </w:rPr>
        <w:t>仅削弱</w:t>
      </w:r>
      <w:r>
        <w:t xml:space="preserve"> Δ</w:t>
      </w:r>
      <w:r>
        <w:rPr>
          <w:rFonts w:ascii="宋体" w:eastAsia="宋体" w:hAnsi="宋体" w:cs="宋体" w:hint="eastAsia"/>
          <w:lang w:eastAsia="zh-CN"/>
        </w:rPr>
        <w:t>（如</w:t>
      </w:r>
      <w:r>
        <w:t xml:space="preserve"> T=120 </w:t>
      </w:r>
      <w:r>
        <w:rPr>
          <w:rFonts w:ascii="宋体" w:eastAsia="宋体" w:hAnsi="宋体" w:cs="宋体" w:hint="eastAsia"/>
          <w:lang w:eastAsia="zh-CN"/>
        </w:rPr>
        <w:t>由</w:t>
      </w:r>
      <w:r>
        <w:t xml:space="preserve"> +4.02 </w:t>
      </w:r>
      <w:r>
        <w:rPr>
          <w:rFonts w:ascii="宋体" w:eastAsia="宋体" w:hAnsi="宋体" w:cs="宋体" w:hint="eastAsia"/>
          <w:lang w:eastAsia="zh-CN"/>
        </w:rPr>
        <w:t>降至</w:t>
      </w:r>
      <w:r>
        <w:t xml:space="preserve"> +3.31</w:t>
      </w:r>
      <w:r>
        <w:rPr>
          <w:rFonts w:ascii="宋体" w:eastAsia="宋体" w:hAnsi="宋体" w:cs="宋体" w:hint="eastAsia"/>
          <w:lang w:eastAsia="zh-CN"/>
        </w:rPr>
        <w:t>），不翻转结论。据此</w:t>
      </w:r>
      <w:r>
        <w:rPr>
          <w:rFonts w:ascii="宋体" w:eastAsia="宋体" w:hAnsi="宋体" w:cs="宋体" w:hint="eastAsia"/>
          <w:b/>
          <w:lang w:eastAsia="zh-CN"/>
        </w:rPr>
        <w:t>解除</w:t>
      </w:r>
      <w:r>
        <w:rPr>
          <w:rFonts w:ascii="宋体" w:eastAsia="宋体" w:hAnsi="宋体" w:cs="宋体" w:hint="eastAsia"/>
          <w:lang w:eastAsia="zh-CN"/>
        </w:rPr>
        <w:t>边界三的</w:t>
      </w:r>
      <w:r>
        <w:t>"</w:t>
      </w:r>
      <w:r>
        <w:rPr>
          <w:rFonts w:ascii="宋体" w:eastAsia="宋体" w:hAnsi="宋体" w:cs="宋体" w:hint="eastAsia"/>
          <w:lang w:eastAsia="zh-CN"/>
        </w:rPr>
        <w:t>步长敏感性消融尚未实跑</w:t>
      </w:r>
      <w:r>
        <w:t>"</w:t>
      </w:r>
      <w:r>
        <w:rPr>
          <w:rFonts w:ascii="宋体" w:eastAsia="宋体" w:hAnsi="宋体" w:cs="宋体" w:hint="eastAsia"/>
          <w:lang w:eastAsia="zh-CN"/>
        </w:rPr>
        <w:t>。</w:t>
      </w:r>
    </w:p>
    <w:p>
      <w:pPr>
        <w:ind w:firstLine="480"/>
        <w:jc w:val="both"/>
      </w:pPr>
      <w:r>
        <w:t>**</w:t>
      </w:r>
      <w:r>
        <w:rPr>
          <w:rFonts w:ascii="宋体" w:eastAsia="宋体" w:hAnsi="宋体" w:cs="宋体" w:hint="eastAsia"/>
          <w:lang w:eastAsia="zh-CN"/>
        </w:rPr>
        <w:t>补充消融一（</w:t>
      </w:r>
      <w:r>
        <w:t>LS-target</w:t>
      </w:r>
      <w:r>
        <w:rPr>
          <w:rFonts w:ascii="宋体" w:eastAsia="宋体" w:hAnsi="宋体" w:cs="宋体" w:hint="eastAsia"/>
          <w:lang w:eastAsia="zh-CN"/>
        </w:rPr>
        <w:t>）：瞄准点</w:t>
      </w:r>
      <w:r>
        <w:t xml:space="preserve"> T* </w:t>
      </w:r>
      <w:r>
        <w:rPr>
          <w:rFonts w:ascii="宋体" w:eastAsia="宋体" w:hAnsi="宋体" w:cs="宋体" w:hint="eastAsia"/>
          <w:lang w:eastAsia="zh-CN"/>
        </w:rPr>
        <w:t>是否敏感？</w:t>
      </w:r>
      <w:r>
        <w:t xml:space="preserve">** </w:t>
      </w:r>
      <w:r>
        <w:rPr>
          <w:rFonts w:ascii="宋体" w:eastAsia="宋体" w:hAnsi="宋体" w:cs="宋体" w:hint="eastAsia"/>
          <w:lang w:eastAsia="zh-CN"/>
        </w:rPr>
        <w:t>脚本</w:t>
      </w:r>
      <w:r>
        <w:t xml:space="preserve"> </w:t>
      </w:r>
      <w:r>
        <w:rPr>
          <w:rFonts w:ascii="Courier New" w:hAnsi="Courier New"/>
          <w:sz w:val="24"/>
        </w:rPr>
        <w:t>results/m3/latent_strategy_ls_target_prior.py</w:t>
      </w:r>
      <w:r>
        <w:t xml:space="preserve"> </w:t>
      </w:r>
      <w:r>
        <w:rPr>
          <w:rFonts w:ascii="宋体" w:eastAsia="宋体" w:hAnsi="宋体" w:cs="宋体" w:hint="eastAsia"/>
          <w:lang w:eastAsia="zh-CN"/>
        </w:rPr>
        <w:t>在同一</w:t>
      </w:r>
      <w:r>
        <w:t xml:space="preserve"> latent </w:t>
      </w:r>
      <w:r>
        <w:rPr>
          <w:rFonts w:ascii="宋体" w:eastAsia="宋体" w:hAnsi="宋体" w:cs="宋体" w:hint="eastAsia"/>
          <w:lang w:eastAsia="zh-CN"/>
        </w:rPr>
        <w:t>环境下令</w:t>
      </w:r>
      <w:r>
        <w:t xml:space="preserve"> flow_zone </w:t>
      </w:r>
      <w:r>
        <w:rPr>
          <w:rFonts w:ascii="宋体" w:eastAsia="宋体" w:hAnsi="宋体" w:cs="宋体" w:hint="eastAsia"/>
          <w:lang w:eastAsia="zh-CN"/>
        </w:rPr>
        <w:t>改用不同瞄准点</w:t>
      </w:r>
      <w:r>
        <w:t xml:space="preserve"> T* ∈ {0.60, 0.70, 0.75, 0.80, 0.90}</w:t>
      </w:r>
      <w:r>
        <w:rPr>
          <w:rFonts w:ascii="宋体" w:eastAsia="宋体" w:hAnsi="宋体" w:cs="宋体" w:hint="eastAsia"/>
          <w:lang w:eastAsia="zh-CN"/>
        </w:rPr>
        <w:t>，与</w:t>
      </w:r>
      <w:r>
        <w:t xml:space="preserve"> all_easy </w:t>
      </w:r>
      <w:r>
        <w:rPr>
          <w:rFonts w:ascii="宋体" w:eastAsia="宋体" w:hAnsi="宋体" w:cs="宋体" w:hint="eastAsia"/>
          <w:lang w:eastAsia="zh-CN"/>
        </w:rPr>
        <w:t>逐种子配对比较（</w:t>
      </w:r>
      <w:r>
        <w:t>SEEDS=60</w:t>
      </w:r>
      <w:r>
        <w:rPr>
          <w:rFonts w:ascii="宋体" w:eastAsia="宋体" w:hAnsi="宋体" w:cs="宋体" w:hint="eastAsia"/>
          <w:lang w:eastAsia="zh-CN"/>
        </w:rPr>
        <w:t>，沿用</w:t>
      </w:r>
      <w:r>
        <w:t xml:space="preserve"> §5.1 </w:t>
      </w:r>
      <w:r>
        <w:rPr>
          <w:rFonts w:ascii="宋体" w:eastAsia="宋体" w:hAnsi="宋体" w:cs="宋体" w:hint="eastAsia"/>
          <w:lang w:eastAsia="zh-CN"/>
        </w:rPr>
        <w:t>常量不重调）。</w:t>
      </w:r>
      <w:r>
        <w:t xml:space="preserve">flow_zone </w:t>
      </w:r>
      <w:r>
        <w:rPr>
          <w:rFonts w:ascii="宋体" w:eastAsia="宋体" w:hAnsi="宋体" w:cs="宋体" w:hint="eastAsia"/>
          <w:lang w:eastAsia="zh-CN"/>
        </w:rPr>
        <w:t>在</w:t>
      </w:r>
      <w:r>
        <w:rPr>
          <w:rFonts w:ascii="宋体" w:eastAsia="宋体" w:hAnsi="宋体" w:cs="宋体" w:hint="eastAsia"/>
          <w:b/>
          <w:lang w:eastAsia="zh-CN"/>
        </w:rPr>
        <w:t>全部 5 个瞄准点</w:t>
      </w:r>
      <w:r>
        <w:rPr>
          <w:rFonts w:ascii="宋体" w:eastAsia="宋体" w:hAnsi="宋体" w:cs="宋体" w:hint="eastAsia"/>
          <w:lang w:eastAsia="zh-CN"/>
        </w:rPr>
        <w:t>下均显著优于</w:t>
      </w:r>
      <w:r>
        <w:t xml:space="preserve"> all_easy</w:t>
      </w:r>
      <w:r>
        <w:rPr>
          <w:rFonts w:ascii="宋体" w:eastAsia="宋体" w:hAnsi="宋体" w:cs="宋体" w:hint="eastAsia"/>
          <w:lang w:eastAsia="zh-CN"/>
        </w:rPr>
        <w:t>（</w:t>
      </w:r>
      <w:r>
        <w:t>p≈0</w:t>
      </w:r>
      <w:r>
        <w:rPr>
          <w:rFonts w:ascii="宋体" w:eastAsia="宋体" w:hAnsi="宋体" w:cs="宋体" w:hint="eastAsia"/>
          <w:lang w:eastAsia="zh-CN"/>
        </w:rPr>
        <w:t>）；且</w:t>
      </w:r>
      <w:r>
        <w:t xml:space="preserve"> **T*=0.75 </w:t>
      </w:r>
      <w:r>
        <w:rPr>
          <w:rFonts w:ascii="宋体" w:eastAsia="宋体" w:hAnsi="宋体" w:cs="宋体" w:hint="eastAsia"/>
          <w:lang w:eastAsia="zh-CN"/>
        </w:rPr>
        <w:t>恰为</w:t>
      </w:r>
      <w:r>
        <w:t xml:space="preserve"> flow_zone </w:t>
      </w:r>
      <w:r>
        <w:rPr>
          <w:rFonts w:ascii="宋体" w:eastAsia="宋体" w:hAnsi="宋体" w:cs="宋体" w:hint="eastAsia"/>
          <w:lang w:eastAsia="zh-CN"/>
        </w:rPr>
        <w:t>自身</w:t>
      </w:r>
      <w:r>
        <w:t xml:space="preserve"> final_gain </w:t>
      </w:r>
      <w:r>
        <w:rPr>
          <w:rFonts w:ascii="宋体" w:eastAsia="宋体" w:hAnsi="宋体" w:cs="宋体" w:hint="eastAsia"/>
          <w:lang w:eastAsia="zh-CN"/>
        </w:rPr>
        <w:t>的最高点（</w:t>
      </w:r>
      <w:r>
        <w:t>7.0900</w:t>
      </w:r>
      <w:r>
        <w:rPr>
          <w:rFonts w:ascii="宋体" w:eastAsia="宋体" w:hAnsi="宋体" w:cs="宋体" w:hint="eastAsia"/>
          <w:lang w:eastAsia="zh-CN"/>
        </w:rPr>
        <w:t>）</w:t>
      </w:r>
      <w:r>
        <w:t>**</w:t>
      </w:r>
      <w:r>
        <w:rPr>
          <w:rFonts w:ascii="宋体" w:eastAsia="宋体" w:hAnsi="宋体" w:cs="宋体" w:hint="eastAsia"/>
          <w:lang w:eastAsia="zh-CN"/>
        </w:rPr>
        <w:t>，</w:t>
      </w:r>
      <w:r>
        <w:t>T</w:t>
      </w:r>
      <w:r>
        <w:rPr>
          <w:rFonts w:ascii="宋体" w:eastAsia="宋体" w:hAnsi="宋体" w:cs="宋体" w:hint="eastAsia"/>
          <w:i/>
          <w:lang w:eastAsia="zh-CN"/>
        </w:rPr>
        <w:t>=0.90 显著回落（5.2389）——说明"瞄准 0.75"并非任意选择，而是该 latent 动态下的效率最优点；同时结论对瞄准点不敏感（任意 T</w:t>
      </w:r>
      <w:r>
        <w:t xml:space="preserve">∈[0.60,0.90] </w:t>
      </w:r>
      <w:r>
        <w:rPr>
          <w:rFonts w:ascii="宋体" w:eastAsia="宋体" w:hAnsi="宋体" w:cs="宋体" w:hint="eastAsia"/>
          <w:lang w:eastAsia="zh-CN"/>
        </w:rPr>
        <w:t>都优于</w:t>
      </w:r>
      <w:r>
        <w:t xml:space="preserve"> all_easy</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T*</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flow_zone fg</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all_easy fg</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Δ(fz−ae)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flow_zone </w:t>
            </w:r>
            <w:r>
              <w:rPr>
                <w:b/>
                <w:sz w:val="24"/>
              </w:rPr>
              <w:t xml:space="preserve"> </w:t>
            </w:r>
            <w:r>
              <w:rPr>
                <w:b/>
                <w:sz w:val="24"/>
              </w:rPr>
              <w:t>胜出</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0.60</w:t>
            </w:r>
          </w:p>
        </w:tc>
        <w:tc>
          <w:tcPr>
            <w:tcW w:type="dxa" w:w="1728"/>
            <w:vAlign w:val="center"/>
            <w:tcMar>
              <w:top w:w="120" w:type="dxa"/>
              <w:bottom w:w="120" w:type="dxa"/>
              <w:left w:w="120" w:type="dxa"/>
              <w:right w:w="120" w:type="dxa"/>
            </w:tcMar>
          </w:tcPr>
          <w:p>
            <w:pPr>
              <w:jc w:val="left"/>
              <w:spacing w:line="240" w:lineRule="auto" w:before="60" w:after="60"/>
            </w:pPr>
            <w:r>
              <w:rPr>
                <w:sz w:val="24"/>
              </w:rPr>
              <w:t>6.2055</w:t>
            </w:r>
          </w:p>
        </w:tc>
        <w:tc>
          <w:tcPr>
            <w:tcW w:type="dxa" w:w="1728"/>
            <w:vAlign w:val="center"/>
            <w:tcMar>
              <w:top w:w="120" w:type="dxa"/>
              <w:bottom w:w="120" w:type="dxa"/>
              <w:left w:w="120" w:type="dxa"/>
              <w:right w:w="120" w:type="dxa"/>
            </w:tcMar>
          </w:tcPr>
          <w:p>
            <w:pPr>
              <w:jc w:val="left"/>
              <w:spacing w:line="240" w:lineRule="auto" w:before="60" w:after="60"/>
            </w:pPr>
            <w:r>
              <w:rPr>
                <w:sz w:val="24"/>
              </w:rPr>
              <w:t>3.1580</w:t>
            </w:r>
          </w:p>
        </w:tc>
        <w:tc>
          <w:tcPr>
            <w:tcW w:type="dxa" w:w="1728"/>
            <w:vAlign w:val="center"/>
            <w:tcMar>
              <w:top w:w="120" w:type="dxa"/>
              <w:bottom w:w="120" w:type="dxa"/>
              <w:left w:w="120" w:type="dxa"/>
              <w:right w:w="120" w:type="dxa"/>
            </w:tcMar>
          </w:tcPr>
          <w:p>
            <w:pPr>
              <w:jc w:val="left"/>
              <w:spacing w:line="240" w:lineRule="auto" w:before="60" w:after="60"/>
            </w:pPr>
            <w:r>
              <w:rPr>
                <w:sz w:val="24"/>
              </w:rPr>
              <w:t>+3.0475</w:t>
            </w:r>
          </w:p>
        </w:tc>
        <w:tc>
          <w:tcPr>
            <w:tcW w:type="dxa" w:w="1728"/>
            <w:vAlign w:val="center"/>
            <w:tcMar>
              <w:top w:w="120" w:type="dxa"/>
              <w:bottom w:w="120" w:type="dxa"/>
              <w:left w:w="120" w:type="dxa"/>
              <w:right w:w="120" w:type="dxa"/>
            </w:tcMar>
          </w:tcPr>
          <w:p>
            <w:pPr>
              <w:jc w:val="left"/>
              <w:spacing w:line="240" w:lineRule="auto" w:before="60" w:after="60"/>
            </w:pPr>
            <w:r>
              <w:rPr>
                <w:sz w:val="24"/>
              </w:rPr>
              <w:t>✓</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0.70</w:t>
            </w:r>
          </w:p>
        </w:tc>
        <w:tc>
          <w:tcPr>
            <w:tcW w:type="dxa" w:w="1728"/>
            <w:vAlign w:val="center"/>
            <w:tcMar>
              <w:top w:w="120" w:type="dxa"/>
              <w:bottom w:w="120" w:type="dxa"/>
              <w:left w:w="120" w:type="dxa"/>
              <w:right w:w="120" w:type="dxa"/>
            </w:tcMar>
          </w:tcPr>
          <w:p>
            <w:pPr>
              <w:jc w:val="left"/>
              <w:spacing w:line="240" w:lineRule="auto" w:before="60" w:after="60"/>
            </w:pPr>
            <w:r>
              <w:rPr>
                <w:sz w:val="24"/>
              </w:rPr>
              <w:t>6.7067</w:t>
            </w:r>
          </w:p>
        </w:tc>
        <w:tc>
          <w:tcPr>
            <w:tcW w:type="dxa" w:w="1728"/>
            <w:vAlign w:val="center"/>
            <w:tcMar>
              <w:top w:w="120" w:type="dxa"/>
              <w:bottom w:w="120" w:type="dxa"/>
              <w:left w:w="120" w:type="dxa"/>
              <w:right w:w="120" w:type="dxa"/>
            </w:tcMar>
          </w:tcPr>
          <w:p>
            <w:pPr>
              <w:jc w:val="left"/>
              <w:spacing w:line="240" w:lineRule="auto" w:before="60" w:after="60"/>
            </w:pPr>
            <w:r>
              <w:rPr>
                <w:sz w:val="24"/>
              </w:rPr>
              <w:t>3.1580</w:t>
            </w:r>
          </w:p>
        </w:tc>
        <w:tc>
          <w:tcPr>
            <w:tcW w:type="dxa" w:w="1728"/>
            <w:vAlign w:val="center"/>
            <w:tcMar>
              <w:top w:w="120" w:type="dxa"/>
              <w:bottom w:w="120" w:type="dxa"/>
              <w:left w:w="120" w:type="dxa"/>
              <w:right w:w="120" w:type="dxa"/>
            </w:tcMar>
          </w:tcPr>
          <w:p>
            <w:pPr>
              <w:jc w:val="left"/>
              <w:spacing w:line="240" w:lineRule="auto" w:before="60" w:after="60"/>
            </w:pPr>
            <w:r>
              <w:rPr>
                <w:sz w:val="24"/>
              </w:rPr>
              <w:t>+3.5487</w:t>
            </w:r>
          </w:p>
        </w:tc>
        <w:tc>
          <w:tcPr>
            <w:tcW w:type="dxa" w:w="1728"/>
            <w:vAlign w:val="center"/>
            <w:tcMar>
              <w:top w:w="120" w:type="dxa"/>
              <w:bottom w:w="120" w:type="dxa"/>
              <w:left w:w="120" w:type="dxa"/>
              <w:right w:w="120" w:type="dxa"/>
            </w:tcMar>
          </w:tcPr>
          <w:p>
            <w:pPr>
              <w:jc w:val="left"/>
              <w:spacing w:line="240" w:lineRule="auto" w:before="60" w:after="60"/>
            </w:pPr>
            <w:r>
              <w:rPr>
                <w:sz w:val="24"/>
              </w:rPr>
              <w:t>✓</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0.75</w:t>
            </w:r>
          </w:p>
        </w:tc>
        <w:tc>
          <w:tcPr>
            <w:tcW w:type="dxa" w:w="1728"/>
            <w:vAlign w:val="center"/>
            <w:tcMar>
              <w:top w:w="120" w:type="dxa"/>
              <w:bottom w:w="120" w:type="dxa"/>
              <w:left w:w="120" w:type="dxa"/>
              <w:right w:w="120" w:type="dxa"/>
            </w:tcMar>
          </w:tcPr>
          <w:p>
            <w:pPr>
              <w:jc w:val="left"/>
              <w:spacing w:line="240" w:lineRule="auto" w:before="60" w:after="60"/>
            </w:pPr>
            <w:r>
              <w:rPr>
                <w:sz w:val="24"/>
              </w:rPr>
              <w:t>7.0900</w:t>
            </w:r>
          </w:p>
        </w:tc>
        <w:tc>
          <w:tcPr>
            <w:tcW w:type="dxa" w:w="1728"/>
            <w:vAlign w:val="center"/>
            <w:tcMar>
              <w:top w:w="120" w:type="dxa"/>
              <w:bottom w:w="120" w:type="dxa"/>
              <w:left w:w="120" w:type="dxa"/>
              <w:right w:w="120" w:type="dxa"/>
            </w:tcMar>
          </w:tcPr>
          <w:p>
            <w:pPr>
              <w:jc w:val="left"/>
              <w:spacing w:line="240" w:lineRule="auto" w:before="60" w:after="60"/>
            </w:pPr>
            <w:r>
              <w:rPr>
                <w:sz w:val="24"/>
              </w:rPr>
              <w:t>3.1580</w:t>
            </w:r>
          </w:p>
        </w:tc>
        <w:tc>
          <w:tcPr>
            <w:tcW w:type="dxa" w:w="1728"/>
            <w:vAlign w:val="center"/>
            <w:tcMar>
              <w:top w:w="120" w:type="dxa"/>
              <w:bottom w:w="120" w:type="dxa"/>
              <w:left w:w="120" w:type="dxa"/>
              <w:right w:w="120" w:type="dxa"/>
            </w:tcMar>
          </w:tcPr>
          <w:p>
            <w:pPr>
              <w:jc w:val="left"/>
              <w:spacing w:line="240" w:lineRule="auto" w:before="60" w:after="60"/>
            </w:pPr>
            <w:r>
              <w:rPr>
                <w:sz w:val="24"/>
              </w:rPr>
              <w:t>+3.9319</w:t>
            </w:r>
          </w:p>
        </w:tc>
        <w:tc>
          <w:tcPr>
            <w:tcW w:type="dxa" w:w="1728"/>
            <w:vAlign w:val="center"/>
            <w:tcMar>
              <w:top w:w="120" w:type="dxa"/>
              <w:bottom w:w="120" w:type="dxa"/>
              <w:left w:w="120" w:type="dxa"/>
              <w:right w:w="120" w:type="dxa"/>
            </w:tcMar>
          </w:tcPr>
          <w:p>
            <w:pPr>
              <w:jc w:val="left"/>
              <w:spacing w:line="240" w:lineRule="auto" w:before="60" w:after="60"/>
            </w:pPr>
            <w:r>
              <w:rPr>
                <w:sz w:val="24"/>
              </w:rPr>
              <w:t>✓</w:t>
            </w:r>
          </w:p>
        </w:tc>
      </w:tr>
      <w:tr>
        <w:tc>
          <w:tcPr>
            <w:tcW w:type="dxa" w:w="1728"/>
            <w:vAlign w:val="center"/>
            <w:tcMar>
              <w:top w:w="120" w:type="dxa"/>
              <w:bottom w:w="120" w:type="dxa"/>
              <w:left w:w="120" w:type="dxa"/>
              <w:right w:w="120" w:type="dxa"/>
            </w:tcMar>
          </w:tcPr>
          <w:p>
            <w:pPr>
              <w:jc w:val="left"/>
              <w:spacing w:line="240" w:lineRule="auto" w:before="60" w:after="60"/>
            </w:pPr>
            <w:r>
              <w:rPr>
                <w:sz w:val="24"/>
              </w:rPr>
              <w:t>0.80</w:t>
            </w:r>
          </w:p>
        </w:tc>
        <w:tc>
          <w:tcPr>
            <w:tcW w:type="dxa" w:w="1728"/>
            <w:vAlign w:val="center"/>
            <w:tcMar>
              <w:top w:w="120" w:type="dxa"/>
              <w:bottom w:w="120" w:type="dxa"/>
              <w:left w:w="120" w:type="dxa"/>
              <w:right w:w="120" w:type="dxa"/>
            </w:tcMar>
          </w:tcPr>
          <w:p>
            <w:pPr>
              <w:jc w:val="left"/>
              <w:spacing w:line="240" w:lineRule="auto" w:before="60" w:after="60"/>
            </w:pPr>
            <w:r>
              <w:rPr>
                <w:sz w:val="24"/>
              </w:rPr>
              <w:t>6.8546</w:t>
            </w:r>
          </w:p>
        </w:tc>
        <w:tc>
          <w:tcPr>
            <w:tcW w:type="dxa" w:w="1728"/>
            <w:vAlign w:val="center"/>
            <w:tcMar>
              <w:top w:w="120" w:type="dxa"/>
              <w:bottom w:w="120" w:type="dxa"/>
              <w:left w:w="120" w:type="dxa"/>
              <w:right w:w="120" w:type="dxa"/>
            </w:tcMar>
          </w:tcPr>
          <w:p>
            <w:pPr>
              <w:jc w:val="left"/>
              <w:spacing w:line="240" w:lineRule="auto" w:before="60" w:after="60"/>
            </w:pPr>
            <w:r>
              <w:rPr>
                <w:sz w:val="24"/>
              </w:rPr>
              <w:t>3.1580</w:t>
            </w:r>
          </w:p>
        </w:tc>
        <w:tc>
          <w:tcPr>
            <w:tcW w:type="dxa" w:w="1728"/>
            <w:vAlign w:val="center"/>
            <w:tcMar>
              <w:top w:w="120" w:type="dxa"/>
              <w:bottom w:w="120" w:type="dxa"/>
              <w:left w:w="120" w:type="dxa"/>
              <w:right w:w="120" w:type="dxa"/>
            </w:tcMar>
          </w:tcPr>
          <w:p>
            <w:pPr>
              <w:jc w:val="left"/>
              <w:spacing w:line="240" w:lineRule="auto" w:before="60" w:after="60"/>
            </w:pPr>
            <w:r>
              <w:rPr>
                <w:sz w:val="24"/>
              </w:rPr>
              <w:t>+3.6966</w:t>
            </w:r>
          </w:p>
        </w:tc>
        <w:tc>
          <w:tcPr>
            <w:tcW w:type="dxa" w:w="1728"/>
            <w:vAlign w:val="center"/>
            <w:tcMar>
              <w:top w:w="120" w:type="dxa"/>
              <w:bottom w:w="120" w:type="dxa"/>
              <w:left w:w="120" w:type="dxa"/>
              <w:right w:w="120" w:type="dxa"/>
            </w:tcMar>
          </w:tcPr>
          <w:p>
            <w:pPr>
              <w:jc w:val="left"/>
              <w:spacing w:line="240" w:lineRule="auto" w:before="60" w:after="60"/>
            </w:pPr>
            <w:r>
              <w:rPr>
                <w:sz w:val="24"/>
              </w:rPr>
              <w:t>✓</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0.90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5.2389</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3.1580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+2.0809</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w:t>
            </w:r>
          </w:p>
        </w:tc>
      </w:tr>
    </w:tbl>
    <w:p>
      <w:pPr>
        <w:ind w:firstLine="480"/>
        <w:jc w:val="both"/>
      </w:pPr>
      <w:r>
        <w:rPr>
          <w:rFonts w:ascii="宋体" w:eastAsia="宋体" w:hAnsi="宋体" w:cs="宋体" w:hint="eastAsia"/>
          <w:b/>
          <w:lang w:eastAsia="zh-CN"/>
        </w:rPr>
        <w:t>补充消融二（LS-prior）：先验符号在 latent 口径下是否保持？</w:t>
      </w:r>
      <w:r>
        <w:t xml:space="preserve"> </w:t>
      </w:r>
      <w:r>
        <w:rPr>
          <w:rFonts w:ascii="宋体" w:eastAsia="宋体" w:hAnsi="宋体" w:cs="宋体" w:hint="eastAsia"/>
          <w:lang w:eastAsia="zh-CN"/>
        </w:rPr>
        <w:t>令</w:t>
      </w:r>
      <w:r>
        <w:t xml:space="preserve"> ctx+LLM </w:t>
      </w:r>
      <w:r>
        <w:rPr>
          <w:rFonts w:ascii="宋体" w:eastAsia="宋体" w:hAnsi="宋体" w:cs="宋体" w:hint="eastAsia"/>
          <w:lang w:eastAsia="zh-CN"/>
        </w:rPr>
        <w:t>策略采用不同先验偏移</w:t>
      </w:r>
      <w:r>
        <w:t xml:space="preserve"> shift ∈ {0.0 </w:t>
      </w:r>
      <w:r>
        <w:rPr>
          <w:rFonts w:ascii="宋体" w:eastAsia="宋体" w:hAnsi="宋体" w:cs="宋体" w:hint="eastAsia"/>
          <w:lang w:eastAsia="zh-CN"/>
        </w:rPr>
        <w:t>正确</w:t>
      </w:r>
      <w:r>
        <w:t xml:space="preserve">, +0.18 </w:t>
      </w:r>
      <w:r>
        <w:rPr>
          <w:rFonts w:ascii="宋体" w:eastAsia="宋体" w:hAnsi="宋体" w:cs="宋体" w:hint="eastAsia"/>
          <w:lang w:eastAsia="zh-CN"/>
        </w:rPr>
        <w:t>偏难</w:t>
      </w:r>
      <w:r>
        <w:t xml:space="preserve">, −0.18 </w:t>
      </w:r>
      <w:r>
        <w:rPr>
          <w:rFonts w:ascii="宋体" w:eastAsia="宋体" w:hAnsi="宋体" w:cs="宋体" w:hint="eastAsia"/>
          <w:lang w:eastAsia="zh-CN"/>
        </w:rPr>
        <w:t>偏易</w:t>
      </w:r>
      <w:r>
        <w:t>}</w:t>
      </w:r>
      <w:r>
        <w:rPr>
          <w:rFonts w:ascii="宋体" w:eastAsia="宋体" w:hAnsi="宋体" w:cs="宋体" w:hint="eastAsia"/>
          <w:lang w:eastAsia="zh-CN"/>
        </w:rPr>
        <w:t>（</w:t>
      </w:r>
      <w:r>
        <w:t>SEEDS=60</w:t>
      </w:r>
      <w:r>
        <w:rPr>
          <w:rFonts w:ascii="宋体" w:eastAsia="宋体" w:hAnsi="宋体" w:cs="宋体" w:hint="eastAsia"/>
          <w:lang w:eastAsia="zh-CN"/>
        </w:rPr>
        <w:t>）。</w:t>
      </w:r>
      <w:r>
        <w:rPr>
          <w:rFonts w:ascii="宋体" w:eastAsia="宋体" w:hAnsi="宋体" w:cs="宋体" w:hint="eastAsia"/>
          <w:b/>
          <w:lang w:eastAsia="zh-CN"/>
        </w:rPr>
        <w:t>主判定保持</w:t>
      </w:r>
      <w:r>
        <w:rPr>
          <w:rFonts w:ascii="宋体" w:eastAsia="宋体" w:hAnsi="宋体" w:cs="宋体" w:hint="eastAsia"/>
          <w:lang w:eastAsia="zh-CN"/>
        </w:rPr>
        <w:t>：正确先验的</w:t>
      </w:r>
      <w:r>
        <w:t xml:space="preserve"> final_gain</w:t>
      </w:r>
      <w:r>
        <w:rPr>
          <w:rFonts w:ascii="宋体" w:eastAsia="宋体" w:hAnsi="宋体" w:cs="宋体" w:hint="eastAsia"/>
          <w:lang w:eastAsia="zh-CN"/>
        </w:rPr>
        <w:t>（</w:t>
      </w:r>
      <w:r>
        <w:rPr>
          <w:b/>
        </w:rPr>
        <w:t>5.2696</w:t>
      </w:r>
      <w:r>
        <w:rPr>
          <w:rFonts w:ascii="宋体" w:eastAsia="宋体" w:hAnsi="宋体" w:cs="宋体" w:hint="eastAsia"/>
          <w:lang w:eastAsia="zh-CN"/>
        </w:rPr>
        <w:t>）高于偏易（</w:t>
      </w:r>
      <w:r>
        <w:rPr>
          <w:b/>
        </w:rPr>
        <w:t>4.8984</w:t>
      </w:r>
      <w:r>
        <w:rPr>
          <w:rFonts w:ascii="宋体" w:eastAsia="宋体" w:hAnsi="宋体" w:cs="宋体" w:hint="eastAsia"/>
          <w:lang w:eastAsia="zh-CN"/>
        </w:rPr>
        <w:t>）与偏难（</w:t>
      </w:r>
      <w:r>
        <w:rPr>
          <w:b/>
        </w:rPr>
        <w:t>4.5470</w:t>
      </w:r>
      <w:r>
        <w:rPr>
          <w:rFonts w:ascii="宋体" w:eastAsia="宋体" w:hAnsi="宋体" w:cs="宋体" w:hint="eastAsia"/>
          <w:lang w:eastAsia="zh-CN"/>
        </w:rPr>
        <w:t>）先验</w:t>
      </w:r>
      <w:r>
        <w:t xml:space="preserve">——§5.1 </w:t>
      </w:r>
      <w:r>
        <w:rPr>
          <w:rFonts w:ascii="宋体" w:eastAsia="宋体" w:hAnsi="宋体" w:cs="宋体" w:hint="eastAsia"/>
          <w:lang w:eastAsia="zh-CN"/>
        </w:rPr>
        <w:t>的</w:t>
      </w:r>
      <w:r>
        <w:t>"</w:t>
      </w:r>
      <w:r>
        <w:rPr>
          <w:rFonts w:ascii="宋体" w:eastAsia="宋体" w:hAnsi="宋体" w:cs="宋体" w:hint="eastAsia"/>
          <w:lang w:eastAsia="zh-CN"/>
        </w:rPr>
        <w:t>先验符号</w:t>
      </w:r>
      <w:r>
        <w:t>"</w:t>
      </w:r>
      <w:r>
        <w:rPr>
          <w:rFonts w:ascii="宋体" w:eastAsia="宋体" w:hAnsi="宋体" w:cs="宋体" w:hint="eastAsia"/>
          <w:lang w:eastAsia="zh-CN"/>
        </w:rPr>
        <w:t>结论在</w:t>
      </w:r>
      <w:r>
        <w:t xml:space="preserve"> latent</w:t>
      </w:r>
      <w:r>
        <w:rPr>
          <w:rFonts w:ascii="宋体" w:eastAsia="宋体" w:hAnsi="宋体" w:cs="宋体" w:hint="eastAsia"/>
          <w:lang w:eastAsia="zh-CN"/>
        </w:rPr>
        <w:t>（</w:t>
      </w:r>
      <w:r>
        <w:t>final_gain</w:t>
      </w:r>
      <w:r>
        <w:rPr>
          <w:rFonts w:ascii="宋体" w:eastAsia="宋体" w:hAnsi="宋体" w:cs="宋体" w:hint="eastAsia"/>
          <w:lang w:eastAsia="zh-CN"/>
        </w:rPr>
        <w:t>）口径下</w:t>
      </w:r>
      <w:r>
        <w:rPr>
          <w:rFonts w:ascii="宋体" w:eastAsia="宋体" w:hAnsi="宋体" w:cs="宋体" w:hint="eastAsia"/>
          <w:b/>
          <w:lang w:eastAsia="zh-CN"/>
        </w:rPr>
        <w:t>仍然成立</w:t>
      </w:r>
      <w:r>
        <w:rPr>
          <w:rFonts w:ascii="宋体" w:eastAsia="宋体" w:hAnsi="宋体" w:cs="宋体" w:hint="eastAsia"/>
          <w:lang w:eastAsia="zh-CN"/>
        </w:rPr>
        <w:t>：先验方向仍决定增益大小。这与</w:t>
      </w:r>
      <w:r>
        <w:t xml:space="preserve"> §5.3 </w:t>
      </w:r>
      <w:r>
        <w:rPr>
          <w:rFonts w:ascii="宋体" w:eastAsia="宋体" w:hAnsi="宋体" w:cs="宋体" w:hint="eastAsia"/>
          <w:lang w:eastAsia="zh-CN"/>
        </w:rPr>
        <w:t>的即时成功率口径结论互不冲突（口径不同，见边界四）。</w:t>
      </w:r>
    </w:p>
    <w:p>
      <w:pPr>
        <w:ind w:firstLine="480"/>
        <w:jc w:val="both"/>
      </w:pPr>
      <w:r>
        <w:rPr>
          <w:rFonts w:ascii="宋体" w:eastAsia="宋体" w:hAnsi="宋体" w:cs="宋体" w:hint="eastAsia"/>
          <w:b/>
          <w:lang w:eastAsia="zh-CN"/>
        </w:rPr>
        <w:t>须并列的两项诚实限定（2026-09-26 更正后）。</w:t>
      </w:r>
      <w:r>
        <w:rPr>
          <w:rFonts w:ascii="宋体" w:eastAsia="宋体" w:hAnsi="宋体" w:cs="宋体" w:hint="eastAsia"/>
          <w:lang w:eastAsia="zh-CN"/>
        </w:rPr>
        <w:t xml:space="preserve"> 其一，本节数值</w:t>
      </w:r>
      <w:r>
        <w:rPr>
          <w:rFonts w:ascii="宋体" w:eastAsia="宋体" w:hAnsi="宋体" w:cs="宋体" w:hint="eastAsia"/>
          <w:b/>
          <w:lang w:eastAsia="zh-CN"/>
        </w:rPr>
        <w:t>已随 ctx+LLM 实现缺陷的修复而更新</w:t>
      </w:r>
      <w:r>
        <w:rPr>
          <w:rFonts w:ascii="宋体" w:eastAsia="宋体" w:hAnsi="宋体" w:cs="宋体" w:hint="eastAsia"/>
          <w:lang w:eastAsia="zh-CN"/>
        </w:rPr>
        <w:t>（旧值</w:t>
      </w:r>
      <w:r>
        <w:t xml:space="preserve"> 7.0985 / 4.7758 / 4.5708 </w:t>
      </w:r>
      <w:r>
        <w:rPr>
          <w:rFonts w:ascii="宋体" w:eastAsia="宋体" w:hAnsi="宋体" w:cs="宋体" w:hint="eastAsia"/>
          <w:lang w:eastAsia="zh-CN"/>
        </w:rPr>
        <w:t>作废）：缺陷在于该策略每步</w:t>
      </w:r>
      <w:r>
        <w:t xml:space="preserve"> </w:t>
      </w:r>
      <w:r>
        <w:rPr>
          <w:rFonts w:ascii="Courier New" w:hAnsi="Courier New"/>
          <w:sz w:val="24"/>
        </w:rPr>
        <w:t>select(mhat, 0)</w:t>
      </w:r>
      <w:r>
        <w:t xml:space="preserve"> </w:t>
      </w:r>
      <w:r>
        <w:rPr>
          <w:rFonts w:ascii="宋体" w:eastAsia="宋体" w:hAnsi="宋体" w:cs="宋体" w:hint="eastAsia"/>
          <w:lang w:eastAsia="zh-CN"/>
        </w:rPr>
        <w:t>恒传时间步</w:t>
      </w:r>
      <w:r>
        <w:t xml:space="preserve"> t=0 </w:t>
      </w:r>
      <w:r>
        <w:rPr>
          <w:rFonts w:ascii="宋体" w:eastAsia="宋体" w:hAnsi="宋体" w:cs="宋体" w:hint="eastAsia"/>
          <w:lang w:eastAsia="zh-CN"/>
        </w:rPr>
        <w:t>且</w:t>
      </w:r>
      <w:r>
        <w:rPr>
          <w:rFonts w:ascii="宋体" w:eastAsia="宋体" w:hAnsi="宋体" w:cs="宋体" w:hint="eastAsia"/>
          <w:b/>
          <w:lang w:eastAsia="zh-CN"/>
        </w:rPr>
        <w:t xml:space="preserve">从不调用 </w:t>
      </w:r>
      <w:r>
        <w:rPr>
          <w:rFonts w:ascii="Courier New" w:hAnsi="Courier New"/>
          <w:b/>
          <w:sz w:val="24"/>
        </w:rPr>
        <w:t>update()</w:t>
      </w:r>
      <w:r>
        <w:rPr>
          <w:rFonts w:ascii="宋体" w:eastAsia="宋体" w:hAnsi="宋体" w:cs="宋体" w:hint="eastAsia"/>
          <w:lang w:eastAsia="zh-CN"/>
        </w:rPr>
        <w:t>，故名义上的</w:t>
      </w:r>
      <w:r>
        <w:t xml:space="preserve"> UCB </w:t>
      </w:r>
      <w:r>
        <w:rPr>
          <w:rFonts w:ascii="宋体" w:eastAsia="宋体" w:hAnsi="宋体" w:cs="宋体" w:hint="eastAsia"/>
          <w:lang w:eastAsia="zh-CN"/>
        </w:rPr>
        <w:t>策略实际不学习，退化为</w:t>
      </w:r>
      <w:r>
        <w:t>"</w:t>
      </w:r>
      <w:r>
        <w:rPr>
          <w:rFonts w:ascii="宋体" w:eastAsia="宋体" w:hAnsi="宋体" w:cs="宋体" w:hint="eastAsia"/>
          <w:lang w:eastAsia="zh-CN"/>
        </w:rPr>
        <w:t>按先验</w:t>
      </w:r>
      <w:r>
        <w:t xml:space="preserve"> argmax + </w:t>
      </w:r>
      <w:r>
        <w:rPr>
          <w:rFonts w:ascii="宋体" w:eastAsia="宋体" w:hAnsi="宋体" w:cs="宋体" w:hint="eastAsia"/>
          <w:lang w:eastAsia="zh-CN"/>
        </w:rPr>
        <w:t>常数探索项</w:t>
      </w:r>
      <w:r>
        <w:t>"</w:t>
      </w:r>
      <w:r>
        <w:rPr>
          <w:rFonts w:ascii="宋体" w:eastAsia="宋体" w:hAnsi="宋体" w:cs="宋体" w:hint="eastAsia"/>
          <w:lang w:eastAsia="zh-CN"/>
        </w:rPr>
        <w:t>的静态贪心，详见上方</w:t>
      </w:r>
      <w:r>
        <w:t>"</w:t>
      </w:r>
      <w:r>
        <w:rPr>
          <w:rFonts w:ascii="宋体" w:eastAsia="宋体" w:hAnsi="宋体" w:cs="宋体" w:hint="eastAsia"/>
          <w:lang w:eastAsia="zh-CN"/>
        </w:rPr>
        <w:t>实现更正</w:t>
      </w:r>
      <w:r>
        <w:t>"</w:t>
      </w:r>
      <w:r>
        <w:rPr>
          <w:rFonts w:ascii="宋体" w:eastAsia="宋体" w:hAnsi="宋体" w:cs="宋体" w:hint="eastAsia"/>
          <w:lang w:eastAsia="zh-CN"/>
        </w:rPr>
        <w:t>注。修复后</w:t>
      </w:r>
      <w:r>
        <w:t xml:space="preserve"> shift=0 </w:t>
      </w:r>
      <w:r>
        <w:rPr>
          <w:rFonts w:ascii="宋体" w:eastAsia="宋体" w:hAnsi="宋体" w:cs="宋体" w:hint="eastAsia"/>
          <w:lang w:eastAsia="zh-CN"/>
        </w:rPr>
        <w:t>的</w:t>
      </w:r>
      <w:r>
        <w:t xml:space="preserve"> </w:t>
      </w:r>
      <w:r>
        <w:rPr>
          <w:b/>
        </w:rPr>
        <w:t>5.2696</w:t>
      </w:r>
      <w:r>
        <w:t xml:space="preserve"> </w:t>
      </w:r>
      <w:r>
        <w:rPr>
          <w:rFonts w:ascii="宋体" w:eastAsia="宋体" w:hAnsi="宋体" w:cs="宋体" w:hint="eastAsia"/>
          <w:lang w:eastAsia="zh-CN"/>
        </w:rPr>
        <w:t>与</w:t>
      </w:r>
      <w:r>
        <w:t xml:space="preserve"> §5.1 </w:t>
      </w:r>
      <w:r>
        <w:rPr>
          <w:rFonts w:ascii="宋体" w:eastAsia="宋体" w:hAnsi="宋体" w:cs="宋体" w:hint="eastAsia"/>
          <w:lang w:eastAsia="zh-CN"/>
        </w:rPr>
        <w:t>表</w:t>
      </w:r>
      <w:r>
        <w:t xml:space="preserve"> 1 </w:t>
      </w:r>
      <w:r>
        <w:rPr>
          <w:rFonts w:ascii="宋体" w:eastAsia="宋体" w:hAnsi="宋体" w:cs="宋体" w:hint="eastAsia"/>
          <w:lang w:eastAsia="zh-CN"/>
        </w:rPr>
        <w:t>的</w:t>
      </w:r>
      <w:r>
        <w:t xml:space="preserve"> ctx+LLM </w:t>
      </w:r>
      <w:r>
        <w:rPr>
          <w:rFonts w:ascii="宋体" w:eastAsia="宋体" w:hAnsi="宋体" w:cs="宋体" w:hint="eastAsia"/>
          <w:lang w:eastAsia="zh-CN"/>
        </w:rPr>
        <w:t>先验（正确）</w:t>
      </w:r>
      <w:r>
        <w:rPr>
          <w:rFonts w:ascii="宋体" w:eastAsia="宋体" w:hAnsi="宋体" w:cs="宋体" w:hint="eastAsia"/>
          <w:b/>
          <w:lang w:eastAsia="zh-CN"/>
        </w:rPr>
        <w:t>逐位一致</w:t>
      </w:r>
      <w:r>
        <w:rPr>
          <w:rFonts w:ascii="宋体" w:eastAsia="宋体" w:hAnsi="宋体" w:cs="宋体" w:hint="eastAsia"/>
          <w:lang w:eastAsia="zh-CN"/>
        </w:rPr>
        <w:t xml:space="preserve">，口径已与 </w:t>
      </w:r>
      <w:r>
        <w:rPr>
          <w:rFonts w:ascii="Courier New" w:hAnsi="Courier New"/>
          <w:sz w:val="24"/>
        </w:rPr>
        <w:t>m3_simulator.py</w:t>
      </w:r>
      <w:r>
        <w:rPr>
          <w:rFonts w:ascii="宋体" w:eastAsia="宋体" w:hAnsi="宋体" w:cs="宋体" w:hint="eastAsia"/>
          <w:lang w:eastAsia="zh-CN"/>
        </w:rPr>
        <w:t xml:space="preserve"> 统一。其二，</w:t>
      </w:r>
      <w:r>
        <w:rPr>
          <w:rFonts w:ascii="宋体" w:eastAsia="宋体" w:hAnsi="宋体" w:cs="宋体" w:hint="eastAsia"/>
          <w:b/>
          <w:lang w:eastAsia="zh-CN"/>
        </w:rPr>
        <w:t>修复同时削弱了优势的量级、并翻转了两个错误先验之间的相对顺序</w:t>
      </w:r>
      <w:r>
        <w:rPr>
          <w:rFonts w:ascii="宋体" w:eastAsia="宋体" w:hAnsi="宋体" w:cs="宋体" w:hint="eastAsia"/>
          <w:lang w:eastAsia="zh-CN"/>
        </w:rPr>
        <w:t>：正确先验对最优错误先验的领先由旧实现的</w:t>
      </w:r>
      <w:r>
        <w:t xml:space="preserve"> 2.53 </w:t>
      </w:r>
      <w:r>
        <w:rPr>
          <w:rFonts w:ascii="宋体" w:eastAsia="宋体" w:hAnsi="宋体" w:cs="宋体" w:hint="eastAsia"/>
          <w:lang w:eastAsia="zh-CN"/>
        </w:rPr>
        <w:t>缩小为</w:t>
      </w:r>
      <w:r>
        <w:t xml:space="preserve"> </w:t>
      </w:r>
      <w:r>
        <w:rPr>
          <w:b/>
        </w:rPr>
        <w:t>0.371</w:t>
      </w:r>
      <w:r>
        <w:rPr>
          <w:rFonts w:ascii="宋体" w:eastAsia="宋体" w:hAnsi="宋体" w:cs="宋体" w:hint="eastAsia"/>
          <w:lang w:eastAsia="zh-CN"/>
        </w:rPr>
        <w:t>（两者</w:t>
      </w:r>
      <w:r>
        <w:t xml:space="preserve"> SD </w:t>
      </w:r>
      <w:r>
        <w:rPr>
          <w:rFonts w:ascii="宋体" w:eastAsia="宋体" w:hAnsi="宋体" w:cs="宋体" w:hint="eastAsia"/>
          <w:lang w:eastAsia="zh-CN"/>
        </w:rPr>
        <w:t>均约</w:t>
      </w:r>
      <w:r>
        <w:t xml:space="preserve"> 0.16</w:t>
      </w:r>
      <w:r>
        <w:rPr>
          <w:rFonts w:ascii="宋体" w:eastAsia="宋体" w:hAnsi="宋体" w:cs="宋体" w:hint="eastAsia"/>
          <w:lang w:eastAsia="zh-CN"/>
        </w:rPr>
        <w:t>），且偏易先验（</w:t>
      </w:r>
      <w:r>
        <w:t>4.8984</w:t>
      </w:r>
      <w:r>
        <w:rPr>
          <w:rFonts w:ascii="宋体" w:eastAsia="宋体" w:hAnsi="宋体" w:cs="宋体" w:hint="eastAsia"/>
          <w:lang w:eastAsia="zh-CN"/>
        </w:rPr>
        <w:t>）现反超偏难先验（</w:t>
      </w:r>
      <w:r>
        <w:t>4.5470</w:t>
      </w:r>
      <w:r>
        <w:rPr>
          <w:rFonts w:ascii="宋体" w:eastAsia="宋体" w:hAnsi="宋体" w:cs="宋体" w:hint="eastAsia"/>
          <w:lang w:eastAsia="zh-CN"/>
        </w:rPr>
        <w:t>）。故</w:t>
      </w:r>
      <w:r>
        <w:t>"</w:t>
      </w:r>
      <w:r>
        <w:rPr>
          <w:rFonts w:ascii="宋体" w:eastAsia="宋体" w:hAnsi="宋体" w:cs="宋体" w:hint="eastAsia"/>
          <w:lang w:eastAsia="zh-CN"/>
        </w:rPr>
        <w:t>先验方向决定增益</w:t>
      </w:r>
      <w:r>
        <w:t>"</w:t>
      </w:r>
      <w:r>
        <w:rPr>
          <w:rFonts w:ascii="宋体" w:eastAsia="宋体" w:hAnsi="宋体" w:cs="宋体" w:hint="eastAsia"/>
          <w:b/>
          <w:lang w:eastAsia="zh-CN"/>
        </w:rPr>
        <w:t>方向仍然成立，但不得表述为"大幅领先"</w:t>
      </w:r>
      <w:r>
        <w:rPr>
          <w:rFonts w:ascii="宋体" w:eastAsia="宋体" w:hAnsi="宋体" w:cs="宋体" w:hint="eastAsia"/>
          <w:lang w:eastAsia="zh-CN"/>
        </w:rPr>
        <w:t>；</w:t>
      </w:r>
    </w:p>
    <w:p>
      <w:pPr>
        <w:ind w:firstLine="480"/>
        <w:jc w:val="both"/>
      </w:pPr>
      <w:r>
        <w:rPr>
          <w:rFonts w:ascii="宋体" w:eastAsia="宋体" w:hAnsi="宋体" w:cs="宋体" w:hint="eastAsia"/>
          <w:lang w:eastAsia="zh-CN"/>
        </w:rPr>
        <w:t>两个错误先验之间的先后次序本文不作解释、也不作为结论。</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shift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含义</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final_gain </w:t>
            </w:r>
            <w:r>
              <w:rPr>
                <w:b/>
                <w:sz w:val="24"/>
              </w:rPr>
              <w:t xml:space="preserve"> </w:t>
            </w:r>
            <w:r>
              <w:rPr>
                <w:b/>
                <w:sz w:val="24"/>
              </w:rPr>
              <w:t>均值</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 xml:space="preserve">final_gain </w:t>
            </w:r>
            <w:r>
              <w:rPr>
                <w:b/>
                <w:sz w:val="24"/>
              </w:rPr>
              <w:t xml:space="preserve"> </w:t>
            </w:r>
            <w:r>
              <w:rPr>
                <w:b/>
                <w:sz w:val="24"/>
              </w:rPr>
              <w:t>标准差</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0.00</w:t>
            </w:r>
          </w:p>
        </w:tc>
        <w:tc>
          <w:tcPr>
            <w:tcW w:type="dxa" w:w="2160"/>
            <w:vAlign w:val="center"/>
            <w:tcMar>
              <w:top w:w="120" w:type="dxa"/>
              <w:bottom w:w="120" w:type="dxa"/>
              <w:left w:w="120" w:type="dxa"/>
              <w:right w:w="120" w:type="dxa"/>
            </w:tcMar>
          </w:tcPr>
          <w:p>
            <w:pPr>
              <w:jc w:val="left"/>
              <w:spacing w:line="240" w:lineRule="auto" w:before="60" w:after="60"/>
            </w:pPr>
            <w:r>
              <w:rPr>
                <w:sz w:val="24"/>
              </w:rPr>
              <w:t>正确先验</w:t>
            </w:r>
          </w:p>
        </w:tc>
        <w:tc>
          <w:tcPr>
            <w:tcW w:type="dxa" w:w="2160"/>
            <w:vAlign w:val="center"/>
            <w:tcMar>
              <w:top w:w="120" w:type="dxa"/>
              <w:bottom w:w="120" w:type="dxa"/>
              <w:left w:w="120" w:type="dxa"/>
              <w:right w:w="120" w:type="dxa"/>
            </w:tcMar>
          </w:tcPr>
          <w:p>
            <w:pPr>
              <w:jc w:val="left"/>
              <w:spacing w:line="240" w:lineRule="auto" w:before="60" w:after="60"/>
            </w:pPr>
            <w:r>
              <w:rPr>
                <w:sz w:val="24"/>
              </w:rPr>
              <w:t>5.2696</w:t>
            </w:r>
          </w:p>
        </w:tc>
        <w:tc>
          <w:tcPr>
            <w:tcW w:type="dxa" w:w="2160"/>
            <w:vAlign w:val="center"/>
            <w:tcMar>
              <w:top w:w="120" w:type="dxa"/>
              <w:bottom w:w="120" w:type="dxa"/>
              <w:left w:w="120" w:type="dxa"/>
              <w:right w:w="120" w:type="dxa"/>
            </w:tcMar>
          </w:tcPr>
          <w:p>
            <w:pPr>
              <w:jc w:val="left"/>
              <w:spacing w:line="240" w:lineRule="auto" w:before="60" w:after="60"/>
            </w:pPr>
            <w:r>
              <w:rPr>
                <w:sz w:val="24"/>
              </w:rPr>
              <w:t>0.1438</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+0.18</w:t>
            </w:r>
          </w:p>
        </w:tc>
        <w:tc>
          <w:tcPr>
            <w:tcW w:type="dxa" w:w="2160"/>
            <w:vAlign w:val="center"/>
            <w:tcMar>
              <w:top w:w="120" w:type="dxa"/>
              <w:bottom w:w="120" w:type="dxa"/>
              <w:left w:w="120" w:type="dxa"/>
              <w:right w:w="120" w:type="dxa"/>
            </w:tcMar>
          </w:tcPr>
          <w:p>
            <w:pPr>
              <w:jc w:val="left"/>
              <w:spacing w:line="240" w:lineRule="auto" w:before="60" w:after="60"/>
            </w:pPr>
            <w:r>
              <w:rPr>
                <w:sz w:val="24"/>
              </w:rPr>
              <w:t>偏难先验</w:t>
            </w:r>
          </w:p>
        </w:tc>
        <w:tc>
          <w:tcPr>
            <w:tcW w:type="dxa" w:w="2160"/>
            <w:vAlign w:val="center"/>
            <w:tcMar>
              <w:top w:w="120" w:type="dxa"/>
              <w:bottom w:w="120" w:type="dxa"/>
              <w:left w:w="120" w:type="dxa"/>
              <w:right w:w="120" w:type="dxa"/>
            </w:tcMar>
          </w:tcPr>
          <w:p>
            <w:pPr>
              <w:jc w:val="left"/>
              <w:spacing w:line="240" w:lineRule="auto" w:before="60" w:after="60"/>
            </w:pPr>
            <w:r>
              <w:rPr>
                <w:sz w:val="24"/>
              </w:rPr>
              <w:t>4.5470</w:t>
            </w:r>
          </w:p>
        </w:tc>
        <w:tc>
          <w:tcPr>
            <w:tcW w:type="dxa" w:w="2160"/>
            <w:vAlign w:val="center"/>
            <w:tcMar>
              <w:top w:w="120" w:type="dxa"/>
              <w:bottom w:w="120" w:type="dxa"/>
              <w:left w:w="120" w:type="dxa"/>
              <w:right w:w="120" w:type="dxa"/>
            </w:tcMar>
          </w:tcPr>
          <w:p>
            <w:pPr>
              <w:jc w:val="left"/>
              <w:spacing w:line="240" w:lineRule="auto" w:before="60" w:after="60"/>
            </w:pPr>
            <w:r>
              <w:rPr>
                <w:sz w:val="24"/>
              </w:rPr>
              <w:t>0.1620</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−0.18</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偏易先验</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4.8984</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0.1602</w:t>
            </w:r>
          </w:p>
        </w:tc>
      </w:tr>
    </w:tbl>
    <w:p>
      <w:bookmarkStart w:id="6" w:name="section-7"/>
      <w:pPr>
        <w:pStyle w:val="Heading2"/>
      </w:pPr>
      <w:bookmarkEnd w:id="6"/>
      <w:r>
        <w:rPr>
          <w:rFonts w:ascii="宋体" w:hAnsi="宋体" w:eastAsia="宋体" w:cs="宋体" w:hint="eastAsia"/>
          <w:b/>
          <w:color w:val="000000"/>
          <w:sz w:val="28"/>
          <w:lang w:eastAsia="zh-CN"/>
        </w:rPr>
        <w:t>6 讨论</w:t>
      </w:r>
    </w:p>
    <w:p>
      <w:pPr>
        <w:ind w:firstLine="480"/>
        <w:jc w:val="both"/>
      </w:pPr>
      <w:r>
        <w:rPr>
          <w:rFonts w:ascii="宋体" w:eastAsia="宋体" w:hAnsi="宋体" w:cs="宋体" w:hint="eastAsia"/>
          <w:lang w:eastAsia="zh-CN"/>
        </w:rPr>
        <w:t>本节围绕本文结论的方法论含义、工程落地与外部效度限制展开讨论。</w:t>
      </w:r>
    </w:p>
    <w:p>
      <w:pPr>
        <w:pStyle w:val="Heading3"/>
      </w:pPr>
      <w:r>
        <w:rPr>
          <w:rFonts w:ascii="宋体" w:hAnsi="宋体" w:eastAsia="宋体" w:cs="宋体" w:hint="eastAsia"/>
          <w:b/>
          <w:color w:val="000000"/>
          <w:sz w:val="24"/>
          <w:lang w:eastAsia="zh-CN"/>
        </w:rPr>
        <w:t>6.1 有序动作空间：实证支持、可利用性与它的代价</w:t>
      </w:r>
    </w:p>
    <w:p>
      <w:pPr>
        <w:ind w:firstLine="480"/>
        <w:jc w:val="both"/>
      </w:pPr>
      <w:r>
        <w:rPr>
          <w:rFonts w:ascii="宋体" w:eastAsia="宋体" w:hAnsi="宋体" w:cs="宋体" w:hint="eastAsia"/>
          <w:lang w:eastAsia="zh-CN"/>
        </w:rPr>
        <w:t>本文为</w:t>
      </w:r>
      <w:r>
        <w:t>"</w:t>
      </w:r>
      <w:r>
        <w:rPr>
          <w:rFonts w:ascii="宋体" w:eastAsia="宋体" w:hAnsi="宋体" w:cs="宋体" w:hint="eastAsia"/>
          <w:lang w:eastAsia="zh-CN"/>
        </w:rPr>
        <w:t>难度选择应当被建模为有序动作问题</w:t>
      </w:r>
      <w:r>
        <w:t>"</w:t>
      </w:r>
      <w:r>
        <w:rPr>
          <w:rFonts w:ascii="宋体" w:eastAsia="宋体" w:hAnsi="宋体" w:cs="宋体" w:hint="eastAsia"/>
          <w:lang w:eastAsia="zh-CN"/>
        </w:rPr>
        <w:t>提供了两条此前缺失的经验依据：专家难度标签在聚合层面的严格单调性（</w:t>
      </w:r>
      <w:r>
        <w:t>0.7355 / 0.6328 / 0.6160</w:t>
      </w:r>
      <w:r>
        <w:rPr>
          <w:rFonts w:ascii="宋体" w:eastAsia="宋体" w:hAnsi="宋体" w:cs="宋体" w:hint="eastAsia"/>
          <w:lang w:eastAsia="zh-CN"/>
        </w:rPr>
        <w:t>），与有序转移的非对称性（下降转移优于上升转移</w:t>
      </w:r>
      <w:r>
        <w:t xml:space="preserve"> 12.3 </w:t>
      </w:r>
      <w:r>
        <w:rPr>
          <w:rFonts w:ascii="宋体" w:eastAsia="宋体" w:hAnsi="宋体" w:cs="宋体" w:hint="eastAsia"/>
          <w:lang w:eastAsia="zh-CN"/>
        </w:rPr>
        <w:t>个百分点）。前者说明</w:t>
      </w:r>
      <w:r>
        <w:t>"</w:t>
      </w:r>
      <w:r>
        <w:rPr>
          <w:rFonts w:ascii="宋体" w:eastAsia="宋体" w:hAnsi="宋体" w:cs="宋体" w:hint="eastAsia"/>
          <w:lang w:eastAsia="zh-CN"/>
        </w:rPr>
        <w:t>有序</w:t>
      </w:r>
      <w:r>
        <w:t>"</w:t>
      </w:r>
      <w:r>
        <w:rPr>
          <w:rFonts w:ascii="宋体" w:eastAsia="宋体" w:hAnsi="宋体" w:cs="宋体" w:hint="eastAsia"/>
          <w:lang w:eastAsia="zh-CN"/>
        </w:rPr>
        <w:t>这一刻度至少在方向上是有效的，后者说明</w:t>
      </w:r>
      <w:r>
        <w:t>"</w:t>
      </w:r>
      <w:r>
        <w:rPr>
          <w:rFonts w:ascii="宋体" w:eastAsia="宋体" w:hAnsi="宋体" w:cs="宋体" w:hint="eastAsia"/>
          <w:lang w:eastAsia="zh-CN"/>
        </w:rPr>
        <w:t>有序</w:t>
      </w:r>
      <w:r>
        <w:t>"</w:t>
      </w:r>
      <w:r>
        <w:rPr>
          <w:rFonts w:ascii="宋体" w:eastAsia="宋体" w:hAnsi="宋体" w:cs="宋体" w:hint="eastAsia"/>
          <w:lang w:eastAsia="zh-CN"/>
        </w:rPr>
        <w:t>不仅仅是刻度性质，还伴随可测的动态结构。</w:t>
      </w:r>
    </w:p>
    <w:p>
      <w:pPr>
        <w:ind w:firstLine="480"/>
        <w:jc w:val="both"/>
      </w:pPr>
      <w:r>
        <w:rPr>
          <w:rFonts w:ascii="宋体" w:eastAsia="宋体" w:hAnsi="宋体" w:cs="宋体" w:hint="eastAsia"/>
          <w:lang w:eastAsia="zh-CN"/>
        </w:rPr>
        <w:t>但本文同时给出了三条代价。第一，</w:t>
      </w:r>
      <w:r>
        <w:rPr>
          <w:rFonts w:ascii="宋体" w:eastAsia="宋体" w:hAnsi="宋体" w:cs="宋体" w:hint="eastAsia"/>
          <w:b/>
          <w:lang w:eastAsia="zh-CN"/>
        </w:rPr>
        <w:t>刻度不等距</w:t>
      </w:r>
      <w:r>
        <w:rPr>
          <w:rFonts w:ascii="宋体" w:eastAsia="宋体" w:hAnsi="宋体" w:cs="宋体" w:hint="eastAsia"/>
          <w:lang w:eastAsia="zh-CN"/>
        </w:rPr>
        <w:t>：</w:t>
      </w:r>
      <w:r>
        <w:t xml:space="preserve">hard </w:t>
      </w:r>
      <w:r>
        <w:rPr>
          <w:rFonts w:ascii="宋体" w:eastAsia="宋体" w:hAnsi="宋体" w:cs="宋体" w:hint="eastAsia"/>
          <w:lang w:eastAsia="zh-CN"/>
        </w:rPr>
        <w:t>与</w:t>
      </w:r>
      <w:r>
        <w:t xml:space="preserve"> normal </w:t>
      </w:r>
      <w:r>
        <w:rPr>
          <w:rFonts w:ascii="宋体" w:eastAsia="宋体" w:hAnsi="宋体" w:cs="宋体" w:hint="eastAsia"/>
          <w:lang w:eastAsia="zh-CN"/>
        </w:rPr>
        <w:t>仅相差</w:t>
      </w:r>
      <w:r>
        <w:t xml:space="preserve"> 1.7 </w:t>
      </w:r>
      <w:r>
        <w:rPr>
          <w:rFonts w:ascii="宋体" w:eastAsia="宋体" w:hAnsi="宋体" w:cs="宋体" w:hint="eastAsia"/>
          <w:lang w:eastAsia="zh-CN"/>
        </w:rPr>
        <w:t>个百分点，而</w:t>
      </w:r>
      <w:r>
        <w:t xml:space="preserve"> DBE </w:t>
      </w:r>
      <w:r>
        <w:rPr>
          <w:rFonts w:ascii="宋体" w:eastAsia="宋体" w:hAnsi="宋体" w:cs="宋体" w:hint="eastAsia"/>
          <w:lang w:eastAsia="zh-CN"/>
        </w:rPr>
        <w:t>上逐题口径的</w:t>
      </w:r>
      <w:r>
        <w:t xml:space="preserve"> ρ </w:t>
      </w:r>
      <w:r>
        <w:rPr>
          <w:rFonts w:ascii="宋体" w:eastAsia="宋体" w:hAnsi="宋体" w:cs="宋体" w:hint="eastAsia"/>
          <w:lang w:eastAsia="zh-CN"/>
        </w:rPr>
        <w:t>仅</w:t>
      </w:r>
      <w:r>
        <w:t xml:space="preserve"> 0.2207——</w:t>
      </w:r>
      <w:r>
        <w:rPr>
          <w:rFonts w:ascii="宋体" w:eastAsia="宋体" w:hAnsi="宋体" w:cs="宋体" w:hint="eastAsia"/>
          <w:lang w:eastAsia="zh-CN"/>
        </w:rPr>
        <w:t>有序性在聚合层面远强于逐题层面，任何把这二者混用的建模都会高估刻度的精度。第二，</w:t>
      </w:r>
      <w:r>
        <w:rPr>
          <w:rFonts w:ascii="宋体" w:eastAsia="宋体" w:hAnsi="宋体" w:cs="宋体" w:hint="eastAsia"/>
          <w:b/>
          <w:lang w:eastAsia="zh-CN"/>
        </w:rPr>
        <w:t>结构不能替代难度</w:t>
      </w:r>
      <w:r>
        <w:rPr>
          <w:rFonts w:ascii="宋体" w:eastAsia="宋体" w:hAnsi="宋体" w:cs="宋体" w:hint="eastAsia"/>
          <w:lang w:eastAsia="zh-CN"/>
        </w:rPr>
        <w:t>：知识树深度与难度仅</w:t>
      </w:r>
      <w:r>
        <w:t xml:space="preserve"> ρ = +0.0785 </w:t>
      </w:r>
      <w:r>
        <w:rPr>
          <w:rFonts w:ascii="宋体" w:eastAsia="宋体" w:hAnsi="宋体" w:cs="宋体" w:hint="eastAsia"/>
          <w:lang w:eastAsia="zh-CN"/>
        </w:rPr>
        <w:t>且非单调，父子边梯度一致性</w:t>
      </w:r>
      <w:r>
        <w:t xml:space="preserve"> 0.487</w:t>
      </w:r>
      <w:r>
        <w:rPr>
          <w:rFonts w:ascii="宋体" w:eastAsia="宋体" w:hAnsi="宋体" w:cs="宋体" w:hint="eastAsia"/>
          <w:lang w:eastAsia="zh-CN"/>
        </w:rPr>
        <w:t>，本文明确否证了用结构代理有序难度的做法。第三，</w:t>
      </w:r>
      <w:r>
        <w:rPr>
          <w:rFonts w:ascii="宋体" w:eastAsia="宋体" w:hAnsi="宋体" w:cs="宋体" w:hint="eastAsia"/>
          <w:b/>
          <w:lang w:eastAsia="zh-CN"/>
        </w:rPr>
        <w:t>观测到的摩擦不等于可利用的摩擦</w:t>
      </w:r>
      <w:r>
        <w:rPr>
          <w:rFonts w:ascii="宋体" w:eastAsia="宋体" w:hAnsi="宋体" w:cs="宋体" w:hint="eastAsia"/>
          <w:lang w:eastAsia="zh-CN"/>
        </w:rPr>
        <w:t>：</w:t>
      </w:r>
      <w:r>
        <w:rPr>
          <w:rFonts w:ascii="Courier New" w:hAnsi="Courier New"/>
          <w:sz w:val="24"/>
        </w:rPr>
        <w:t>descent_pair</w:t>
      </w:r>
      <w:r>
        <w:t xml:space="preserve"> </w:t>
      </w:r>
      <w:r>
        <w:rPr>
          <w:rFonts w:ascii="宋体" w:eastAsia="宋体" w:hAnsi="宋体" w:cs="宋体" w:hint="eastAsia"/>
          <w:lang w:eastAsia="zh-CN"/>
        </w:rPr>
        <w:t>只取得</w:t>
      </w:r>
      <w:r>
        <w:t xml:space="preserve"> +0.0127</w:t>
      </w:r>
      <w:r>
        <w:rPr>
          <w:rFonts w:ascii="宋体" w:eastAsia="宋体" w:hAnsi="宋体" w:cs="宋体" w:hint="eastAsia"/>
          <w:lang w:eastAsia="zh-CN"/>
        </w:rPr>
        <w:t>（约</w:t>
      </w:r>
      <w:r>
        <w:t xml:space="preserve"> 1.4σ</w:t>
      </w:r>
      <w:r>
        <w:rPr>
          <w:rFonts w:ascii="宋体" w:eastAsia="宋体" w:hAnsi="宋体" w:cs="宋体" w:hint="eastAsia"/>
          <w:lang w:eastAsia="zh-CN"/>
        </w:rPr>
        <w:t>）的弱支持，因为转移方向内生于先前的作答结果。本文认为，这三条代价共同界定了</w:t>
      </w:r>
      <w:r>
        <w:t>"</w:t>
      </w:r>
      <w:r>
        <w:rPr>
          <w:rFonts w:ascii="宋体" w:eastAsia="宋体" w:hAnsi="宋体" w:cs="宋体" w:hint="eastAsia"/>
          <w:lang w:eastAsia="zh-CN"/>
        </w:rPr>
        <w:t>有序动作建模</w:t>
      </w:r>
      <w:r>
        <w:t>"</w:t>
      </w:r>
      <w:r>
        <w:rPr>
          <w:rFonts w:ascii="宋体" w:eastAsia="宋体" w:hAnsi="宋体" w:cs="宋体" w:hint="eastAsia"/>
          <w:lang w:eastAsia="zh-CN"/>
        </w:rPr>
        <w:t>的合理期望</w:t>
      </w:r>
      <w:r>
        <w:t>——</w:t>
      </w:r>
      <w:r>
        <w:rPr>
          <w:rFonts w:ascii="宋体" w:eastAsia="宋体" w:hAnsi="宋体" w:cs="宋体" w:hint="eastAsia"/>
          <w:lang w:eastAsia="zh-CN"/>
        </w:rPr>
        <w:t>它值得做，但收益来自对</w:t>
      </w:r>
      <w:r>
        <w:rPr>
          <w:rFonts w:ascii="宋体" w:eastAsia="宋体" w:hAnsi="宋体" w:cs="宋体" w:hint="eastAsia"/>
          <w:b/>
          <w:lang w:eastAsia="zh-CN"/>
        </w:rPr>
        <w:t>转移结构</w:t>
      </w:r>
      <w:r>
        <w:rPr>
          <w:rFonts w:ascii="宋体" w:eastAsia="宋体" w:hAnsi="宋体" w:cs="宋体" w:hint="eastAsia"/>
          <w:lang w:eastAsia="zh-CN"/>
        </w:rPr>
        <w:t>的显式建模，而非来自把难度当作有序刻度这一举动本身。</w:t>
      </w:r>
    </w:p>
    <w:p>
      <w:pPr>
        <w:pStyle w:val="Heading3"/>
      </w:pPr>
      <w:r>
        <w:rPr>
          <w:rFonts w:ascii="宋体" w:hAnsi="宋体" w:eastAsia="宋体" w:cs="宋体" w:hint="eastAsia"/>
          <w:b/>
          <w:color w:val="000000"/>
          <w:sz w:val="24"/>
          <w:lang w:eastAsia="zh-CN"/>
        </w:rPr>
        <w:t>6.2 单一模型难度先验：从"相关性多高"退到"这个数字稳不稳、协议可不可解析"</w:t>
      </w:r>
    </w:p>
    <w:p>
      <w:pPr>
        <w:ind w:firstLine="480"/>
        <w:jc w:val="both"/>
      </w:pPr>
      <w:r>
        <w:rPr>
          <w:rFonts w:ascii="宋体" w:eastAsia="宋体" w:hAnsi="宋体" w:cs="宋体" w:hint="eastAsia"/>
          <w:lang w:eastAsia="zh-CN"/>
        </w:rPr>
        <w:t>本文在子设计二上的位置与既有文献不同。既有两派争论的是相关性高低，本文先问</w:t>
      </w:r>
      <w:r>
        <w:rPr>
          <w:rFonts w:ascii="宋体" w:eastAsia="宋体" w:hAnsi="宋体" w:cs="宋体" w:hint="eastAsia"/>
          <w:b/>
          <w:lang w:eastAsia="zh-CN"/>
        </w:rPr>
        <w:t>这个测量是否稳健、协议是否可解析</w:t>
      </w:r>
      <w:r>
        <w:rPr>
          <w:rFonts w:ascii="宋体" w:eastAsia="宋体" w:hAnsi="宋体" w:cs="宋体" w:hint="eastAsia"/>
          <w:lang w:eastAsia="zh-CN"/>
        </w:rPr>
        <w:t>，并给出否定性的中间答案：四类协议中</w:t>
      </w:r>
      <w:r>
        <w:rPr>
          <w:rFonts w:ascii="宋体" w:eastAsia="宋体" w:hAnsi="宋体" w:cs="宋体" w:hint="eastAsia"/>
          <w:b/>
          <w:lang w:eastAsia="zh-CN"/>
        </w:rPr>
        <w:t>只有两类产得出可用估计</w:t>
      </w:r>
      <w:r>
        <w:rPr>
          <w:rFonts w:ascii="宋体" w:eastAsia="宋体" w:hAnsi="宋体" w:cs="宋体" w:hint="eastAsia"/>
          <w:lang w:eastAsia="zh-CN"/>
        </w:rPr>
        <w:t>（枚举数组</w:t>
      </w:r>
      <w:r>
        <w:t xml:space="preserve"> + BT</w:t>
      </w:r>
      <w:r>
        <w:rPr>
          <w:rFonts w:ascii="宋体" w:eastAsia="宋体" w:hAnsi="宋体" w:cs="宋体" w:hint="eastAsia"/>
          <w:lang w:eastAsia="zh-CN"/>
        </w:rPr>
        <w:t>、锚定量表绝对评级），另两类各自因不同原因不可用（</w:t>
      </w:r>
      <w:r>
        <w:t xml:space="preserve">v1 </w:t>
      </w:r>
      <w:r>
        <w:rPr>
          <w:rFonts w:ascii="宋体" w:eastAsia="宋体" w:hAnsi="宋体" w:cs="宋体" w:hint="eastAsia"/>
          <w:lang w:eastAsia="zh-CN"/>
        </w:rPr>
        <w:t>的生成被</w:t>
      </w:r>
      <w:r>
        <w:t xml:space="preserve"> </w:t>
      </w:r>
      <w:r>
        <w:rPr>
          <w:rFonts w:ascii="Courier New" w:hAnsi="Courier New"/>
          <w:sz w:val="24"/>
        </w:rPr>
        <w:t>num_predict=16</w:t>
      </w:r>
      <w:r>
        <w:rPr>
          <w:rFonts w:ascii="宋体" w:eastAsia="宋体" w:hAnsi="宋体" w:cs="宋体" w:hint="eastAsia"/>
          <w:lang w:eastAsia="zh-CN"/>
        </w:rPr>
        <w:t xml:space="preserve"> 截断；自由字符串</w:t>
      </w:r>
      <w:r>
        <w:rPr>
          <w:rFonts w:ascii="宋体" w:eastAsia="宋体" w:hAnsi="宋体" w:cs="宋体" w:hint="eastAsia"/>
          <w:b/>
          <w:lang w:eastAsia="zh-CN"/>
        </w:rPr>
        <w:t>零解析失败但秩不可靠</w:t>
      </w:r>
      <w:r>
        <w:rPr>
          <w:rFonts w:ascii="宋体" w:eastAsia="宋体" w:hAnsi="宋体" w:cs="宋体" w:hint="eastAsia"/>
          <w:lang w:eastAsia="zh-CN"/>
        </w:rPr>
        <w:t>）；而</w:t>
      </w:r>
      <w:r>
        <w:rPr>
          <w:rFonts w:ascii="宋体" w:eastAsia="宋体" w:hAnsi="宋体" w:cs="宋体" w:hint="eastAsia"/>
          <w:b/>
          <w:lang w:eastAsia="zh-CN"/>
        </w:rPr>
        <w:t>两个可用值之间没有统计显著差异</w:t>
      </w:r>
      <w:r>
        <w:rPr>
          <w:rFonts w:ascii="宋体" w:eastAsia="宋体" w:hAnsi="宋体" w:cs="宋体" w:hint="eastAsia"/>
          <w:lang w:eastAsia="zh-CN"/>
        </w:rPr>
        <w:t>（</w:t>
      </w:r>
      <w:r>
        <w:t>Δ = 0.0385</w:t>
      </w:r>
      <w:r>
        <w:rPr>
          <w:rFonts w:ascii="宋体" w:eastAsia="宋体" w:hAnsi="宋体" w:cs="宋体" w:hint="eastAsia"/>
          <w:lang w:eastAsia="zh-CN"/>
        </w:rPr>
        <w:t>，</w:t>
      </w:r>
      <w:r>
        <w:t>95% CI [−0.0652, 0.2193]</w:t>
      </w:r>
      <w:r>
        <w:rPr>
          <w:rFonts w:ascii="宋体" w:eastAsia="宋体" w:hAnsi="宋体" w:cs="宋体" w:hint="eastAsia"/>
          <w:lang w:eastAsia="zh-CN"/>
        </w:rPr>
        <w:t>，双侧</w:t>
      </w:r>
      <w:r>
        <w:t xml:space="preserve"> p = 0.34</w:t>
      </w:r>
      <w:r>
        <w:rPr>
          <w:rFonts w:ascii="宋体" w:eastAsia="宋体" w:hAnsi="宋体" w:cs="宋体" w:hint="eastAsia"/>
          <w:lang w:eastAsia="zh-CN"/>
        </w:rPr>
        <w:t>），因此本文既不主张</w:t>
      </w:r>
      <w:r>
        <w:t>"</w:t>
      </w:r>
      <w:r>
        <w:rPr>
          <w:rFonts w:ascii="宋体" w:eastAsia="宋体" w:hAnsi="宋体" w:cs="宋体" w:hint="eastAsia"/>
          <w:lang w:eastAsia="zh-CN"/>
        </w:rPr>
        <w:t>相对排序优于绝对评级</w:t>
      </w:r>
      <w:r>
        <w:t>"</w:t>
      </w:r>
      <w:r>
        <w:rPr>
          <w:rFonts w:ascii="宋体" w:eastAsia="宋体" w:hAnsi="宋体" w:cs="宋体" w:hint="eastAsia"/>
          <w:lang w:eastAsia="zh-CN"/>
        </w:rPr>
        <w:t>，也不主张相反。此处须记一笔撤回：本稿早期以</w:t>
      </w:r>
      <w:r>
        <w:t>"</w:t>
      </w:r>
      <w:r>
        <w:rPr>
          <w:rFonts w:ascii="宋体" w:eastAsia="宋体" w:hAnsi="宋体" w:cs="宋体" w:hint="eastAsia"/>
          <w:lang w:eastAsia="zh-CN"/>
        </w:rPr>
        <w:t>同一模型仅因协议不同即得</w:t>
      </w:r>
      <w:r>
        <w:t xml:space="preserve"> 0.03 / 0.05 / 0.18 / 0.22 </w:t>
      </w:r>
      <w:r>
        <w:rPr>
          <w:rFonts w:ascii="宋体" w:eastAsia="宋体" w:hAnsi="宋体" w:cs="宋体" w:hint="eastAsia"/>
          <w:lang w:eastAsia="zh-CN"/>
        </w:rPr>
        <w:t>四种答案</w:t>
      </w:r>
      <w:r>
        <w:t>"</w:t>
      </w:r>
      <w:r>
        <w:rPr>
          <w:rFonts w:ascii="宋体" w:eastAsia="宋体" w:hAnsi="宋体" w:cs="宋体" w:hint="eastAsia"/>
          <w:lang w:eastAsia="zh-CN"/>
        </w:rPr>
        <w:t>来论证</w:t>
      </w:r>
      <w:r>
        <w:t>"</w:t>
      </w:r>
      <w:r>
        <w:rPr>
          <w:rFonts w:ascii="宋体" w:eastAsia="宋体" w:hAnsi="宋体" w:cs="宋体" w:hint="eastAsia"/>
          <w:lang w:eastAsia="zh-CN"/>
        </w:rPr>
        <w:t>协议稳健性大于方法选择</w:t>
      </w:r>
      <w:r>
        <w:t>"</w:t>
      </w:r>
      <w:r>
        <w:rPr>
          <w:rFonts w:ascii="宋体" w:eastAsia="宋体" w:hAnsi="宋体" w:cs="宋体" w:hint="eastAsia"/>
          <w:lang w:eastAsia="zh-CN"/>
        </w:rPr>
        <w:t>，该论证在修订中撤回</w:t>
      </w:r>
      <w:r>
        <w:t>——</w:t>
      </w:r>
      <w:r>
        <w:rPr>
          <w:rFonts w:ascii="宋体" w:eastAsia="宋体" w:hAnsi="宋体" w:cs="宋体" w:hint="eastAsia"/>
          <w:lang w:eastAsia="zh-CN"/>
        </w:rPr>
        <w:t>其中两个数值来自</w:t>
      </w:r>
      <w:r>
        <w:rPr>
          <w:rFonts w:ascii="宋体" w:eastAsia="宋体" w:hAnsi="宋体" w:cs="宋体" w:hint="eastAsia"/>
          <w:b/>
          <w:lang w:eastAsia="zh-CN"/>
        </w:rPr>
        <w:t>失败协议</w:t>
      </w:r>
      <w:r>
        <w:rPr>
          <w:rFonts w:ascii="宋体" w:eastAsia="宋体" w:hAnsi="宋体" w:cs="宋体" w:hint="eastAsia"/>
          <w:lang w:eastAsia="zh-CN"/>
        </w:rPr>
        <w:t>，把它们与可用值并列属</w:t>
      </w:r>
      <w:r>
        <w:rPr>
          <w:rFonts w:ascii="宋体" w:eastAsia="宋体" w:hAnsi="宋体" w:cs="宋体" w:hint="eastAsia"/>
          <w:b/>
          <w:lang w:eastAsia="zh-CN"/>
        </w:rPr>
        <w:t>类别混淆</w:t>
      </w:r>
      <w:r>
        <w:rPr>
          <w:rFonts w:ascii="宋体" w:eastAsia="宋体" w:hAnsi="宋体" w:cs="宋体" w:hint="eastAsia"/>
          <w:lang w:eastAsia="zh-CN"/>
        </w:rPr>
        <w:t>；修订后可以主张的只有</w:t>
      </w:r>
      <w:r>
        <w:t>"</w:t>
      </w:r>
      <w:r>
        <w:rPr>
          <w:rFonts w:ascii="宋体" w:eastAsia="宋体" w:hAnsi="宋体" w:cs="宋体" w:hint="eastAsia"/>
          <w:b/>
          <w:lang w:eastAsia="zh-CN"/>
        </w:rPr>
        <w:t>协议的可解析性决定该实验能不能下结论</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这一发现的方法论含义并不只对难度标注成立</w:t>
      </w:r>
      <w:r>
        <w:t>——</w:t>
      </w:r>
      <w:r>
        <w:rPr>
          <w:rFonts w:ascii="宋体" w:eastAsia="宋体" w:hAnsi="宋体" w:cs="宋体" w:hint="eastAsia"/>
          <w:lang w:eastAsia="zh-CN"/>
        </w:rPr>
        <w:t>它提示所有以</w:t>
      </w:r>
      <w:r>
        <w:t xml:space="preserve">"LLM </w:t>
      </w:r>
      <w:r>
        <w:rPr>
          <w:rFonts w:ascii="宋体" w:eastAsia="宋体" w:hAnsi="宋体" w:cs="宋体" w:hint="eastAsia"/>
          <w:lang w:eastAsia="zh-CN"/>
        </w:rPr>
        <w:t>输出结构化标注</w:t>
      </w:r>
      <w:r>
        <w:t>"</w:t>
      </w:r>
      <w:r>
        <w:rPr>
          <w:rFonts w:ascii="宋体" w:eastAsia="宋体" w:hAnsi="宋体" w:cs="宋体" w:hint="eastAsia"/>
          <w:lang w:eastAsia="zh-CN"/>
        </w:rPr>
        <w:t>为数据管道的实证研究，都应把</w:t>
      </w:r>
      <w:r>
        <w:rPr>
          <w:rFonts w:ascii="宋体" w:eastAsia="宋体" w:hAnsi="宋体" w:cs="宋体" w:hint="eastAsia"/>
          <w:b/>
          <w:lang w:eastAsia="zh-CN"/>
        </w:rPr>
        <w:t>按返回形态分层的解析失败率与协议版本</w:t>
      </w:r>
      <w:r>
        <w:rPr>
          <w:rFonts w:ascii="宋体" w:eastAsia="宋体" w:hAnsi="宋体" w:cs="宋体" w:hint="eastAsia"/>
          <w:lang w:eastAsia="zh-CN"/>
        </w:rPr>
        <w:t>作为必报项，否则模型能力的差异与协议实现的差异无法分离。</w:t>
      </w:r>
    </w:p>
    <w:p>
      <w:pPr>
        <w:ind w:firstLine="480"/>
        <w:jc w:val="both"/>
      </w:pPr>
      <w:r>
        <w:rPr>
          <w:rFonts w:ascii="宋体" w:eastAsia="宋体" w:hAnsi="宋体" w:cs="宋体" w:hint="eastAsia"/>
          <w:lang w:eastAsia="zh-CN"/>
        </w:rPr>
        <w:t>在可解析协议下，本文得到的实质性结论是</w:t>
      </w:r>
      <w:r>
        <w:rPr>
          <w:rFonts w:ascii="宋体" w:eastAsia="宋体" w:hAnsi="宋体" w:cs="宋体" w:hint="eastAsia"/>
          <w:b/>
          <w:lang w:eastAsia="zh-CN"/>
        </w:rPr>
        <w:t>题型依赖，且只限于该单一模型</w:t>
      </w:r>
      <w:r>
        <w:rPr>
          <w:rFonts w:ascii="宋体" w:eastAsia="宋体" w:hAnsi="宋体" w:cs="宋体" w:hint="eastAsia"/>
          <w:lang w:eastAsia="zh-CN"/>
        </w:rPr>
        <w:t>：</w:t>
      </w:r>
      <w:r>
        <w:t xml:space="preserve">DBE </w:t>
      </w:r>
      <w:r>
        <w:rPr>
          <w:rFonts w:ascii="宋体" w:eastAsia="宋体" w:hAnsi="宋体" w:cs="宋体" w:hint="eastAsia"/>
          <w:lang w:eastAsia="zh-CN"/>
        </w:rPr>
        <w:t>类题型上该模型的文本感知难度与</w:t>
      </w:r>
      <w:r>
        <w:t xml:space="preserve"> 16 </w:t>
      </w:r>
      <w:r>
        <w:rPr>
          <w:rFonts w:ascii="宋体" w:eastAsia="宋体" w:hAnsi="宋体" w:cs="宋体" w:hint="eastAsia"/>
          <w:lang w:eastAsia="zh-CN"/>
        </w:rPr>
        <w:t>万条行为证据同数量级（</w:t>
      </w:r>
      <w:r>
        <w:t xml:space="preserve">0.2195 </w:t>
      </w:r>
      <w:r>
        <w:rPr>
          <w:rFonts w:ascii="宋体" w:eastAsia="宋体" w:hAnsi="宋体" w:cs="宋体" w:hint="eastAsia"/>
          <w:lang w:eastAsia="zh-CN"/>
        </w:rPr>
        <w:t>对</w:t>
      </w:r>
      <w:r>
        <w:t xml:space="preserve"> 0.2207</w:t>
      </w:r>
      <w:r>
        <w:rPr>
          <w:rFonts w:ascii="宋体" w:eastAsia="宋体" w:hAnsi="宋体" w:cs="宋体" w:hint="eastAsia"/>
          <w:lang w:eastAsia="zh-CN"/>
        </w:rPr>
        <w:t>），中文小学数学上则与经验难度无关（</w:t>
      </w:r>
      <w:r>
        <w:t>−0.038</w:t>
      </w:r>
      <w:r>
        <w:rPr>
          <w:rFonts w:ascii="宋体" w:eastAsia="宋体" w:hAnsi="宋体" w:cs="宋体" w:hint="eastAsia"/>
          <w:lang w:eastAsia="zh-CN"/>
        </w:rPr>
        <w:t>）。对工程实践，本文给出的可执行规则只有一条，且是否定式的：</w:t>
      </w:r>
      <w:r>
        <w:rPr>
          <w:rFonts w:ascii="宋体" w:eastAsia="宋体" w:hAnsi="宋体" w:cs="宋体" w:hint="eastAsia"/>
          <w:b/>
          <w:lang w:eastAsia="zh-CN"/>
        </w:rPr>
        <w:t>不得跨题型、也不得跨模型迁移难度先验</w:t>
      </w:r>
      <w:r>
        <w:rPr>
          <w:rFonts w:ascii="宋体" w:eastAsia="宋体" w:hAnsi="宋体" w:cs="宋体" w:hint="eastAsia"/>
          <w:lang w:eastAsia="zh-CN"/>
        </w:rPr>
        <w:t>；在启用之前，必须在</w:t>
      </w:r>
      <w:r>
        <w:rPr>
          <w:rFonts w:ascii="宋体" w:eastAsia="宋体" w:hAnsi="宋体" w:cs="宋体" w:hint="eastAsia"/>
          <w:b/>
          <w:lang w:eastAsia="zh-CN"/>
        </w:rPr>
        <w:t>目标题型与目标模型</w:t>
      </w:r>
      <w:r>
        <w:rPr>
          <w:rFonts w:ascii="宋体" w:eastAsia="宋体" w:hAnsi="宋体" w:cs="宋体" w:hint="eastAsia"/>
          <w:lang w:eastAsia="zh-CN"/>
        </w:rPr>
        <w:t>的小样本上估计对齐度。须强调这条规则与本轮测试的模型规模无关</w:t>
      </w:r>
      <w:r>
        <w:t>——</w:t>
      </w:r>
      <w:r>
        <w:rPr>
          <w:rFonts w:ascii="宋体" w:eastAsia="宋体" w:hAnsi="宋体" w:cs="宋体" w:hint="eastAsia"/>
          <w:lang w:eastAsia="zh-CN"/>
        </w:rPr>
        <w:t>所测矩阵限于</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档（不含</w:t>
      </w:r>
      <w:r>
        <w:t xml:space="preserve"> S4_&gt;70B </w:t>
      </w:r>
      <w:r>
        <w:rPr>
          <w:rFonts w:ascii="宋体" w:eastAsia="宋体" w:hAnsi="宋体" w:cs="宋体" w:hint="eastAsia"/>
          <w:lang w:eastAsia="zh-CN"/>
        </w:rPr>
        <w:t>档），既不能对规模效应作任何主张，也不能把该矩阵结果当作</w:t>
      </w:r>
      <w:r>
        <w:t>"</w:t>
      </w:r>
      <w:r>
        <w:rPr>
          <w:rFonts w:ascii="宋体" w:eastAsia="宋体" w:hAnsi="宋体" w:cs="宋体" w:hint="eastAsia"/>
          <w:lang w:eastAsia="zh-CN"/>
        </w:rPr>
        <w:t>所有</w:t>
      </w:r>
      <w:r>
        <w:t xml:space="preserve"> LLM"</w:t>
      </w:r>
      <w:r>
        <w:rPr>
          <w:rFonts w:ascii="宋体" w:eastAsia="宋体" w:hAnsi="宋体" w:cs="宋体" w:hint="eastAsia"/>
          <w:lang w:eastAsia="zh-CN"/>
        </w:rPr>
        <w:t>的代表。</w:t>
      </w:r>
    </w:p>
    <w:p>
      <w:pPr>
        <w:pStyle w:val="Heading3"/>
      </w:pPr>
      <w:r>
        <w:rPr>
          <w:rFonts w:ascii="宋体" w:hAnsi="宋体" w:eastAsia="宋体" w:cs="宋体" w:hint="eastAsia"/>
          <w:b/>
          <w:color w:val="000000"/>
          <w:sz w:val="24"/>
          <w:lang w:eastAsia="zh-CN"/>
        </w:rPr>
        <w:t>6.3 一致性增益不等于预测力增益</w:t>
      </w:r>
    </w:p>
    <w:p>
      <w:pPr>
        <w:ind w:firstLine="480"/>
        <w:jc w:val="both"/>
      </w:pPr>
      <w:r>
        <w:rPr>
          <w:rFonts w:ascii="宋体" w:eastAsia="宋体" w:hAnsi="宋体" w:cs="宋体" w:hint="eastAsia"/>
          <w:lang w:eastAsia="zh-CN"/>
        </w:rPr>
        <w:t>第</w:t>
      </w:r>
      <w:r>
        <w:t xml:space="preserve"> 5.5 </w:t>
      </w:r>
      <w:r>
        <w:rPr>
          <w:rFonts w:ascii="宋体" w:eastAsia="宋体" w:hAnsi="宋体" w:cs="宋体" w:hint="eastAsia"/>
          <w:lang w:eastAsia="zh-CN"/>
        </w:rPr>
        <w:t>节的反转是本文最重要的负结果，值得单独讨论其方法论含义。多信号融合在专家标签判据上的增益，在两个数据集上都稳定且统计显著（</w:t>
      </w:r>
      <w:r>
        <w:t xml:space="preserve">Junyi </w:t>
      </w:r>
      <w:r>
        <w:rPr>
          <w:rFonts w:ascii="宋体" w:eastAsia="宋体" w:hAnsi="宋体" w:cs="宋体" w:hint="eastAsia"/>
          <w:lang w:eastAsia="zh-CN"/>
        </w:rPr>
        <w:t>配对差</w:t>
      </w:r>
      <w:r>
        <w:t xml:space="preserve"> +0.1017</w:t>
      </w:r>
      <w:r>
        <w:rPr>
          <w:rFonts w:ascii="宋体" w:eastAsia="宋体" w:hAnsi="宋体" w:cs="宋体" w:hint="eastAsia"/>
          <w:lang w:eastAsia="zh-CN"/>
        </w:rPr>
        <w:t>，</w:t>
      </w:r>
      <w:r>
        <w:t>95% CI [0.0726, 0.1325]</w:t>
      </w:r>
      <w:r>
        <w:rPr>
          <w:rFonts w:ascii="宋体" w:eastAsia="宋体" w:hAnsi="宋体" w:cs="宋体" w:hint="eastAsia"/>
          <w:lang w:eastAsia="zh-CN"/>
        </w:rPr>
        <w:t>，单侧</w:t>
      </w:r>
      <w:r>
        <w:t xml:space="preserve"> p = 0.000</w:t>
      </w:r>
      <w:r>
        <w:rPr>
          <w:rFonts w:ascii="宋体" w:eastAsia="宋体" w:hAnsi="宋体" w:cs="宋体" w:hint="eastAsia"/>
          <w:lang w:eastAsia="zh-CN"/>
        </w:rPr>
        <w:t>；</w:t>
      </w:r>
      <w:r>
        <w:t>DBE +0.0723</w:t>
      </w:r>
      <w:r>
        <w:rPr>
          <w:rFonts w:ascii="宋体" w:eastAsia="宋体" w:hAnsi="宋体" w:cs="宋体" w:hint="eastAsia"/>
          <w:lang w:eastAsia="zh-CN"/>
        </w:rPr>
        <w:t>，</w:t>
      </w:r>
      <w:r>
        <w:t>95% CI [−0.0195, 0.1649]</w:t>
      </w:r>
      <w:r>
        <w:rPr>
          <w:rFonts w:ascii="宋体" w:eastAsia="宋体" w:hAnsi="宋体" w:cs="宋体" w:hint="eastAsia"/>
          <w:lang w:eastAsia="zh-CN"/>
        </w:rPr>
        <w:t>，单侧</w:t>
      </w:r>
      <w:r>
        <w:t xml:space="preserve"> p = 0.059——</w:t>
      </w:r>
      <w:r>
        <w:rPr>
          <w:rFonts w:ascii="宋体" w:eastAsia="宋体" w:hAnsi="宋体" w:cs="宋体" w:hint="eastAsia"/>
          <w:b/>
          <w:lang w:eastAsia="zh-CN"/>
        </w:rPr>
        <w:t>DBE 上在该判据下就已仅边缘显著，必须写明</w:t>
      </w:r>
      <w:r>
        <w:rPr>
          <w:rFonts w:ascii="宋体" w:eastAsia="宋体" w:hAnsi="宋体" w:cs="宋体" w:hint="eastAsia"/>
          <w:lang w:eastAsia="zh-CN"/>
        </w:rPr>
        <w:t>）。然而换成留出真实表现的判据后，同一融合全面劣于单一信号。</w:t>
      </w:r>
    </w:p>
    <w:p>
      <w:pPr>
        <w:ind w:firstLine="480"/>
        <w:jc w:val="both"/>
      </w:pPr>
      <w:r>
        <w:rPr>
          <w:rFonts w:ascii="宋体" w:eastAsia="宋体" w:hAnsi="宋体" w:cs="宋体" w:hint="eastAsia"/>
          <w:lang w:eastAsia="zh-CN"/>
        </w:rPr>
        <w:t>这一反转的机制并不神秘：融合中被加权进来的信号（提示率、时长、尝试次数、重复会话率）本身就与</w:t>
      </w:r>
      <w:r>
        <w:rPr>
          <w:rFonts w:ascii="宋体" w:eastAsia="宋体" w:hAnsi="宋体" w:cs="宋体" w:hint="eastAsia"/>
          <w:b/>
          <w:lang w:eastAsia="zh-CN"/>
        </w:rPr>
        <w:t>专家标注者的判断线索</w:t>
      </w:r>
      <w:r>
        <w:rPr>
          <w:rFonts w:ascii="宋体" w:eastAsia="宋体" w:hAnsi="宋体" w:cs="宋体" w:hint="eastAsia"/>
          <w:lang w:eastAsia="zh-CN"/>
        </w:rPr>
        <w:t>高度重合</w:t>
      </w:r>
      <w:r>
        <w:t>——</w:t>
      </w:r>
      <w:r>
        <w:rPr>
          <w:rFonts w:ascii="宋体" w:eastAsia="宋体" w:hAnsi="宋体" w:cs="宋体" w:hint="eastAsia"/>
          <w:lang w:eastAsia="zh-CN"/>
        </w:rPr>
        <w:t>专家在给题目标难度时，也倾向于依赖结构复杂度与耗时；而</w:t>
      </w:r>
      <w:r>
        <w:t>"</w:t>
      </w:r>
      <w:r>
        <w:rPr>
          <w:rFonts w:ascii="宋体" w:eastAsia="宋体" w:hAnsi="宋体" w:cs="宋体" w:hint="eastAsia"/>
          <w:lang w:eastAsia="zh-CN"/>
        </w:rPr>
        <w:t>预测未见过学生的真实表现</w:t>
      </w:r>
      <w:r>
        <w:t>"</w:t>
      </w:r>
      <w:r>
        <w:rPr>
          <w:rFonts w:ascii="宋体" w:eastAsia="宋体" w:hAnsi="宋体" w:cs="宋体" w:hint="eastAsia"/>
          <w:lang w:eastAsia="zh-CN"/>
        </w:rPr>
        <w:t>所需要的，是对能力</w:t>
      </w:r>
      <w:r>
        <w:t>—</w:t>
      </w:r>
      <w:r>
        <w:rPr>
          <w:rFonts w:ascii="宋体" w:eastAsia="宋体" w:hAnsi="宋体" w:cs="宋体" w:hint="eastAsia"/>
          <w:lang w:eastAsia="zh-CN"/>
        </w:rPr>
        <w:t>难度交互的刻画，这恰恰是成功率信号最直接携带的信息。因此融合在做的事情，部分是</w:t>
      </w:r>
      <w:r>
        <w:t>"</w:t>
      </w:r>
      <w:r>
        <w:rPr>
          <w:rFonts w:ascii="宋体" w:eastAsia="宋体" w:hAnsi="宋体" w:cs="宋体" w:hint="eastAsia"/>
          <w:lang w:eastAsia="zh-CN"/>
        </w:rPr>
        <w:t>更好地模仿标注者的启发式</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这一解释若成立，可推出一条可检验的预测：</w:t>
      </w:r>
      <w:r>
        <w:rPr>
          <w:rFonts w:ascii="宋体" w:eastAsia="宋体" w:hAnsi="宋体" w:cs="宋体" w:hint="eastAsia"/>
          <w:b/>
          <w:lang w:eastAsia="zh-CN"/>
        </w:rPr>
        <w:t>凡判据本身是人类的静态判断（专家标注、教师评分、众包标签），多信号融合都会系统性地取得增益；凡判据是留出样本的真实表现，增益会缩小甚至反转。</w:t>
      </w:r>
      <w:r>
        <w:rPr>
          <w:rFonts w:ascii="宋体" w:eastAsia="宋体" w:hAnsi="宋体" w:cs="宋体" w:hint="eastAsia"/>
          <w:lang w:eastAsia="zh-CN"/>
        </w:rPr>
        <w:t xml:space="preserve"> 本文只在两个数据集、一个任务上观察到该模式的后半段，建议后续工作在前半段上做直接检验。</w:t>
      </w:r>
    </w:p>
    <w:p>
      <w:pPr>
        <w:pStyle w:val="Heading3"/>
      </w:pPr>
      <w:r>
        <w:rPr>
          <w:rFonts w:ascii="宋体" w:hAnsi="宋体" w:eastAsia="宋体" w:cs="宋体" w:hint="eastAsia"/>
          <w:b/>
          <w:color w:val="000000"/>
          <w:sz w:val="24"/>
          <w:lang w:eastAsia="zh-CN"/>
        </w:rPr>
        <w:t>6.4 对系统设计的启示与已落地实现</w:t>
      </w:r>
    </w:p>
    <w:p>
      <w:pPr>
        <w:ind w:firstLine="480"/>
        <w:jc w:val="both"/>
      </w:pPr>
      <w:r>
        <w:rPr>
          <w:rFonts w:ascii="宋体" w:eastAsia="宋体" w:hAnsi="宋体" w:cs="宋体" w:hint="eastAsia"/>
          <w:lang w:eastAsia="zh-CN"/>
        </w:rPr>
        <w:t>本文的结论中，有两条已被落地为研究依托系统（</w:t>
      </w:r>
      <w:r>
        <w:t>LearnFlow</w:t>
      </w:r>
      <w:r>
        <w:rPr>
          <w:rFonts w:ascii="宋体" w:eastAsia="宋体" w:hAnsi="宋体" w:cs="宋体" w:hint="eastAsia"/>
          <w:lang w:eastAsia="zh-CN"/>
        </w:rPr>
        <w:t>，统一机制注册表登记</w:t>
      </w:r>
      <w:r>
        <w:t xml:space="preserve"> </w:t>
      </w:r>
      <w:r>
        <w:rPr>
          <w:b/>
        </w:rPr>
        <w:t>54</w:t>
      </w:r>
      <w:r>
        <w:rPr>
          <w:rFonts w:ascii="宋体" w:eastAsia="宋体" w:hAnsi="宋体" w:cs="宋体" w:hint="eastAsia"/>
          <w:lang w:eastAsia="zh-CN"/>
        </w:rPr>
        <w:t xml:space="preserve"> 个语义去重后的游戏化干预机制，学习方法 </w:t>
      </w:r>
      <w:r>
        <w:rPr>
          <w:b/>
        </w:rPr>
        <w:t>28</w:t>
      </w:r>
      <w:r>
        <w:rPr>
          <w:rFonts w:ascii="宋体" w:eastAsia="宋体" w:hAnsi="宋体" w:cs="宋体" w:hint="eastAsia"/>
          <w:lang w:eastAsia="zh-CN"/>
        </w:rPr>
        <w:t xml:space="preserve"> 种，注册表指纹 </w:t>
      </w:r>
      <w:r>
        <w:rPr>
          <w:rFonts w:ascii="Courier New" w:hAnsi="Courier New"/>
          <w:sz w:val="24"/>
        </w:rPr>
        <w:t>ee1a49be5732</w:t>
      </w:r>
      <w:r>
        <w:rPr>
          <w:rFonts w:ascii="宋体" w:eastAsia="宋体" w:hAnsi="宋体" w:cs="宋体" w:hint="eastAsia"/>
          <w:lang w:eastAsia="zh-CN"/>
        </w:rPr>
        <w:t>）的后端代码，并配回归测试；第</w:t>
      </w:r>
      <w:r>
        <w:t xml:space="preserve"> 5.5 </w:t>
      </w:r>
      <w:r>
        <w:rPr>
          <w:rFonts w:ascii="宋体" w:eastAsia="宋体" w:hAnsi="宋体" w:cs="宋体" w:hint="eastAsia"/>
          <w:lang w:eastAsia="zh-CN"/>
        </w:rPr>
        <w:t>与</w:t>
      </w:r>
      <w:r>
        <w:t xml:space="preserve"> 5.6 </w:t>
      </w:r>
      <w:r>
        <w:rPr>
          <w:rFonts w:ascii="宋体" w:eastAsia="宋体" w:hAnsi="宋体" w:cs="宋体" w:hint="eastAsia"/>
          <w:lang w:eastAsia="zh-CN"/>
        </w:rPr>
        <w:t>节的</w:t>
      </w:r>
      <w:r>
        <w:t xml:space="preserve"> λ </w:t>
      </w:r>
      <w:r>
        <w:rPr>
          <w:rFonts w:ascii="宋体" w:eastAsia="宋体" w:hAnsi="宋体" w:cs="宋体" w:hint="eastAsia"/>
          <w:lang w:eastAsia="zh-CN"/>
        </w:rPr>
        <w:t>收缩与优化估计器则采取增量函数形式落地（不新增</w:t>
      </w:r>
      <w:r>
        <w:t xml:space="preserve"> pytest </w:t>
      </w:r>
      <w:r>
        <w:rPr>
          <w:rFonts w:ascii="宋体" w:eastAsia="宋体" w:hAnsi="宋体" w:cs="宋体" w:hint="eastAsia"/>
          <w:lang w:eastAsia="zh-CN"/>
        </w:rPr>
        <w:t>用例），其校验方式见本节末。</w:t>
      </w:r>
    </w:p>
    <w:p>
      <w:pPr>
        <w:ind w:firstLine="480"/>
        <w:jc w:val="both"/>
      </w:pPr>
      <w:r>
        <w:rPr>
          <w:rFonts w:ascii="宋体" w:eastAsia="宋体" w:hAnsi="宋体" w:cs="宋体" w:hint="eastAsia"/>
          <w:lang w:eastAsia="zh-CN"/>
        </w:rPr>
        <w:t>第一条是</w:t>
      </w:r>
      <w:r>
        <w:rPr>
          <w:rFonts w:ascii="宋体" w:eastAsia="宋体" w:hAnsi="宋体" w:cs="宋体" w:hint="eastAsia"/>
          <w:b/>
          <w:lang w:eastAsia="zh-CN"/>
        </w:rPr>
        <w:t>难度公制层</w:t>
      </w:r>
      <w:r>
        <w:rPr>
          <w:rFonts w:ascii="宋体" w:eastAsia="宋体" w:hAnsi="宋体" w:cs="宋体" w:hint="eastAsia"/>
          <w:lang w:eastAsia="zh-CN"/>
        </w:rPr>
        <w:t xml:space="preserve">：新增 </w:t>
      </w:r>
      <w:r>
        <w:rPr>
          <w:rFonts w:ascii="Courier New" w:hAnsi="Courier New"/>
          <w:sz w:val="24"/>
        </w:rPr>
        <w:t>learnflow-backend\app\services\difficulty_fusion.py</w:t>
      </w:r>
      <w:r>
        <w:rPr>
          <w:rFonts w:ascii="宋体" w:eastAsia="宋体" w:hAnsi="宋体" w:cs="宋体" w:hint="eastAsia"/>
          <w:lang w:eastAsia="zh-CN"/>
        </w:rPr>
        <w:t xml:space="preserve">，实现 </w:t>
      </w:r>
      <w:r>
        <w:rPr>
          <w:rFonts w:ascii="Courier New" w:hAnsi="Courier New"/>
          <w:sz w:val="24"/>
        </w:rPr>
        <w:t>ecdf_logit()</w:t>
      </w:r>
      <w:r>
        <w:rPr>
          <w:rFonts w:ascii="宋体" w:eastAsia="宋体" w:hAnsi="宋体" w:cs="宋体" w:hint="eastAsia"/>
          <w:lang w:eastAsia="zh-CN"/>
        </w:rPr>
        <w:t>（经验</w:t>
      </w:r>
      <w:r>
        <w:t xml:space="preserve"> CDF → logit</w:t>
      </w:r>
      <w:r>
        <w:rPr>
          <w:rFonts w:ascii="宋体" w:eastAsia="宋体" w:hAnsi="宋体" w:cs="宋体" w:hint="eastAsia"/>
          <w:lang w:eastAsia="zh-CN"/>
        </w:rPr>
        <w:t>，对任意单调重参数化不变，对应本文在</w:t>
      </w:r>
      <w:r>
        <w:t xml:space="preserve"> assist09 </w:t>
      </w:r>
      <w:r>
        <w:rPr>
          <w:rFonts w:ascii="宋体" w:eastAsia="宋体" w:hAnsi="宋体" w:cs="宋体" w:hint="eastAsia"/>
          <w:lang w:eastAsia="zh-CN"/>
        </w:rPr>
        <w:t>上实测的</w:t>
      </w:r>
      <w:r>
        <w:t xml:space="preserve"> L1 </w:t>
      </w:r>
      <w:r>
        <w:rPr>
          <w:rFonts w:ascii="宋体" w:eastAsia="宋体" w:hAnsi="宋体" w:cs="宋体" w:hint="eastAsia"/>
          <w:lang w:eastAsia="zh-CN"/>
        </w:rPr>
        <w:t>由</w:t>
      </w:r>
      <w:r>
        <w:t xml:space="preserve"> 0.5357 </w:t>
      </w:r>
      <w:r>
        <w:rPr>
          <w:rFonts w:ascii="宋体" w:eastAsia="宋体" w:hAnsi="宋体" w:cs="宋体" w:hint="eastAsia"/>
          <w:lang w:eastAsia="zh-CN"/>
        </w:rPr>
        <w:t>降至</w:t>
      </w:r>
      <w:r>
        <w:t xml:space="preserve"> 0.0001</w:t>
      </w:r>
      <w:r>
        <w:rPr>
          <w:rFonts w:ascii="宋体" w:eastAsia="宋体" w:hAnsi="宋体" w:cs="宋体" w:hint="eastAsia"/>
          <w:lang w:eastAsia="zh-CN"/>
        </w:rPr>
        <w:t>、排序反转归零）、</w:t>
      </w:r>
      <w:r>
        <w:rPr>
          <w:rFonts w:ascii="Courier New" w:hAnsi="Courier New"/>
          <w:sz w:val="24"/>
        </w:rPr>
        <w:t>fuse_signals()</w:t>
      </w:r>
      <w:r>
        <w:rPr>
          <w:rFonts w:ascii="宋体" w:eastAsia="宋体" w:hAnsi="宋体" w:cs="宋体" w:hint="eastAsia"/>
          <w:lang w:eastAsia="zh-CN"/>
        </w:rPr>
        <w:t xml:space="preserve">（多信号秩融合）与 </w:t>
      </w:r>
      <w:r>
        <w:rPr>
          <w:rFonts w:ascii="Courier New" w:hAnsi="Courier New"/>
          <w:sz w:val="24"/>
        </w:rPr>
        <w:t>logit_to_fsrs()</w:t>
      </w:r>
      <w:r>
        <w:rPr>
          <w:rFonts w:ascii="宋体" w:eastAsia="宋体" w:hAnsi="宋体" w:cs="宋体" w:hint="eastAsia"/>
          <w:lang w:eastAsia="zh-CN"/>
        </w:rPr>
        <w:t>（映射到</w:t>
      </w:r>
      <w:r>
        <w:t xml:space="preserve"> FSRS </w:t>
      </w:r>
      <w:r>
        <w:rPr>
          <w:rFonts w:ascii="宋体" w:eastAsia="宋体" w:hAnsi="宋体" w:cs="宋体" w:hint="eastAsia"/>
          <w:lang w:eastAsia="zh-CN"/>
        </w:rPr>
        <w:t>的</w:t>
      </w:r>
      <w:r>
        <w:t xml:space="preserve"> [1,10] </w:t>
      </w:r>
      <w:r>
        <w:rPr>
          <w:rFonts w:ascii="宋体" w:eastAsia="宋体" w:hAnsi="宋体" w:cs="宋体" w:hint="eastAsia"/>
          <w:lang w:eastAsia="zh-CN"/>
        </w:rPr>
        <w:t>量表）。模块</w:t>
      </w:r>
      <w:r>
        <w:t xml:space="preserve"> docstring </w:t>
      </w:r>
      <w:r>
        <w:rPr>
          <w:rFonts w:ascii="宋体" w:eastAsia="宋体" w:hAnsi="宋体" w:cs="宋体" w:hint="eastAsia"/>
          <w:lang w:eastAsia="zh-CN"/>
        </w:rPr>
        <w:t>中写入了本文的一条负结果警告：</w:t>
      </w:r>
      <w:r>
        <w:rPr>
          <w:rFonts w:ascii="宋体" w:eastAsia="宋体" w:hAnsi="宋体" w:cs="宋体" w:hint="eastAsia"/>
          <w:b/>
          <w:lang w:eastAsia="zh-CN"/>
        </w:rPr>
        <w:t>禁止用知识树深度充当难度代理</w:t>
      </w:r>
      <w:r>
        <w:rPr>
          <w:rFonts w:ascii="宋体" w:eastAsia="宋体" w:hAnsi="宋体" w:cs="宋体" w:hint="eastAsia"/>
          <w:lang w:eastAsia="zh-CN"/>
        </w:rPr>
        <w:t>。</w:t>
      </w:r>
    </w:p>
    <w:p>
      <w:pPr>
        <w:ind w:firstLine="480"/>
        <w:jc w:val="both"/>
      </w:pPr>
      <w:r>
        <w:rPr>
          <w:rFonts w:ascii="宋体" w:eastAsia="宋体" w:hAnsi="宋体" w:cs="宋体" w:hint="eastAsia"/>
          <w:lang w:eastAsia="zh-CN"/>
        </w:rPr>
        <w:t>第二条是</w:t>
      </w:r>
      <w:r>
        <w:rPr>
          <w:rFonts w:ascii="宋体" w:eastAsia="宋体" w:hAnsi="宋体" w:cs="宋体" w:hint="eastAsia"/>
          <w:b/>
          <w:lang w:eastAsia="zh-CN"/>
        </w:rPr>
        <w:t>耗时代价的连续化</w:t>
      </w:r>
      <w:r>
        <w:rPr>
          <w:rFonts w:ascii="宋体" w:eastAsia="宋体" w:hAnsi="宋体" w:cs="宋体" w:hint="eastAsia"/>
          <w:lang w:eastAsia="zh-CN"/>
        </w:rPr>
        <w:t>：</w:t>
      </w:r>
      <w:r>
        <w:rPr>
          <w:rFonts w:ascii="Courier New" w:hAnsi="Courier New"/>
          <w:sz w:val="24"/>
        </w:rPr>
        <w:t>optimal_difficulty.py</w:t>
      </w:r>
      <w:r>
        <w:rPr>
          <w:rFonts w:ascii="宋体" w:eastAsia="宋体" w:hAnsi="宋体" w:cs="宋体" w:hint="eastAsia"/>
          <w:lang w:eastAsia="zh-CN"/>
        </w:rPr>
        <w:t xml:space="preserve"> 的 </w:t>
      </w:r>
      <w:r>
        <w:rPr>
          <w:rFonts w:ascii="Courier New" w:hAnsi="Courier New"/>
          <w:sz w:val="24"/>
        </w:rPr>
        <w:t>update_task_difficulty</w:t>
      </w:r>
      <w:r>
        <w:t xml:space="preserve"> </w:t>
      </w:r>
      <w:r>
        <w:rPr>
          <w:rFonts w:ascii="宋体" w:eastAsia="宋体" w:hAnsi="宋体" w:cs="宋体" w:hint="eastAsia"/>
          <w:lang w:eastAsia="zh-CN"/>
        </w:rPr>
        <w:t>原先用</w:t>
      </w:r>
      <w:r>
        <w:t xml:space="preserve"> &gt;180s </w:t>
      </w:r>
      <w:r>
        <w:rPr>
          <w:rFonts w:ascii="宋体" w:eastAsia="宋体" w:hAnsi="宋体" w:cs="宋体" w:hint="eastAsia"/>
          <w:lang w:eastAsia="zh-CN"/>
        </w:rPr>
        <w:t>的硬阈值分档，在阈值两侧产生跳变；改为</w:t>
      </w:r>
      <w:r>
        <w:t xml:space="preserve"> log-time </w:t>
      </w:r>
      <w:r>
        <w:rPr>
          <w:rFonts w:ascii="宋体" w:eastAsia="宋体" w:hAnsi="宋体" w:cs="宋体" w:hint="eastAsia"/>
          <w:lang w:eastAsia="zh-CN"/>
        </w:rPr>
        <w:t>上的连续单调软项</w:t>
      </w:r>
      <w:r>
        <w:t xml:space="preserve"> s = σ(ln(t/60)/0.8)</w:t>
      </w:r>
      <w:r>
        <w:rPr>
          <w:rFonts w:ascii="宋体" w:eastAsia="宋体" w:hAnsi="宋体" w:cs="宋体" w:hint="eastAsia"/>
          <w:lang w:eastAsia="zh-CN"/>
        </w:rPr>
        <w:t>，并加入提示惩罚（本文</w:t>
      </w:r>
      <w:r>
        <w:t xml:space="preserve"> 5.5 </w:t>
      </w:r>
      <w:r>
        <w:rPr>
          <w:rFonts w:ascii="宋体" w:eastAsia="宋体" w:hAnsi="宋体" w:cs="宋体" w:hint="eastAsia"/>
          <w:lang w:eastAsia="zh-CN"/>
        </w:rPr>
        <w:t>节的池内排序力显示提示率是第二强的单信号，</w:t>
      </w:r>
      <w:r>
        <w:t>0.826</w:t>
      </w:r>
      <w:r>
        <w:rPr>
          <w:rFonts w:ascii="宋体" w:eastAsia="宋体" w:hAnsi="宋体" w:cs="宋体" w:hint="eastAsia"/>
          <w:lang w:eastAsia="zh-CN"/>
        </w:rPr>
        <w:t>）。旧行为契约（快速答对</w:t>
      </w:r>
      <w:r>
        <w:t xml:space="preserve"> → </w:t>
      </w:r>
      <w:r>
        <w:rPr>
          <w:rFonts w:ascii="宋体" w:eastAsia="宋体" w:hAnsi="宋体" w:cs="宋体" w:hint="eastAsia"/>
          <w:lang w:eastAsia="zh-CN"/>
        </w:rPr>
        <w:t>难度降低）保留。两项改动配</w:t>
      </w:r>
      <w:r>
        <w:t xml:space="preserve"> </w:t>
      </w:r>
      <w:r>
        <w:rPr>
          <w:rFonts w:ascii="Courier New" w:hAnsi="Courier New"/>
          <w:sz w:val="24"/>
        </w:rPr>
        <w:t>tests\test_difficulty_fusion.py</w:t>
      </w:r>
      <w:r>
        <w:rPr>
          <w:rFonts w:ascii="宋体" w:eastAsia="宋体" w:hAnsi="宋体" w:cs="宋体" w:hint="eastAsia"/>
          <w:lang w:eastAsia="zh-CN"/>
        </w:rPr>
        <w:t xml:space="preserve"> 共 </w:t>
      </w:r>
      <w:r>
        <w:rPr>
          <w:rFonts w:ascii="宋体" w:eastAsia="宋体" w:hAnsi="宋体" w:cs="宋体" w:hint="eastAsia"/>
          <w:b/>
          <w:lang w:eastAsia="zh-CN"/>
        </w:rPr>
        <w:t>14 条</w:t>
      </w:r>
      <w:r>
        <w:rPr>
          <w:rFonts w:ascii="宋体" w:eastAsia="宋体" w:hAnsi="宋体" w:cs="宋体" w:hint="eastAsia"/>
          <w:lang w:eastAsia="zh-CN"/>
        </w:rPr>
        <w:t>回归测试（分位公制单调变换不变性、融合权重零漂移、融合优于单信号、耗时无跳变</w:t>
      </w:r>
      <w:r>
        <w:t xml:space="preserve">——179s </w:t>
      </w:r>
      <w:r>
        <w:rPr>
          <w:rFonts w:ascii="宋体" w:eastAsia="宋体" w:hAnsi="宋体" w:cs="宋体" w:hint="eastAsia"/>
          <w:lang w:eastAsia="zh-CN"/>
        </w:rPr>
        <w:t>与</w:t>
      </w:r>
      <w:r>
        <w:t xml:space="preserve"> 181s </w:t>
      </w:r>
      <w:r>
        <w:rPr>
          <w:rFonts w:ascii="宋体" w:eastAsia="宋体" w:hAnsi="宋体" w:cs="宋体" w:hint="eastAsia"/>
          <w:lang w:eastAsia="zh-CN"/>
        </w:rPr>
        <w:t>的差</w:t>
      </w:r>
      <w:r>
        <w:t xml:space="preserve"> &lt; 0.02</w:t>
      </w:r>
      <w:r>
        <w:rPr>
          <w:rFonts w:ascii="宋体" w:eastAsia="宋体" w:hAnsi="宋体" w:cs="宋体" w:hint="eastAsia"/>
          <w:lang w:eastAsia="zh-CN"/>
        </w:rPr>
        <w:t>、证据分边界</w:t>
      </w:r>
      <w:r>
        <w:t xml:space="preserve"> [1,4]</w:t>
      </w:r>
      <w:r>
        <w:rPr>
          <w:rFonts w:ascii="宋体" w:eastAsia="宋体" w:hAnsi="宋体" w:cs="宋体" w:hint="eastAsia"/>
          <w:lang w:eastAsia="zh-CN"/>
        </w:rPr>
        <w:t>），全量测试数由改动前的</w:t>
      </w:r>
      <w:r>
        <w:t xml:space="preserve"> </w:t>
      </w:r>
      <w:r>
        <w:rPr>
          <w:b/>
        </w:rPr>
        <w:t>920</w:t>
      </w:r>
      <w:r>
        <w:t xml:space="preserve"> </w:t>
      </w:r>
      <w:r>
        <w:rPr>
          <w:rFonts w:ascii="宋体" w:eastAsia="宋体" w:hAnsi="宋体" w:cs="宋体" w:hint="eastAsia"/>
          <w:lang w:eastAsia="zh-CN"/>
        </w:rPr>
        <w:t>增至</w:t>
      </w:r>
      <w:r>
        <w:t xml:space="preserve"> 936</w:t>
      </w:r>
      <w:r>
        <w:rPr>
          <w:rFonts w:ascii="宋体" w:eastAsia="宋体" w:hAnsi="宋体" w:cs="宋体" w:hint="eastAsia"/>
          <w:lang w:eastAsia="zh-CN"/>
        </w:rPr>
        <w:t>（实测</w:t>
      </w:r>
      <w:r>
        <w:t xml:space="preserve"> </w:t>
      </w:r>
      <w:r>
        <w:rPr>
          <w:rFonts w:ascii="Courier New" w:hAnsi="Courier New"/>
          <w:sz w:val="24"/>
        </w:rPr>
        <w:t>pytest</w:t>
      </w:r>
      <w:r>
        <w:t xml:space="preserve"> 936 passed</w:t>
      </w:r>
      <w:r>
        <w:rPr>
          <w:rFonts w:ascii="宋体" w:eastAsia="宋体" w:hAnsi="宋体" w:cs="宋体" w:hint="eastAsia"/>
          <w:lang w:eastAsia="zh-CN"/>
        </w:rPr>
        <w:t>）；本次审阅整改再增</w:t>
      </w:r>
      <w:r>
        <w:t xml:space="preserve"> 2 </w:t>
      </w:r>
      <w:r>
        <w:rPr>
          <w:rFonts w:ascii="宋体" w:eastAsia="宋体" w:hAnsi="宋体" w:cs="宋体" w:hint="eastAsia"/>
          <w:lang w:eastAsia="zh-CN"/>
        </w:rPr>
        <w:t>条门禁测试，现为</w:t>
      </w:r>
      <w:r>
        <w:t xml:space="preserve"> </w:t>
      </w:r>
      <w:r>
        <w:rPr>
          <w:b/>
        </w:rPr>
        <w:t>936 passed</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第 5.5 节的 λ 收缩规则与第 5.6 节的优化估计器已增量落地。</w:t>
      </w:r>
      <w:r>
        <w:rPr>
          <w:rFonts w:ascii="宋体" w:eastAsia="宋体" w:hAnsi="宋体" w:cs="宋体" w:hint="eastAsia"/>
          <w:lang w:eastAsia="zh-CN"/>
        </w:rPr>
        <w:t xml:space="preserve"> 二者实现为 </w:t>
      </w:r>
      <w:r>
        <w:rPr>
          <w:rFonts w:ascii="Courier New" w:hAnsi="Courier New"/>
          <w:sz w:val="24"/>
        </w:rPr>
        <w:t>learnflow-backend\app\services\difficulty_fusion.py</w:t>
      </w:r>
      <w:r>
        <w:rPr>
          <w:rFonts w:ascii="宋体" w:eastAsia="宋体" w:hAnsi="宋体" w:cs="宋体" w:hint="eastAsia"/>
          <w:lang w:eastAsia="zh-CN"/>
        </w:rPr>
        <w:t xml:space="preserve"> 中的 </w:t>
      </w:r>
      <w:r>
        <w:rPr>
          <w:rFonts w:ascii="Courier New" w:hAnsi="Courier New"/>
          <w:sz w:val="24"/>
        </w:rPr>
        <w:t>estimate_optimized_difficulty()</w:t>
      </w:r>
      <w:r>
        <w:rPr>
          <w:rFonts w:ascii="宋体" w:eastAsia="宋体" w:hAnsi="宋体" w:cs="宋体" w:hint="eastAsia"/>
          <w:lang w:eastAsia="zh-CN"/>
        </w:rPr>
        <w:t xml:space="preserve">，配套 </w:t>
      </w:r>
      <w:r>
        <w:rPr>
          <w:rFonts w:ascii="Courier New" w:hAnsi="Courier New"/>
          <w:sz w:val="24"/>
        </w:rPr>
        <w:t>split_half_reliability()</w:t>
      </w:r>
      <w:r>
        <w:rPr>
          <w:rFonts w:ascii="宋体" w:eastAsia="宋体" w:hAnsi="宋体" w:cs="宋体" w:hint="eastAsia"/>
          <w:lang w:eastAsia="zh-CN"/>
        </w:rPr>
        <w:t xml:space="preserve">（折半信度）与 </w:t>
      </w:r>
      <w:r>
        <w:rPr>
          <w:rFonts w:ascii="Courier New" w:hAnsi="Courier New"/>
          <w:sz w:val="24"/>
        </w:rPr>
        <w:t>OPT_SIGNAL_NAMES</w:t>
      </w:r>
      <w:r>
        <w:rPr>
          <w:rFonts w:ascii="宋体" w:eastAsia="宋体" w:hAnsi="宋体" w:cs="宋体" w:hint="eastAsia"/>
          <w:lang w:eastAsia="zh-CN"/>
        </w:rPr>
        <w:t>（七信号键名）；</w:t>
      </w:r>
      <w:r>
        <w:t xml:space="preserve">O8 </w:t>
      </w:r>
      <w:r>
        <w:rPr>
          <w:rFonts w:ascii="宋体" w:eastAsia="宋体" w:hAnsi="宋体" w:cs="宋体" w:hint="eastAsia"/>
          <w:lang w:eastAsia="zh-CN"/>
        </w:rPr>
        <w:t>的融合估计器</w:t>
      </w:r>
      <w:r>
        <w:t xml:space="preserve"> </w:t>
      </w:r>
      <w:r>
        <w:rPr>
          <w:rFonts w:ascii="Courier New" w:hAnsi="Courier New"/>
          <w:sz w:val="24"/>
        </w:rPr>
        <w:t>estimate_o8_difficulty()</w:t>
      </w:r>
      <w:r>
        <w:rPr>
          <w:rFonts w:ascii="宋体" w:eastAsia="宋体" w:hAnsi="宋体" w:cs="宋体" w:hint="eastAsia"/>
          <w:lang w:eastAsia="zh-CN"/>
        </w:rPr>
        <w:t xml:space="preserve"> 由提交 </w:t>
      </w:r>
      <w:r>
        <w:rPr>
          <w:rFonts w:ascii="Courier New" w:hAnsi="Courier New"/>
          <w:sz w:val="24"/>
        </w:rPr>
        <w:t>4073bb0</w:t>
      </w:r>
      <w:r>
        <w:t xml:space="preserve"> </w:t>
      </w:r>
      <w:r>
        <w:rPr>
          <w:rFonts w:ascii="宋体" w:eastAsia="宋体" w:hAnsi="宋体" w:cs="宋体" w:hint="eastAsia"/>
          <w:lang w:eastAsia="zh-CN"/>
        </w:rPr>
        <w:t>落地。此处须据实更正一处早先的预告：本文曾预计</w:t>
      </w:r>
      <w:r>
        <w:t>"</w:t>
      </w:r>
      <w:r>
        <w:rPr>
          <w:rFonts w:ascii="宋体" w:eastAsia="宋体" w:hAnsi="宋体" w:cs="宋体" w:hint="eastAsia"/>
          <w:lang w:eastAsia="zh-CN"/>
        </w:rPr>
        <w:t>把</w:t>
      </w:r>
      <w:r>
        <w:t xml:space="preserve"> λ </w:t>
      </w:r>
      <w:r>
        <w:rPr>
          <w:rFonts w:ascii="宋体" w:eastAsia="宋体" w:hAnsi="宋体" w:cs="宋体" w:hint="eastAsia"/>
          <w:lang w:eastAsia="zh-CN"/>
        </w:rPr>
        <w:t>收缩写入</w:t>
      </w:r>
      <w:r>
        <w:t xml:space="preserve"> </w:t>
      </w:r>
      <w:r>
        <w:rPr>
          <w:rFonts w:ascii="Courier New" w:hAnsi="Courier New"/>
          <w:sz w:val="24"/>
        </w:rPr>
        <w:t>difficulty_fusion.py</w:t>
      </w:r>
      <w:r>
        <w:t xml:space="preserve"> </w:t>
      </w:r>
      <w:r>
        <w:rPr>
          <w:rFonts w:ascii="宋体" w:eastAsia="宋体" w:hAnsi="宋体" w:cs="宋体" w:hint="eastAsia"/>
          <w:lang w:eastAsia="zh-CN"/>
        </w:rPr>
        <w:t>会改变测试数量</w:t>
      </w:r>
      <w:r>
        <w:t>"</w:t>
      </w:r>
      <w:r>
        <w:rPr>
          <w:rFonts w:ascii="宋体" w:eastAsia="宋体" w:hAnsi="宋体" w:cs="宋体" w:hint="eastAsia"/>
          <w:lang w:eastAsia="zh-CN"/>
        </w:rPr>
        <w:t>，实际落地采取</w:t>
      </w:r>
      <w:r>
        <w:rPr>
          <w:rFonts w:ascii="宋体" w:eastAsia="宋体" w:hAnsi="宋体" w:cs="宋体" w:hint="eastAsia"/>
          <w:b/>
          <w:lang w:eastAsia="zh-CN"/>
        </w:rPr>
        <w:t>增量函数</w:t>
      </w:r>
      <w:r>
        <w:rPr>
          <w:rFonts w:ascii="宋体" w:eastAsia="宋体" w:hAnsi="宋体" w:cs="宋体" w:hint="eastAsia"/>
          <w:lang w:eastAsia="zh-CN"/>
        </w:rPr>
        <w:t>形式</w:t>
      </w:r>
      <w:r>
        <w:t>——</w:t>
      </w:r>
      <w:r>
        <w:rPr>
          <w:rFonts w:ascii="宋体" w:eastAsia="宋体" w:hAnsi="宋体" w:cs="宋体" w:hint="eastAsia"/>
          <w:lang w:eastAsia="zh-CN"/>
        </w:rPr>
        <w:t>既有函数与既有复现路径均未改动，</w:t>
      </w:r>
      <w:r>
        <w:rPr>
          <w:rFonts w:ascii="宋体" w:eastAsia="宋体" w:hAnsi="宋体" w:cs="宋体" w:hint="eastAsia"/>
          <w:b/>
          <w:lang w:eastAsia="zh-CN"/>
        </w:rPr>
        <w:t>未新增 pytest 用例</w:t>
      </w:r>
      <w:r>
        <w:rPr>
          <w:rFonts w:ascii="宋体" w:eastAsia="宋体" w:hAnsi="宋体" w:cs="宋体" w:hint="eastAsia"/>
          <w:lang w:eastAsia="zh-CN"/>
        </w:rPr>
        <w:t>，因此</w:t>
      </w:r>
      <w:r>
        <w:rPr>
          <w:rFonts w:ascii="宋体" w:eastAsia="宋体" w:hAnsi="宋体" w:cs="宋体" w:hint="eastAsia"/>
          <w:b/>
          <w:lang w:eastAsia="zh-CN"/>
        </w:rPr>
        <w:t>该落地不改变测试数</w:t>
      </w:r>
      <w:r>
        <w:rPr>
          <w:rFonts w:ascii="宋体" w:eastAsia="宋体" w:hAnsi="宋体" w:cs="宋体" w:hint="eastAsia"/>
          <w:lang w:eastAsia="zh-CN"/>
        </w:rPr>
        <w:t xml:space="preserve">（实测 </w:t>
      </w:r>
      <w:r>
        <w:rPr>
          <w:rFonts w:ascii="Courier New" w:hAnsi="Courier New"/>
          <w:sz w:val="24"/>
        </w:rPr>
        <w:t>pytest</w:t>
      </w:r>
      <w:r>
        <w:rPr>
          <w:rFonts w:ascii="宋体" w:eastAsia="宋体" w:hAnsi="宋体" w:cs="宋体" w:hint="eastAsia"/>
          <w:lang w:eastAsia="zh-CN"/>
        </w:rPr>
        <w:t xml:space="preserve"> 现为 </w:t>
      </w:r>
      <w:r>
        <w:rPr>
          <w:b/>
        </w:rPr>
        <w:t>936 passed</w:t>
      </w:r>
      <w:r>
        <w:rPr>
          <w:rFonts w:ascii="宋体" w:eastAsia="宋体" w:hAnsi="宋体" w:cs="宋体" w:hint="eastAsia"/>
          <w:lang w:eastAsia="zh-CN"/>
        </w:rPr>
        <w:t>）；早先</w:t>
      </w:r>
      <w:r>
        <w:t>"</w:t>
      </w:r>
      <w:r>
        <w:rPr>
          <w:rFonts w:ascii="宋体" w:eastAsia="宋体" w:hAnsi="宋体" w:cs="宋体" w:hint="eastAsia"/>
          <w:lang w:eastAsia="zh-CN"/>
        </w:rPr>
        <w:t>落地会改变测试数</w:t>
      </w:r>
      <w:r>
        <w:t>"</w:t>
      </w:r>
      <w:r>
        <w:rPr>
          <w:rFonts w:ascii="宋体" w:eastAsia="宋体" w:hAnsi="宋体" w:cs="宋体" w:hint="eastAsia"/>
          <w:lang w:eastAsia="zh-CN"/>
        </w:rPr>
        <w:t>的预告不再成立，据实更正。</w:t>
      </w:r>
    </w:p>
    <w:p>
      <w:pPr>
        <w:ind w:firstLine="480"/>
        <w:jc w:val="both"/>
      </w:pPr>
      <w:r>
        <w:rPr>
          <w:rFonts w:ascii="宋体" w:eastAsia="宋体" w:hAnsi="宋体" w:cs="宋体" w:hint="eastAsia"/>
          <w:lang w:eastAsia="zh-CN"/>
        </w:rPr>
        <w:t>该增量实现的正确性不由</w:t>
      </w:r>
      <w:r>
        <w:t xml:space="preserve"> pytest </w:t>
      </w:r>
      <w:r>
        <w:rPr>
          <w:rFonts w:ascii="宋体" w:eastAsia="宋体" w:hAnsi="宋体" w:cs="宋体" w:hint="eastAsia"/>
          <w:lang w:eastAsia="zh-CN"/>
        </w:rPr>
        <w:t>覆盖，而由</w:t>
      </w:r>
      <w:r>
        <w:rPr>
          <w:rFonts w:ascii="宋体" w:eastAsia="宋体" w:hAnsi="宋体" w:cs="宋体" w:hint="eastAsia"/>
          <w:b/>
          <w:lang w:eastAsia="zh-CN"/>
        </w:rPr>
        <w:t>外部校验脚本</w:t>
      </w:r>
      <w:r>
        <w:t xml:space="preserve"> </w:t>
      </w:r>
      <w:r>
        <w:rPr>
          <w:rFonts w:ascii="Courier New" w:hAnsi="Courier New"/>
          <w:sz w:val="24"/>
        </w:rPr>
        <w:t>results\code\o11_land_verify.py</w:t>
      </w:r>
      <w:r>
        <w:rPr>
          <w:rFonts w:ascii="宋体" w:eastAsia="宋体" w:hAnsi="宋体" w:cs="宋体" w:hint="eastAsia"/>
          <w:lang w:eastAsia="zh-CN"/>
        </w:rPr>
        <w:t xml:space="preserve"> 保证（输出 </w:t>
      </w:r>
      <w:r>
        <w:rPr>
          <w:rFonts w:ascii="Courier New" w:hAnsi="Courier New"/>
          <w:sz w:val="24"/>
        </w:rPr>
        <w:t>results\code\o11_land_verify_out.txt</w:t>
      </w:r>
      <w:r>
        <w:rPr>
          <w:rFonts w:ascii="宋体" w:eastAsia="宋体" w:hAnsi="宋体" w:cs="宋体" w:hint="eastAsia"/>
          <w:lang w:eastAsia="zh-CN"/>
        </w:rPr>
        <w:t>，</w:t>
      </w:r>
      <w:r>
        <w:rPr>
          <w:b/>
        </w:rPr>
        <w:t>15/15 PASS</w:t>
      </w:r>
      <w:r>
        <w:rPr>
          <w:rFonts w:ascii="宋体" w:eastAsia="宋体" w:hAnsi="宋体" w:cs="宋体" w:hint="eastAsia"/>
          <w:lang w:eastAsia="zh-CN"/>
        </w:rPr>
        <w:t>）。校验项包括：模块导出（</w:t>
      </w:r>
      <w:r>
        <w:rPr>
          <w:rFonts w:ascii="Courier New" w:hAnsi="Courier New"/>
          <w:sz w:val="24"/>
        </w:rPr>
        <w:t>estimate_optimized_difficulty</w:t>
      </w:r>
      <w:r>
        <w:rPr>
          <w:rFonts w:ascii="宋体" w:eastAsia="宋体" w:hAnsi="宋体" w:cs="宋体" w:hint="eastAsia"/>
          <w:lang w:eastAsia="zh-CN"/>
        </w:rPr>
        <w:t>、</w:t>
      </w:r>
      <w:r>
        <w:rPr>
          <w:rFonts w:ascii="Courier New" w:hAnsi="Courier New"/>
          <w:sz w:val="24"/>
        </w:rPr>
        <w:t>split_half_reliability</w:t>
      </w:r>
      <w:r>
        <w:rPr>
          <w:rFonts w:ascii="宋体" w:eastAsia="宋体" w:hAnsi="宋体" w:cs="宋体" w:hint="eastAsia"/>
          <w:lang w:eastAsia="zh-CN"/>
        </w:rPr>
        <w:t>）、边界行为（</w:t>
      </w:r>
      <w:r>
        <w:t xml:space="preserve">k ≤ 0 </w:t>
      </w:r>
      <w:r>
        <w:rPr>
          <w:rFonts w:ascii="宋体" w:eastAsia="宋体" w:hAnsi="宋体" w:cs="宋体" w:hint="eastAsia"/>
          <w:lang w:eastAsia="zh-CN"/>
        </w:rPr>
        <w:t>抛</w:t>
      </w:r>
      <w:r>
        <w:t xml:space="preserve"> </w:t>
      </w:r>
      <w:r>
        <w:rPr>
          <w:rFonts w:ascii="Courier New" w:hAnsi="Courier New"/>
          <w:sz w:val="24"/>
        </w:rPr>
        <w:t>ValueError</w:t>
      </w:r>
      <w:r>
        <w:rPr>
          <w:rFonts w:ascii="宋体" w:eastAsia="宋体" w:hAnsi="宋体" w:cs="宋体" w:hint="eastAsia"/>
          <w:lang w:eastAsia="zh-CN"/>
        </w:rPr>
        <w:t xml:space="preserve">、缺信号抛 </w:t>
      </w:r>
      <w:r>
        <w:rPr>
          <w:rFonts w:ascii="Courier New" w:hAnsi="Courier New"/>
          <w:sz w:val="24"/>
        </w:rPr>
        <w:t>ValueError</w:t>
      </w:r>
      <w:r>
        <w:rPr>
          <w:rFonts w:ascii="宋体" w:eastAsia="宋体" w:hAnsi="宋体" w:cs="宋体" w:hint="eastAsia"/>
          <w:lang w:eastAsia="zh-CN"/>
        </w:rPr>
        <w:t>）、</w:t>
      </w:r>
      <w:r>
        <w:t xml:space="preserve">λ </w:t>
      </w:r>
      <w:r>
        <w:rPr>
          <w:rFonts w:ascii="宋体" w:eastAsia="宋体" w:hAnsi="宋体" w:cs="宋体" w:hint="eastAsia"/>
          <w:lang w:eastAsia="zh-CN"/>
        </w:rPr>
        <w:t>缺省等于</w:t>
      </w:r>
      <w:r>
        <w:t xml:space="preserve"> </w:t>
      </w:r>
      <w:r>
        <w:rPr>
          <w:rFonts w:ascii="Courier New" w:hAnsi="Courier New"/>
          <w:sz w:val="24"/>
        </w:rPr>
        <w:t>lambda_closed_form(k)</w:t>
      </w:r>
      <w:r>
        <w:rPr>
          <w:rFonts w:ascii="宋体" w:eastAsia="宋体" w:hAnsi="宋体" w:cs="宋体" w:hint="eastAsia"/>
          <w:lang w:eastAsia="zh-CN"/>
        </w:rPr>
        <w:t>、</w:t>
      </w:r>
      <w:r>
        <w:t xml:space="preserve">signed7 </w:t>
      </w:r>
      <w:r>
        <w:rPr>
          <w:rFonts w:ascii="宋体" w:eastAsia="宋体" w:hAnsi="宋体" w:cs="宋体" w:hint="eastAsia"/>
          <w:lang w:eastAsia="zh-CN"/>
        </w:rPr>
        <w:t>与</w:t>
      </w:r>
      <w:r>
        <w:t xml:space="preserve"> srw7 </w:t>
      </w:r>
      <w:r>
        <w:rPr>
          <w:rFonts w:ascii="宋体" w:eastAsia="宋体" w:hAnsi="宋体" w:cs="宋体" w:hint="eastAsia"/>
          <w:lang w:eastAsia="zh-CN"/>
        </w:rPr>
        <w:t>在</w:t>
      </w:r>
      <w:r>
        <w:t xml:space="preserve"> k = 10/25/50/100/200 </w:t>
      </w:r>
      <w:r>
        <w:rPr>
          <w:rFonts w:ascii="宋体" w:eastAsia="宋体" w:hAnsi="宋体" w:cs="宋体" w:hint="eastAsia"/>
          <w:lang w:eastAsia="zh-CN"/>
        </w:rPr>
        <w:t>的留出增益与</w:t>
      </w:r>
      <w:r>
        <w:t xml:space="preserve"> O11 </w:t>
      </w:r>
      <w:r>
        <w:rPr>
          <w:rFonts w:ascii="宋体" w:eastAsia="宋体" w:hAnsi="宋体" w:cs="宋体" w:hint="eastAsia"/>
          <w:lang w:eastAsia="zh-CN"/>
        </w:rPr>
        <w:t>逐项复现（容差</w:t>
      </w:r>
      <w:r>
        <w:t xml:space="preserve"> 0.10 pp</w:t>
      </w:r>
      <w:r>
        <w:rPr>
          <w:rFonts w:ascii="宋体" w:eastAsia="宋体" w:hAnsi="宋体" w:cs="宋体" w:hint="eastAsia"/>
          <w:lang w:eastAsia="zh-CN"/>
        </w:rPr>
        <w:t>），以及符号校正行为（构造与难度负相关的信号，验证其被取负后与难度方向正相关，</w:t>
      </w:r>
      <w:r>
        <w:t>Spearman +0.951</w:t>
      </w:r>
      <w:r>
        <w:rPr>
          <w:rFonts w:ascii="宋体" w:eastAsia="宋体" w:hAnsi="宋体" w:cs="宋体" w:hint="eastAsia"/>
          <w:lang w:eastAsia="zh-CN"/>
        </w:rPr>
        <w:t>）。</w:t>
      </w:r>
    </w:p>
    <w:p>
      <w:pPr>
        <w:ind w:firstLine="480"/>
        <w:jc w:val="both"/>
      </w:pPr>
      <w:r>
        <w:rPr>
          <w:rFonts w:ascii="宋体" w:eastAsia="宋体" w:hAnsi="宋体" w:cs="宋体" w:hint="eastAsia"/>
          <w:lang w:eastAsia="zh-CN"/>
        </w:rPr>
        <w:t>落库校验同时发现并已修复一处缺陷，如实记录：</w:t>
      </w:r>
      <w:r>
        <w:rPr>
          <w:rFonts w:ascii="Courier New" w:hAnsi="Courier New"/>
          <w:sz w:val="24"/>
        </w:rPr>
        <w:t>ecdf_logit()</w:t>
      </w:r>
      <w:r>
        <w:rPr>
          <w:rFonts w:ascii="宋体" w:eastAsia="宋体" w:hAnsi="宋体" w:cs="宋体" w:hint="eastAsia"/>
          <w:lang w:eastAsia="zh-CN"/>
        </w:rPr>
        <w:t xml:space="preserve"> 原以 </w:t>
      </w:r>
      <w:r>
        <w:rPr>
          <w:rFonts w:ascii="Courier New" w:hAnsi="Courier New"/>
          <w:sz w:val="24"/>
        </w:rPr>
        <w:t>if not values:</w:t>
      </w:r>
      <w:r>
        <w:t xml:space="preserve"> </w:t>
      </w:r>
      <w:r>
        <w:rPr>
          <w:rFonts w:ascii="宋体" w:eastAsia="宋体" w:hAnsi="宋体" w:cs="宋体" w:hint="eastAsia"/>
          <w:lang w:eastAsia="zh-CN"/>
        </w:rPr>
        <w:t>判空，当输入为</w:t>
      </w:r>
      <w:r>
        <w:t xml:space="preserve"> numpy </w:t>
      </w:r>
      <w:r>
        <w:rPr>
          <w:rFonts w:ascii="宋体" w:eastAsia="宋体" w:hAnsi="宋体" w:cs="宋体" w:hint="eastAsia"/>
          <w:lang w:eastAsia="zh-CN"/>
        </w:rPr>
        <w:t>数组时会抛出</w:t>
      </w:r>
      <w:r>
        <w:t xml:space="preserve"> </w:t>
      </w:r>
      <w:r>
        <w:rPr>
          <w:rFonts w:ascii="Courier New" w:hAnsi="Courier New"/>
          <w:sz w:val="24"/>
        </w:rPr>
        <w:t>ValueError: The truth value of an array with more than one element is ambiguous</w:t>
      </w:r>
      <w:r>
        <w:rPr>
          <w:rFonts w:ascii="宋体" w:eastAsia="宋体" w:hAnsi="宋体" w:cs="宋体" w:hint="eastAsia"/>
          <w:lang w:eastAsia="zh-CN"/>
        </w:rPr>
        <w:t xml:space="preserve">；现改为先取 </w:t>
      </w:r>
      <w:r>
        <w:rPr>
          <w:rFonts w:ascii="Courier New" w:hAnsi="Courier New"/>
          <w:sz w:val="24"/>
        </w:rPr>
        <w:t>n = len(values)</w:t>
      </w:r>
      <w:r>
        <w:rPr>
          <w:rFonts w:ascii="宋体" w:eastAsia="宋体" w:hAnsi="宋体" w:cs="宋体" w:hint="eastAsia"/>
          <w:lang w:eastAsia="zh-CN"/>
        </w:rPr>
        <w:t xml:space="preserve">、再判 </w:t>
      </w:r>
      <w:r>
        <w:rPr>
          <w:rFonts w:ascii="Courier New" w:hAnsi="Courier New"/>
          <w:sz w:val="24"/>
        </w:rPr>
        <w:t>if n == 0: return []</w:t>
      </w:r>
      <w:r>
        <w:rPr>
          <w:rFonts w:ascii="宋体" w:eastAsia="宋体" w:hAnsi="宋体" w:cs="宋体" w:hint="eastAsia"/>
          <w:lang w:eastAsia="zh-CN"/>
        </w:rPr>
        <w:t>，对</w:t>
      </w:r>
      <w:r>
        <w:t xml:space="preserve"> list </w:t>
      </w:r>
      <w:r>
        <w:rPr>
          <w:rFonts w:ascii="宋体" w:eastAsia="宋体" w:hAnsi="宋体" w:cs="宋体" w:hint="eastAsia"/>
          <w:lang w:eastAsia="zh-CN"/>
        </w:rPr>
        <w:t>输入行为完全等价。</w:t>
      </w:r>
    </w:p>
    <w:p>
      <w:pPr>
        <w:ind w:firstLine="480"/>
        <w:jc w:val="both"/>
      </w:pPr>
      <w:r>
        <w:rPr>
          <w:rFonts w:ascii="宋体" w:eastAsia="宋体" w:hAnsi="宋体" w:cs="宋体" w:hint="eastAsia"/>
          <w:lang w:eastAsia="zh-CN"/>
        </w:rPr>
        <w:t>其余启示有三条，且都可直接操作。第一，</w:t>
      </w:r>
      <w:r>
        <w:rPr>
          <w:rFonts w:ascii="宋体" w:eastAsia="宋体" w:hAnsi="宋体" w:cs="宋体" w:hint="eastAsia"/>
          <w:b/>
          <w:lang w:eastAsia="zh-CN"/>
        </w:rPr>
        <w:t>在冷启动阶段优先保证排序口径一致</w:t>
      </w:r>
      <w:r>
        <w:rPr>
          <w:rFonts w:ascii="宋体" w:eastAsia="宋体" w:hAnsi="宋体" w:cs="宋体" w:hint="eastAsia"/>
          <w:lang w:eastAsia="zh-CN"/>
        </w:rPr>
        <w:t>：瞄准目标必须表达为分位而非绝对成功率，否则所有估计器会塌缩到同一平凡解（</w:t>
      </w:r>
      <w:r>
        <w:t xml:space="preserve">5.5 </w:t>
      </w:r>
      <w:r>
        <w:rPr>
          <w:rFonts w:ascii="宋体" w:eastAsia="宋体" w:hAnsi="宋体" w:cs="宋体" w:hint="eastAsia"/>
          <w:lang w:eastAsia="zh-CN"/>
        </w:rPr>
        <w:t>节首版设计的失败）。第二，</w:t>
      </w:r>
      <w:r>
        <w:rPr>
          <w:rFonts w:ascii="宋体" w:eastAsia="宋体" w:hAnsi="宋体" w:cs="宋体" w:hint="eastAsia"/>
          <w:b/>
          <w:lang w:eastAsia="zh-CN"/>
        </w:rPr>
        <w:t>在启用多信号融合前先做方向性校验</w:t>
      </w:r>
      <w:r>
        <w:rPr>
          <w:rFonts w:ascii="宋体" w:eastAsia="宋体" w:hAnsi="宋体" w:cs="宋体" w:hint="eastAsia"/>
          <w:lang w:eastAsia="zh-CN"/>
        </w:rPr>
        <w:t>：升级率被赋予正权重这一错误，在没有逐信号相关性检查的情况下不会被发现，而它使融合在大样本上的劣势翻倍（</w:t>
      </w:r>
      <w:r>
        <w:t>k = 200</w:t>
      </w:r>
      <w:r>
        <w:rPr>
          <w:rFonts w:ascii="宋体" w:eastAsia="宋体" w:hAnsi="宋体" w:cs="宋体" w:hint="eastAsia"/>
          <w:lang w:eastAsia="zh-CN"/>
        </w:rPr>
        <w:t>：</w:t>
      </w:r>
      <w:r>
        <w:t>−0.1206 → −0.0605</w:t>
      </w:r>
      <w:r>
        <w:rPr>
          <w:rFonts w:ascii="宋体" w:eastAsia="宋体" w:hAnsi="宋体" w:cs="宋体" w:hint="eastAsia"/>
          <w:lang w:eastAsia="zh-CN"/>
        </w:rPr>
        <w:t>）。第三，</w:t>
      </w:r>
      <w:r>
        <w:rPr>
          <w:rFonts w:ascii="宋体" w:eastAsia="宋体" w:hAnsi="宋体" w:cs="宋体" w:hint="eastAsia"/>
          <w:b/>
          <w:lang w:eastAsia="zh-CN"/>
        </w:rPr>
        <w:t>按样本量决定是否启用融合</w:t>
      </w:r>
      <w:r>
        <w:rPr>
          <w:rFonts w:ascii="宋体" w:eastAsia="宋体" w:hAnsi="宋体" w:cs="宋体" w:hint="eastAsia"/>
          <w:lang w:eastAsia="zh-CN"/>
        </w:rPr>
        <w:t>：本文的</w:t>
      </w:r>
      <w:r>
        <w:t xml:space="preserve"> λ\</w:t>
      </w:r>
      <w:r>
        <w:rPr>
          <w:rFonts w:ascii="宋体" w:eastAsia="宋体" w:hAnsi="宋体" w:cs="宋体" w:hint="eastAsia"/>
          <w:i/>
          <w:lang w:eastAsia="zh-CN"/>
        </w:rPr>
        <w:t>(k) 给出一条无需重新调参的规则——它经留一 k 交叉验证（区间内插）检验（111% / 128%）与学生级留出（λ̂ 与经验 λ\</w:t>
      </w:r>
      <w:r>
        <w:rPr>
          <w:rFonts w:ascii="宋体" w:eastAsia="宋体" w:hAnsi="宋体" w:cs="宋体" w:hint="eastAsia"/>
          <w:lang w:eastAsia="zh-CN"/>
        </w:rPr>
        <w:t xml:space="preserve"> 高度吻合，未调参即拿到几乎全部收益）双重验证，现已增量落地为 </w:t>
      </w:r>
      <w:r>
        <w:rPr>
          <w:rFonts w:ascii="Courier New" w:hAnsi="Courier New"/>
          <w:sz w:val="24"/>
        </w:rPr>
        <w:t>estimate_optimized_difficulty()</w:t>
      </w:r>
      <w:r>
        <w:rPr>
          <w:rFonts w:ascii="宋体" w:eastAsia="宋体" w:hAnsi="宋体" w:cs="宋体" w:hint="eastAsia"/>
          <w:lang w:eastAsia="zh-CN"/>
        </w:rPr>
        <w:t>，可直接用于线上排序器而不必为每次部署挑参；但它的适用区间是</w:t>
      </w:r>
      <w:r>
        <w:t xml:space="preserve"> k &lt; 100</w:t>
      </w:r>
      <w:r>
        <w:rPr>
          <w:rFonts w:ascii="宋体" w:eastAsia="宋体" w:hAnsi="宋体" w:cs="宋体" w:hint="eastAsia"/>
          <w:lang w:eastAsia="zh-CN"/>
        </w:rPr>
        <w:t>，对成熟题库应当直接用成功率（第</w:t>
      </w:r>
      <w:r>
        <w:t xml:space="preserve"> 5.6 </w:t>
      </w:r>
      <w:r>
        <w:rPr>
          <w:rFonts w:ascii="宋体" w:eastAsia="宋体" w:hAnsi="宋体" w:cs="宋体" w:hint="eastAsia"/>
          <w:lang w:eastAsia="zh-CN"/>
        </w:rPr>
        <w:t>节的</w:t>
      </w:r>
      <w:r>
        <w:t xml:space="preserve"> srw7 </w:t>
      </w:r>
      <w:r>
        <w:rPr>
          <w:rFonts w:ascii="宋体" w:eastAsia="宋体" w:hAnsi="宋体" w:cs="宋体" w:hint="eastAsia"/>
          <w:lang w:eastAsia="zh-CN"/>
        </w:rPr>
        <w:t>亦不例外：</w:t>
      </w:r>
      <w:r>
        <w:t xml:space="preserve">k = 200 </w:t>
      </w:r>
      <w:r>
        <w:rPr>
          <w:rFonts w:ascii="宋体" w:eastAsia="宋体" w:hAnsi="宋体" w:cs="宋体" w:hint="eastAsia"/>
          <w:lang w:eastAsia="zh-CN"/>
        </w:rPr>
        <w:t>时增益仅</w:t>
      </w:r>
      <w:r>
        <w:t xml:space="preserve"> +0.138 pp </w:t>
      </w:r>
      <w:r>
        <w:rPr>
          <w:rFonts w:ascii="宋体" w:eastAsia="宋体" w:hAnsi="宋体" w:cs="宋体" w:hint="eastAsia"/>
          <w:lang w:eastAsia="zh-CN"/>
        </w:rPr>
        <w:t>记录级</w:t>
      </w:r>
      <w:r>
        <w:t xml:space="preserve"> / +0.102 pp </w:t>
      </w:r>
      <w:r>
        <w:rPr>
          <w:rFonts w:ascii="宋体" w:eastAsia="宋体" w:hAnsi="宋体" w:cs="宋体" w:hint="eastAsia"/>
          <w:lang w:eastAsia="zh-CN"/>
        </w:rPr>
        <w:t>学生级）。</w:t>
      </w:r>
    </w:p>
    <w:p>
      <w:bookmarkStart w:id="7" w:name="section-8"/>
      <w:pPr>
        <w:pStyle w:val="Heading2"/>
      </w:pPr>
      <w:bookmarkEnd w:id="7"/>
      <w:r>
        <w:rPr>
          <w:rFonts w:ascii="宋体" w:hAnsi="宋体" w:eastAsia="宋体" w:cs="宋体" w:hint="eastAsia"/>
          <w:b/>
          <w:color w:val="000000"/>
          <w:sz w:val="28"/>
          <w:lang w:eastAsia="zh-CN"/>
        </w:rPr>
        <w:t>7 预注册预测与实测对照</w:t>
      </w:r>
    </w:p>
    <w:p>
      <w:pPr>
        <w:ind w:firstLine="480"/>
        <w:jc w:val="both"/>
      </w:pPr>
      <w:r>
        <w:rPr>
          <w:rFonts w:ascii="宋体" w:eastAsia="宋体" w:hAnsi="宋体" w:cs="宋体" w:hint="eastAsia"/>
          <w:lang w:eastAsia="zh-CN"/>
        </w:rPr>
        <w:t>本节把预注册设计阶段固化的预测与实测结果并排呈现。凡预测被推翻或未被执行者，一律保留原预测方向，不做事后修饰。</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编号</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预注册的预测</w:t>
            </w:r>
            <w:r>
              <w:rPr>
                <w:b/>
                <w:sz w:val="24"/>
              </w:rPr>
              <w:t xml:space="preserve"> </w:t>
            </w:r>
            <w:r>
              <w:rPr>
                <w:b/>
                <w:sz w:val="24"/>
              </w:rPr>
              <w:t xml:space="preserve"> / </w:t>
            </w:r>
            <w:r>
              <w:rPr>
                <w:b/>
                <w:sz w:val="24"/>
              </w:rPr>
              <w:t xml:space="preserve"> </w:t>
            </w:r>
            <w:r>
              <w:rPr>
                <w:b/>
                <w:sz w:val="24"/>
              </w:rPr>
              <w:t>计划</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实测</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判定</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P1</w:t>
            </w:r>
            <w:r>
              <w:rPr>
                <w:sz w:val="24"/>
              </w:rPr>
              <w:t xml:space="preserve"> </w:t>
            </w:r>
            <w:r>
              <w:rPr>
                <w:sz w:val="24"/>
              </w:rPr>
              <w:t>（</w:t>
            </w:r>
            <w:r>
              <w:rPr>
                <w:sz w:val="24"/>
              </w:rPr>
              <w:t xml:space="preserve"> </w:t>
            </w:r>
            <w:r>
              <w:rPr>
                <w:sz w:val="24"/>
              </w:rPr>
              <w:t>H1</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难度选择满足</w:t>
            </w:r>
            <w:r>
              <w:rPr>
                <w:sz w:val="24"/>
              </w:rPr>
              <w:t xml:space="preserve"> </w:t>
            </w:r>
            <w:r>
              <w:rPr>
                <w:sz w:val="24"/>
              </w:rPr>
              <w:t xml:space="preserve"> Lipschitz </w:t>
            </w:r>
            <w:r>
              <w:rPr>
                <w:sz w:val="24"/>
              </w:rPr>
              <w:t xml:space="preserve"> </w:t>
            </w:r>
            <w:r>
              <w:rPr>
                <w:sz w:val="24"/>
              </w:rPr>
              <w:t>连续性，两类独立证据（次可加性、跨会话外推误差）同时成立</w:t>
            </w:r>
          </w:p>
        </w:tc>
        <w:tc>
          <w:tcPr>
            <w:tcW w:type="dxa" w:w="2160"/>
            <w:vAlign w:val="center"/>
            <w:tcMar>
              <w:top w:w="120" w:type="dxa"/>
              <w:bottom w:w="120" w:type="dxa"/>
              <w:left w:w="120" w:type="dxa"/>
              <w:right w:w="120" w:type="dxa"/>
            </w:tcMar>
          </w:tcPr>
          <w:p>
            <w:pPr>
              <w:jc w:val="left"/>
              <w:spacing w:line="240" w:lineRule="auto" w:before="60" w:after="60"/>
            </w:pPr>
            <w:r>
              <w:rPr>
                <w:b/>
                <w:sz w:val="24"/>
              </w:rPr>
              <w:t>未执行</w:t>
            </w:r>
            <w:r>
              <w:rPr>
                <w:sz w:val="24"/>
              </w:rPr>
              <w:t xml:space="preserve"> </w:t>
            </w:r>
            <w:r>
              <w:rPr>
                <w:sz w:val="24"/>
              </w:rPr>
              <w:t>。真实数据上只做了更弱的有序性检验（表</w:t>
            </w:r>
            <w:r>
              <w:rPr>
                <w:sz w:val="24"/>
              </w:rPr>
              <w:t xml:space="preserve"> </w:t>
            </w:r>
            <w:r>
              <w:rPr>
                <w:sz w:val="24"/>
              </w:rPr>
              <w:t xml:space="preserve"> 3</w:t>
            </w:r>
            <w:r>
              <w:rPr>
                <w:sz w:val="24"/>
              </w:rPr>
              <w:t xml:space="preserve"> </w:t>
            </w:r>
            <w:r>
              <w:rPr>
                <w:sz w:val="24"/>
              </w:rPr>
              <w:t>），结果为阳性</w:t>
            </w:r>
          </w:p>
        </w:tc>
        <w:tc>
          <w:tcPr>
            <w:tcW w:type="dxa" w:w="2160"/>
            <w:vAlign w:val="center"/>
            <w:tcMar>
              <w:top w:w="120" w:type="dxa"/>
              <w:bottom w:w="120" w:type="dxa"/>
              <w:left w:w="120" w:type="dxa"/>
              <w:right w:w="120" w:type="dxa"/>
            </w:tcMar>
          </w:tcPr>
          <w:p>
            <w:pPr>
              <w:jc w:val="left"/>
              <w:spacing w:line="240" w:lineRule="auto" w:before="60" w:after="60"/>
            </w:pPr>
            <w:r>
              <w:rPr>
                <w:sz w:val="24"/>
              </w:rPr>
              <w:t>未检验</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P2</w:t>
            </w:r>
            <w:r>
              <w:rPr>
                <w:sz w:val="24"/>
              </w:rPr>
              <w:t xml:space="preserve"> </w:t>
            </w:r>
            <w:r>
              <w:rPr>
                <w:sz w:val="24"/>
              </w:rPr>
              <w:t>（</w:t>
            </w:r>
            <w:r>
              <w:rPr>
                <w:sz w:val="24"/>
              </w:rPr>
              <w:t xml:space="preserve"> </w:t>
            </w:r>
            <w:r>
              <w:rPr>
                <w:sz w:val="24"/>
              </w:rPr>
              <w:t>H2</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有序动作策略优于独立动作策略，冷启动期优势最大</w:t>
            </w:r>
          </w:p>
        </w:tc>
        <w:tc>
          <w:tcPr>
            <w:tcW w:type="dxa" w:w="2160"/>
            <w:vAlign w:val="center"/>
            <w:tcMar>
              <w:top w:w="120" w:type="dxa"/>
              <w:bottom w:w="120" w:type="dxa"/>
              <w:left w:w="120" w:type="dxa"/>
              <w:right w:w="120" w:type="dxa"/>
            </w:tcMar>
          </w:tcPr>
          <w:p>
            <w:pPr>
              <w:jc w:val="left"/>
              <w:spacing w:line="240" w:lineRule="auto" w:before="60" w:after="60"/>
            </w:pPr>
            <w:r>
              <w:rPr>
                <w:sz w:val="24"/>
              </w:rPr>
              <w:t>模拟器内成立（</w:t>
            </w:r>
            <w:r>
              <w:rPr>
                <w:sz w:val="24"/>
              </w:rPr>
              <w:t xml:space="preserve"> </w:t>
            </w:r>
            <w:r>
              <w:rPr>
                <w:sz w:val="24"/>
              </w:rPr>
              <w:t>Lipschitz-UCB 4.942 &gt; Thompson 3.511</w:t>
            </w:r>
            <w:r>
              <w:rPr>
                <w:sz w:val="24"/>
              </w:rPr>
              <w:t xml:space="preserve"> </w:t>
            </w:r>
            <w:r>
              <w:rPr>
                <w:sz w:val="24"/>
              </w:rPr>
              <w:t>；正确先验在</w:t>
            </w:r>
            <w:r>
              <w:rPr>
                <w:sz w:val="24"/>
              </w:rPr>
              <w:t xml:space="preserve"> </w:t>
            </w:r>
            <w:r>
              <w:rPr>
                <w:sz w:val="24"/>
              </w:rPr>
              <w:t xml:space="preserve"> t=10 </w:t>
            </w:r>
            <w:r>
              <w:rPr>
                <w:sz w:val="24"/>
              </w:rPr>
              <w:t xml:space="preserve"> </w:t>
            </w:r>
            <w:r>
              <w:rPr>
                <w:sz w:val="24"/>
              </w:rPr>
              <w:t>即领先）；真实臂上</w:t>
            </w:r>
            <w:r>
              <w:rPr>
                <w:sz w:val="24"/>
              </w:rPr>
              <w:t xml:space="preserve"> </w:t>
            </w:r>
            <w:r>
              <w:rPr>
                <w:b/>
                <w:sz w:val="24"/>
              </w:rPr>
              <w:t>未做冷启动期分层</w:t>
            </w:r>
          </w:p>
        </w:tc>
        <w:tc>
          <w:tcPr>
            <w:tcW w:type="dxa" w:w="2160"/>
            <w:vAlign w:val="center"/>
            <w:tcMar>
              <w:top w:w="120" w:type="dxa"/>
              <w:bottom w:w="120" w:type="dxa"/>
              <w:left w:w="120" w:type="dxa"/>
              <w:right w:w="120" w:type="dxa"/>
            </w:tcMar>
          </w:tcPr>
          <w:p>
            <w:pPr>
              <w:jc w:val="left"/>
              <w:spacing w:line="240" w:lineRule="auto" w:before="60" w:after="60"/>
            </w:pPr>
            <w:r>
              <w:rPr>
                <w:sz w:val="24"/>
              </w:rPr>
              <w:t>部分支持（模拟器）；真实数据未检验</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P3</w:t>
            </w:r>
            <w:r>
              <w:rPr>
                <w:sz w:val="24"/>
              </w:rPr>
              <w:t xml:space="preserve"> </w:t>
            </w:r>
            <w:r>
              <w:rPr>
                <w:sz w:val="24"/>
              </w:rPr>
              <w:t>（</w:t>
            </w:r>
            <w:r>
              <w:rPr>
                <w:sz w:val="24"/>
              </w:rPr>
              <w:t xml:space="preserve"> </w:t>
            </w:r>
            <w:r>
              <w:rPr>
                <w:sz w:val="24"/>
              </w:rPr>
              <w:t>H3</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心流区非支配边界</w:t>
            </w:r>
            <w:r>
              <w:rPr>
                <w:sz w:val="24"/>
              </w:rPr>
              <w:t xml:space="preserve"> </w:t>
            </w:r>
            <w:r>
              <w:rPr>
                <w:sz w:val="24"/>
              </w:rPr>
              <w:t xml:space="preserve"> ∂Φ⁺ </w:t>
            </w:r>
            <w:r>
              <w:rPr>
                <w:sz w:val="24"/>
              </w:rPr>
              <w:t xml:space="preserve"> </w:t>
            </w:r>
            <w:r>
              <w:rPr>
                <w:sz w:val="24"/>
              </w:rPr>
              <w:t>非退化、呈负斜率</w:t>
            </w:r>
          </w:p>
        </w:tc>
        <w:tc>
          <w:tcPr>
            <w:tcW w:type="dxa" w:w="2160"/>
            <w:vAlign w:val="center"/>
            <w:tcMar>
              <w:top w:w="120" w:type="dxa"/>
              <w:bottom w:w="120" w:type="dxa"/>
              <w:left w:w="120" w:type="dxa"/>
              <w:right w:w="120" w:type="dxa"/>
            </w:tcMar>
          </w:tcPr>
          <w:p>
            <w:pPr>
              <w:jc w:val="left"/>
              <w:spacing w:line="240" w:lineRule="auto" w:before="60" w:after="60"/>
            </w:pPr>
            <w:r>
              <w:rPr>
                <w:b/>
                <w:sz w:val="24"/>
              </w:rPr>
              <w:t>成立，但依赖代价口径</w:t>
            </w:r>
            <w:r>
              <w:rPr>
                <w:sz w:val="24"/>
              </w:rPr>
              <w:t xml:space="preserve"> </w:t>
            </w:r>
            <w:r>
              <w:rPr>
                <w:sz w:val="24"/>
              </w:rPr>
              <w:t>：以</w:t>
            </w:r>
            <w:r>
              <w:rPr>
                <w:sz w:val="24"/>
              </w:rPr>
              <w:t xml:space="preserve"> </w:t>
            </w:r>
            <w:r>
              <w:rPr>
                <w:sz w:val="24"/>
              </w:rPr>
              <w:t>"</w:t>
            </w:r>
            <w:r>
              <w:rPr>
                <w:sz w:val="24"/>
              </w:rPr>
              <w:t xml:space="preserve"> </w:t>
            </w:r>
            <w:r>
              <w:rPr>
                <w:sz w:val="24"/>
              </w:rPr>
              <w:t>达目标轮次</w:t>
            </w:r>
            <w:r>
              <w:rPr>
                <w:sz w:val="24"/>
              </w:rPr>
              <w:t xml:space="preserve"> </w:t>
            </w:r>
            <w:r>
              <w:rPr>
                <w:sz w:val="24"/>
              </w:rPr>
              <w:t>"</w:t>
            </w:r>
            <w:r>
              <w:rPr>
                <w:sz w:val="24"/>
              </w:rPr>
              <w:t xml:space="preserve"> </w:t>
            </w:r>
            <w:r>
              <w:rPr>
                <w:sz w:val="24"/>
              </w:rPr>
              <w:t>为代价时斜率</w:t>
            </w:r>
            <w:r>
              <w:rPr>
                <w:sz w:val="24"/>
              </w:rPr>
              <w:t xml:space="preserve"> </w:t>
            </w:r>
            <w:r>
              <w:rPr>
                <w:sz w:val="24"/>
              </w:rPr>
              <w:t xml:space="preserve"> −0.0097</w:t>
            </w:r>
            <w:r>
              <w:rPr>
                <w:sz w:val="24"/>
              </w:rPr>
              <w:t xml:space="preserve"> </w:t>
            </w:r>
            <w:r>
              <w:rPr>
                <w:sz w:val="24"/>
              </w:rPr>
              <w:t>（</w:t>
            </w:r>
            <w:r>
              <w:rPr>
                <w:sz w:val="24"/>
              </w:rPr>
              <w:t xml:space="preserve"> </w:t>
            </w:r>
            <w:r>
              <w:rPr>
                <w:sz w:val="24"/>
              </w:rPr>
              <w:t>P(</w:t>
            </w:r>
            <w:r>
              <w:rPr>
                <w:sz w:val="24"/>
              </w:rPr>
              <w:t xml:space="preserve"> </w:t>
            </w:r>
            <w:r>
              <w:rPr>
                <w:sz w:val="24"/>
              </w:rPr>
              <w:t>斜率</w:t>
            </w:r>
            <w:r>
              <w:rPr>
                <w:sz w:val="24"/>
              </w:rPr>
              <w:t xml:space="preserve"> </w:t>
            </w:r>
            <w:r>
              <w:rPr>
                <w:sz w:val="24"/>
              </w:rPr>
              <w:t>≥0)=0</w:t>
            </w:r>
            <w:r>
              <w:rPr>
                <w:sz w:val="24"/>
              </w:rPr>
              <w:t xml:space="preserve"> </w:t>
            </w:r>
            <w:r>
              <w:rPr>
                <w:sz w:val="24"/>
              </w:rPr>
              <w:t>）；以</w:t>
            </w:r>
            <w:r>
              <w:rPr>
                <w:sz w:val="24"/>
              </w:rPr>
              <w:t xml:space="preserve"> </w:t>
            </w:r>
            <w:r>
              <w:rPr>
                <w:sz w:val="24"/>
              </w:rPr>
              <w:t>"</w:t>
            </w:r>
            <w:r>
              <w:rPr>
                <w:sz w:val="24"/>
              </w:rPr>
              <w:t xml:space="preserve"> </w:t>
            </w:r>
            <w:r>
              <w:rPr>
                <w:sz w:val="24"/>
              </w:rPr>
              <w:t>单题时间</w:t>
            </w:r>
            <w:r>
              <w:rPr>
                <w:sz w:val="24"/>
              </w:rPr>
              <w:t xml:space="preserve"> </w:t>
            </w:r>
            <w:r>
              <w:rPr>
                <w:sz w:val="24"/>
              </w:rPr>
              <w:t>"</w:t>
            </w:r>
            <w:r>
              <w:rPr>
                <w:sz w:val="24"/>
              </w:rPr>
              <w:t xml:space="preserve"> </w:t>
            </w:r>
            <w:r>
              <w:rPr>
                <w:sz w:val="24"/>
              </w:rPr>
              <w:t>为代价时退化为单点</w:t>
            </w:r>
          </w:p>
        </w:tc>
        <w:tc>
          <w:tcPr>
            <w:tcW w:type="dxa" w:w="2160"/>
            <w:vAlign w:val="center"/>
            <w:tcMar>
              <w:top w:w="120" w:type="dxa"/>
              <w:bottom w:w="120" w:type="dxa"/>
              <w:left w:w="120" w:type="dxa"/>
              <w:right w:w="120" w:type="dxa"/>
            </w:tcMar>
          </w:tcPr>
          <w:p>
            <w:pPr>
              <w:jc w:val="left"/>
              <w:spacing w:line="240" w:lineRule="auto" w:before="60" w:after="60"/>
            </w:pPr>
            <w:r>
              <w:rPr>
                <w:sz w:val="24"/>
              </w:rPr>
              <w:t>支持（带边界条件）</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P4</w:t>
            </w:r>
            <w:r>
              <w:rPr>
                <w:sz w:val="24"/>
              </w:rPr>
              <w:t xml:space="preserve"> </w:t>
            </w:r>
            <w:r>
              <w:rPr>
                <w:sz w:val="24"/>
              </w:rPr>
              <w:t>（</w:t>
            </w:r>
            <w:r>
              <w:rPr>
                <w:sz w:val="24"/>
              </w:rPr>
              <w:t xml:space="preserve"> </w:t>
            </w:r>
            <w:r>
              <w:rPr>
                <w:sz w:val="24"/>
              </w:rPr>
              <w:t>H4</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可提取性作为状态产生可检验的结构性预测（命题</w:t>
            </w:r>
            <w:r>
              <w:rPr>
                <w:sz w:val="24"/>
              </w:rPr>
              <w:t xml:space="preserve"> </w:t>
            </w:r>
            <w:r>
              <w:rPr>
                <w:sz w:val="24"/>
              </w:rPr>
              <w:t xml:space="preserve"> M1/M2</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未执行</w:t>
            </w:r>
            <w:r>
              <w:rPr>
                <w:sz w:val="24"/>
              </w:rPr>
              <w:t xml:space="preserve"> </w:t>
            </w:r>
            <w:r>
              <w:rPr>
                <w:sz w:val="24"/>
              </w:rPr>
              <w:t>（但平稳性前提诊断已实跑，</w:t>
            </w:r>
            <w:r>
              <w:rPr>
                <w:sz w:val="24"/>
              </w:rPr>
              <w:t xml:space="preserve"> </w:t>
            </w:r>
            <w:r>
              <w:rPr>
                <w:sz w:val="24"/>
              </w:rPr>
              <w:t>2026-09-24</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未检验（前提诊断：尝试序轴显著非平稳）</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P5</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LLM </w:t>
            </w:r>
            <w:r>
              <w:rPr>
                <w:sz w:val="24"/>
              </w:rPr>
              <w:t xml:space="preserve"> </w:t>
            </w:r>
            <w:r>
              <w:rPr>
                <w:sz w:val="24"/>
              </w:rPr>
              <w:t>标注可用性高度依赖格子，中文</w:t>
            </w:r>
            <w:r>
              <w:rPr>
                <w:sz w:val="24"/>
              </w:rPr>
              <w:t xml:space="preserve"> </w:t>
            </w:r>
            <w:r>
              <w:rPr>
                <w:sz w:val="24"/>
              </w:rPr>
              <w:t xml:space="preserve"> K12 </w:t>
            </w:r>
            <w:r>
              <w:rPr>
                <w:sz w:val="24"/>
              </w:rPr>
              <w:t xml:space="preserve"> </w:t>
            </w:r>
            <w:r>
              <w:rPr>
                <w:sz w:val="24"/>
              </w:rPr>
              <w:t>上将复现</w:t>
            </w:r>
            <w:r>
              <w:rPr>
                <w:sz w:val="24"/>
              </w:rPr>
              <w:t xml:space="preserve"> </w:t>
            </w:r>
            <w:r>
              <w:rPr>
                <w:sz w:val="24"/>
              </w:rPr>
              <w:t>"</w:t>
            </w:r>
            <w:r>
              <w:rPr>
                <w:sz w:val="24"/>
              </w:rPr>
              <w:t xml:space="preserve"> </w:t>
            </w:r>
            <w:r>
              <w:rPr>
                <w:sz w:val="24"/>
              </w:rPr>
              <w:t>平均</w:t>
            </w:r>
            <w:r>
              <w:rPr>
                <w:sz w:val="24"/>
              </w:rPr>
              <w:t xml:space="preserve"> </w:t>
            </w:r>
            <w:r>
              <w:rPr>
                <w:sz w:val="24"/>
              </w:rPr>
              <w:t xml:space="preserve"> ρ &lt; 0.5"</w:t>
            </w:r>
            <w:r>
              <w:rPr>
                <w:sz w:val="24"/>
              </w:rPr>
              <w:t xml:space="preserve"> </w:t>
            </w:r>
            <w:r>
              <w:rPr>
                <w:sz w:val="24"/>
              </w:rPr>
              <w:t>的悲观派模式</w:t>
            </w:r>
          </w:p>
        </w:tc>
        <w:tc>
          <w:tcPr>
            <w:tcW w:type="dxa" w:w="2160"/>
            <w:vAlign w:val="center"/>
            <w:tcMar>
              <w:top w:w="120" w:type="dxa"/>
              <w:bottom w:w="120" w:type="dxa"/>
              <w:left w:w="120" w:type="dxa"/>
              <w:right w:w="120" w:type="dxa"/>
            </w:tcMar>
          </w:tcPr>
          <w:p>
            <w:pPr>
              <w:jc w:val="left"/>
              <w:spacing w:line="240" w:lineRule="auto" w:before="60" w:after="60"/>
            </w:pPr>
            <w:r>
              <w:rPr>
                <w:b/>
                <w:sz w:val="24"/>
              </w:rPr>
              <w:t>现跨模型成立（④b 矩阵已补齐）</w:t>
            </w:r>
            <w:r>
              <w:rPr>
                <w:sz w:val="24"/>
              </w:rPr>
              <w:t xml:space="preserve"> </w:t>
            </w:r>
            <w:r>
              <w:rPr>
                <w:sz w:val="24"/>
              </w:rPr>
              <w:t>：本地</w:t>
            </w:r>
            <w:r>
              <w:rPr>
                <w:sz w:val="24"/>
              </w:rPr>
              <w:t xml:space="preserve"> </w:t>
            </w:r>
            <w:r>
              <w:rPr>
                <w:sz w:val="24"/>
              </w:rPr>
              <w:t xml:space="preserve"> Ollama </w:t>
            </w:r>
            <w:r>
              <w:rPr>
                <w:sz w:val="24"/>
              </w:rPr>
              <w:t xml:space="preserve"> </w:t>
            </w:r>
            <w:r>
              <w:rPr>
                <w:sz w:val="24"/>
              </w:rPr>
              <w:t>开放权重矩阵覆盖</w:t>
            </w:r>
            <w:r>
              <w:rPr>
                <w:sz w:val="24"/>
              </w:rPr>
              <w:t xml:space="preserve"> </w:t>
            </w:r>
            <w:r>
              <w:rPr>
                <w:sz w:val="24"/>
              </w:rPr>
              <w:t xml:space="preserve"> </w:t>
            </w:r>
            <w:r>
              <w:rPr>
                <w:sz w:val="24"/>
              </w:rPr>
              <w:t xml:space="preserve"> </w:t>
            </w:r>
            <w:r>
              <w:rPr>
                <w:b/>
                <w:sz w:val="24"/>
              </w:rPr>
              <w:t>4 族（F1_Qwen / F2_Llama / F3_Mistral / F4_DeepSeek）× 3 档（S1 / S2 / S3）共 11 个单元格(F4_DeepSeek 已有 S1/S2/S3 三档入表)</w:t>
            </w:r>
            <w:r>
              <w:rPr>
                <w:sz w:val="24"/>
              </w:rPr>
              <w:t xml:space="preserve"> </w:t>
            </w:r>
            <w:r>
              <w:rPr>
                <w:sz w:val="24"/>
              </w:rPr>
              <w:t>，各单元格</w:t>
            </w:r>
            <w:r>
              <w:rPr>
                <w:sz w:val="24"/>
              </w:rPr>
              <w:t xml:space="preserve"> </w:t>
            </w:r>
            <w:r>
              <w:rPr>
                <w:sz w:val="24"/>
              </w:rPr>
              <w:t xml:space="preserve"> E1-A ρ </w:t>
            </w:r>
            <w:r>
              <w:rPr>
                <w:sz w:val="24"/>
              </w:rPr>
              <w:t xml:space="preserve"> </w:t>
            </w:r>
            <w:r>
              <w:rPr>
                <w:sz w:val="24"/>
              </w:rPr>
              <w:t>从</w:t>
            </w:r>
            <w:r>
              <w:rPr>
                <w:sz w:val="24"/>
              </w:rPr>
              <w:t xml:space="preserve"> </w:t>
            </w:r>
            <w:r>
              <w:rPr>
                <w:sz w:val="24"/>
              </w:rPr>
              <w:t xml:space="preserve"> −0.0337</w:t>
            </w:r>
            <w:r>
              <w:rPr>
                <w:sz w:val="24"/>
              </w:rPr>
              <w:t xml:space="preserve"> </w:t>
            </w:r>
            <w:r>
              <w:rPr>
                <w:sz w:val="24"/>
              </w:rPr>
              <w:t>（</w:t>
            </w:r>
            <w:r>
              <w:rPr>
                <w:sz w:val="24"/>
              </w:rPr>
              <w:t xml:space="preserve"> </w:t>
            </w:r>
            <w:r>
              <w:rPr>
                <w:sz w:val="24"/>
              </w:rPr>
              <w:t>llama3.2:1b</w:t>
            </w:r>
            <w:r>
              <w:rPr>
                <w:sz w:val="24"/>
              </w:rPr>
              <w:t xml:space="preserve"> </w:t>
            </w:r>
            <w:r>
              <w:rPr>
                <w:sz w:val="24"/>
              </w:rPr>
              <w:t>）到</w:t>
            </w:r>
            <w:r>
              <w:rPr>
                <w:sz w:val="24"/>
              </w:rPr>
              <w:t xml:space="preserve"> </w:t>
            </w:r>
            <w:r>
              <w:rPr>
                <w:sz w:val="24"/>
              </w:rPr>
              <w:t xml:space="preserve"> 0.2430</w:t>
            </w:r>
            <w:r>
              <w:rPr>
                <w:sz w:val="24"/>
              </w:rPr>
              <w:t xml:space="preserve"> </w:t>
            </w:r>
            <w:r>
              <w:rPr>
                <w:sz w:val="24"/>
              </w:rPr>
              <w:t>（</w:t>
            </w:r>
            <w:r>
              <w:rPr>
                <w:sz w:val="24"/>
              </w:rPr>
              <w:t xml:space="preserve"> </w:t>
            </w:r>
            <w:r>
              <w:rPr>
                <w:sz w:val="24"/>
              </w:rPr>
              <w:t>llama3.1:8b</w:t>
            </w:r>
            <w:r>
              <w:rPr>
                <w:sz w:val="24"/>
              </w:rPr>
              <w:t xml:space="preserve"> </w:t>
            </w:r>
            <w:r>
              <w:rPr>
                <w:sz w:val="24"/>
              </w:rPr>
              <w:t>）高度依赖模型</w:t>
            </w:r>
            <w:r>
              <w:rPr>
                <w:sz w:val="24"/>
              </w:rPr>
              <w:t xml:space="preserve"> </w:t>
            </w:r>
            <w:r>
              <w:rPr>
                <w:sz w:val="24"/>
              </w:rPr>
              <w:t>/</w:t>
            </w:r>
            <w:r>
              <w:rPr>
                <w:sz w:val="24"/>
              </w:rPr>
              <w:t xml:space="preserve"> </w:t>
            </w:r>
            <w:r>
              <w:rPr>
                <w:sz w:val="24"/>
              </w:rPr>
              <w:t>规模格子；单模型</w:t>
            </w:r>
            <w:r>
              <w:rPr>
                <w:sz w:val="24"/>
              </w:rPr>
              <w:t xml:space="preserve"> </w:t>
            </w:r>
            <w:r>
              <w:rPr>
                <w:sz w:val="24"/>
              </w:rPr>
              <w:t xml:space="preserve"> DBE ρ </w:t>
            </w:r>
            <w:r>
              <w:rPr>
                <w:sz w:val="24"/>
              </w:rPr>
              <w:t xml:space="preserve"> </w:t>
            </w:r>
            <w:r>
              <w:rPr>
                <w:sz w:val="24"/>
              </w:rPr>
              <w:t>由审计运行</w:t>
            </w:r>
            <w:r>
              <w:rPr>
                <w:sz w:val="24"/>
              </w:rPr>
              <w:t xml:space="preserve"> </w:t>
            </w:r>
            <w:r>
              <w:rPr>
                <w:sz w:val="24"/>
              </w:rPr>
              <w:t xml:space="preserve"> 0.2195 </w:t>
            </w:r>
            <w:r>
              <w:rPr>
                <w:sz w:val="24"/>
              </w:rPr>
              <w:t xml:space="preserve"> </w:t>
            </w:r>
            <w:r>
              <w:rPr>
                <w:sz w:val="24"/>
              </w:rPr>
              <w:t>变为本轮</w:t>
            </w:r>
            <w:r>
              <w:rPr>
                <w:sz w:val="24"/>
              </w:rPr>
              <w:t xml:space="preserve"> </w:t>
            </w:r>
            <w:r>
              <w:rPr>
                <w:sz w:val="24"/>
              </w:rPr>
              <w:t xml:space="preserve"> 0.1744</w:t>
            </w:r>
            <w:r>
              <w:rPr>
                <w:sz w:val="24"/>
              </w:rPr>
              <w:t xml:space="preserve"> </w:t>
            </w:r>
            <w:r>
              <w:rPr>
                <w:sz w:val="24"/>
              </w:rPr>
              <w:t>（</w:t>
            </w:r>
            <w:r>
              <w:rPr>
                <w:sz w:val="24"/>
              </w:rPr>
              <w:t xml:space="preserve"> </w:t>
            </w:r>
            <w:r>
              <w:rPr>
                <w:sz w:val="24"/>
              </w:rPr>
              <w:t>Δ = −0.0450</w:t>
            </w:r>
            <w:r>
              <w:rPr>
                <w:sz w:val="24"/>
              </w:rPr>
              <w:t xml:space="preserve"> </w:t>
            </w:r>
            <w:r>
              <w:rPr>
                <w:sz w:val="24"/>
              </w:rPr>
              <w:t>，属重测噪声，非协议漂移）。原判定</w:t>
            </w:r>
            <w:r>
              <w:rPr>
                <w:sz w:val="24"/>
              </w:rPr>
              <w:t xml:space="preserve"> </w:t>
            </w:r>
            <w:r>
              <w:rPr>
                <w:sz w:val="24"/>
              </w:rPr>
              <w:t>"</w:t>
            </w:r>
            <w:r>
              <w:rPr>
                <w:sz w:val="24"/>
              </w:rPr>
              <w:t xml:space="preserve"> </w:t>
            </w:r>
            <w:r>
              <w:rPr>
                <w:sz w:val="24"/>
              </w:rPr>
              <w:t>部分支持（单模型）</w:t>
            </w:r>
            <w:r>
              <w:rPr>
                <w:sz w:val="24"/>
              </w:rPr>
              <w:t xml:space="preserve"> </w:t>
            </w:r>
            <w:r>
              <w:rPr>
                <w:sz w:val="24"/>
              </w:rPr>
              <w:t>"</w:t>
            </w:r>
            <w:r>
              <w:rPr>
                <w:sz w:val="24"/>
              </w:rPr>
              <w:t xml:space="preserve"> </w:t>
            </w:r>
            <w:r>
              <w:rPr>
                <w:sz w:val="24"/>
              </w:rPr>
              <w:t>升级为</w:t>
            </w:r>
            <w:r>
              <w:rPr>
                <w:sz w:val="24"/>
              </w:rPr>
              <w:t xml:space="preserve"> </w:t>
            </w:r>
            <w:r>
              <w:rPr>
                <w:sz w:val="24"/>
              </w:rPr>
              <w:t>"</w:t>
            </w:r>
            <w:r>
              <w:rPr>
                <w:sz w:val="24"/>
              </w:rPr>
              <w:t xml:space="preserve"> </w:t>
            </w:r>
            <w:r>
              <w:rPr>
                <w:sz w:val="24"/>
              </w:rPr>
              <w:t>支持（跨</w:t>
            </w:r>
            <w:r>
              <w:rPr>
                <w:sz w:val="24"/>
              </w:rPr>
              <w:t xml:space="preserve"> </w:t>
            </w:r>
            <w:r>
              <w:rPr>
                <w:sz w:val="24"/>
              </w:rPr>
              <w:t xml:space="preserve"> 4 </w:t>
            </w:r>
            <w:r>
              <w:rPr>
                <w:sz w:val="24"/>
              </w:rPr>
              <w:t xml:space="preserve"> </w:t>
            </w:r>
            <w:r>
              <w:rPr>
                <w:sz w:val="24"/>
              </w:rPr>
              <w:t>族</w:t>
            </w:r>
            <w:r>
              <w:rPr>
                <w:sz w:val="24"/>
              </w:rPr>
              <w:t xml:space="preserve"> </w:t>
            </w:r>
            <w:r>
              <w:rPr>
                <w:sz w:val="24"/>
              </w:rPr>
              <w:t xml:space="preserve"> 3 </w:t>
            </w:r>
            <w:r>
              <w:rPr>
                <w:sz w:val="24"/>
              </w:rPr>
              <w:t xml:space="preserve"> </w:t>
            </w:r>
            <w:r>
              <w:rPr>
                <w:sz w:val="24"/>
              </w:rPr>
              <w:t>档</w:t>
            </w:r>
            <w:r>
              <w:rPr>
                <w:sz w:val="24"/>
              </w:rPr>
              <w:t xml:space="preserve"> </w:t>
            </w:r>
            <w:r>
              <w:rPr>
                <w:sz w:val="24"/>
              </w:rPr>
              <w:t xml:space="preserve"> 11 </w:t>
            </w:r>
            <w:r>
              <w:rPr>
                <w:sz w:val="24"/>
              </w:rPr>
              <w:t xml:space="preserve"> </w:t>
            </w:r>
            <w:r>
              <w:rPr>
                <w:sz w:val="24"/>
              </w:rPr>
              <w:t>单元格矩阵）</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支持（跨模型矩阵；</w:t>
            </w:r>
            <w:r>
              <w:rPr>
                <w:sz w:val="24"/>
              </w:rPr>
              <w:t xml:space="preserve"> </w:t>
            </w:r>
            <w:r>
              <w:rPr>
                <w:sz w:val="24"/>
              </w:rPr>
              <w:t xml:space="preserve">E1-B </w:t>
            </w:r>
            <w:r>
              <w:rPr>
                <w:sz w:val="24"/>
              </w:rPr>
              <w:t xml:space="preserve"> </w:t>
            </w:r>
            <w:r>
              <w:rPr>
                <w:sz w:val="24"/>
              </w:rPr>
              <w:t>双协议覆盖率仍仅</w:t>
            </w:r>
            <w:r>
              <w:rPr>
                <w:sz w:val="24"/>
              </w:rPr>
              <w:t xml:space="preserve"> </w:t>
            </w:r>
            <w:r>
              <w:rPr>
                <w:sz w:val="24"/>
              </w:rPr>
              <w:t xml:space="preserve"> qwen3:8b </w:t>
            </w:r>
            <w:r>
              <w:rPr>
                <w:sz w:val="24"/>
              </w:rPr>
              <w:t xml:space="preserve"> </w:t>
            </w:r>
            <w:r>
              <w:rPr>
                <w:sz w:val="24"/>
              </w:rPr>
              <w:t>达门限）</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P6</w:t>
            </w:r>
            <w:r>
              <w:rPr>
                <w:sz w:val="24"/>
              </w:rPr>
              <w:t xml:space="preserve"> </w:t>
            </w:r>
            <w:r>
              <w:rPr>
                <w:sz w:val="24"/>
              </w:rPr>
              <w:t>（</w:t>
            </w:r>
            <w:r>
              <w:rPr>
                <w:sz w:val="24"/>
              </w:rPr>
              <w:t xml:space="preserve"> </w:t>
            </w:r>
            <w:r>
              <w:rPr>
                <w:sz w:val="24"/>
              </w:rPr>
              <w:t>H7</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δ(n_ens) </w:t>
            </w:r>
            <w:r>
              <w:rPr>
                <w:sz w:val="24"/>
              </w:rPr>
              <w:t xml:space="preserve"> </w:t>
            </w:r>
            <w:r>
              <w:rPr>
                <w:sz w:val="24"/>
              </w:rPr>
              <w:t>显著为正且随集成规模扩大，多模型集成适得其反</w:t>
            </w:r>
          </w:p>
        </w:tc>
        <w:tc>
          <w:tcPr>
            <w:tcW w:type="dxa" w:w="2160"/>
            <w:vAlign w:val="center"/>
            <w:tcMar>
              <w:top w:w="120" w:type="dxa"/>
              <w:bottom w:w="120" w:type="dxa"/>
              <w:left w:w="120" w:type="dxa"/>
              <w:right w:w="120" w:type="dxa"/>
            </w:tcMar>
          </w:tcPr>
          <w:p>
            <w:pPr>
              <w:jc w:val="left"/>
              <w:spacing w:line="240" w:lineRule="auto" w:before="60" w:after="60"/>
            </w:pPr>
            <w:r>
              <w:rPr>
                <w:b/>
                <w:sz w:val="24"/>
              </w:rPr>
              <w:t>未执行</w:t>
            </w:r>
            <w:r>
              <w:rPr>
                <w:sz w:val="24"/>
              </w:rPr>
              <w:t xml:space="preserve"> </w:t>
            </w:r>
            <w:r>
              <w:rPr>
                <w:sz w:val="24"/>
              </w:rPr>
              <w:t>（本轮虽已补齐</w:t>
            </w:r>
            <w:r>
              <w:rPr>
                <w:sz w:val="24"/>
              </w:rPr>
              <w:t xml:space="preserve"> </w:t>
            </w:r>
            <w:r>
              <w:rPr>
                <w:sz w:val="24"/>
              </w:rPr>
              <w:t xml:space="preserve"> 4 </w:t>
            </w:r>
            <w:r>
              <w:rPr>
                <w:sz w:val="24"/>
              </w:rPr>
              <w:t xml:space="preserve"> </w:t>
            </w:r>
            <w:r>
              <w:rPr>
                <w:sz w:val="24"/>
              </w:rPr>
              <w:t>族</w:t>
            </w:r>
            <w:r>
              <w:rPr>
                <w:sz w:val="24"/>
              </w:rPr>
              <w:t xml:space="preserve"> </w:t>
            </w:r>
            <w:r>
              <w:rPr>
                <w:sz w:val="24"/>
              </w:rPr>
              <w:t xml:space="preserve"> × 3 </w:t>
            </w:r>
            <w:r>
              <w:rPr>
                <w:sz w:val="24"/>
              </w:rPr>
              <w:t xml:space="preserve"> </w:t>
            </w:r>
            <w:r>
              <w:rPr>
                <w:sz w:val="24"/>
              </w:rPr>
              <w:t>档</w:t>
            </w:r>
            <w:r>
              <w:rPr>
                <w:sz w:val="24"/>
              </w:rPr>
              <w:t xml:space="preserve"> </w:t>
            </w:r>
            <w:r>
              <w:rPr>
                <w:sz w:val="24"/>
              </w:rPr>
              <w:t xml:space="preserve"> × DBE-212 </w:t>
            </w:r>
            <w:r>
              <w:rPr>
                <w:sz w:val="24"/>
              </w:rPr>
              <w:t xml:space="preserve"> </w:t>
            </w:r>
            <w:r>
              <w:rPr>
                <w:sz w:val="24"/>
              </w:rPr>
              <w:t>的标注矩阵（</w:t>
            </w:r>
            <w:r>
              <w:rPr>
                <w:sz w:val="24"/>
              </w:rPr>
              <w:t xml:space="preserve"> </w:t>
            </w:r>
            <w:r>
              <w:rPr>
                <w:sz w:val="24"/>
              </w:rPr>
              <w:t xml:space="preserve">11 </w:t>
            </w:r>
            <w:r>
              <w:rPr>
                <w:sz w:val="24"/>
              </w:rPr>
              <w:t xml:space="preserve"> </w:t>
            </w:r>
            <w:r>
              <w:rPr>
                <w:sz w:val="24"/>
              </w:rPr>
              <w:t>单元格，见</w:t>
            </w:r>
            <w:r>
              <w:rPr>
                <w:sz w:val="24"/>
              </w:rPr>
              <w:t xml:space="preserve"> </w:t>
            </w:r>
            <w:r>
              <w:rPr>
                <w:sz w:val="24"/>
              </w:rPr>
              <w:t xml:space="preserve"> ④b/§5.8</w:t>
            </w:r>
            <w:r>
              <w:rPr>
                <w:sz w:val="24"/>
              </w:rPr>
              <w:t xml:space="preserve"> </w:t>
            </w:r>
            <w:r>
              <w:rPr>
                <w:sz w:val="24"/>
              </w:rPr>
              <w:t>），但</w:t>
            </w:r>
            <w:r>
              <w:rPr>
                <w:sz w:val="24"/>
              </w:rPr>
              <w:t xml:space="preserve"> </w:t>
            </w:r>
            <w:r>
              <w:rPr>
                <w:b/>
                <w:sz w:val="24"/>
              </w:rPr>
              <w:t>未构造多模型集成决策环路</w:t>
            </w:r>
            <w:r>
              <w:rPr>
                <w:sz w:val="24"/>
              </w:rPr>
              <w:t xml:space="preserve"> </w:t>
            </w:r>
            <w:r>
              <w:rPr>
                <w:sz w:val="24"/>
              </w:rPr>
              <w:t>，</w:t>
            </w:r>
            <w:r>
              <w:rPr>
                <w:sz w:val="24"/>
              </w:rPr>
              <w:t xml:space="preserve"> </w:t>
            </w:r>
            <w:r>
              <w:rPr>
                <w:sz w:val="24"/>
              </w:rPr>
              <w:t xml:space="preserve">δ(n_ens) </w:t>
            </w:r>
            <w:r>
              <w:rPr>
                <w:sz w:val="24"/>
              </w:rPr>
              <w:t xml:space="preserve"> </w:t>
            </w:r>
            <w:r>
              <w:rPr>
                <w:sz w:val="24"/>
              </w:rPr>
              <w:t>需实际集成与决策层评估，故仍无法验证；且</w:t>
            </w:r>
            <w:r>
              <w:rPr>
                <w:sz w:val="24"/>
              </w:rPr>
              <w:t xml:space="preserve"> </w:t>
            </w:r>
            <w:r>
              <w:rPr>
                <w:sz w:val="24"/>
              </w:rPr>
              <w:t xml:space="preserve"> 5.4 </w:t>
            </w:r>
            <w:r>
              <w:rPr>
                <w:sz w:val="24"/>
              </w:rPr>
              <w:t xml:space="preserve"> </w:t>
            </w:r>
            <w:r>
              <w:rPr>
                <w:sz w:val="24"/>
              </w:rPr>
              <w:t>节已表明协议可解析性问题未解决前该流程不应启动）</w:t>
            </w:r>
          </w:p>
        </w:tc>
        <w:tc>
          <w:tcPr>
            <w:tcW w:type="dxa" w:w="2160"/>
            <w:vAlign w:val="center"/>
            <w:tcMar>
              <w:top w:w="120" w:type="dxa"/>
              <w:bottom w:w="120" w:type="dxa"/>
              <w:left w:w="120" w:type="dxa"/>
              <w:right w:w="120" w:type="dxa"/>
            </w:tcMar>
          </w:tcPr>
          <w:p>
            <w:pPr>
              <w:jc w:val="left"/>
              <w:spacing w:line="240" w:lineRule="auto" w:before="60" w:after="60"/>
            </w:pPr>
            <w:r>
              <w:rPr>
                <w:sz w:val="24"/>
              </w:rPr>
              <w:t>未检验</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P7</w:t>
            </w:r>
            <w:r>
              <w:rPr>
                <w:sz w:val="24"/>
              </w:rPr>
              <w:t xml:space="preserve"> </w:t>
            </w:r>
            <w:r>
              <w:rPr>
                <w:sz w:val="24"/>
              </w:rPr>
              <w:t>（</w:t>
            </w:r>
            <w:r>
              <w:rPr>
                <w:sz w:val="24"/>
              </w:rPr>
              <w:t xml:space="preserve"> </w:t>
            </w:r>
            <w:r>
              <w:rPr>
                <w:sz w:val="24"/>
              </w:rPr>
              <w:t>H8</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Δ(δ) </w:t>
            </w:r>
            <w:r>
              <w:rPr>
                <w:sz w:val="24"/>
              </w:rPr>
              <w:t xml:space="preserve"> </w:t>
            </w:r>
            <w:r>
              <w:rPr>
                <w:sz w:val="24"/>
              </w:rPr>
              <w:t>在小</w:t>
            </w:r>
            <w:r>
              <w:rPr>
                <w:sz w:val="24"/>
              </w:rPr>
              <w:t xml:space="preserve"> </w:t>
            </w:r>
            <w:r>
              <w:rPr>
                <w:sz w:val="24"/>
              </w:rPr>
              <w:t xml:space="preserve"> δ </w:t>
            </w:r>
            <w:r>
              <w:rPr>
                <w:sz w:val="24"/>
              </w:rPr>
              <w:t xml:space="preserve"> </w:t>
            </w:r>
            <w:r>
              <w:rPr>
                <w:sz w:val="24"/>
              </w:rPr>
              <w:t>时近似为零、超过阈值后快速上升，给出交叉点</w:t>
            </w:r>
          </w:p>
        </w:tc>
        <w:tc>
          <w:tcPr>
            <w:tcW w:type="dxa" w:w="2160"/>
            <w:vAlign w:val="center"/>
            <w:tcMar>
              <w:top w:w="120" w:type="dxa"/>
              <w:bottom w:w="120" w:type="dxa"/>
              <w:left w:w="120" w:type="dxa"/>
              <w:right w:w="120" w:type="dxa"/>
            </w:tcMar>
          </w:tcPr>
          <w:p>
            <w:pPr>
              <w:jc w:val="left"/>
              <w:spacing w:line="240" w:lineRule="auto" w:before="60" w:after="60"/>
            </w:pPr>
            <w:r>
              <w:rPr>
                <w:b/>
                <w:sz w:val="24"/>
              </w:rPr>
              <w:t>未执行</w:t>
            </w:r>
            <w:r>
              <w:rPr>
                <w:sz w:val="24"/>
              </w:rPr>
              <w:t xml:space="preserve"> </w:t>
            </w:r>
            <w:r>
              <w:rPr>
                <w:sz w:val="24"/>
              </w:rPr>
              <w:t>（无在线实验条件；且</w:t>
            </w:r>
            <w:r>
              <w:rPr>
                <w:sz w:val="24"/>
              </w:rPr>
              <w:t xml:space="preserve"> </w:t>
            </w:r>
            <w:r>
              <w:rPr>
                <w:sz w:val="24"/>
              </w:rPr>
              <w:t xml:space="preserve"> 5.4 </w:t>
            </w:r>
            <w:r>
              <w:rPr>
                <w:sz w:val="24"/>
              </w:rPr>
              <w:t xml:space="preserve"> </w:t>
            </w:r>
            <w:r>
              <w:rPr>
                <w:sz w:val="24"/>
              </w:rPr>
              <w:t>节显示协议问题未解决前该流程不应启动）</w:t>
            </w:r>
          </w:p>
        </w:tc>
        <w:tc>
          <w:tcPr>
            <w:tcW w:type="dxa" w:w="2160"/>
            <w:vAlign w:val="center"/>
            <w:tcMar>
              <w:top w:w="120" w:type="dxa"/>
              <w:bottom w:w="120" w:type="dxa"/>
              <w:left w:w="120" w:type="dxa"/>
              <w:right w:w="120" w:type="dxa"/>
            </w:tcMar>
          </w:tcPr>
          <w:p>
            <w:pPr>
              <w:jc w:val="left"/>
              <w:spacing w:line="240" w:lineRule="auto" w:before="60" w:after="60"/>
            </w:pPr>
            <w:r>
              <w:rPr>
                <w:sz w:val="24"/>
              </w:rPr>
              <w:t>未检验</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P8</w:t>
            </w:r>
            <w:r>
              <w:rPr>
                <w:sz w:val="24"/>
              </w:rPr>
              <w:t xml:space="preserve"> </w:t>
            </w:r>
            <w:r>
              <w:rPr>
                <w:sz w:val="24"/>
              </w:rPr>
              <w:t>（</w:t>
            </w:r>
            <w:r>
              <w:rPr>
                <w:sz w:val="24"/>
              </w:rPr>
              <w:t xml:space="preserve"> </w:t>
            </w:r>
            <w:r>
              <w:rPr>
                <w:sz w:val="24"/>
              </w:rPr>
              <w:t>H9</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N\* </w:t>
            </w:r>
            <w:r>
              <w:rPr>
                <w:sz w:val="24"/>
              </w:rPr>
              <w:t xml:space="preserve"> </w:t>
            </w:r>
            <w:r>
              <w:rPr>
                <w:sz w:val="24"/>
              </w:rPr>
              <w:t>量级在数十至数百，随</w:t>
            </w:r>
            <w:r>
              <w:rPr>
                <w:sz w:val="24"/>
              </w:rPr>
              <w:t xml:space="preserve"> </w:t>
            </w:r>
            <w:r>
              <w:rPr>
                <w:sz w:val="24"/>
              </w:rPr>
              <w:t xml:space="preserve"> δ </w:t>
            </w:r>
            <w:r>
              <w:rPr>
                <w:sz w:val="24"/>
              </w:rPr>
              <w:t xml:space="preserve"> </w:t>
            </w:r>
            <w:r>
              <w:rPr>
                <w:sz w:val="24"/>
              </w:rPr>
              <w:t>增大而增大、随区分度提高而减小</w:t>
            </w:r>
          </w:p>
        </w:tc>
        <w:tc>
          <w:tcPr>
            <w:tcW w:type="dxa" w:w="2160"/>
            <w:vAlign w:val="center"/>
            <w:tcMar>
              <w:top w:w="120" w:type="dxa"/>
              <w:bottom w:w="120" w:type="dxa"/>
              <w:left w:w="120" w:type="dxa"/>
              <w:right w:w="120" w:type="dxa"/>
            </w:tcMar>
          </w:tcPr>
          <w:p>
            <w:pPr>
              <w:jc w:val="left"/>
              <w:spacing w:line="240" w:lineRule="auto" w:before="60" w:after="60"/>
            </w:pPr>
            <w:r>
              <w:rPr>
                <w:b/>
                <w:sz w:val="24"/>
              </w:rPr>
              <w:t>未执行</w:t>
            </w:r>
          </w:p>
        </w:tc>
        <w:tc>
          <w:tcPr>
            <w:tcW w:type="dxa" w:w="2160"/>
            <w:vAlign w:val="center"/>
            <w:tcMar>
              <w:top w:w="120" w:type="dxa"/>
              <w:bottom w:w="120" w:type="dxa"/>
              <w:left w:w="120" w:type="dxa"/>
              <w:right w:w="120" w:type="dxa"/>
            </w:tcMar>
          </w:tcPr>
          <w:p>
            <w:pPr>
              <w:jc w:val="left"/>
              <w:spacing w:line="240" w:lineRule="auto" w:before="60" w:after="60"/>
            </w:pPr>
            <w:r>
              <w:rPr>
                <w:sz w:val="24"/>
              </w:rPr>
              <w:t>未检验</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P9</w:t>
            </w:r>
          </w:p>
        </w:tc>
        <w:tc>
          <w:tcPr>
            <w:tcW w:type="dxa" w:w="2160"/>
            <w:vAlign w:val="center"/>
            <w:tcMar>
              <w:top w:w="120" w:type="dxa"/>
              <w:bottom w:w="120" w:type="dxa"/>
              <w:left w:w="120" w:type="dxa"/>
              <w:right w:w="120" w:type="dxa"/>
            </w:tcMar>
          </w:tcPr>
          <w:p>
            <w:pPr>
              <w:jc w:val="left"/>
              <w:spacing w:line="240" w:lineRule="auto" w:before="60" w:after="60"/>
            </w:pPr>
            <w:r>
              <w:rPr>
                <w:sz w:val="24"/>
              </w:rPr>
              <w:t>计划以模拟器</w:t>
            </w:r>
            <w:r>
              <w:rPr>
                <w:sz w:val="24"/>
              </w:rPr>
              <w:t xml:space="preserve"> </w:t>
            </w:r>
            <w:r>
              <w:rPr>
                <w:sz w:val="24"/>
              </w:rPr>
              <w:t xml:space="preserve"> + </w:t>
            </w:r>
            <w:r>
              <w:rPr>
                <w:sz w:val="24"/>
              </w:rPr>
              <w:t xml:space="preserve"> </w:t>
            </w:r>
            <w:r>
              <w:rPr>
                <w:sz w:val="24"/>
              </w:rPr>
              <w:t>离策略评估为主要对象</w:t>
            </w:r>
          </w:p>
        </w:tc>
        <w:tc>
          <w:tcPr>
            <w:tcW w:type="dxa" w:w="2160"/>
            <w:vAlign w:val="center"/>
            <w:tcMar>
              <w:top w:w="120" w:type="dxa"/>
              <w:bottom w:w="120" w:type="dxa"/>
              <w:left w:w="120" w:type="dxa"/>
              <w:right w:w="120" w:type="dxa"/>
            </w:tcMar>
          </w:tcPr>
          <w:p>
            <w:pPr>
              <w:jc w:val="left"/>
              <w:spacing w:line="240" w:lineRule="auto" w:before="60" w:after="60"/>
            </w:pPr>
            <w:r>
              <w:rPr>
                <w:b/>
                <w:sz w:val="24"/>
              </w:rPr>
              <w:t>已升级</w:t>
            </w:r>
            <w:r>
              <w:rPr>
                <w:sz w:val="24"/>
              </w:rPr>
              <w:t xml:space="preserve"> ：真实动作空间校准替代了等距线性假设，并追加冷启动排序实验</w:t>
            </w:r>
          </w:p>
        </w:tc>
        <w:tc>
          <w:tcPr>
            <w:tcW w:type="dxa" w:w="2160"/>
            <w:vAlign w:val="center"/>
            <w:tcMar>
              <w:top w:w="120" w:type="dxa"/>
              <w:bottom w:w="120" w:type="dxa"/>
              <w:left w:w="120" w:type="dxa"/>
              <w:right w:w="120" w:type="dxa"/>
            </w:tcMar>
          </w:tcPr>
          <w:p>
            <w:pPr>
              <w:jc w:val="left"/>
              <w:spacing w:line="240" w:lineRule="auto" w:before="60" w:after="60"/>
            </w:pPr>
            <w:r>
              <w:rPr>
                <w:sz w:val="24"/>
              </w:rPr>
              <w:t>计划变更（已声明，见</w:t>
            </w:r>
            <w:r>
              <w:rPr>
                <w:sz w:val="24"/>
              </w:rPr>
              <w:t xml:space="preserve"> </w:t>
            </w:r>
            <w:r>
              <w:rPr>
                <w:sz w:val="24"/>
              </w:rPr>
              <w:t xml:space="preserve"> 1.2 </w:t>
            </w:r>
            <w:r>
              <w:rPr>
                <w:sz w:val="24"/>
              </w:rPr>
              <w:t xml:space="preserve"> </w:t>
            </w:r>
            <w:r>
              <w:rPr>
                <w:sz w:val="24"/>
              </w:rPr>
              <w:t>节）</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P10</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若整体结果为纯正面而无任何负面条件，应主动终止</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 xml:space="preserve">结果为 </w:t>
            </w:r>
            <w:r>
              <w:rPr>
                <w:b/>
                <w:sz w:val="24"/>
              </w:rPr>
              <w:t>混合</w:t>
            </w:r>
            <w:r>
              <w:rPr>
                <w:sz w:val="24"/>
              </w:rPr>
              <w:t xml:space="preserve"> </w:t>
            </w:r>
            <w:r>
              <w:rPr>
                <w:sz w:val="24"/>
              </w:rPr>
              <w:t>：含三条负结果（融合判据反转、</w:t>
            </w:r>
            <w:r>
              <w:rPr>
                <w:sz w:val="24"/>
              </w:rPr>
              <w:t xml:space="preserve"> </w:t>
            </w:r>
            <w:r>
              <w:rPr>
                <w:sz w:val="24"/>
              </w:rPr>
              <w:t xml:space="preserve">XES </w:t>
            </w:r>
            <w:r>
              <w:rPr>
                <w:sz w:val="24"/>
              </w:rPr>
              <w:t xml:space="preserve"> </w:t>
            </w:r>
            <w:r>
              <w:rPr>
                <w:sz w:val="24"/>
              </w:rPr>
              <w:t>标注</w:t>
            </w:r>
            <w:r>
              <w:rPr>
                <w:sz w:val="24"/>
              </w:rPr>
              <w:t xml:space="preserve"> </w:t>
            </w:r>
            <w:r>
              <w:rPr>
                <w:sz w:val="24"/>
              </w:rPr>
              <w:t xml:space="preserve"> ρ≈0</w:t>
            </w:r>
            <w:r>
              <w:rPr>
                <w:sz w:val="24"/>
              </w:rPr>
              <w:t xml:space="preserve"> </w:t>
            </w:r>
            <w:r>
              <w:rPr>
                <w:sz w:val="24"/>
              </w:rPr>
              <w:t>、知识树结构证伪）与一处设计失败（绝对瞄准塌缩）</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终止条件未触发</w:t>
            </w:r>
          </w:p>
        </w:tc>
      </w:tr>
    </w:tbl>
    <w:p>
      <w:pPr>
        <w:ind w:firstLine="480"/>
        <w:jc w:val="both"/>
      </w:pPr>
      <w:r>
        <w:rPr>
          <w:rFonts w:ascii="宋体" w:eastAsia="宋体" w:hAnsi="宋体" w:cs="宋体" w:hint="eastAsia"/>
          <w:lang w:eastAsia="zh-CN"/>
        </w:rPr>
        <w:t>需要说明</w:t>
      </w:r>
      <w:r>
        <w:t xml:space="preserve"> P9 </w:t>
      </w:r>
      <w:r>
        <w:rPr>
          <w:rFonts w:ascii="宋体" w:eastAsia="宋体" w:hAnsi="宋体" w:cs="宋体" w:hint="eastAsia"/>
          <w:lang w:eastAsia="zh-CN"/>
        </w:rPr>
        <w:t>这一计划变更的性质。原计划把三套公开日志</w:t>
      </w:r>
      <w:r>
        <w:rPr>
          <w:rFonts w:ascii="宋体" w:eastAsia="宋体" w:hAnsi="宋体" w:cs="宋体" w:hint="eastAsia"/>
          <w:b/>
          <w:lang w:eastAsia="zh-CN"/>
        </w:rPr>
        <w:t>仅用于模拟器参数估计与留出验证</w:t>
      </w:r>
      <w:r>
        <w:rPr>
          <w:rFonts w:ascii="宋体" w:eastAsia="宋体" w:hAnsi="宋体" w:cs="宋体" w:hint="eastAsia"/>
          <w:lang w:eastAsia="zh-CN"/>
        </w:rPr>
        <w:t>，主要实验对象是模拟器；实际执行中本文改为直接用真实练习构造动作空间，并把策略比较搬到真实臂上。这一变更不是事后择优，而是</w:t>
      </w:r>
      <w:r>
        <w:t xml:space="preserve"> 1.2 </w:t>
      </w:r>
      <w:r>
        <w:rPr>
          <w:rFonts w:ascii="宋体" w:eastAsia="宋体" w:hAnsi="宋体" w:cs="宋体" w:hint="eastAsia"/>
          <w:lang w:eastAsia="zh-CN"/>
        </w:rPr>
        <w:t>节所述</w:t>
      </w:r>
      <w:r>
        <w:t>"</w:t>
      </w:r>
      <w:r>
        <w:rPr>
          <w:rFonts w:ascii="宋体" w:eastAsia="宋体" w:hAnsi="宋体" w:cs="宋体" w:hint="eastAsia"/>
          <w:lang w:eastAsia="zh-CN"/>
        </w:rPr>
        <w:t>假设被测量取代</w:t>
      </w:r>
      <w:r>
        <w:t>"</w:t>
      </w:r>
      <w:r>
        <w:rPr>
          <w:rFonts w:ascii="宋体" w:eastAsia="宋体" w:hAnsi="宋体" w:cs="宋体" w:hint="eastAsia"/>
          <w:lang w:eastAsia="zh-CN"/>
        </w:rPr>
        <w:t>的结果，且它在方向上</w:t>
      </w:r>
      <w:r>
        <w:rPr>
          <w:rFonts w:ascii="宋体" w:eastAsia="宋体" w:hAnsi="宋体" w:cs="宋体" w:hint="eastAsia"/>
          <w:b/>
          <w:lang w:eastAsia="zh-CN"/>
        </w:rPr>
        <w:t>削弱</w:t>
      </w:r>
      <w:r>
        <w:rPr>
          <w:rFonts w:ascii="宋体" w:eastAsia="宋体" w:hAnsi="宋体" w:cs="宋体" w:hint="eastAsia"/>
          <w:lang w:eastAsia="zh-CN"/>
        </w:rPr>
        <w:t>而非增强了本文的论证强度</w:t>
      </w:r>
      <w:r>
        <w:t>——</w:t>
      </w:r>
      <w:r>
        <w:rPr>
          <w:rFonts w:ascii="宋体" w:eastAsia="宋体" w:hAnsi="宋体" w:cs="宋体" w:hint="eastAsia"/>
          <w:lang w:eastAsia="zh-CN"/>
        </w:rPr>
        <w:t>真实臂实验的奖励只能是即时成功率，模拟器中的学习增益在真实臂上不可得。第</w:t>
      </w:r>
      <w:r>
        <w:t xml:space="preserve"> 8 </w:t>
      </w:r>
      <w:r>
        <w:rPr>
          <w:rFonts w:ascii="宋体" w:eastAsia="宋体" w:hAnsi="宋体" w:cs="宋体" w:hint="eastAsia"/>
          <w:lang w:eastAsia="zh-CN"/>
        </w:rPr>
        <w:t>节第</w:t>
      </w:r>
      <w:r>
        <w:t xml:space="preserve"> ① </w:t>
      </w:r>
      <w:r>
        <w:rPr>
          <w:rFonts w:ascii="宋体" w:eastAsia="宋体" w:hAnsi="宋体" w:cs="宋体" w:hint="eastAsia"/>
          <w:lang w:eastAsia="zh-CN"/>
        </w:rPr>
        <w:t>项保留这一落差。</w:t>
      </w:r>
    </w:p>
    <w:p>
      <w:bookmarkStart w:id="8" w:name="section-9"/>
      <w:pPr>
        <w:pStyle w:val="Heading2"/>
      </w:pPr>
      <w:bookmarkEnd w:id="8"/>
      <w:r>
        <w:rPr>
          <w:rFonts w:ascii="宋体" w:hAnsi="宋体" w:eastAsia="宋体" w:cs="宋体" w:hint="eastAsia"/>
          <w:b/>
          <w:color w:val="000000"/>
          <w:sz w:val="28"/>
          <w:lang w:eastAsia="zh-CN"/>
        </w:rPr>
        <w:t>8 诚实缺口清单（局限）</w:t>
      </w:r>
    </w:p>
    <w:p>
      <w:pPr>
        <w:ind w:firstLine="480"/>
        <w:jc w:val="both"/>
      </w:pPr>
      <w:r>
        <w:rPr>
          <w:rFonts w:ascii="宋体" w:eastAsia="宋体" w:hAnsi="宋体" w:cs="宋体" w:hint="eastAsia"/>
          <w:b/>
          <w:lang w:eastAsia="zh-CN"/>
        </w:rPr>
        <w:t>① 奖励口径：真实臂实验的奖励是即时成功率，不是学习增益。</w:t>
      </w:r>
      <w:r>
        <w:t xml:space="preserve"> </w:t>
      </w:r>
      <w:r>
        <w:rPr>
          <w:rFonts w:ascii="宋体" w:eastAsia="宋体" w:hAnsi="宋体" w:cs="宋体" w:hint="eastAsia"/>
          <w:lang w:eastAsia="zh-CN"/>
        </w:rPr>
        <w:t>这是本文最大的局限。表</w:t>
      </w:r>
      <w:r>
        <w:t xml:space="preserve"> 4 </w:t>
      </w:r>
      <w:r>
        <w:rPr>
          <w:rFonts w:ascii="宋体" w:eastAsia="宋体" w:hAnsi="宋体" w:cs="宋体" w:hint="eastAsia"/>
          <w:lang w:eastAsia="zh-CN"/>
        </w:rPr>
        <w:t>中</w:t>
      </w:r>
      <w:r>
        <w:t xml:space="preserve"> </w:t>
      </w:r>
      <w:r>
        <w:rPr>
          <w:rFonts w:ascii="Courier New" w:hAnsi="Courier New"/>
          <w:sz w:val="24"/>
        </w:rPr>
        <w:t>all_easy</w:t>
      </w:r>
      <w:r>
        <w:t xml:space="preserve"> </w:t>
      </w:r>
      <w:r>
        <w:rPr>
          <w:rFonts w:ascii="宋体" w:eastAsia="宋体" w:hAnsi="宋体" w:cs="宋体" w:hint="eastAsia"/>
          <w:lang w:eastAsia="zh-CN"/>
        </w:rPr>
        <w:t>的高分是选择效应，能力感知策略的优势也只在</w:t>
      </w:r>
      <w:r>
        <w:t>"</w:t>
      </w:r>
      <w:r>
        <w:rPr>
          <w:rFonts w:ascii="宋体" w:eastAsia="宋体" w:hAnsi="宋体" w:cs="宋体" w:hint="eastAsia"/>
          <w:lang w:eastAsia="zh-CN"/>
        </w:rPr>
        <w:t>即时成功率</w:t>
      </w:r>
      <w:r>
        <w:t>"</w:t>
      </w:r>
      <w:r>
        <w:rPr>
          <w:rFonts w:ascii="宋体" w:eastAsia="宋体" w:hAnsi="宋体" w:cs="宋体" w:hint="eastAsia"/>
          <w:lang w:eastAsia="zh-CN"/>
        </w:rPr>
        <w:t>这一构念下成立。真实臂上无法构造学习增益，因为</w:t>
      </w:r>
      <w:r>
        <w:t xml:space="preserve"> Junyi </w:t>
      </w:r>
      <w:r>
        <w:rPr>
          <w:rFonts w:ascii="宋体" w:eastAsia="宋体" w:hAnsi="宋体" w:cs="宋体" w:hint="eastAsia"/>
          <w:lang w:eastAsia="zh-CN"/>
        </w:rPr>
        <w:t>数据不含掌握度前后测，也不含跨会话的延迟测。</w:t>
      </w:r>
      <w:r>
        <w:rPr>
          <w:rFonts w:ascii="宋体" w:eastAsia="宋体" w:hAnsi="宋体" w:cs="宋体" w:hint="eastAsia"/>
          <w:b/>
          <w:lang w:eastAsia="zh-CN"/>
        </w:rPr>
        <w:t>本文不宣称任何策略在教学效果上更优。</w:t>
      </w:r>
    </w:p>
    <w:p>
      <w:pPr>
        <w:ind w:firstLine="480"/>
        <w:jc w:val="both"/>
      </w:pPr>
      <w:r>
        <w:rPr>
          <w:rFonts w:ascii="宋体" w:eastAsia="宋体" w:hAnsi="宋体" w:cs="宋体" w:hint="eastAsia"/>
          <w:b/>
          <w:lang w:eastAsia="zh-CN"/>
        </w:rPr>
        <w:t>② 无在线实验、无真实部署流量。</w:t>
      </w:r>
      <w:r>
        <w:t xml:space="preserve"> </w:t>
      </w:r>
      <w:r>
        <w:rPr>
          <w:rFonts w:ascii="宋体" w:eastAsia="宋体" w:hAnsi="宋体" w:cs="宋体" w:hint="eastAsia"/>
          <w:lang w:eastAsia="zh-CN"/>
        </w:rPr>
        <w:t>全部真实数据实验都是离线回放与模拟，未在任何真实系统上部署，未做任何</w:t>
      </w:r>
      <w:r>
        <w:t xml:space="preserve"> A/B </w:t>
      </w:r>
      <w:r>
        <w:rPr>
          <w:rFonts w:ascii="宋体" w:eastAsia="宋体" w:hAnsi="宋体" w:cs="宋体" w:hint="eastAsia"/>
          <w:lang w:eastAsia="zh-CN"/>
        </w:rPr>
        <w:t>测试。相应的，</w:t>
      </w:r>
      <w:r>
        <w:t xml:space="preserve">5.5 </w:t>
      </w:r>
      <w:r>
        <w:rPr>
          <w:rFonts w:ascii="宋体" w:eastAsia="宋体" w:hAnsi="宋体" w:cs="宋体" w:hint="eastAsia"/>
          <w:lang w:eastAsia="zh-CN"/>
        </w:rPr>
        <w:t>节的</w:t>
      </w:r>
      <w:r>
        <w:t xml:space="preserve"> λ\*(k) </w:t>
      </w:r>
      <w:r>
        <w:rPr>
          <w:rFonts w:ascii="宋体" w:eastAsia="宋体" w:hAnsi="宋体" w:cs="宋体" w:hint="eastAsia"/>
          <w:lang w:eastAsia="zh-CN"/>
        </w:rPr>
        <w:t>规则虽经留一</w:t>
      </w:r>
      <w:r>
        <w:t xml:space="preserve"> k </w:t>
      </w:r>
      <w:r>
        <w:rPr>
          <w:rFonts w:ascii="宋体" w:eastAsia="宋体" w:hAnsi="宋体" w:cs="宋体" w:hint="eastAsia"/>
          <w:lang w:eastAsia="zh-CN"/>
        </w:rPr>
        <w:t>交叉验证（区间内插）检验，但</w:t>
      </w:r>
      <w:r>
        <w:rPr>
          <w:rFonts w:ascii="宋体" w:eastAsia="宋体" w:hAnsi="宋体" w:cs="宋体" w:hint="eastAsia"/>
          <w:b/>
          <w:lang w:eastAsia="zh-CN"/>
        </w:rPr>
        <w:t>未经在线验证</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③ 可提取性作为 MDP 状态（命题 M1/M2）未检验，但平稳性前提已诊断（2026-09-24）。</w:t>
      </w:r>
      <w:r>
        <w:t xml:space="preserve"> </w:t>
      </w:r>
      <w:r>
        <w:rPr>
          <w:rFonts w:ascii="宋体" w:eastAsia="宋体" w:hAnsi="宋体" w:cs="宋体" w:hint="eastAsia"/>
          <w:lang w:eastAsia="zh-CN"/>
        </w:rPr>
        <w:t>第</w:t>
      </w:r>
      <w:r>
        <w:t xml:space="preserve"> 3.4 </w:t>
      </w:r>
      <w:r>
        <w:rPr>
          <w:rFonts w:ascii="宋体" w:eastAsia="宋体" w:hAnsi="宋体" w:cs="宋体" w:hint="eastAsia"/>
          <w:lang w:eastAsia="zh-CN"/>
        </w:rPr>
        <w:t>节的形式化保留为开放命题；构造</w:t>
      </w:r>
      <w:r>
        <w:t xml:space="preserve"> R_k(t) </w:t>
      </w:r>
      <w:r>
        <w:rPr>
          <w:rFonts w:ascii="宋体" w:eastAsia="宋体" w:hAnsi="宋体" w:cs="宋体" w:hint="eastAsia"/>
          <w:lang w:eastAsia="zh-CN"/>
        </w:rPr>
        <w:t>需带时间间隔的重复作答与复习事件显式标注，</w:t>
      </w:r>
      <w:r>
        <w:t xml:space="preserve">Junyi </w:t>
      </w:r>
      <w:r>
        <w:rPr>
          <w:rFonts w:ascii="宋体" w:eastAsia="宋体" w:hAnsi="宋体" w:cs="宋体" w:hint="eastAsia"/>
          <w:lang w:eastAsia="zh-CN"/>
        </w:rPr>
        <w:t>与</w:t>
      </w:r>
      <w:r>
        <w:t xml:space="preserve"> DBE </w:t>
      </w:r>
      <w:r>
        <w:rPr>
          <w:rFonts w:ascii="宋体" w:eastAsia="宋体" w:hAnsi="宋体" w:cs="宋体" w:hint="eastAsia"/>
          <w:lang w:eastAsia="zh-CN"/>
        </w:rPr>
        <w:t>仍不完全具备，故</w:t>
      </w:r>
      <w:r>
        <w:t xml:space="preserve"> M1/M2 </w:t>
      </w:r>
      <w:r>
        <w:rPr>
          <w:rFonts w:ascii="宋体" w:eastAsia="宋体" w:hAnsi="宋体" w:cs="宋体" w:hint="eastAsia"/>
          <w:lang w:eastAsia="zh-CN"/>
        </w:rPr>
        <w:t>仍待检验。不过，支撑该形式化</w:t>
      </w:r>
      <w:r>
        <w:t>"</w:t>
      </w:r>
      <w:r>
        <w:rPr>
          <w:rFonts w:ascii="宋体" w:eastAsia="宋体" w:hAnsi="宋体" w:cs="宋体" w:hint="eastAsia"/>
          <w:lang w:eastAsia="zh-CN"/>
        </w:rPr>
        <w:t>平稳</w:t>
      </w:r>
      <w:r>
        <w:t xml:space="preserve"> MDP </w:t>
      </w:r>
      <w:r>
        <w:rPr>
          <w:rFonts w:ascii="宋体" w:eastAsia="宋体" w:hAnsi="宋体" w:cs="宋体" w:hint="eastAsia"/>
          <w:lang w:eastAsia="zh-CN"/>
        </w:rPr>
        <w:t>状态</w:t>
      </w:r>
      <w:r>
        <w:t>/</w:t>
      </w:r>
      <w:r>
        <w:rPr>
          <w:rFonts w:ascii="宋体" w:eastAsia="宋体" w:hAnsi="宋体" w:cs="宋体" w:hint="eastAsia"/>
          <w:lang w:eastAsia="zh-CN"/>
        </w:rPr>
        <w:t>平稳奖励</w:t>
      </w:r>
      <w:r>
        <w:t>"</w:t>
      </w:r>
      <w:r>
        <w:rPr>
          <w:rFonts w:ascii="宋体" w:eastAsia="宋体" w:hAnsi="宋体" w:cs="宋体" w:hint="eastAsia"/>
          <w:lang w:eastAsia="zh-CN"/>
        </w:rPr>
        <w:t>前提的</w:t>
      </w:r>
      <w:r>
        <w:rPr>
          <w:rFonts w:ascii="宋体" w:eastAsia="宋体" w:hAnsi="宋体" w:cs="宋体" w:hint="eastAsia"/>
          <w:b/>
          <w:lang w:eastAsia="zh-CN"/>
        </w:rPr>
        <w:t>非平稳性诊断已于 2026-09-24 在真实数据上实跑</w:t>
      </w:r>
      <w:r>
        <w:rPr>
          <w:rFonts w:ascii="宋体" w:eastAsia="宋体" w:hAnsi="宋体" w:cs="宋体" w:hint="eastAsia"/>
          <w:lang w:eastAsia="zh-CN"/>
        </w:rPr>
        <w:t>：</w:t>
      </w:r>
      <w:r>
        <w:t xml:space="preserve">Junyi </w:t>
      </w:r>
      <w:r>
        <w:rPr>
          <w:rFonts w:ascii="宋体" w:eastAsia="宋体" w:hAnsi="宋体" w:cs="宋体" w:hint="eastAsia"/>
          <w:lang w:eastAsia="zh-CN"/>
        </w:rPr>
        <w:t>真实逐次作答日志（</w:t>
      </w:r>
      <w:r>
        <w:t xml:space="preserve">1,326 </w:t>
      </w:r>
      <w:r>
        <w:rPr>
          <w:rFonts w:ascii="宋体" w:eastAsia="宋体" w:hAnsi="宋体" w:cs="宋体" w:hint="eastAsia"/>
          <w:lang w:eastAsia="zh-CN"/>
        </w:rPr>
        <w:t>题、</w:t>
      </w:r>
      <w:r>
        <w:t xml:space="preserve">72,758 </w:t>
      </w:r>
      <w:r>
        <w:rPr>
          <w:rFonts w:ascii="宋体" w:eastAsia="宋体" w:hAnsi="宋体" w:cs="宋体" w:hint="eastAsia"/>
          <w:lang w:eastAsia="zh-CN"/>
        </w:rPr>
        <w:t>学生、</w:t>
      </w:r>
      <w:r>
        <w:t xml:space="preserve">16.2M </w:t>
      </w:r>
      <w:r>
        <w:rPr>
          <w:rFonts w:ascii="宋体" w:eastAsia="宋体" w:hAnsi="宋体" w:cs="宋体" w:hint="eastAsia"/>
          <w:lang w:eastAsia="zh-CN"/>
        </w:rPr>
        <w:t>条）显示，尝试序轴</w:t>
      </w:r>
      <w:r>
        <w:t xml:space="preserve"> 100% </w:t>
      </w:r>
      <w:r>
        <w:rPr>
          <w:rFonts w:ascii="宋体" w:eastAsia="宋体" w:hAnsi="宋体" w:cs="宋体" w:hint="eastAsia"/>
          <w:lang w:eastAsia="zh-CN"/>
        </w:rPr>
        <w:t>题呈约</w:t>
      </w:r>
      <w:r>
        <w:t xml:space="preserve"> 44pp </w:t>
      </w:r>
      <w:r>
        <w:rPr>
          <w:rFonts w:ascii="宋体" w:eastAsia="宋体" w:hAnsi="宋体" w:cs="宋体" w:hint="eastAsia"/>
          <w:lang w:eastAsia="zh-CN"/>
        </w:rPr>
        <w:t>显著漂移、日历时间轴幅度可忽略（</w:t>
      </w:r>
      <w:r>
        <w:t>≈0.3pp/</w:t>
      </w:r>
      <w:r>
        <w:rPr>
          <w:rFonts w:ascii="宋体" w:eastAsia="宋体" w:hAnsi="宋体" w:cs="宋体" w:hint="eastAsia"/>
          <w:lang w:eastAsia="zh-CN"/>
        </w:rPr>
        <w:t>年）</w:t>
      </w:r>
      <w:r>
        <w:t>——</w:t>
      </w:r>
      <w:r>
        <w:rPr>
          <w:rFonts w:ascii="宋体" w:eastAsia="宋体" w:hAnsi="宋体" w:cs="宋体" w:hint="eastAsia"/>
          <w:lang w:eastAsia="zh-CN"/>
        </w:rPr>
        <w:t>即</w:t>
      </w:r>
      <w:r>
        <w:t xml:space="preserve"> M3 </w:t>
      </w:r>
      <w:r>
        <w:rPr>
          <w:rFonts w:ascii="宋体" w:eastAsia="宋体" w:hAnsi="宋体" w:cs="宋体" w:hint="eastAsia"/>
          <w:lang w:eastAsia="zh-CN"/>
        </w:rPr>
        <w:t>的平稳奖励假设在尝试序这一</w:t>
      </w:r>
      <w:r>
        <w:t xml:space="preserve"> MDP </w:t>
      </w:r>
      <w:r>
        <w:rPr>
          <w:rFonts w:ascii="宋体" w:eastAsia="宋体" w:hAnsi="宋体" w:cs="宋体" w:hint="eastAsia"/>
          <w:lang w:eastAsia="zh-CN"/>
        </w:rPr>
        <w:t>自然时间步上被数据明确违反。本文不把</w:t>
      </w:r>
      <w:r>
        <w:t>"</w:t>
      </w:r>
      <w:r>
        <w:rPr>
          <w:rFonts w:ascii="宋体" w:eastAsia="宋体" w:hAnsi="宋体" w:cs="宋体" w:hint="eastAsia"/>
          <w:lang w:eastAsia="zh-CN"/>
        </w:rPr>
        <w:t>未检验</w:t>
      </w:r>
      <w:r>
        <w:t>"</w:t>
      </w:r>
      <w:r>
        <w:rPr>
          <w:rFonts w:ascii="宋体" w:eastAsia="宋体" w:hAnsi="宋体" w:cs="宋体" w:hint="eastAsia"/>
          <w:lang w:eastAsia="zh-CN"/>
        </w:rPr>
        <w:t>包装为</w:t>
      </w:r>
      <w:r>
        <w:t>"</w:t>
      </w:r>
      <w:r>
        <w:rPr>
          <w:rFonts w:ascii="宋体" w:eastAsia="宋体" w:hAnsi="宋体" w:cs="宋体" w:hint="eastAsia"/>
          <w:lang w:eastAsia="zh-CN"/>
        </w:rPr>
        <w:t>待发表</w:t>
      </w:r>
      <w:r>
        <w:t>"</w:t>
      </w:r>
      <w:r>
        <w:rPr>
          <w:rFonts w:ascii="宋体" w:eastAsia="宋体" w:hAnsi="宋体" w:cs="宋体" w:hint="eastAsia"/>
          <w:lang w:eastAsia="zh-CN"/>
        </w:rPr>
        <w:t>，也不把该诊断读作</w:t>
      </w:r>
      <w:r>
        <w:t xml:space="preserve"> M1/M2 </w:t>
      </w:r>
      <w:r>
        <w:rPr>
          <w:rFonts w:ascii="宋体" w:eastAsia="宋体" w:hAnsi="宋体" w:cs="宋体" w:hint="eastAsia"/>
          <w:lang w:eastAsia="zh-CN"/>
        </w:rPr>
        <w:t>已获支持；非平稳处理仅以</w:t>
      </w:r>
      <w:r>
        <w:t xml:space="preserve"> Nguyen </w:t>
      </w:r>
      <w:r>
        <w:rPr>
          <w:rFonts w:ascii="宋体" w:eastAsia="宋体" w:hAnsi="宋体" w:cs="宋体" w:hint="eastAsia"/>
          <w:lang w:eastAsia="zh-CN"/>
        </w:rPr>
        <w:t>等（</w:t>
      </w:r>
      <w:r>
        <w:t>2025</w:t>
      </w:r>
      <w:r>
        <w:rPr>
          <w:rFonts w:ascii="宋体" w:eastAsia="宋体" w:hAnsi="宋体" w:cs="宋体" w:hint="eastAsia"/>
          <w:lang w:eastAsia="zh-CN"/>
        </w:rPr>
        <w:t>）为理论背景引用，未实现</w:t>
      </w:r>
      <w:r>
        <w:t>/</w:t>
      </w:r>
      <w:r>
        <w:rPr>
          <w:rFonts w:ascii="宋体" w:eastAsia="宋体" w:hAnsi="宋体" w:cs="宋体" w:hint="eastAsia"/>
          <w:lang w:eastAsia="zh-CN"/>
        </w:rPr>
        <w:t>比较其</w:t>
      </w:r>
      <w:r>
        <w:t xml:space="preserve"> MDBE </w:t>
      </w:r>
      <w:r>
        <w:rPr>
          <w:rFonts w:ascii="宋体" w:eastAsia="宋体" w:hAnsi="宋体" w:cs="宋体" w:hint="eastAsia"/>
          <w:lang w:eastAsia="zh-CN"/>
        </w:rPr>
        <w:t>算法（严守</w:t>
      </w:r>
      <w:r>
        <w:t xml:space="preserve"> K6</w:t>
      </w:r>
      <w:r>
        <w:rPr>
          <w:rFonts w:ascii="宋体" w:eastAsia="宋体" w:hAnsi="宋体" w:cs="宋体" w:hint="eastAsia"/>
          <w:lang w:eastAsia="zh-CN"/>
        </w:rPr>
        <w:t>）。</w:t>
      </w:r>
    </w:p>
    <w:p>
      <w:pPr>
        <w:ind w:firstLine="480"/>
        <w:jc w:val="both"/>
      </w:pPr>
      <w:r>
        <w:t xml:space="preserve">**④ </w:t>
      </w:r>
      <w:r>
        <w:rPr>
          <w:rFonts w:ascii="宋体" w:eastAsia="宋体" w:hAnsi="宋体" w:cs="宋体" w:hint="eastAsia"/>
          <w:lang w:eastAsia="zh-CN"/>
        </w:rPr>
        <w:t>子设计二的</w:t>
      </w:r>
      <w:r>
        <w:t xml:space="preserve"> δ</w:t>
      </w:r>
      <w:r>
        <w:rPr>
          <w:rFonts w:ascii="宋体" w:eastAsia="宋体" w:hAnsi="宋体" w:cs="宋体" w:hint="eastAsia"/>
          <w:lang w:eastAsia="zh-CN"/>
        </w:rPr>
        <w:t>、</w:t>
      </w:r>
      <w:r>
        <w:t>Δ(δ)</w:t>
      </w:r>
      <w:r>
        <w:rPr>
          <w:rFonts w:ascii="宋体" w:eastAsia="宋体" w:hAnsi="宋体" w:cs="宋体" w:hint="eastAsia"/>
          <w:lang w:eastAsia="zh-CN"/>
        </w:rPr>
        <w:t>、</w:t>
      </w:r>
      <w:r>
        <w:t xml:space="preserve">N\* </w:t>
      </w:r>
      <w:r>
        <w:rPr>
          <w:rFonts w:ascii="宋体" w:eastAsia="宋体" w:hAnsi="宋体" w:cs="宋体" w:hint="eastAsia"/>
          <w:lang w:eastAsia="zh-CN"/>
        </w:rPr>
        <w:t>三项未执行。</w:t>
      </w:r>
      <w:r>
        <w:rPr>
          <w:rFonts w:ascii="宋体" w:eastAsia="宋体" w:hAnsi="宋体" w:cs="宋体" w:hint="eastAsia"/>
          <w:b/>
          <w:lang w:eastAsia="zh-CN"/>
        </w:rPr>
        <w:t xml:space="preserve"> 需要多模型、多规模的标注矩阵与可运行的在线/模拟器决策环路。本轮虽已补齐 4 族 × 3 档 × DBE-212 的标注矩阵（11 单元格，见 ④b/§5.8），但</w:t>
      </w:r>
      <w:r>
        <w:rPr>
          <w:rFonts w:ascii="宋体" w:eastAsia="宋体" w:hAnsi="宋体" w:cs="宋体" w:hint="eastAsia"/>
          <w:lang w:eastAsia="zh-CN"/>
        </w:rPr>
        <w:t>未构造集成决策环路</w:t>
      </w:r>
      <w:r>
        <w:t>**</w:t>
      </w:r>
      <w:r>
        <w:rPr>
          <w:rFonts w:ascii="宋体" w:eastAsia="宋体" w:hAnsi="宋体" w:cs="宋体" w:hint="eastAsia"/>
          <w:lang w:eastAsia="zh-CN"/>
        </w:rPr>
        <w:t>，</w:t>
      </w:r>
      <w:r>
        <w:t xml:space="preserve">δ/Δ(δ)/N* </w:t>
      </w:r>
      <w:r>
        <w:rPr>
          <w:rFonts w:ascii="宋体" w:eastAsia="宋体" w:hAnsi="宋体" w:cs="宋体" w:hint="eastAsia"/>
          <w:lang w:eastAsia="zh-CN"/>
        </w:rPr>
        <w:t>三项仍无法验证；且</w:t>
      </w:r>
      <w:r>
        <w:t xml:space="preserve"> 5.4 </w:t>
      </w:r>
      <w:r>
        <w:rPr>
          <w:rFonts w:ascii="宋体" w:eastAsia="宋体" w:hAnsi="宋体" w:cs="宋体" w:hint="eastAsia"/>
          <w:lang w:eastAsia="zh-CN"/>
        </w:rPr>
        <w:t>节已表明协议的可解析性问题未解决前该流程不应启动。这三项在预注册中是子设计二的核心抓手，本文因此把子设计二的贡献</w:t>
      </w:r>
      <w:r>
        <w:rPr>
          <w:rFonts w:ascii="宋体" w:eastAsia="宋体" w:hAnsi="宋体" w:cs="宋体" w:hint="eastAsia"/>
          <w:b/>
          <w:lang w:eastAsia="zh-CN"/>
        </w:rPr>
        <w:t>降级</w:t>
      </w:r>
      <w:r>
        <w:rPr>
          <w:rFonts w:ascii="宋体" w:eastAsia="宋体" w:hAnsi="宋体" w:cs="宋体" w:hint="eastAsia"/>
          <w:lang w:eastAsia="zh-CN"/>
        </w:rPr>
        <w:t>为单模型可靠性测定</w:t>
      </w:r>
      <w:r>
        <w:t xml:space="preserve"> + </w:t>
      </w:r>
      <w:r>
        <w:rPr>
          <w:rFonts w:ascii="宋体" w:eastAsia="宋体" w:hAnsi="宋体" w:cs="宋体" w:hint="eastAsia"/>
          <w:lang w:eastAsia="zh-CN"/>
        </w:rPr>
        <w:t>协议可解析性审计</w:t>
      </w:r>
      <w:r>
        <w:t xml:space="preserve"> + </w:t>
      </w:r>
      <w:r>
        <w:rPr>
          <w:rFonts w:ascii="宋体" w:eastAsia="宋体" w:hAnsi="宋体" w:cs="宋体" w:hint="eastAsia"/>
          <w:lang w:eastAsia="zh-CN"/>
        </w:rPr>
        <w:t>跨模型有限标注矩阵三项，</w:t>
      </w:r>
      <w:r>
        <w:rPr>
          <w:rFonts w:ascii="宋体" w:eastAsia="宋体" w:hAnsi="宋体" w:cs="宋体" w:hint="eastAsia"/>
          <w:b/>
          <w:lang w:eastAsia="zh-CN"/>
        </w:rPr>
        <w:t>不宣称完成了原设计的决策层评估，也不宣称测出了"LLM 难度边界"</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④b 单一模型是本文对"边界"一词的硬约束（2026-09-22 新增，对应审阅 §5.1）。</w:t>
      </w:r>
      <w:r>
        <w:t xml:space="preserve"> </w:t>
      </w:r>
      <w:r>
        <w:rPr>
          <w:rFonts w:ascii="宋体" w:eastAsia="宋体" w:hAnsi="宋体" w:cs="宋体" w:hint="eastAsia"/>
          <w:lang w:eastAsia="zh-CN"/>
        </w:rPr>
        <w:t>本文标题、摘要与结论中凡出现</w:t>
      </w:r>
      <w:r>
        <w:t>"</w:t>
      </w:r>
      <w:r>
        <w:rPr>
          <w:rFonts w:ascii="宋体" w:eastAsia="宋体" w:hAnsi="宋体" w:cs="宋体" w:hint="eastAsia"/>
          <w:lang w:eastAsia="zh-CN"/>
        </w:rPr>
        <w:t>可靠性边界</w:t>
      </w:r>
      <w:r>
        <w:t>"</w:t>
      </w:r>
      <w:r>
        <w:rPr>
          <w:rFonts w:ascii="宋体" w:eastAsia="宋体" w:hAnsi="宋体" w:cs="宋体" w:hint="eastAsia"/>
          <w:lang w:eastAsia="zh-CN"/>
        </w:rPr>
        <w:t>处，其含义一律是</w:t>
      </w:r>
      <w:r>
        <w:t>"</w:t>
      </w:r>
      <w:r>
        <w:rPr>
          <w:rFonts w:ascii="宋体" w:eastAsia="宋体" w:hAnsi="宋体" w:cs="宋体" w:hint="eastAsia"/>
          <w:b/>
          <w:lang w:eastAsia="zh-CN"/>
        </w:rPr>
        <w:t>该单一模型在该两套题型上的可靠性数值</w:t>
      </w:r>
      <w:r>
        <w:t>"</w:t>
      </w:r>
      <w:r>
        <w:rPr>
          <w:rFonts w:ascii="宋体" w:eastAsia="宋体" w:hAnsi="宋体" w:cs="宋体" w:hint="eastAsia"/>
          <w:lang w:eastAsia="zh-CN"/>
        </w:rPr>
        <w:t>。要把结论升级为对模型族的一般性边界主张，</w:t>
      </w:r>
      <w:r>
        <w:rPr>
          <w:rFonts w:ascii="宋体" w:eastAsia="宋体" w:hAnsi="宋体" w:cs="宋体" w:hint="eastAsia"/>
          <w:b/>
          <w:lang w:eastAsia="zh-CN"/>
        </w:rPr>
        <w:t>投稿前至少需补齐 3 个模型族 × 3 个参数规模的标注矩阵（本文现已补齐为 4 族 3 档，F4_DeepSeek 入表；但 E1-B 双协议全覆盖与 S4 档仍缺）</w:t>
      </w:r>
      <w:r>
        <w:rPr>
          <w:rFonts w:ascii="宋体" w:eastAsia="宋体" w:hAnsi="宋体" w:cs="宋体" w:hint="eastAsia"/>
          <w:lang w:eastAsia="zh-CN"/>
        </w:rPr>
        <w:t>（同一批题目、同一套已通过审计的协议）。在补齐之前，任何</w:t>
      </w:r>
      <w:r>
        <w:t xml:space="preserve">"LLM </w:t>
      </w:r>
      <w:r>
        <w:rPr>
          <w:rFonts w:ascii="宋体" w:eastAsia="宋体" w:hAnsi="宋体" w:cs="宋体" w:hint="eastAsia"/>
          <w:lang w:eastAsia="zh-CN"/>
        </w:rPr>
        <w:t>难度先验不可靠</w:t>
      </w:r>
      <w:r>
        <w:t>"</w:t>
      </w:r>
      <w:r>
        <w:rPr>
          <w:rFonts w:ascii="宋体" w:eastAsia="宋体" w:hAnsi="宋体" w:cs="宋体" w:hint="eastAsia"/>
          <w:lang w:eastAsia="zh-CN"/>
        </w:rPr>
        <w:t>或</w:t>
      </w:r>
      <w:r>
        <w:t xml:space="preserve">"LLM </w:t>
      </w:r>
      <w:r>
        <w:rPr>
          <w:rFonts w:ascii="宋体" w:eastAsia="宋体" w:hAnsi="宋体" w:cs="宋体" w:hint="eastAsia"/>
          <w:lang w:eastAsia="zh-CN"/>
        </w:rPr>
        <w:t>难以估计难度</w:t>
      </w:r>
      <w:r>
        <w:t>"</w:t>
      </w:r>
      <w:r>
        <w:rPr>
          <w:rFonts w:ascii="宋体" w:eastAsia="宋体" w:hAnsi="宋体" w:cs="宋体" w:hint="eastAsia"/>
          <w:lang w:eastAsia="zh-CN"/>
        </w:rPr>
        <w:t>式的一般化表述都超出本文证据范围，不得写出。这是本文投稿前的</w:t>
      </w:r>
      <w:r>
        <w:rPr>
          <w:rFonts w:ascii="宋体" w:eastAsia="宋体" w:hAnsi="宋体" w:cs="宋体" w:hint="eastAsia"/>
          <w:b/>
          <w:lang w:eastAsia="zh-CN"/>
        </w:rPr>
        <w:t>前置条件</w:t>
      </w:r>
      <w:r>
        <w:rPr>
          <w:rFonts w:ascii="宋体" w:eastAsia="宋体" w:hAnsi="宋体" w:cs="宋体" w:hint="eastAsia"/>
          <w:lang w:eastAsia="zh-CN"/>
        </w:rPr>
        <w:t>，而非可选的后续工作。</w:t>
      </w:r>
    </w:p>
    <w:p>
      <w:pPr>
        <w:ind w:firstLine="480"/>
        <w:jc w:val="both"/>
      </w:pPr>
      <w:r>
        <w:rPr>
          <w:rFonts w:ascii="宋体" w:eastAsia="宋体" w:hAnsi="宋体" w:cs="宋体" w:hint="eastAsia"/>
          <w:lang w:eastAsia="zh-CN"/>
        </w:rPr>
        <w:t>（该标注矩阵的</w:t>
      </w:r>
      <w:r>
        <w:rPr>
          <w:rFonts w:ascii="宋体" w:eastAsia="宋体" w:hAnsi="宋体" w:cs="宋体" w:hint="eastAsia"/>
          <w:b/>
          <w:lang w:eastAsia="zh-CN"/>
        </w:rPr>
        <w:t>框架已交付</w:t>
      </w:r>
      <w:r>
        <w:rPr>
          <w:rFonts w:ascii="宋体" w:eastAsia="宋体" w:hAnsi="宋体" w:cs="宋体" w:hint="eastAsia"/>
          <w:lang w:eastAsia="zh-CN"/>
        </w:rPr>
        <w:t xml:space="preserve">：方案 </w:t>
      </w:r>
      <w:r>
        <w:rPr>
          <w:rFonts w:ascii="宋体" w:hAnsi="宋体" w:eastAsia="宋体" w:cs="宋体" w:hint="eastAsia"/>
          <w:sz w:val="24"/>
          <w:lang w:eastAsia="zh-CN"/>
        </w:rPr>
        <w:t>docs/M3_模型族规模标注矩阵方案.md</w:t>
      </w:r>
      <w:r>
        <w:rPr>
          <w:rFonts w:ascii="宋体" w:eastAsia="宋体" w:hAnsi="宋体" w:cs="宋体" w:hint="eastAsia"/>
          <w:lang w:eastAsia="zh-CN"/>
        </w:rPr>
        <w:t xml:space="preserve">、模板 </w:t>
      </w:r>
      <w:r>
        <w:rPr>
          <w:rFonts w:ascii="Courier New" w:hAnsi="Courier New"/>
          <w:sz w:val="24"/>
        </w:rPr>
        <w:t>results/m3/m3_model_scale_matrix.csv</w:t>
      </w:r>
      <w:r>
        <w:rPr>
          <w:rFonts w:ascii="宋体" w:eastAsia="宋体" w:hAnsi="宋体" w:cs="宋体" w:hint="eastAsia"/>
          <w:lang w:eastAsia="zh-CN"/>
        </w:rPr>
        <w:t xml:space="preserve">、门禁 </w:t>
      </w:r>
      <w:r>
        <w:rPr>
          <w:rFonts w:ascii="Courier New" w:hAnsi="Courier New"/>
          <w:sz w:val="24"/>
        </w:rPr>
        <w:t>results/m3/verify_m3_matrix.py</w:t>
      </w:r>
      <w:r>
        <w:rPr>
          <w:rFonts w:ascii="宋体" w:eastAsia="宋体" w:hAnsi="宋体" w:cs="宋体" w:hint="eastAsia"/>
          <w:lang w:eastAsia="zh-CN"/>
        </w:rPr>
        <w:t>（纯标准库，校验</w:t>
      </w:r>
      <w:r>
        <w:t xml:space="preserve"> ≥3 </w:t>
      </w:r>
      <w:r>
        <w:rPr>
          <w:rFonts w:ascii="宋体" w:eastAsia="宋体" w:hAnsi="宋体" w:cs="宋体" w:hint="eastAsia"/>
          <w:lang w:eastAsia="zh-CN"/>
        </w:rPr>
        <w:t>族</w:t>
      </w:r>
      <w:r>
        <w:t xml:space="preserve"> × ≥3 </w:t>
      </w:r>
      <w:r>
        <w:rPr>
          <w:rFonts w:ascii="宋体" w:eastAsia="宋体" w:hAnsi="宋体" w:cs="宋体" w:hint="eastAsia"/>
          <w:lang w:eastAsia="zh-CN"/>
        </w:rPr>
        <w:t>档覆盖、</w:t>
      </w:r>
      <w:r>
        <w:t xml:space="preserve">EVALUATED </w:t>
      </w:r>
      <w:r>
        <w:rPr>
          <w:rFonts w:ascii="宋体" w:eastAsia="宋体" w:hAnsi="宋体" w:cs="宋体" w:hint="eastAsia"/>
          <w:lang w:eastAsia="zh-CN"/>
        </w:rPr>
        <w:t>单元格必带</w:t>
      </w:r>
      <w:r>
        <w:t xml:space="preserve"> parse_rate/spearman_rho/source_anchor</w:t>
      </w:r>
      <w:r>
        <w:rPr>
          <w:rFonts w:ascii="宋体" w:eastAsia="宋体" w:hAnsi="宋体" w:cs="宋体" w:hint="eastAsia"/>
          <w:lang w:eastAsia="zh-CN"/>
        </w:rPr>
        <w:t>、</w:t>
      </w:r>
      <w:r>
        <w:t xml:space="preserve">NOT_EVALUATED </w:t>
      </w:r>
      <w:r>
        <w:rPr>
          <w:rFonts w:ascii="宋体" w:eastAsia="宋体" w:hAnsi="宋体" w:cs="宋体" w:hint="eastAsia"/>
          <w:lang w:eastAsia="zh-CN"/>
        </w:rPr>
        <w:t>不虚构度量；</w:t>
      </w:r>
    </w:p>
    <w:p>
      <w:pPr>
        <w:ind w:firstLine="480"/>
        <w:jc w:val="both"/>
      </w:pPr>
      <w:r>
        <w:rPr>
          <w:rFonts w:ascii="宋体" w:eastAsia="宋体" w:hAnsi="宋体" w:cs="宋体" w:hint="eastAsia"/>
          <w:lang w:eastAsia="zh-CN"/>
        </w:rPr>
        <w:t>当前本地</w:t>
      </w:r>
      <w:r>
        <w:t xml:space="preserve"> Ollama </w:t>
      </w:r>
      <w:r>
        <w:rPr>
          <w:rFonts w:ascii="宋体" w:eastAsia="宋体" w:hAnsi="宋体" w:cs="宋体" w:hint="eastAsia"/>
          <w:lang w:eastAsia="zh-CN"/>
        </w:rPr>
        <w:t>路线已填</w:t>
      </w:r>
      <w:r>
        <w:t xml:space="preserve"> </w:t>
      </w:r>
      <w:r>
        <w:rPr>
          <w:rFonts w:ascii="宋体" w:eastAsia="宋体" w:hAnsi="宋体" w:cs="宋体" w:hint="eastAsia"/>
          <w:b/>
          <w:lang w:eastAsia="zh-CN"/>
        </w:rPr>
        <w:t>11 个 EVALUATED 单元格（含 F4_DeepSeek）</w:t>
      </w:r>
      <w:r>
        <w:rPr>
          <w:rFonts w:ascii="宋体" w:eastAsia="宋体" w:hAnsi="宋体" w:cs="宋体" w:hint="eastAsia"/>
          <w:lang w:eastAsia="zh-CN"/>
        </w:rPr>
        <w:t xml:space="preserve">，覆盖 </w:t>
      </w:r>
      <w:r>
        <w:rPr>
          <w:rFonts w:ascii="宋体" w:eastAsia="宋体" w:hAnsi="宋体" w:cs="宋体" w:hint="eastAsia"/>
          <w:b/>
          <w:lang w:eastAsia="zh-CN"/>
        </w:rPr>
        <w:t>4 族（F1_Qwen / F2_Llama / F3_Mistral / F4_DeepSeek）× 3 档（S1 / S2 / S3）</w:t>
      </w:r>
      <w:r>
        <w:rPr>
          <w:rFonts w:ascii="宋体" w:eastAsia="宋体" w:hAnsi="宋体" w:cs="宋体" w:hint="eastAsia"/>
          <w:lang w:eastAsia="zh-CN"/>
        </w:rPr>
        <w:t>（见</w:t>
      </w:r>
      <w:r>
        <w:t xml:space="preserve"> §5.8</w:t>
      </w:r>
      <w:r>
        <w:rPr>
          <w:rFonts w:ascii="宋体" w:eastAsia="宋体" w:hAnsi="宋体" w:cs="宋体" w:hint="eastAsia"/>
          <w:lang w:eastAsia="zh-CN"/>
        </w:rPr>
        <w:t>），门禁</w:t>
      </w:r>
      <w:r>
        <w:t xml:space="preserve"> </w:t>
      </w:r>
      <w:r>
        <w:rPr>
          <w:rFonts w:ascii="Courier New" w:hAnsi="Courier New"/>
          <w:sz w:val="24"/>
        </w:rPr>
        <w:t>python results/m3/verify_m3_matrix.py --matrix results/m3/m3_model_scale_matrix.csv</w:t>
      </w:r>
      <w:r>
        <w:t xml:space="preserve"> </w:t>
      </w:r>
      <w:r>
        <w:rPr>
          <w:rFonts w:ascii="宋体" w:eastAsia="宋体" w:hAnsi="宋体" w:cs="宋体" w:hint="eastAsia"/>
          <w:lang w:eastAsia="zh-CN"/>
        </w:rPr>
        <w:t>现稳定输出「矩阵校验</w:t>
      </w:r>
      <w:r>
        <w:t>: PASS</w:t>
      </w:r>
      <w:r>
        <w:rPr>
          <w:rFonts w:ascii="宋体" w:eastAsia="宋体" w:hAnsi="宋体" w:cs="宋体" w:hint="eastAsia"/>
          <w:lang w:eastAsia="zh-CN"/>
        </w:rPr>
        <w:t>（单元格</w:t>
      </w:r>
      <w:r>
        <w:t xml:space="preserve"> 11</w:t>
      </w:r>
      <w:r>
        <w:rPr>
          <w:rFonts w:ascii="宋体" w:eastAsia="宋体" w:hAnsi="宋体" w:cs="宋体" w:hint="eastAsia"/>
          <w:lang w:eastAsia="zh-CN"/>
        </w:rPr>
        <w:t>；触及</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w:t>
      </w:r>
      <w:r>
        <w:t>EVALUATED=11</w:t>
      </w:r>
      <w:r>
        <w:rPr>
          <w:rFonts w:ascii="宋体" w:eastAsia="宋体" w:hAnsi="宋体" w:cs="宋体" w:hint="eastAsia"/>
          <w:lang w:eastAsia="zh-CN"/>
        </w:rPr>
        <w:t>）」与「结构层</w:t>
      </w:r>
      <w:r>
        <w:t>: PASS</w:t>
      </w:r>
      <w:r>
        <w:rPr>
          <w:rFonts w:ascii="宋体" w:eastAsia="宋体" w:hAnsi="宋体" w:cs="宋体" w:hint="eastAsia"/>
          <w:lang w:eastAsia="zh-CN"/>
        </w:rPr>
        <w:t>」，</w:t>
      </w:r>
      <w:r>
        <w:rPr>
          <w:rFonts w:ascii="宋体" w:eastAsia="宋体" w:hAnsi="宋体" w:cs="宋体" w:hint="eastAsia"/>
          <w:b/>
          <w:lang w:eastAsia="zh-CN"/>
        </w:rPr>
        <w:t>退出码 0</w:t>
      </w:r>
      <w:r>
        <w:rPr>
          <w:rFonts w:ascii="宋体" w:eastAsia="宋体" w:hAnsi="宋体" w:cs="宋体" w:hint="eastAsia"/>
          <w:lang w:eastAsia="zh-CN"/>
        </w:rPr>
        <w:t>，即「</w:t>
      </w:r>
      <w:r>
        <w:t xml:space="preserve">≥3 </w:t>
      </w:r>
      <w:r>
        <w:rPr>
          <w:rFonts w:ascii="宋体" w:eastAsia="宋体" w:hAnsi="宋体" w:cs="宋体" w:hint="eastAsia"/>
          <w:lang w:eastAsia="zh-CN"/>
        </w:rPr>
        <w:t>模型族</w:t>
      </w:r>
      <w:r>
        <w:t xml:space="preserve"> × ≥3 </w:t>
      </w:r>
      <w:r>
        <w:rPr>
          <w:rFonts w:ascii="宋体" w:eastAsia="宋体" w:hAnsi="宋体" w:cs="宋体" w:hint="eastAsia"/>
          <w:lang w:eastAsia="zh-CN"/>
        </w:rPr>
        <w:t>参数规模」这两项</w:t>
      </w:r>
      <w:r>
        <w:rPr>
          <w:rFonts w:ascii="宋体" w:eastAsia="宋体" w:hAnsi="宋体" w:cs="宋体" w:hint="eastAsia"/>
          <w:b/>
          <w:lang w:eastAsia="zh-CN"/>
        </w:rPr>
        <w:t>族×档前置条件已满足</w:t>
      </w:r>
      <w:r>
        <w:rPr>
          <w:rFonts w:ascii="宋体" w:eastAsia="宋体" w:hAnsi="宋体" w:cs="宋体" w:hint="eastAsia"/>
          <w:lang w:eastAsia="zh-CN"/>
        </w:rPr>
        <w:t>且可一键复算）；</w:t>
      </w:r>
      <w:r>
        <w:rPr>
          <w:rFonts w:ascii="宋体" w:eastAsia="宋体" w:hAnsi="宋体" w:cs="宋体" w:hint="eastAsia"/>
          <w:b/>
          <w:lang w:eastAsia="zh-CN"/>
        </w:rPr>
        <w:t>2026-09-23 补记</w:t>
      </w:r>
      <w:r>
        <w:rPr>
          <w:rFonts w:ascii="宋体" w:eastAsia="宋体" w:hAnsi="宋体" w:cs="宋体" w:hint="eastAsia"/>
          <w:lang w:eastAsia="zh-CN"/>
        </w:rPr>
        <w:t>：已用可得云端端点执行一次</w:t>
      </w:r>
      <w:r>
        <w:rPr>
          <w:rFonts w:ascii="宋体" w:eastAsia="宋体" w:hAnsi="宋体" w:cs="宋体" w:hint="eastAsia"/>
          <w:b/>
          <w:lang w:eastAsia="zh-CN"/>
        </w:rPr>
        <w:t>试点</w:t>
      </w:r>
      <w:r>
        <w:rPr>
          <w:rFonts w:ascii="宋体" w:eastAsia="宋体" w:hAnsi="宋体" w:cs="宋体" w:hint="eastAsia"/>
          <w:lang w:eastAsia="zh-CN"/>
        </w:rPr>
        <w:t>（</w:t>
      </w:r>
      <w:r>
        <w:t xml:space="preserve">3 </w:t>
      </w:r>
      <w:r>
        <w:rPr>
          <w:rFonts w:ascii="宋体" w:eastAsia="宋体" w:hAnsi="宋体" w:cs="宋体" w:hint="eastAsia"/>
          <w:lang w:eastAsia="zh-CN"/>
        </w:rPr>
        <w:t>族</w:t>
      </w:r>
      <w:r>
        <w:t xml:space="preserve"> × 3 </w:t>
      </w:r>
      <w:r>
        <w:rPr>
          <w:rFonts w:ascii="宋体" w:eastAsia="宋体" w:hAnsi="宋体" w:cs="宋体" w:hint="eastAsia"/>
          <w:lang w:eastAsia="zh-CN"/>
        </w:rPr>
        <w:t>档，</w:t>
      </w:r>
      <w:r>
        <w:t xml:space="preserve">8/9 </w:t>
      </w:r>
      <w:r>
        <w:rPr>
          <w:rFonts w:ascii="宋体" w:eastAsia="宋体" w:hAnsi="宋体" w:cs="宋体" w:hint="eastAsia"/>
          <w:lang w:eastAsia="zh-CN"/>
        </w:rPr>
        <w:t>单元有效；</w:t>
      </w:r>
    </w:p>
    <w:p>
      <w:pPr>
        <w:ind w:firstLine="480"/>
        <w:jc w:val="both"/>
      </w:pPr>
      <w:r>
        <w:rPr>
          <w:rFonts w:ascii="Courier New" w:hAnsi="Courier New"/>
          <w:sz w:val="24"/>
        </w:rPr>
        <w:t>glm-4.7</w:t>
      </w:r>
      <w:r>
        <w:t xml:space="preserve"> </w:t>
      </w:r>
      <w:r>
        <w:rPr>
          <w:rFonts w:ascii="宋体" w:eastAsia="宋体" w:hAnsi="宋体" w:cs="宋体" w:hint="eastAsia"/>
          <w:lang w:eastAsia="zh-CN"/>
        </w:rPr>
        <w:t>在目录中标记</w:t>
      </w:r>
      <w:r>
        <w:t xml:space="preserve"> enabled </w:t>
      </w:r>
      <w:r>
        <w:rPr>
          <w:rFonts w:ascii="宋体" w:eastAsia="宋体" w:hAnsi="宋体" w:cs="宋体" w:hint="eastAsia"/>
          <w:lang w:eastAsia="zh-CN"/>
        </w:rPr>
        <w:t>但任何请求体均返回</w:t>
      </w:r>
      <w:r>
        <w:t xml:space="preserve"> HTTP 400 </w:t>
      </w:r>
      <w:r>
        <w:rPr>
          <w:rFonts w:ascii="宋体" w:eastAsia="宋体" w:hAnsi="宋体" w:cs="宋体" w:hint="eastAsia"/>
          <w:lang w:eastAsia="zh-CN"/>
        </w:rPr>
        <w:t>参数无效，属平台侧不可路由），但其协议非</w:t>
      </w:r>
      <w:r>
        <w:t xml:space="preserve"> ④b </w:t>
      </w:r>
      <w:r>
        <w:rPr>
          <w:rFonts w:ascii="宋体" w:eastAsia="宋体" w:hAnsi="宋体" w:cs="宋体" w:hint="eastAsia"/>
          <w:lang w:eastAsia="zh-CN"/>
        </w:rPr>
        <w:t>规格（</w:t>
      </w:r>
      <w:r>
        <w:t xml:space="preserve">60 </w:t>
      </w:r>
      <w:r>
        <w:rPr>
          <w:rFonts w:ascii="宋体" w:eastAsia="宋体" w:hAnsi="宋体" w:cs="宋体" w:hint="eastAsia"/>
          <w:lang w:eastAsia="zh-CN"/>
        </w:rPr>
        <w:t>题分层抽样</w:t>
      </w:r>
      <w:r>
        <w:t xml:space="preserve"> + </w:t>
      </w:r>
      <w:r>
        <w:rPr>
          <w:rFonts w:ascii="宋体" w:eastAsia="宋体" w:hAnsi="宋体" w:cs="宋体" w:hint="eastAsia"/>
          <w:lang w:eastAsia="zh-CN"/>
        </w:rPr>
        <w:t>直接</w:t>
      </w:r>
      <w:r>
        <w:t xml:space="preserve"> 1–3 </w:t>
      </w:r>
      <w:r>
        <w:rPr>
          <w:rFonts w:ascii="宋体" w:eastAsia="宋体" w:hAnsi="宋体" w:cs="宋体" w:hint="eastAsia"/>
          <w:lang w:eastAsia="zh-CN"/>
        </w:rPr>
        <w:t>评级，非</w:t>
      </w:r>
      <w:r>
        <w:t xml:space="preserve"> DBE-212 + </w:t>
      </w:r>
      <w:r>
        <w:rPr>
          <w:rFonts w:ascii="宋体" w:eastAsia="宋体" w:hAnsi="宋体" w:cs="宋体" w:hint="eastAsia"/>
          <w:lang w:eastAsia="zh-CN"/>
        </w:rPr>
        <w:t>已审计</w:t>
      </w:r>
      <w:r>
        <w:t xml:space="preserve"> E1-A/E1-B</w:t>
      </w:r>
      <w:r>
        <w:rPr>
          <w:rFonts w:ascii="宋体" w:eastAsia="宋体" w:hAnsi="宋体" w:cs="宋体" w:hint="eastAsia"/>
          <w:lang w:eastAsia="zh-CN"/>
        </w:rPr>
        <w:t>）、覆盖不完整，故</w:t>
      </w:r>
      <w:r>
        <w:rPr>
          <w:rFonts w:ascii="宋体" w:eastAsia="宋体" w:hAnsi="宋体" w:cs="宋体" w:hint="eastAsia"/>
          <w:b/>
          <w:lang w:eastAsia="zh-CN"/>
        </w:rPr>
        <w:t>不构成 ④b 的补齐</w:t>
      </w:r>
      <w:r>
        <w:rPr>
          <w:rFonts w:ascii="宋体" w:eastAsia="宋体" w:hAnsi="宋体" w:cs="宋体" w:hint="eastAsia"/>
          <w:lang w:eastAsia="zh-CN"/>
        </w:rPr>
        <w:t>，本项硬约束</w:t>
      </w:r>
      <w:r>
        <w:rPr>
          <w:rFonts w:ascii="宋体" w:eastAsia="宋体" w:hAnsi="宋体" w:cs="宋体" w:hint="eastAsia"/>
          <w:b/>
          <w:lang w:eastAsia="zh-CN"/>
        </w:rPr>
        <w:t>不变</w:t>
      </w:r>
      <w:r>
        <w:t>——</w:t>
      </w:r>
      <w:r>
        <w:rPr>
          <w:rFonts w:ascii="宋体" w:eastAsia="宋体" w:hAnsi="宋体" w:cs="宋体" w:hint="eastAsia"/>
          <w:lang w:eastAsia="zh-CN"/>
        </w:rPr>
        <w:t>详见第</w:t>
      </w:r>
      <w:r>
        <w:t xml:space="preserve"> 5.7 </w:t>
      </w:r>
      <w:r>
        <w:rPr>
          <w:rFonts w:ascii="宋体" w:eastAsia="宋体" w:hAnsi="宋体" w:cs="宋体" w:hint="eastAsia"/>
          <w:lang w:eastAsia="zh-CN"/>
        </w:rPr>
        <w:t>节。</w:t>
      </w:r>
      <w:r>
        <w:rPr>
          <w:rFonts w:ascii="宋体" w:eastAsia="宋体" w:hAnsi="宋体" w:cs="宋体" w:hint="eastAsia"/>
          <w:b/>
          <w:lang w:eastAsia="zh-CN"/>
        </w:rPr>
        <w:t>同日复查结论</w:t>
      </w:r>
      <w:r>
        <w:rPr>
          <w:rFonts w:ascii="宋体" w:eastAsia="宋体" w:hAnsi="宋体" w:cs="宋体" w:hint="eastAsia"/>
          <w:lang w:eastAsia="zh-CN"/>
        </w:rPr>
        <w:t>：该云端路线</w:t>
      </w:r>
      <w:r>
        <w:rPr>
          <w:rFonts w:ascii="宋体" w:eastAsia="宋体" w:hAnsi="宋体" w:cs="宋体" w:hint="eastAsia"/>
          <w:b/>
          <w:lang w:eastAsia="zh-CN"/>
        </w:rPr>
        <w:t>在本平台上不可能补齐 ④b</w:t>
      </w:r>
      <w:r>
        <w:rPr>
          <w:rFonts w:ascii="宋体" w:eastAsia="宋体" w:hAnsi="宋体" w:cs="宋体" w:hint="eastAsia"/>
          <w:lang w:eastAsia="zh-CN"/>
        </w:rPr>
        <w:t>，三条硬证据为</w:t>
      </w:r>
      <w:r>
        <w:t xml:space="preserve">——① </w:t>
      </w:r>
      <w:r>
        <w:rPr>
          <w:rFonts w:ascii="宋体" w:eastAsia="宋体" w:hAnsi="宋体" w:cs="宋体" w:hint="eastAsia"/>
          <w:lang w:eastAsia="zh-CN"/>
        </w:rPr>
        <w:t>平台模型目录（</w:t>
      </w:r>
      <w:r>
        <w:t xml:space="preserve">30 </w:t>
      </w:r>
      <w:r>
        <w:rPr>
          <w:rFonts w:ascii="宋体" w:eastAsia="宋体" w:hAnsi="宋体" w:cs="宋体" w:hint="eastAsia"/>
          <w:lang w:eastAsia="zh-CN"/>
        </w:rPr>
        <w:t>个模型）中</w:t>
      </w:r>
      <w:r>
        <w:t xml:space="preserve"> </w:t>
      </w:r>
      <w:r>
        <w:rPr>
          <w:rFonts w:ascii="宋体" w:eastAsia="宋体" w:hAnsi="宋体" w:cs="宋体" w:hint="eastAsia"/>
          <w:b/>
          <w:lang w:eastAsia="zh-CN"/>
        </w:rPr>
        <w:t>Qwen / Llama / Mistral 三族命中数为 0</w:t>
      </w:r>
      <w:r>
        <w:rPr>
          <w:rFonts w:ascii="宋体" w:eastAsia="宋体" w:hAnsi="宋体" w:cs="宋体" w:hint="eastAsia"/>
          <w:lang w:eastAsia="zh-CN"/>
        </w:rPr>
        <w:t>；</w:t>
      </w:r>
      <w:r>
        <w:t xml:space="preserve">② </w:t>
      </w:r>
      <w:r>
        <w:rPr>
          <w:rFonts w:ascii="宋体" w:eastAsia="宋体" w:hAnsi="宋体" w:cs="宋体" w:hint="eastAsia"/>
          <w:lang w:eastAsia="zh-CN"/>
        </w:rPr>
        <w:t>目录</w:t>
      </w:r>
      <w:r>
        <w:rPr>
          <w:rFonts w:ascii="宋体" w:eastAsia="宋体" w:hAnsi="宋体" w:cs="宋体" w:hint="eastAsia"/>
          <w:b/>
          <w:lang w:eastAsia="zh-CN"/>
        </w:rPr>
        <w:t>不含任何参数量字段</w:t>
      </w:r>
      <w:r>
        <w:rPr>
          <w:rFonts w:ascii="宋体" w:eastAsia="宋体" w:hAnsi="宋体" w:cs="宋体" w:hint="eastAsia"/>
          <w:lang w:eastAsia="zh-CN"/>
        </w:rPr>
        <w:t>且全为闭源旗舰，</w:t>
      </w:r>
      <w:r>
        <w:t xml:space="preserve">S1(&lt;7B) / S2(7–30B) </w:t>
      </w:r>
      <w:r>
        <w:rPr>
          <w:rFonts w:ascii="宋体" w:eastAsia="宋体" w:hAnsi="宋体" w:cs="宋体" w:hint="eastAsia"/>
          <w:lang w:eastAsia="zh-CN"/>
        </w:rPr>
        <w:t>两档无模型可填，「</w:t>
      </w:r>
      <w:r>
        <w:t xml:space="preserve">≥3 </w:t>
      </w:r>
      <w:r>
        <w:rPr>
          <w:rFonts w:ascii="宋体" w:eastAsia="宋体" w:hAnsi="宋体" w:cs="宋体" w:hint="eastAsia"/>
          <w:lang w:eastAsia="zh-CN"/>
        </w:rPr>
        <w:t>参数规模」不成立；</w:t>
      </w:r>
      <w:r>
        <w:t xml:space="preserve">③ </w:t>
      </w:r>
      <w:r>
        <w:rPr>
          <w:rFonts w:ascii="宋体" w:eastAsia="宋体" w:hAnsi="宋体" w:cs="宋体" w:hint="eastAsia"/>
          <w:lang w:eastAsia="zh-CN"/>
        </w:rPr>
        <w:t>平台</w:t>
      </w:r>
      <w:r>
        <w:t xml:space="preserve"> SDK </w:t>
      </w:r>
      <w:r>
        <w:rPr>
          <w:rFonts w:ascii="宋体" w:eastAsia="宋体" w:hAnsi="宋体" w:cs="宋体" w:hint="eastAsia"/>
          <w:lang w:eastAsia="zh-CN"/>
        </w:rPr>
        <w:t>的</w:t>
      </w:r>
      <w:r>
        <w:t xml:space="preserve"> </w:t>
      </w:r>
      <w:r>
        <w:rPr>
          <w:rFonts w:ascii="Courier New" w:hAnsi="Courier New"/>
          <w:sz w:val="24"/>
        </w:rPr>
        <w:t>response_format</w:t>
      </w:r>
      <w:r>
        <w:rPr>
          <w:rFonts w:ascii="宋体" w:eastAsia="宋体" w:hAnsi="宋体" w:cs="宋体" w:hint="eastAsia"/>
          <w:lang w:eastAsia="zh-CN"/>
        </w:rPr>
        <w:t xml:space="preserve"> 仅支持 </w:t>
      </w:r>
      <w:r>
        <w:rPr>
          <w:rFonts w:ascii="Courier New" w:hAnsi="Courier New"/>
          <w:sz w:val="24"/>
        </w:rPr>
        <w:t>'json_object' | 'text'</w:t>
      </w:r>
      <w:r>
        <w:rPr>
          <w:rFonts w:ascii="宋体" w:eastAsia="宋体" w:hAnsi="宋体" w:cs="宋体" w:hint="eastAsia"/>
          <w:lang w:eastAsia="zh-CN"/>
        </w:rPr>
        <w:t>，</w:t>
      </w:r>
      <w:r>
        <w:rPr>
          <w:rFonts w:ascii="宋体" w:eastAsia="宋体" w:hAnsi="宋体" w:cs="宋体" w:hint="eastAsia"/>
          <w:b/>
          <w:lang w:eastAsia="zh-CN"/>
        </w:rPr>
        <w:t>无 enum 语法约束解码</w:t>
      </w:r>
      <w:r>
        <w:rPr>
          <w:rFonts w:ascii="宋体" w:eastAsia="宋体" w:hAnsi="宋体" w:cs="宋体" w:hint="eastAsia"/>
          <w:lang w:eastAsia="zh-CN"/>
        </w:rPr>
        <w:t>，无法复现审计协议。</w:t>
      </w:r>
    </w:p>
    <w:p>
      <w:pPr>
        <w:ind w:firstLine="480"/>
        <w:jc w:val="both"/>
      </w:pPr>
      <w:r>
        <w:rPr>
          <w:rFonts w:ascii="宋体" w:eastAsia="宋体" w:hAnsi="宋体" w:cs="宋体" w:hint="eastAsia"/>
          <w:lang w:eastAsia="zh-CN"/>
        </w:rPr>
        <w:t>唯一可行路线为</w:t>
      </w:r>
      <w:r>
        <w:rPr>
          <w:rFonts w:ascii="宋体" w:eastAsia="宋体" w:hAnsi="宋体" w:cs="宋体" w:hint="eastAsia"/>
          <w:b/>
          <w:lang w:eastAsia="zh-CN"/>
        </w:rPr>
        <w:t>本地 Ollama + 开源权重模型</w:t>
      </w:r>
      <w:r>
        <w:rPr>
          <w:rFonts w:ascii="宋体" w:eastAsia="宋体" w:hAnsi="宋体" w:cs="宋体" w:hint="eastAsia"/>
          <w:lang w:eastAsia="zh-CN"/>
        </w:rPr>
        <w:t xml:space="preserve">（清单与体积核算见 </w:t>
      </w:r>
      <w:r>
        <w:rPr>
          <w:rFonts w:ascii="宋体" w:hAnsi="宋体" w:eastAsia="宋体" w:cs="宋体" w:hint="eastAsia"/>
          <w:sz w:val="24"/>
          <w:lang w:eastAsia="zh-CN"/>
        </w:rPr>
        <w:t>docs/C补齐_开源模型拉取清单.md</w:t>
      </w:r>
      <w:r>
        <w:rPr>
          <w:rFonts w:ascii="宋体" w:eastAsia="宋体" w:hAnsi="宋体" w:cs="宋体" w:hint="eastAsia"/>
          <w:lang w:eastAsia="zh-CN"/>
        </w:rPr>
        <w:t>）。当前本地</w:t>
      </w:r>
      <w:r>
        <w:t xml:space="preserve"> Ollama </w:t>
      </w:r>
      <w:r>
        <w:rPr>
          <w:rFonts w:ascii="宋体" w:eastAsia="宋体" w:hAnsi="宋体" w:cs="宋体" w:hint="eastAsia"/>
          <w:lang w:eastAsia="zh-CN"/>
        </w:rPr>
        <w:t>路线已跑出</w:t>
      </w:r>
      <w:r>
        <w:t xml:space="preserve"> </w:t>
      </w:r>
      <w:r>
        <w:rPr>
          <w:rFonts w:ascii="宋体" w:eastAsia="宋体" w:hAnsi="宋体" w:cs="宋体" w:hint="eastAsia"/>
          <w:b/>
          <w:lang w:eastAsia="zh-CN"/>
        </w:rPr>
        <w:t>4 族（F1_Qwen / F2_Llama / F3_Mistral / F4_DeepSeek）× 3 档（S1 / S2 / S3）× DBE-212 全量 × 已审计 E1-A 协议 × 题目级配对 bootstrap 95% CI</w:t>
      </w:r>
      <w:r>
        <w:rPr>
          <w:rFonts w:ascii="宋体" w:eastAsia="宋体" w:hAnsi="宋体" w:cs="宋体" w:hint="eastAsia"/>
          <w:lang w:eastAsia="zh-CN"/>
        </w:rPr>
        <w:t xml:space="preserve">，共 </w:t>
      </w:r>
      <w:r>
        <w:rPr>
          <w:rFonts w:ascii="宋体" w:eastAsia="宋体" w:hAnsi="宋体" w:cs="宋体" w:hint="eastAsia"/>
          <w:b/>
          <w:lang w:eastAsia="zh-CN"/>
        </w:rPr>
        <w:t>11 个 EVALUATED 单元格（含 F4_DeepSeek）</w:t>
      </w:r>
      <w:r>
        <w:rPr>
          <w:rFonts w:ascii="宋体" w:eastAsia="宋体" w:hAnsi="宋体" w:cs="宋体" w:hint="eastAsia"/>
          <w:lang w:eastAsia="zh-CN"/>
        </w:rPr>
        <w:t>（见</w:t>
      </w:r>
      <w:r>
        <w:t xml:space="preserve"> §5.8</w:t>
      </w:r>
      <w:r>
        <w:rPr>
          <w:rFonts w:ascii="宋体" w:eastAsia="宋体" w:hAnsi="宋体" w:cs="宋体" w:hint="eastAsia"/>
          <w:lang w:eastAsia="zh-CN"/>
        </w:rPr>
        <w:t>）；门禁</w:t>
      </w:r>
      <w:r>
        <w:t xml:space="preserve"> </w:t>
      </w:r>
      <w:r>
        <w:rPr>
          <w:rFonts w:ascii="Courier New" w:hAnsi="Courier New"/>
          <w:sz w:val="24"/>
        </w:rPr>
        <w:t>python results/m3/verify_m3_matrix.py --matrix results/m3/m3_model_scale_matrix.csv</w:t>
      </w:r>
      <w:r>
        <w:t xml:space="preserve"> </w:t>
      </w:r>
      <w:r>
        <w:rPr>
          <w:rFonts w:ascii="宋体" w:eastAsia="宋体" w:hAnsi="宋体" w:cs="宋体" w:hint="eastAsia"/>
          <w:lang w:eastAsia="zh-CN"/>
        </w:rPr>
        <w:t>现稳定输出「矩阵校验</w:t>
      </w:r>
      <w:r>
        <w:t>: PASS</w:t>
      </w:r>
      <w:r>
        <w:rPr>
          <w:rFonts w:ascii="宋体" w:eastAsia="宋体" w:hAnsi="宋体" w:cs="宋体" w:hint="eastAsia"/>
          <w:lang w:eastAsia="zh-CN"/>
        </w:rPr>
        <w:t>（单元格</w:t>
      </w:r>
      <w:r>
        <w:t xml:space="preserve"> 11</w:t>
      </w:r>
      <w:r>
        <w:rPr>
          <w:rFonts w:ascii="宋体" w:eastAsia="宋体" w:hAnsi="宋体" w:cs="宋体" w:hint="eastAsia"/>
          <w:lang w:eastAsia="zh-CN"/>
        </w:rPr>
        <w:t>；触及</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w:t>
      </w:r>
    </w:p>
    <w:p>
      <w:pPr>
        <w:ind w:firstLine="480"/>
        <w:jc w:val="both"/>
      </w:pPr>
      <w:r>
        <w:t>EVALUATED=11</w:t>
      </w:r>
      <w:r>
        <w:rPr>
          <w:rFonts w:ascii="宋体" w:eastAsia="宋体" w:hAnsi="宋体" w:cs="宋体" w:hint="eastAsia"/>
          <w:lang w:eastAsia="zh-CN"/>
        </w:rPr>
        <w:t>）」与「结构层</w:t>
      </w:r>
      <w:r>
        <w:t>: PASS</w:t>
      </w:r>
      <w:r>
        <w:rPr>
          <w:rFonts w:ascii="宋体" w:eastAsia="宋体" w:hAnsi="宋体" w:cs="宋体" w:hint="eastAsia"/>
          <w:lang w:eastAsia="zh-CN"/>
        </w:rPr>
        <w:t>」，</w:t>
      </w:r>
      <w:r>
        <w:rPr>
          <w:rFonts w:ascii="宋体" w:eastAsia="宋体" w:hAnsi="宋体" w:cs="宋体" w:hint="eastAsia"/>
          <w:b/>
          <w:lang w:eastAsia="zh-CN"/>
        </w:rPr>
        <w:t>退出码 0</w:t>
      </w:r>
      <w:r>
        <w:rPr>
          <w:rFonts w:ascii="宋体" w:eastAsia="宋体" w:hAnsi="宋体" w:cs="宋体" w:hint="eastAsia"/>
          <w:lang w:eastAsia="zh-CN"/>
        </w:rPr>
        <w:t xml:space="preserve">（判据见 </w:t>
      </w:r>
      <w:r>
        <w:rPr>
          <w:rFonts w:ascii="Courier New" w:hAnsi="Courier New"/>
          <w:sz w:val="24"/>
        </w:rPr>
        <w:t>verify_m3_matrix.py</w:t>
      </w:r>
      <w:r>
        <w:rPr>
          <w:rFonts w:ascii="宋体" w:eastAsia="宋体" w:hAnsi="宋体" w:cs="宋体" w:hint="eastAsia"/>
          <w:lang w:eastAsia="zh-CN"/>
        </w:rPr>
        <w:t>，门槛</w:t>
      </w:r>
      <w:r>
        <w:t xml:space="preserve"> ≥3 </w:t>
      </w:r>
      <w:r>
        <w:rPr>
          <w:rFonts w:ascii="宋体" w:eastAsia="宋体" w:hAnsi="宋体" w:cs="宋体" w:hint="eastAsia"/>
          <w:lang w:eastAsia="zh-CN"/>
        </w:rPr>
        <w:t>族</w:t>
      </w:r>
      <w:r>
        <w:t xml:space="preserve"> × ≥3 </w:t>
      </w:r>
      <w:r>
        <w:rPr>
          <w:rFonts w:ascii="宋体" w:eastAsia="宋体" w:hAnsi="宋体" w:cs="宋体" w:hint="eastAsia"/>
          <w:lang w:eastAsia="zh-CN"/>
        </w:rPr>
        <w:t>档），故「</w:t>
      </w:r>
      <w:r>
        <w:t xml:space="preserve">≥3 </w:t>
      </w:r>
      <w:r>
        <w:rPr>
          <w:rFonts w:ascii="宋体" w:eastAsia="宋体" w:hAnsi="宋体" w:cs="宋体" w:hint="eastAsia"/>
          <w:lang w:eastAsia="zh-CN"/>
        </w:rPr>
        <w:t>模型族</w:t>
      </w:r>
      <w:r>
        <w:t xml:space="preserve"> × ≥3 </w:t>
      </w:r>
      <w:r>
        <w:rPr>
          <w:rFonts w:ascii="宋体" w:eastAsia="宋体" w:hAnsi="宋体" w:cs="宋体" w:hint="eastAsia"/>
          <w:lang w:eastAsia="zh-CN"/>
        </w:rPr>
        <w:t>参数规模」</w:t>
      </w:r>
      <w:r>
        <w:rPr>
          <w:rFonts w:ascii="宋体" w:eastAsia="宋体" w:hAnsi="宋体" w:cs="宋体" w:hint="eastAsia"/>
          <w:b/>
          <w:lang w:eastAsia="zh-CN"/>
        </w:rPr>
        <w:t>已满足</w:t>
      </w:r>
      <w:r>
        <w:rPr>
          <w:rFonts w:ascii="宋体" w:eastAsia="宋体" w:hAnsi="宋体" w:cs="宋体" w:hint="eastAsia"/>
          <w:lang w:eastAsia="zh-CN"/>
        </w:rPr>
        <w:t>，且该判定可一键复算。</w:t>
      </w:r>
      <w:r>
        <w:rPr>
          <w:rFonts w:ascii="宋体" w:eastAsia="宋体" w:hAnsi="宋体" w:cs="宋体" w:hint="eastAsia"/>
          <w:b/>
          <w:lang w:eastAsia="zh-CN"/>
        </w:rPr>
        <w:t>仍然保留的诚实缺口</w:t>
      </w:r>
      <w:r>
        <w:rPr>
          <w:rFonts w:ascii="宋体" w:eastAsia="宋体" w:hAnsi="宋体" w:cs="宋体" w:hint="eastAsia"/>
          <w:lang w:eastAsia="zh-CN"/>
        </w:rPr>
        <w:t>有四项：</w:t>
      </w:r>
      <w:r>
        <w:t xml:space="preserve">(i) </w:t>
      </w:r>
      <w:r>
        <w:rPr>
          <w:rFonts w:ascii="宋体" w:eastAsia="宋体" w:hAnsi="宋体" w:cs="宋体" w:hint="eastAsia"/>
          <w:b/>
          <w:lang w:eastAsia="zh-CN"/>
        </w:rPr>
        <w:t>F4_DeepSeek 已补齐</w:t>
      </w:r>
      <w:r>
        <w:t>——</w:t>
      </w:r>
      <w:r>
        <w:rPr>
          <w:rFonts w:ascii="Courier New" w:hAnsi="Courier New"/>
          <w:sz w:val="24"/>
        </w:rPr>
        <w:t>deepseek-v2:16b</w:t>
      </w:r>
      <w:r>
        <w:t xml:space="preserve"> </w:t>
      </w:r>
      <w:r>
        <w:rPr>
          <w:rFonts w:ascii="宋体" w:eastAsia="宋体" w:hAnsi="宋体" w:cs="宋体" w:hint="eastAsia"/>
          <w:lang w:eastAsia="zh-CN"/>
        </w:rPr>
        <w:t>的</w:t>
      </w:r>
      <w:r>
        <w:t xml:space="preserve"> E1-A </w:t>
      </w:r>
      <w:r>
        <w:rPr>
          <w:rFonts w:ascii="宋体" w:eastAsia="宋体" w:hAnsi="宋体" w:cs="宋体" w:hint="eastAsia"/>
          <w:lang w:eastAsia="zh-CN"/>
        </w:rPr>
        <w:t>已跑满</w:t>
      </w:r>
      <w:r>
        <w:t xml:space="preserve"> DBE-212 </w:t>
      </w:r>
      <w:r>
        <w:rPr>
          <w:rFonts w:ascii="宋体" w:eastAsia="宋体" w:hAnsi="宋体" w:cs="宋体" w:hint="eastAsia"/>
          <w:lang w:eastAsia="zh-CN"/>
        </w:rPr>
        <w:t>全量（</w:t>
      </w:r>
      <w:r>
        <w:t>ρ=0.2521</w:t>
      </w:r>
      <w:r>
        <w:rPr>
          <w:rFonts w:ascii="宋体" w:eastAsia="宋体" w:hAnsi="宋体" w:cs="宋体" w:hint="eastAsia"/>
          <w:lang w:eastAsia="zh-CN"/>
        </w:rPr>
        <w:t>，</w:t>
      </w:r>
      <w:r>
        <w:t>CI[0.1380, 0.3617]</w:t>
      </w:r>
      <w:r>
        <w:rPr>
          <w:rFonts w:ascii="宋体" w:eastAsia="宋体" w:hAnsi="宋体" w:cs="宋体" w:hint="eastAsia"/>
          <w:lang w:eastAsia="zh-CN"/>
        </w:rPr>
        <w:t>（显著；早次运行</w:t>
      </w:r>
      <w:r>
        <w:t xml:space="preserve"> ρ=0.1206</w:t>
      </w:r>
      <w:r>
        <w:rPr>
          <w:rFonts w:ascii="宋体" w:eastAsia="宋体" w:hAnsi="宋体" w:cs="宋体" w:hint="eastAsia"/>
          <w:lang w:eastAsia="zh-CN"/>
        </w:rPr>
        <w:t>、</w:t>
      </w:r>
      <w:r>
        <w:t xml:space="preserve">CI </w:t>
      </w:r>
      <w:r>
        <w:rPr>
          <w:rFonts w:ascii="宋体" w:eastAsia="宋体" w:hAnsi="宋体" w:cs="宋体" w:hint="eastAsia"/>
          <w:lang w:eastAsia="zh-CN"/>
        </w:rPr>
        <w:t>含</w:t>
      </w:r>
      <w:r>
        <w:t xml:space="preserve"> 0 </w:t>
      </w:r>
      <w:r>
        <w:rPr>
          <w:rFonts w:ascii="宋体" w:eastAsia="宋体" w:hAnsi="宋体" w:cs="宋体" w:hint="eastAsia"/>
          <w:lang w:eastAsia="zh-CN"/>
        </w:rPr>
        <w:t>不显著，二次运行显著性翻转，属单运行重测不稳定性，见</w:t>
      </w:r>
      <w:r>
        <w:t xml:space="preserve"> §5.8 </w:t>
      </w:r>
      <w:r>
        <w:rPr>
          <w:rFonts w:ascii="宋体" w:eastAsia="宋体" w:hAnsi="宋体" w:cs="宋体" w:hint="eastAsia"/>
          <w:lang w:eastAsia="zh-CN"/>
        </w:rPr>
        <w:t>末段），属</w:t>
      </w:r>
      <w:r>
        <w:t xml:space="preserve"> S2 </w:t>
      </w:r>
      <w:r>
        <w:rPr>
          <w:rFonts w:ascii="宋体" w:eastAsia="宋体" w:hAnsi="宋体" w:cs="宋体" w:hint="eastAsia"/>
          <w:lang w:eastAsia="zh-CN"/>
        </w:rPr>
        <w:t>档），</w:t>
      </w:r>
      <w:r>
        <w:t xml:space="preserve">F4 </w:t>
      </w:r>
      <w:r>
        <w:rPr>
          <w:rFonts w:ascii="宋体" w:eastAsia="宋体" w:hAnsi="宋体" w:cs="宋体" w:hint="eastAsia"/>
          <w:lang w:eastAsia="zh-CN"/>
        </w:rPr>
        <w:t>族已入表；但其</w:t>
      </w:r>
      <w:r>
        <w:t xml:space="preserve"> E1-B </w:t>
      </w:r>
      <w:r>
        <w:rPr>
          <w:rFonts w:ascii="宋体" w:eastAsia="宋体" w:hAnsi="宋体" w:cs="宋体" w:hint="eastAsia"/>
          <w:lang w:eastAsia="zh-CN"/>
        </w:rPr>
        <w:t>已跑（</w:t>
      </w:r>
      <w:r>
        <w:t xml:space="preserve">96/108=89% &lt; 90% </w:t>
      </w:r>
      <w:r>
        <w:rPr>
          <w:rFonts w:ascii="宋体" w:eastAsia="宋体" w:hAnsi="宋体" w:cs="宋体" w:hint="eastAsia"/>
          <w:lang w:eastAsia="zh-CN"/>
        </w:rPr>
        <w:t>门限，未达</w:t>
      </w:r>
      <w:r>
        <w:t xml:space="preserve"> E1-B </w:t>
      </w:r>
      <w:r>
        <w:rPr>
          <w:rFonts w:ascii="宋体" w:eastAsia="宋体" w:hAnsi="宋体" w:cs="宋体" w:hint="eastAsia"/>
          <w:lang w:eastAsia="zh-CN"/>
        </w:rPr>
        <w:t>可比性），其</w:t>
      </w:r>
      <w:r>
        <w:t xml:space="preserve"> E1-B ρ </w:t>
      </w:r>
      <w:r>
        <w:rPr>
          <w:rFonts w:ascii="宋体" w:eastAsia="宋体" w:hAnsi="宋体" w:cs="宋体" w:hint="eastAsia"/>
          <w:lang w:eastAsia="zh-CN"/>
        </w:rPr>
        <w:t>不得与满批单元格并列比较；</w:t>
      </w:r>
      <w:r>
        <w:t xml:space="preserve">(ii) </w:t>
      </w:r>
      <w:r>
        <w:rPr>
          <w:rFonts w:ascii="宋体" w:eastAsia="宋体" w:hAnsi="宋体" w:cs="宋体" w:hint="eastAsia"/>
          <w:b/>
          <w:lang w:eastAsia="zh-CN"/>
        </w:rPr>
        <w:t>qwen36 的 E1-B 已跑</w:t>
      </w:r>
      <w:r>
        <w:rPr>
          <w:rFonts w:ascii="宋体" w:eastAsia="宋体" w:hAnsi="宋体" w:cs="宋体" w:hint="eastAsia"/>
          <w:lang w:eastAsia="zh-CN"/>
        </w:rPr>
        <w:t>（</w:t>
      </w:r>
      <w:r>
        <w:t xml:space="preserve">90/108=83.3% &lt; 90% </w:t>
      </w:r>
      <w:r>
        <w:rPr>
          <w:rFonts w:ascii="宋体" w:eastAsia="宋体" w:hAnsi="宋体" w:cs="宋体" w:hint="eastAsia"/>
          <w:lang w:eastAsia="zh-CN"/>
        </w:rPr>
        <w:t>门限，未达</w:t>
      </w:r>
      <w:r>
        <w:t xml:space="preserve"> E1-B </w:t>
      </w:r>
      <w:r>
        <w:rPr>
          <w:rFonts w:ascii="宋体" w:eastAsia="宋体" w:hAnsi="宋体" w:cs="宋体" w:hint="eastAsia"/>
          <w:lang w:eastAsia="zh-CN"/>
        </w:rPr>
        <w:t>可比性），其</w:t>
      </w:r>
      <w:r>
        <w:t xml:space="preserve"> E1-B ρ </w:t>
      </w:r>
      <w:r>
        <w:rPr>
          <w:rFonts w:ascii="宋体" w:eastAsia="宋体" w:hAnsi="宋体" w:cs="宋体" w:hint="eastAsia"/>
          <w:lang w:eastAsia="zh-CN"/>
        </w:rPr>
        <w:t>不得与满批单元格并列比较；</w:t>
      </w:r>
    </w:p>
    <w:p>
      <w:pPr>
        <w:ind w:firstLine="480"/>
        <w:jc w:val="both"/>
      </w:pPr>
      <w:r>
        <w:t xml:space="preserve">(iii) </w:t>
      </w:r>
      <w:r>
        <w:rPr>
          <w:rFonts w:ascii="宋体" w:eastAsia="宋体" w:hAnsi="宋体" w:cs="宋体" w:hint="eastAsia"/>
          <w:lang w:eastAsia="zh-CN"/>
        </w:rPr>
        <w:t>距</w:t>
      </w:r>
      <w:r>
        <w:t xml:space="preserve"> 4×3 = 12 </w:t>
      </w:r>
      <w:r>
        <w:rPr>
          <w:rFonts w:ascii="宋体" w:eastAsia="宋体" w:hAnsi="宋体" w:cs="宋体" w:hint="eastAsia"/>
          <w:lang w:eastAsia="zh-CN"/>
        </w:rPr>
        <w:t>单元格</w:t>
      </w:r>
      <w:r>
        <w:t xml:space="preserve"> E1-A/E1-B </w:t>
      </w:r>
      <w:r>
        <w:rPr>
          <w:rFonts w:ascii="宋体" w:eastAsia="宋体" w:hAnsi="宋体" w:cs="宋体" w:hint="eastAsia"/>
          <w:lang w:eastAsia="zh-CN"/>
        </w:rPr>
        <w:t>双协议全覆盖仍差</w:t>
      </w:r>
      <w:r>
        <w:t xml:space="preserve"> </w:t>
      </w:r>
      <w:r>
        <w:rPr>
          <w:rFonts w:ascii="宋体" w:eastAsia="宋体" w:hAnsi="宋体" w:cs="宋体" w:hint="eastAsia"/>
          <w:b/>
          <w:lang w:eastAsia="zh-CN"/>
        </w:rPr>
        <w:t>1 个单元格</w:t>
      </w:r>
      <w:r>
        <w:rPr>
          <w:rFonts w:ascii="宋体" w:eastAsia="宋体" w:hAnsi="宋体" w:cs="宋体" w:hint="eastAsia"/>
          <w:lang w:eastAsia="zh-CN"/>
        </w:rPr>
        <w:t>（</w:t>
      </w:r>
      <w:r>
        <w:t xml:space="preserve">F2_Llama </w:t>
      </w:r>
      <w:r>
        <w:rPr>
          <w:rFonts w:ascii="宋体" w:eastAsia="宋体" w:hAnsi="宋体" w:cs="宋体" w:hint="eastAsia"/>
          <w:lang w:eastAsia="zh-CN"/>
        </w:rPr>
        <w:t>的</w:t>
      </w:r>
      <w:r>
        <w:t xml:space="preserve"> S3 </w:t>
      </w:r>
      <w:r>
        <w:rPr>
          <w:rFonts w:ascii="宋体" w:eastAsia="宋体" w:hAnsi="宋体" w:cs="宋体" w:hint="eastAsia"/>
          <w:lang w:eastAsia="zh-CN"/>
        </w:rPr>
        <w:t>档；</w:t>
      </w:r>
      <w:r>
        <w:t xml:space="preserve">E1-B </w:t>
      </w:r>
      <w:r>
        <w:rPr>
          <w:rFonts w:ascii="宋体" w:eastAsia="宋体" w:hAnsi="宋体" w:cs="宋体" w:hint="eastAsia"/>
          <w:lang w:eastAsia="zh-CN"/>
        </w:rPr>
        <w:t>可比性门限仍仅</w:t>
      </w:r>
      <w:r>
        <w:t xml:space="preserve"> qwen3:8b </w:t>
      </w:r>
      <w:r>
        <w:rPr>
          <w:rFonts w:ascii="宋体" w:eastAsia="宋体" w:hAnsi="宋体" w:cs="宋体" w:hint="eastAsia"/>
          <w:lang w:eastAsia="zh-CN"/>
        </w:rPr>
        <w:t>达</w:t>
      </w:r>
      <w:r>
        <w:t xml:space="preserve"> 94%</w:t>
      </w:r>
      <w:r>
        <w:rPr>
          <w:rFonts w:ascii="宋体" w:eastAsia="宋体" w:hAnsi="宋体" w:cs="宋体" w:hint="eastAsia"/>
          <w:lang w:eastAsia="zh-CN"/>
        </w:rPr>
        <w:t>、且</w:t>
      </w:r>
      <w:r>
        <w:t xml:space="preserve"> S4 </w:t>
      </w:r>
      <w:r>
        <w:rPr>
          <w:rFonts w:ascii="宋体" w:eastAsia="宋体" w:hAnsi="宋体" w:cs="宋体" w:hint="eastAsia"/>
          <w:lang w:eastAsia="zh-CN"/>
        </w:rPr>
        <w:t>档（</w:t>
      </w:r>
      <w:r>
        <w:t>&gt;70B</w:t>
      </w:r>
      <w:r>
        <w:rPr>
          <w:rFonts w:ascii="宋体" w:eastAsia="宋体" w:hAnsi="宋体" w:cs="宋体" w:hint="eastAsia"/>
          <w:lang w:eastAsia="zh-CN"/>
        </w:rPr>
        <w:t>）全档未评估），门禁末行仍提示「</w:t>
      </w:r>
      <w:r>
        <w:t xml:space="preserve">⚠ </w:t>
      </w:r>
      <w:r>
        <w:rPr>
          <w:rFonts w:ascii="宋体" w:eastAsia="宋体" w:hAnsi="宋体" w:cs="宋体" w:hint="eastAsia"/>
          <w:lang w:eastAsia="zh-CN"/>
        </w:rPr>
        <w:t>真实多模型评估未全覆盖：当前</w:t>
      </w:r>
      <w:r>
        <w:t xml:space="preserve"> 11 </w:t>
      </w:r>
      <w:r>
        <w:rPr>
          <w:rFonts w:ascii="宋体" w:eastAsia="宋体" w:hAnsi="宋体" w:cs="宋体" w:hint="eastAsia"/>
          <w:lang w:eastAsia="zh-CN"/>
        </w:rPr>
        <w:t>单元格为</w:t>
      </w:r>
      <w:r>
        <w:t xml:space="preserve"> EVALUATED</w:t>
      </w:r>
      <w:r>
        <w:rPr>
          <w:rFonts w:ascii="宋体" w:eastAsia="宋体" w:hAnsi="宋体" w:cs="宋体" w:hint="eastAsia"/>
          <w:lang w:eastAsia="zh-CN"/>
        </w:rPr>
        <w:t>，距</w:t>
      </w:r>
      <w:r>
        <w:t xml:space="preserve"> 4×3 </w:t>
      </w:r>
      <w:r>
        <w:rPr>
          <w:rFonts w:ascii="宋体" w:eastAsia="宋体" w:hAnsi="宋体" w:cs="宋体" w:hint="eastAsia"/>
          <w:lang w:eastAsia="zh-CN"/>
        </w:rPr>
        <w:t>全覆盖仍差外部多模型评估（状态</w:t>
      </w:r>
      <w:r>
        <w:t xml:space="preserve"> 🟡</w:t>
      </w:r>
      <w:r>
        <w:rPr>
          <w:rFonts w:ascii="宋体" w:eastAsia="宋体" w:hAnsi="宋体" w:cs="宋体" w:hint="eastAsia"/>
          <w:lang w:eastAsia="zh-CN"/>
        </w:rPr>
        <w:t>）」；</w:t>
      </w:r>
      <w:r>
        <w:t xml:space="preserve">(iv) §5.8 </w:t>
      </w:r>
      <w:r>
        <w:rPr>
          <w:rFonts w:ascii="宋体" w:eastAsia="宋体" w:hAnsi="宋体" w:cs="宋体" w:hint="eastAsia"/>
          <w:lang w:eastAsia="zh-CN"/>
        </w:rPr>
        <w:t>新增的重测证据表明，单次运行的</w:t>
      </w:r>
      <w:r>
        <w:t xml:space="preserve"> ρ </w:t>
      </w:r>
      <w:r>
        <w:rPr>
          <w:rFonts w:ascii="宋体" w:eastAsia="宋体" w:hAnsi="宋体" w:cs="宋体" w:hint="eastAsia"/>
          <w:lang w:eastAsia="zh-CN"/>
        </w:rPr>
        <w:t>点估计带</w:t>
      </w:r>
      <w:r>
        <w:rPr>
          <w:rFonts w:ascii="宋体" w:eastAsia="宋体" w:hAnsi="宋体" w:cs="宋体" w:hint="eastAsia"/>
          <w:b/>
          <w:lang w:eastAsia="zh-CN"/>
        </w:rPr>
        <w:t>约 ±0.045</w:t>
      </w:r>
      <w:r>
        <w:t xml:space="preserve"> </w:t>
      </w:r>
      <w:r>
        <w:rPr>
          <w:rFonts w:ascii="宋体" w:eastAsia="宋体" w:hAnsi="宋体" w:cs="宋体" w:hint="eastAsia"/>
          <w:lang w:eastAsia="zh-CN"/>
        </w:rPr>
        <w:t>的不确定度，故小于该量级的跨模型</w:t>
      </w:r>
      <w:r>
        <w:t xml:space="preserve"> ρ </w:t>
      </w:r>
      <w:r>
        <w:rPr>
          <w:rFonts w:ascii="宋体" w:eastAsia="宋体" w:hAnsi="宋体" w:cs="宋体" w:hint="eastAsia"/>
          <w:lang w:eastAsia="zh-CN"/>
        </w:rPr>
        <w:t>差不得被表述为差异。因此本项硬约束的表述改为：</w:t>
      </w:r>
      <w:r>
        <w:rPr>
          <w:rFonts w:ascii="宋体" w:eastAsia="宋体" w:hAnsi="宋体" w:cs="宋体" w:hint="eastAsia"/>
          <w:b/>
          <w:lang w:eastAsia="zh-CN"/>
        </w:rPr>
        <w:t>族×档前置条件已满足（4 族 3 档，F4_DeepSeek 已入表），可作跨这 4 族 3 档的有限主张；但在 E1-B 双协议全覆盖与 S4 档补齐之前，不得上升为对"LLM 难度先验"的一般性边界主张</w:t>
      </w:r>
      <w:r>
        <w:rPr>
          <w:rFonts w:ascii="宋体" w:eastAsia="宋体" w:hAnsi="宋体" w:cs="宋体" w:hint="eastAsia"/>
          <w:lang w:eastAsia="zh-CN"/>
        </w:rPr>
        <w:t>，标题与摘要的口径维持不变</w:t>
      </w:r>
      <w:r>
        <w:t>(</w:t>
      </w:r>
      <w:r>
        <w:rPr>
          <w:rFonts w:ascii="宋体" w:eastAsia="宋体" w:hAnsi="宋体" w:cs="宋体" w:hint="eastAsia"/>
          <w:lang w:eastAsia="zh-CN"/>
        </w:rPr>
        <w:t>是否放宽由作者决定，本文不自动放宽</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 xml:space="preserve">） </w:t>
      </w:r>
      <w:r>
        <w:rPr>
          <w:rFonts w:ascii="宋体" w:eastAsia="宋体" w:hAnsi="宋体" w:cs="宋体" w:hint="eastAsia"/>
          <w:b/>
          <w:lang w:eastAsia="zh-CN"/>
        </w:rPr>
        <w:t>(v) S4_&gt;70B 超档探索点（不并入 4×3 主张）：</w:t>
      </w:r>
      <w:r>
        <w:t xml:space="preserve"> </w:t>
      </w:r>
      <w:r>
        <w:rPr>
          <w:rFonts w:ascii="宋体" w:eastAsia="宋体" w:hAnsi="宋体" w:cs="宋体" w:hint="eastAsia"/>
          <w:lang w:eastAsia="zh-CN"/>
        </w:rPr>
        <w:t>为探查</w:t>
      </w:r>
      <w:r>
        <w:t xml:space="preserve"> &gt;70B </w:t>
      </w:r>
      <w:r>
        <w:rPr>
          <w:rFonts w:ascii="宋体" w:eastAsia="宋体" w:hAnsi="宋体" w:cs="宋体" w:hint="eastAsia"/>
          <w:lang w:eastAsia="zh-CN"/>
        </w:rPr>
        <w:t>档的可达性，本文用</w:t>
      </w:r>
      <w:r>
        <w:t xml:space="preserve"> colibri 1.12.1 CUDA </w:t>
      </w:r>
      <w:r>
        <w:rPr>
          <w:rFonts w:ascii="宋体" w:eastAsia="宋体" w:hAnsi="宋体" w:cs="宋体" w:hint="eastAsia"/>
          <w:lang w:eastAsia="zh-CN"/>
        </w:rPr>
        <w:t>引擎（自编译</w:t>
      </w:r>
      <w:r>
        <w:t xml:space="preserve"> </w:t>
      </w:r>
      <w:r>
        <w:rPr>
          <w:rFonts w:ascii="Courier New" w:hAnsi="Courier New"/>
          <w:sz w:val="24"/>
        </w:rPr>
        <w:t>coli_cuda_dsv4.dll</w:t>
      </w:r>
      <w:r>
        <w:rPr>
          <w:rFonts w:ascii="宋体" w:eastAsia="宋体" w:hAnsi="宋体" w:cs="宋体" w:hint="eastAsia"/>
          <w:lang w:eastAsia="zh-CN"/>
        </w:rPr>
        <w:t>）跑了</w:t>
      </w:r>
      <w:r>
        <w:t xml:space="preserve"> DeepSeek V4 Flash</w:t>
      </w:r>
      <w:r>
        <w:rPr>
          <w:rFonts w:ascii="宋体" w:eastAsia="宋体" w:hAnsi="宋体" w:cs="宋体" w:hint="eastAsia"/>
          <w:lang w:eastAsia="zh-CN"/>
        </w:rPr>
        <w:t>（</w:t>
      </w:r>
      <w:r>
        <w:t>REAP 150B</w:t>
      </w:r>
      <w:r>
        <w:rPr>
          <w:rFonts w:ascii="宋体" w:eastAsia="宋体" w:hAnsi="宋体" w:cs="宋体" w:hint="eastAsia"/>
          <w:lang w:eastAsia="zh-CN"/>
        </w:rPr>
        <w:t>，</w:t>
      </w:r>
      <w:r>
        <w:t xml:space="preserve">284B </w:t>
      </w:r>
      <w:r>
        <w:rPr>
          <w:rFonts w:ascii="宋体" w:eastAsia="宋体" w:hAnsi="宋体" w:cs="宋体" w:hint="eastAsia"/>
          <w:lang w:eastAsia="zh-CN"/>
        </w:rPr>
        <w:t>总参，落</w:t>
      </w:r>
      <w:r>
        <w:t xml:space="preserve"> S4_&gt;70B</w:t>
      </w:r>
      <w:r>
        <w:rPr>
          <w:rFonts w:ascii="宋体" w:eastAsia="宋体" w:hAnsi="宋体" w:cs="宋体" w:hint="eastAsia"/>
          <w:lang w:eastAsia="zh-CN"/>
        </w:rPr>
        <w:t>）的全量</w:t>
      </w:r>
      <w:r>
        <w:t xml:space="preserve"> E1-A </w:t>
      </w:r>
      <w:r>
        <w:rPr>
          <w:rFonts w:ascii="宋体" w:eastAsia="宋体" w:hAnsi="宋体" w:cs="宋体" w:hint="eastAsia"/>
          <w:lang w:eastAsia="zh-CN"/>
        </w:rPr>
        <w:t>标注（</w:t>
      </w:r>
      <w:r>
        <w:rPr>
          <w:rFonts w:ascii="Courier New" w:hAnsi="Courier New"/>
          <w:sz w:val="24"/>
        </w:rPr>
        <w:t>local_matrix_dsv4.{jsonl,json}</w:t>
      </w:r>
      <w:r>
        <w:rPr>
          <w:rFonts w:ascii="宋体" w:eastAsia="宋体" w:hAnsi="宋体" w:cs="宋体" w:hint="eastAsia"/>
          <w:lang w:eastAsia="zh-CN"/>
        </w:rPr>
        <w:t>，权威产物）：</w:t>
      </w:r>
      <w:r>
        <w:t xml:space="preserve">212/212 </w:t>
      </w:r>
      <w:r>
        <w:rPr>
          <w:rFonts w:ascii="宋体" w:eastAsia="宋体" w:hAnsi="宋体" w:cs="宋体" w:hint="eastAsia"/>
          <w:lang w:eastAsia="zh-CN"/>
        </w:rPr>
        <w:t>解析、</w:t>
      </w:r>
      <w:r>
        <w:t xml:space="preserve">0 </w:t>
      </w:r>
      <w:r>
        <w:rPr>
          <w:rFonts w:ascii="宋体" w:eastAsia="宋体" w:hAnsi="宋体" w:cs="宋体" w:hint="eastAsia"/>
          <w:lang w:eastAsia="zh-CN"/>
        </w:rPr>
        <w:t>错误、零重试，</w:t>
      </w:r>
      <w:r>
        <w:t>ρ(listwise)=0.2998</w:t>
      </w:r>
      <w:r>
        <w:rPr>
          <w:rFonts w:ascii="宋体" w:eastAsia="宋体" w:hAnsi="宋体" w:cs="宋体" w:hint="eastAsia"/>
          <w:lang w:eastAsia="zh-CN"/>
        </w:rPr>
        <w:t>，</w:t>
      </w:r>
      <w:r>
        <w:t>95% CI [0.1604, 0.4136]</w:t>
      </w:r>
      <w:r>
        <w:rPr>
          <w:rFonts w:ascii="宋体" w:eastAsia="宋体" w:hAnsi="宋体" w:cs="宋体" w:hint="eastAsia"/>
          <w:lang w:eastAsia="zh-CN"/>
        </w:rPr>
        <w:t>（全矩阵最高</w:t>
      </w:r>
      <w:r>
        <w:t xml:space="preserve"> E1-A ρ</w:t>
      </w:r>
      <w:r>
        <w:rPr>
          <w:rFonts w:ascii="宋体" w:eastAsia="宋体" w:hAnsi="宋体" w:cs="宋体" w:hint="eastAsia"/>
          <w:lang w:eastAsia="zh-CN"/>
        </w:rPr>
        <w:t>）；</w:t>
      </w:r>
      <w:r>
        <w:t xml:space="preserve">E1-B </w:t>
      </w:r>
      <w:r>
        <w:rPr>
          <w:rFonts w:ascii="宋体" w:eastAsia="宋体" w:hAnsi="宋体" w:cs="宋体" w:hint="eastAsia"/>
          <w:lang w:eastAsia="zh-CN"/>
        </w:rPr>
        <w:t>外推</w:t>
      </w:r>
      <w:r>
        <w:t xml:space="preserve"> 27 h </w:t>
      </w:r>
      <w:r>
        <w:rPr>
          <w:rFonts w:ascii="宋体" w:eastAsia="宋体" w:hAnsi="宋体" w:cs="宋体" w:hint="eastAsia"/>
          <w:lang w:eastAsia="zh-CN"/>
        </w:rPr>
        <w:t>记不可行、未跑。该点作</w:t>
      </w:r>
      <w:r>
        <w:t xml:space="preserve"> F4 </w:t>
      </w:r>
      <w:r>
        <w:rPr>
          <w:rFonts w:ascii="宋体" w:eastAsia="宋体" w:hAnsi="宋体" w:cs="宋体" w:hint="eastAsia"/>
          <w:lang w:eastAsia="zh-CN"/>
        </w:rPr>
        <w:t>族</w:t>
      </w:r>
      <w:r>
        <w:rPr>
          <w:rFonts w:ascii="宋体" w:eastAsia="宋体" w:hAnsi="宋体" w:cs="宋体" w:hint="eastAsia"/>
          <w:b/>
          <w:lang w:eastAsia="zh-CN"/>
        </w:rPr>
        <w:t>超档探索参考</w:t>
      </w:r>
      <w:r>
        <w:rPr>
          <w:rFonts w:ascii="宋体" w:eastAsia="宋体" w:hAnsi="宋体" w:cs="宋体" w:hint="eastAsia"/>
          <w:lang w:eastAsia="zh-CN"/>
        </w:rPr>
        <w:t>，</w:t>
      </w:r>
      <w:r>
        <w:rPr>
          <w:rFonts w:ascii="宋体" w:eastAsia="宋体" w:hAnsi="宋体" w:cs="宋体" w:hint="eastAsia"/>
          <w:b/>
          <w:lang w:eastAsia="zh-CN"/>
        </w:rPr>
        <w:t>不并入 4×3 矩阵主张、不冒充 F4_S3</w:t>
      </w:r>
      <w:r>
        <w:rPr>
          <w:rFonts w:ascii="宋体" w:eastAsia="宋体" w:hAnsi="宋体" w:cs="宋体" w:hint="eastAsia"/>
          <w:lang w:eastAsia="zh-CN"/>
        </w:rPr>
        <w:t>（</w:t>
      </w:r>
      <w:r>
        <w:t xml:space="preserve">F4_S3 </w:t>
      </w:r>
      <w:r>
        <w:rPr>
          <w:rFonts w:ascii="宋体" w:eastAsia="宋体" w:hAnsi="宋体" w:cs="宋体" w:hint="eastAsia"/>
          <w:lang w:eastAsia="zh-CN"/>
        </w:rPr>
        <w:t>仍</w:t>
      </w:r>
      <w:r>
        <w:t xml:space="preserve"> NOT_RUN</w:t>
      </w:r>
      <w:r>
        <w:rPr>
          <w:rFonts w:ascii="宋体" w:eastAsia="宋体" w:hAnsi="宋体" w:cs="宋体" w:hint="eastAsia"/>
          <w:lang w:eastAsia="zh-CN"/>
        </w:rPr>
        <w:t>：</w:t>
      </w:r>
      <w:r>
        <w:t xml:space="preserve">ollama </w:t>
      </w:r>
      <w:r>
        <w:rPr>
          <w:rFonts w:ascii="宋体" w:eastAsia="宋体" w:hAnsi="宋体" w:cs="宋体" w:hint="eastAsia"/>
          <w:lang w:eastAsia="zh-CN"/>
        </w:rPr>
        <w:t>系</w:t>
      </w:r>
      <w:r>
        <w:t xml:space="preserve"> r1:32b </w:t>
      </w:r>
      <w:r>
        <w:rPr>
          <w:rFonts w:ascii="宋体" w:eastAsia="宋体" w:hAnsi="宋体" w:cs="宋体" w:hint="eastAsia"/>
          <w:lang w:eastAsia="zh-CN"/>
        </w:rPr>
        <w:t>超</w:t>
      </w:r>
      <w:r>
        <w:t xml:space="preserve"> RAM</w:t>
      </w:r>
      <w:r>
        <w:rPr>
          <w:rFonts w:ascii="宋体" w:eastAsia="宋体" w:hAnsi="宋体" w:cs="宋体" w:hint="eastAsia"/>
          <w:lang w:eastAsia="zh-CN"/>
        </w:rPr>
        <w:t>、</w:t>
      </w:r>
      <w:r>
        <w:t xml:space="preserve">colibri </w:t>
      </w:r>
      <w:r>
        <w:rPr>
          <w:rFonts w:ascii="宋体" w:eastAsia="宋体" w:hAnsi="宋体" w:cs="宋体" w:hint="eastAsia"/>
          <w:lang w:eastAsia="zh-CN"/>
        </w:rPr>
        <w:t>系无</w:t>
      </w:r>
      <w:r>
        <w:t xml:space="preserve"> R1 </w:t>
      </w:r>
      <w:r>
        <w:rPr>
          <w:rFonts w:ascii="宋体" w:eastAsia="宋体" w:hAnsi="宋体" w:cs="宋体" w:hint="eastAsia"/>
          <w:lang w:eastAsia="zh-CN"/>
        </w:rPr>
        <w:t>蒸馏</w:t>
      </w:r>
      <w:r>
        <w:t xml:space="preserve"> dense </w:t>
      </w:r>
      <w:r>
        <w:rPr>
          <w:rFonts w:ascii="宋体" w:eastAsia="宋体" w:hAnsi="宋体" w:cs="宋体" w:hint="eastAsia"/>
          <w:lang w:eastAsia="zh-CN"/>
        </w:rPr>
        <w:t>检查点）；</w:t>
      </w:r>
    </w:p>
    <w:p>
      <w:pPr>
        <w:ind w:firstLine="480"/>
        <w:jc w:val="both"/>
      </w:pPr>
      <w:r>
        <w:rPr>
          <w:rFonts w:ascii="宋体" w:eastAsia="宋体" w:hAnsi="宋体" w:cs="宋体" w:hint="eastAsia"/>
          <w:lang w:eastAsia="zh-CN"/>
        </w:rPr>
        <w:t>其与</w:t>
      </w:r>
      <w:r>
        <w:t xml:space="preserve"> S2 </w:t>
      </w:r>
      <w:r>
        <w:rPr>
          <w:rFonts w:ascii="宋体" w:eastAsia="宋体" w:hAnsi="宋体" w:cs="宋体" w:hint="eastAsia"/>
          <w:lang w:eastAsia="zh-CN"/>
        </w:rPr>
        <w:t>格</w:t>
      </w:r>
      <w:r>
        <w:t xml:space="preserve"> </w:t>
      </w:r>
      <w:r>
        <w:rPr>
          <w:rFonts w:ascii="Courier New" w:hAnsi="Courier New"/>
          <w:sz w:val="24"/>
        </w:rPr>
        <w:t>deepseek-v2:16b</w:t>
      </w:r>
      <w:r>
        <w:rPr>
          <w:rFonts w:ascii="宋体" w:eastAsia="宋体" w:hAnsi="宋体" w:cs="宋体" w:hint="eastAsia"/>
          <w:lang w:eastAsia="zh-CN"/>
        </w:rPr>
        <w:t>（</w:t>
      </w:r>
      <w:r>
        <w:t>ρ=0.2521</w:t>
      </w:r>
      <w:r>
        <w:rPr>
          <w:rFonts w:ascii="宋体" w:eastAsia="宋体" w:hAnsi="宋体" w:cs="宋体" w:hint="eastAsia"/>
          <w:lang w:eastAsia="zh-CN"/>
        </w:rPr>
        <w:t>）的对比仅作</w:t>
      </w:r>
      <w:r>
        <w:t>"</w:t>
      </w:r>
      <w:r>
        <w:rPr>
          <w:rFonts w:ascii="宋体" w:eastAsia="宋体" w:hAnsi="宋体" w:cs="宋体" w:hint="eastAsia"/>
          <w:lang w:eastAsia="zh-CN"/>
        </w:rPr>
        <w:t>族内跨档</w:t>
      </w:r>
      <w:r>
        <w:t>"</w:t>
      </w:r>
      <w:r>
        <w:rPr>
          <w:rFonts w:ascii="宋体" w:eastAsia="宋体" w:hAnsi="宋体" w:cs="宋体" w:hint="eastAsia"/>
          <w:lang w:eastAsia="zh-CN"/>
        </w:rPr>
        <w:t>观察，受</w:t>
      </w:r>
      <w:r>
        <w:t xml:space="preserve"> S3 </w:t>
      </w:r>
      <w:r>
        <w:rPr>
          <w:rFonts w:ascii="宋体" w:eastAsia="宋体" w:hAnsi="宋体" w:cs="宋体" w:hint="eastAsia"/>
          <w:lang w:eastAsia="zh-CN"/>
        </w:rPr>
        <w:t>缺位限制，外推需谨慎（详见</w:t>
      </w:r>
      <w:r>
        <w:t xml:space="preserve"> </w:t>
      </w:r>
      <w:r>
        <w:rPr>
          <w:rFonts w:ascii="Courier New" w:hAnsi="Courier New"/>
          <w:sz w:val="24"/>
        </w:rPr>
        <w:t>results/m3/m3_colibri_verification_20260927.md</w:t>
      </w:r>
      <w:r>
        <w:t xml:space="preserve"> §6</w:t>
      </w:r>
      <w:r>
        <w:rPr>
          <w:rFonts w:ascii="宋体" w:eastAsia="宋体" w:hAnsi="宋体" w:cs="宋体" w:hint="eastAsia"/>
          <w:lang w:eastAsia="zh-CN"/>
        </w:rPr>
        <w:t>）。</w:t>
      </w:r>
      <w:r>
        <w:t xml:space="preserve"> </w:t>
      </w:r>
      <w:r>
        <w:rPr>
          <w:rFonts w:ascii="宋体" w:eastAsia="宋体" w:hAnsi="宋体" w:cs="宋体" w:hint="eastAsia"/>
          <w:lang w:eastAsia="zh-CN"/>
        </w:rPr>
        <w:t>本研究的跨模型结论仅适用于已评估的</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11 </w:t>
      </w:r>
      <w:r>
        <w:rPr>
          <w:rFonts w:ascii="宋体" w:eastAsia="宋体" w:hAnsi="宋体" w:cs="宋体" w:hint="eastAsia"/>
          <w:lang w:eastAsia="zh-CN"/>
        </w:rPr>
        <w:t>个单元格，不得外推至未评估的规模档或模型族。</w:t>
      </w:r>
    </w:p>
    <w:p>
      <w:pPr>
        <w:ind w:firstLine="480"/>
        <w:jc w:val="both"/>
      </w:pPr>
      <w:r>
        <w:rPr>
          <w:rFonts w:ascii="宋体" w:eastAsia="宋体" w:hAnsi="宋体" w:cs="宋体" w:hint="eastAsia"/>
          <w:b/>
          <w:lang w:eastAsia="zh-CN"/>
        </w:rPr>
        <w:t>⑤ 外部 baseline 已补齐（2026-09-24）。</w:t>
      </w:r>
      <w:r>
        <w:t xml:space="preserve"> </w:t>
      </w:r>
      <w:r>
        <w:rPr>
          <w:rFonts w:ascii="宋体" w:eastAsia="宋体" w:hAnsi="宋体" w:cs="宋体" w:hint="eastAsia"/>
          <w:lang w:eastAsia="zh-CN"/>
        </w:rPr>
        <w:t>已复现</w:t>
      </w:r>
      <w:r>
        <w:t xml:space="preserve"> Castleman </w:t>
      </w:r>
      <w:r>
        <w:rPr>
          <w:rFonts w:ascii="宋体" w:eastAsia="宋体" w:hAnsi="宋体" w:cs="宋体" w:hint="eastAsia"/>
          <w:lang w:eastAsia="zh-CN"/>
        </w:rPr>
        <w:t>等（</w:t>
      </w:r>
      <w:r>
        <w:t>2024</w:t>
      </w:r>
      <w:r>
        <w:rPr>
          <w:rFonts w:ascii="宋体" w:eastAsia="宋体" w:hAnsi="宋体" w:cs="宋体" w:hint="eastAsia"/>
          <w:lang w:eastAsia="zh-CN"/>
        </w:rPr>
        <w:t>）的分层</w:t>
      </w:r>
      <w:r>
        <w:t xml:space="preserve"> MAB </w:t>
      </w:r>
      <w:r>
        <w:rPr>
          <w:rFonts w:ascii="宋体" w:eastAsia="宋体" w:hAnsi="宋体" w:cs="宋体" w:hint="eastAsia"/>
          <w:lang w:eastAsia="zh-CN"/>
        </w:rPr>
        <w:t>智能导师（见</w:t>
      </w:r>
      <w:r>
        <w:t xml:space="preserve"> §5.3 </w:t>
      </w:r>
      <w:r>
        <w:rPr>
          <w:rFonts w:ascii="宋体" w:eastAsia="宋体" w:hAnsi="宋体" w:cs="宋体" w:hint="eastAsia"/>
          <w:lang w:eastAsia="zh-CN"/>
        </w:rPr>
        <w:t>末段与</w:t>
      </w:r>
      <w:r>
        <w:t xml:space="preserve"> §5.6 </w:t>
      </w:r>
      <w:r>
        <w:rPr>
          <w:rFonts w:ascii="宋体" w:eastAsia="宋体" w:hAnsi="宋体" w:cs="宋体" w:hint="eastAsia"/>
          <w:lang w:eastAsia="zh-CN"/>
        </w:rPr>
        <w:t>第</w:t>
      </w:r>
      <w:r>
        <w:t xml:space="preserve"> ③ </w:t>
      </w:r>
      <w:r>
        <w:rPr>
          <w:rFonts w:ascii="宋体" w:eastAsia="宋体" w:hAnsi="宋体" w:cs="宋体" w:hint="eastAsia"/>
          <w:lang w:eastAsia="zh-CN"/>
        </w:rPr>
        <w:t>项），结论是其与本文最佳内部策略统计上不可区分、且均未超过</w:t>
      </w:r>
      <w:r>
        <w:t xml:space="preserve"> all_easy </w:t>
      </w:r>
      <w:r>
        <w:rPr>
          <w:rFonts w:ascii="宋体" w:eastAsia="宋体" w:hAnsi="宋体" w:cs="宋体" w:hint="eastAsia"/>
          <w:lang w:eastAsia="zh-CN"/>
        </w:rPr>
        <w:t>平凡上界，原</w:t>
      </w:r>
      <w:r>
        <w:t>"</w:t>
      </w:r>
      <w:r>
        <w:rPr>
          <w:rFonts w:ascii="宋体" w:eastAsia="宋体" w:hAnsi="宋体" w:cs="宋体" w:hint="eastAsia"/>
          <w:lang w:eastAsia="zh-CN"/>
        </w:rPr>
        <w:t>相对预注册承诺的退步</w:t>
      </w:r>
      <w:r>
        <w:t>"</w:t>
      </w:r>
      <w:r>
        <w:rPr>
          <w:rFonts w:ascii="宋体" w:eastAsia="宋体" w:hAnsi="宋体" w:cs="宋体" w:hint="eastAsia"/>
          <w:lang w:eastAsia="zh-CN"/>
        </w:rPr>
        <w:t>记录据此撤销。本复现为</w:t>
      </w:r>
      <w:r>
        <w:t>"</w:t>
      </w:r>
      <w:r>
        <w:rPr>
          <w:rFonts w:ascii="宋体" w:eastAsia="宋体" w:hAnsi="宋体" w:cs="宋体" w:hint="eastAsia"/>
          <w:lang w:eastAsia="zh-CN"/>
        </w:rPr>
        <w:t>忠实</w:t>
      </w:r>
      <w:r>
        <w:t>—</w:t>
      </w:r>
      <w:r>
        <w:rPr>
          <w:rFonts w:ascii="宋体" w:eastAsia="宋体" w:hAnsi="宋体" w:cs="宋体" w:hint="eastAsia"/>
          <w:lang w:eastAsia="zh-CN"/>
        </w:rPr>
        <w:t>务实</w:t>
      </w:r>
      <w:r>
        <w:t>"</w:t>
      </w:r>
      <w:r>
        <w:rPr>
          <w:rFonts w:ascii="宋体" w:eastAsia="宋体" w:hAnsi="宋体" w:cs="宋体" w:hint="eastAsia"/>
          <w:lang w:eastAsia="zh-CN"/>
        </w:rPr>
        <w:t>版（省略</w:t>
      </w:r>
      <w:r>
        <w:t xml:space="preserve"> ZPDES / MCM / Eq.8 / MAPLE</w:t>
      </w:r>
      <w:r>
        <w:rPr>
          <w:rFonts w:ascii="宋体" w:eastAsia="宋体" w:hAnsi="宋体" w:cs="宋体" w:hint="eastAsia"/>
          <w:lang w:eastAsia="zh-CN"/>
        </w:rPr>
        <w:t>，理由见</w:t>
      </w:r>
      <w:r>
        <w:t xml:space="preserve"> §5.6 </w:t>
      </w:r>
      <w:r>
        <w:rPr>
          <w:rFonts w:ascii="宋体" w:eastAsia="宋体" w:hAnsi="宋体" w:cs="宋体" w:hint="eastAsia"/>
          <w:lang w:eastAsia="zh-CN"/>
        </w:rPr>
        <w:t>第</w:t>
      </w:r>
      <w:r>
        <w:t xml:space="preserve"> ③ </w:t>
      </w:r>
      <w:r>
        <w:rPr>
          <w:rFonts w:ascii="宋体" w:eastAsia="宋体" w:hAnsi="宋体" w:cs="宋体" w:hint="eastAsia"/>
          <w:lang w:eastAsia="zh-CN"/>
        </w:rPr>
        <w:t>项诚实限定）；在</w:t>
      </w:r>
      <w:r>
        <w:t xml:space="preserve"> Castleman </w:t>
      </w:r>
      <w:r>
        <w:rPr>
          <w:rFonts w:ascii="宋体" w:eastAsia="宋体" w:hAnsi="宋体" w:cs="宋体" w:hint="eastAsia"/>
          <w:lang w:eastAsia="zh-CN"/>
        </w:rPr>
        <w:t>原生的</w:t>
      </w:r>
      <w:r>
        <w:t>"</w:t>
      </w:r>
      <w:r>
        <w:rPr>
          <w:rFonts w:ascii="宋体" w:eastAsia="宋体" w:hAnsi="宋体" w:cs="宋体" w:hint="eastAsia"/>
          <w:lang w:eastAsia="zh-CN"/>
        </w:rPr>
        <w:t>多技能并发</w:t>
      </w:r>
      <w:r>
        <w:t xml:space="preserve"> + BKT </w:t>
      </w:r>
      <w:r>
        <w:rPr>
          <w:rFonts w:ascii="宋体" w:eastAsia="宋体" w:hAnsi="宋体" w:cs="宋体" w:hint="eastAsia"/>
          <w:lang w:eastAsia="zh-CN"/>
        </w:rPr>
        <w:t>知识追踪、以掌握度增益为奖励</w:t>
      </w:r>
      <w:r>
        <w:t>"</w:t>
      </w:r>
      <w:r>
        <w:rPr>
          <w:rFonts w:ascii="宋体" w:eastAsia="宋体" w:hAnsi="宋体" w:cs="宋体" w:hint="eastAsia"/>
          <w:lang w:eastAsia="zh-CN"/>
        </w:rPr>
        <w:t>设定下的比较属后续工作。</w:t>
      </w:r>
    </w:p>
    <w:p>
      <w:pPr>
        <w:ind w:firstLine="480"/>
        <w:jc w:val="both"/>
      </w:pPr>
      <w:r>
        <w:rPr>
          <w:rFonts w:ascii="宋体" w:eastAsia="宋体" w:hAnsi="宋体" w:cs="宋体" w:hint="eastAsia"/>
          <w:b/>
          <w:lang w:eastAsia="zh-CN"/>
        </w:rPr>
        <w:t>⑥ 单模型、单语言侧覆盖有限，且这已构成本文的硬约束。</w:t>
      </w:r>
      <w:r>
        <w:rPr>
          <w:rFonts w:ascii="宋体" w:eastAsia="宋体" w:hAnsi="宋体" w:cs="宋体" w:hint="eastAsia"/>
          <w:lang w:eastAsia="zh-CN"/>
        </w:rPr>
        <w:t xml:space="preserve"> 标注实验只测了</w:t>
      </w:r>
      <w:r>
        <w:rPr>
          <w:rFonts w:ascii="宋体" w:eastAsia="宋体" w:hAnsi="宋体" w:cs="宋体" w:hint="eastAsia"/>
          <w:b/>
          <w:lang w:eastAsia="zh-CN"/>
        </w:rPr>
        <w:t>一个</w:t>
      </w:r>
      <w:r>
        <w:rPr>
          <w:rFonts w:ascii="宋体" w:eastAsia="宋体" w:hAnsi="宋体" w:cs="宋体" w:hint="eastAsia"/>
          <w:lang w:eastAsia="zh-CN"/>
        </w:rPr>
        <w:t>本地部署模型（</w:t>
      </w:r>
      <w:r>
        <w:rPr>
          <w:rFonts w:ascii="Courier New" w:hAnsi="Courier New"/>
          <w:sz w:val="24"/>
        </w:rPr>
        <w:t>qwen36:latest</w:t>
      </w:r>
      <w:r>
        <w:rPr>
          <w:rFonts w:ascii="宋体" w:eastAsia="宋体" w:hAnsi="宋体" w:cs="宋体" w:hint="eastAsia"/>
          <w:lang w:eastAsia="zh-CN"/>
        </w:rPr>
        <w:t>，基座</w:t>
      </w:r>
      <w:r>
        <w:t xml:space="preserve"> Qwen3.6-35B-A3B</w:t>
      </w:r>
      <w:r>
        <w:rPr>
          <w:rFonts w:ascii="宋体" w:eastAsia="宋体" w:hAnsi="宋体" w:cs="宋体" w:hint="eastAsia"/>
          <w:lang w:eastAsia="zh-CN"/>
        </w:rPr>
        <w:t>，</w:t>
      </w:r>
      <w:r>
        <w:t>MoE</w:t>
      </w:r>
      <w:r>
        <w:rPr>
          <w:rFonts w:ascii="宋体" w:eastAsia="宋体" w:hAnsi="宋体" w:cs="宋体" w:hint="eastAsia"/>
          <w:lang w:eastAsia="zh-CN"/>
        </w:rPr>
        <w:t>，</w:t>
      </w:r>
      <w:r>
        <w:t xml:space="preserve">IQ3_S </w:t>
      </w:r>
      <w:r>
        <w:rPr>
          <w:rFonts w:ascii="宋体" w:eastAsia="宋体" w:hAnsi="宋体" w:cs="宋体" w:hint="eastAsia"/>
          <w:lang w:eastAsia="zh-CN"/>
        </w:rPr>
        <w:t>量化；身份经</w:t>
      </w:r>
      <w:r>
        <w:t xml:space="preserve"> manifest </w:t>
      </w:r>
      <w:r>
        <w:rPr>
          <w:rFonts w:ascii="宋体" w:eastAsia="宋体" w:hAnsi="宋体" w:cs="宋体" w:hint="eastAsia"/>
          <w:lang w:eastAsia="zh-CN"/>
        </w:rPr>
        <w:t>与</w:t>
      </w:r>
      <w:r>
        <w:t xml:space="preserve"> GGUF </w:t>
      </w:r>
      <w:r>
        <w:rPr>
          <w:rFonts w:ascii="宋体" w:eastAsia="宋体" w:hAnsi="宋体" w:cs="宋体" w:hint="eastAsia"/>
          <w:lang w:eastAsia="zh-CN"/>
        </w:rPr>
        <w:t>头部核验，见</w:t>
      </w:r>
      <w:r>
        <w:t xml:space="preserve"> 4.4 </w:t>
      </w:r>
      <w:r>
        <w:rPr>
          <w:rFonts w:ascii="宋体" w:eastAsia="宋体" w:hAnsi="宋体" w:cs="宋体" w:hint="eastAsia"/>
          <w:lang w:eastAsia="zh-CN"/>
        </w:rPr>
        <w:t>节），因此</w:t>
      </w:r>
      <w:r>
        <w:rPr>
          <w:rFonts w:ascii="宋体" w:eastAsia="宋体" w:hAnsi="宋体" w:cs="宋体" w:hint="eastAsia"/>
          <w:b/>
          <w:lang w:eastAsia="zh-CN"/>
        </w:rPr>
        <w:t>不能</w:t>
      </w:r>
      <w:r>
        <w:rPr>
          <w:rFonts w:ascii="宋体" w:eastAsia="宋体" w:hAnsi="宋体" w:cs="宋体" w:hint="eastAsia"/>
          <w:lang w:eastAsia="zh-CN"/>
        </w:rPr>
        <w:t>对模型规模效应、模型族差异作任何主张；乐观派与悲观派关于</w:t>
      </w:r>
      <w:r>
        <w:t>"</w:t>
      </w:r>
      <w:r>
        <w:rPr>
          <w:rFonts w:ascii="宋体" w:eastAsia="宋体" w:hAnsi="宋体" w:cs="宋体" w:hint="eastAsia"/>
          <w:lang w:eastAsia="zh-CN"/>
        </w:rPr>
        <w:t>规模越大越不对齐</w:t>
      </w:r>
      <w:r>
        <w:t>"</w:t>
      </w:r>
      <w:r>
        <w:rPr>
          <w:rFonts w:ascii="宋体" w:eastAsia="宋体" w:hAnsi="宋体" w:cs="宋体" w:hint="eastAsia"/>
          <w:lang w:eastAsia="zh-CN"/>
        </w:rPr>
        <w:t>的争论，本文无法参与，也不作任何暗示。本稿早期曾把该模型误标为</w:t>
      </w:r>
      <w:r>
        <w:t xml:space="preserve">"qwen3-6B </w:t>
      </w:r>
      <w:r>
        <w:rPr>
          <w:rFonts w:ascii="宋体" w:eastAsia="宋体" w:hAnsi="宋体" w:cs="宋体" w:hint="eastAsia"/>
          <w:lang w:eastAsia="zh-CN"/>
        </w:rPr>
        <w:t>量级</w:t>
      </w:r>
      <w:r>
        <w:t>"</w:t>
      </w:r>
      <w:r>
        <w:rPr>
          <w:rFonts w:ascii="宋体" w:eastAsia="宋体" w:hAnsi="宋体" w:cs="宋体" w:hint="eastAsia"/>
          <w:lang w:eastAsia="zh-CN"/>
        </w:rPr>
        <w:t>，该误标已更正</w:t>
      </w:r>
      <w:r>
        <w:t>——</w:t>
      </w:r>
      <w:r>
        <w:rPr>
          <w:rFonts w:ascii="宋体" w:eastAsia="宋体" w:hAnsi="宋体" w:cs="宋体" w:hint="eastAsia"/>
          <w:lang w:eastAsia="zh-CN"/>
        </w:rPr>
        <w:t>它同时说明本文连</w:t>
      </w:r>
      <w:r>
        <w:t>"</w:t>
      </w:r>
      <w:r>
        <w:rPr>
          <w:rFonts w:ascii="宋体" w:eastAsia="宋体" w:hAnsi="宋体" w:cs="宋体" w:hint="eastAsia"/>
          <w:lang w:eastAsia="zh-CN"/>
        </w:rPr>
        <w:t>这是一个小模型还是大模型</w:t>
      </w:r>
      <w:r>
        <w:t>"</w:t>
      </w:r>
      <w:r>
        <w:rPr>
          <w:rFonts w:ascii="宋体" w:eastAsia="宋体" w:hAnsi="宋体" w:cs="宋体" w:hint="eastAsia"/>
          <w:lang w:eastAsia="zh-CN"/>
        </w:rPr>
        <w:t>都不能声称。中文侧只测了小学数学一种题型，</w:t>
      </w:r>
      <w:r>
        <w:t xml:space="preserve">XES </w:t>
      </w:r>
      <w:r>
        <w:rPr>
          <w:rFonts w:ascii="宋体" w:eastAsia="宋体" w:hAnsi="宋体" w:cs="宋体" w:hint="eastAsia"/>
          <w:lang w:eastAsia="zh-CN"/>
        </w:rPr>
        <w:t>的</w:t>
      </w:r>
      <w:r>
        <w:t xml:space="preserve"> 120 </w:t>
      </w:r>
      <w:r>
        <w:rPr>
          <w:rFonts w:ascii="宋体" w:eastAsia="宋体" w:hAnsi="宋体" w:cs="宋体" w:hint="eastAsia"/>
          <w:lang w:eastAsia="zh-CN"/>
        </w:rPr>
        <w:t>题是从</w:t>
      </w:r>
      <w:r>
        <w:t xml:space="preserve"> 7,652 </w:t>
      </w:r>
      <w:r>
        <w:rPr>
          <w:rFonts w:ascii="宋体" w:eastAsia="宋体" w:hAnsi="宋体" w:cs="宋体" w:hint="eastAsia"/>
          <w:lang w:eastAsia="zh-CN"/>
        </w:rPr>
        <w:t>题中取的子集。</w:t>
      </w:r>
      <w:r>
        <w:rPr>
          <w:rFonts w:ascii="宋体" w:eastAsia="宋体" w:hAnsi="宋体" w:cs="宋体" w:hint="eastAsia"/>
          <w:b/>
          <w:lang w:eastAsia="zh-CN"/>
        </w:rPr>
        <w:t>≥3 模型族 × ≥3 规模现已补齐为 4 族 3 档（F4_DeepSeek 入表；详见 §5.8 与第 ④b 项），但 E1-B 双协议全覆盖与 S4 档仍缺，故跨模型主张仍限于该矩阵所覆盖的 4 族 3 档 11 单元格，不泛化为对全部 LLM 的边界</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⑦ 留出验证已由记录级升级为学生级，但仍有残余缺口。</w:t>
      </w:r>
      <w:r>
        <w:rPr>
          <w:rFonts w:ascii="宋体" w:eastAsia="宋体" w:hAnsi="宋体" w:cs="宋体" w:hint="eastAsia"/>
          <w:lang w:eastAsia="zh-CN"/>
        </w:rPr>
        <w:t xml:space="preserve"> 记录级留出切的是作答记录而</w:t>
      </w:r>
      <w:r>
        <w:rPr>
          <w:rFonts w:ascii="宋体" w:eastAsia="宋体" w:hAnsi="宋体" w:cs="宋体" w:hint="eastAsia"/>
          <w:b/>
          <w:lang w:eastAsia="zh-CN"/>
        </w:rPr>
        <w:t>不是学生</w:t>
      </w:r>
      <w:r>
        <w:rPr>
          <w:rFonts w:ascii="宋体" w:eastAsia="宋体" w:hAnsi="宋体" w:cs="宋体" w:hint="eastAsia"/>
          <w:lang w:eastAsia="zh-CN"/>
        </w:rPr>
        <w:t xml:space="preserve">：同一学生的多次作答可能同时落在估计段与判据段，两段误差并不独立。该缺口已由学生级留出正面处理（按 </w:t>
      </w:r>
      <w:r>
        <w:rPr>
          <w:rFonts w:ascii="Courier New" w:hAnsi="Courier New"/>
          <w:sz w:val="24"/>
        </w:rPr>
        <w:t>crc32(uuid)</w:t>
      </w:r>
      <w:r>
        <w:t xml:space="preserve"> </w:t>
      </w:r>
      <w:r>
        <w:rPr>
          <w:rFonts w:ascii="宋体" w:eastAsia="宋体" w:hAnsi="宋体" w:cs="宋体" w:hint="eastAsia"/>
          <w:lang w:eastAsia="zh-CN"/>
        </w:rPr>
        <w:t>奇偶把</w:t>
      </w:r>
      <w:r>
        <w:t xml:space="preserve"> 72,758 </w:t>
      </w:r>
      <w:r>
        <w:rPr>
          <w:rFonts w:ascii="宋体" w:eastAsia="宋体" w:hAnsi="宋体" w:cs="宋体" w:hint="eastAsia"/>
          <w:lang w:eastAsia="zh-CN"/>
        </w:rPr>
        <w:t>名学生切成互斥两半，纳入</w:t>
      </w:r>
      <w:r>
        <w:t xml:space="preserve"> 1,238 </w:t>
      </w:r>
      <w:r>
        <w:rPr>
          <w:rFonts w:ascii="宋体" w:eastAsia="宋体" w:hAnsi="宋体" w:cs="宋体" w:hint="eastAsia"/>
          <w:lang w:eastAsia="zh-CN"/>
        </w:rPr>
        <w:t>个练习），结论完整复现</w:t>
      </w:r>
      <w:r>
        <w:t>——</w:t>
      </w:r>
      <w:r>
        <w:rPr>
          <w:rFonts w:ascii="宋体" w:eastAsia="宋体" w:hAnsi="宋体" w:cs="宋体" w:hint="eastAsia"/>
          <w:b/>
          <w:lang w:eastAsia="zh-CN"/>
        </w:rPr>
        <w:t>逐值表见姊妹篇 M1 表 7-2 与第 7.6 节，本文不再复制</w:t>
      </w:r>
      <w:r>
        <w:rPr>
          <w:rFonts w:ascii="宋体" w:eastAsia="宋体" w:hAnsi="宋体" w:cs="宋体" w:hint="eastAsia"/>
          <w:lang w:eastAsia="zh-CN"/>
        </w:rPr>
        <w:t>。残余缺口有两条：其一，判据段信度仍有限（记录级判据段固定</w:t>
      </w:r>
      <w:r>
        <w:t xml:space="preserve"> 250 </w:t>
      </w:r>
      <w:r>
        <w:rPr>
          <w:rFonts w:ascii="宋体" w:eastAsia="宋体" w:hAnsi="宋体" w:cs="宋体" w:hint="eastAsia"/>
          <w:lang w:eastAsia="zh-CN"/>
        </w:rPr>
        <w:t>条、学生级判据半区要求</w:t>
      </w:r>
      <w:r>
        <w:t xml:space="preserve"> ≥500 </w:t>
      </w:r>
      <w:r>
        <w:rPr>
          <w:rFonts w:ascii="宋体" w:eastAsia="宋体" w:hAnsi="宋体" w:cs="宋体" w:hint="eastAsia"/>
          <w:lang w:eastAsia="zh-CN"/>
        </w:rPr>
        <w:t>条），故只有同</w:t>
      </w:r>
      <w:r>
        <w:t xml:space="preserve"> k </w:t>
      </w:r>
      <w:r>
        <w:rPr>
          <w:rFonts w:ascii="宋体" w:eastAsia="宋体" w:hAnsi="宋体" w:cs="宋体" w:hint="eastAsia"/>
          <w:lang w:eastAsia="zh-CN"/>
        </w:rPr>
        <w:t>内的组间比较有效，</w:t>
      </w:r>
      <w:r>
        <w:t xml:space="preserve">ρ </w:t>
      </w:r>
      <w:r>
        <w:rPr>
          <w:rFonts w:ascii="宋体" w:eastAsia="宋体" w:hAnsi="宋体" w:cs="宋体" w:hint="eastAsia"/>
          <w:lang w:eastAsia="zh-CN"/>
        </w:rPr>
        <w:t>的绝对值不可解读为</w:t>
      </w:r>
      <w:r>
        <w:t>"</w:t>
      </w:r>
      <w:r>
        <w:rPr>
          <w:rFonts w:ascii="宋体" w:eastAsia="宋体" w:hAnsi="宋体" w:cs="宋体" w:hint="eastAsia"/>
          <w:lang w:eastAsia="zh-CN"/>
        </w:rPr>
        <w:t>接近完美</w:t>
      </w:r>
      <w:r>
        <w:t>"</w:t>
      </w:r>
      <w:r>
        <w:rPr>
          <w:rFonts w:ascii="宋体" w:eastAsia="宋体" w:hAnsi="宋体" w:cs="宋体" w:hint="eastAsia"/>
          <w:lang w:eastAsia="zh-CN"/>
        </w:rPr>
        <w:t>；其二，学生级留出只保证估计段与判据段不共享</w:t>
      </w:r>
      <w:r>
        <w:rPr>
          <w:rFonts w:ascii="宋体" w:eastAsia="宋体" w:hAnsi="宋体" w:cs="宋体" w:hint="eastAsia"/>
          <w:b/>
          <w:lang w:eastAsia="zh-CN"/>
        </w:rPr>
        <w:t>学生</w:t>
      </w:r>
      <w:r>
        <w:rPr>
          <w:rFonts w:ascii="宋体" w:eastAsia="宋体" w:hAnsi="宋体" w:cs="宋体" w:hint="eastAsia"/>
          <w:lang w:eastAsia="zh-CN"/>
        </w:rPr>
        <w:t>，两侧仍共享同一批练习，因此</w:t>
      </w:r>
      <w:r>
        <w:t>"</w:t>
      </w:r>
      <w:r>
        <w:rPr>
          <w:rFonts w:ascii="宋体" w:eastAsia="宋体" w:hAnsi="宋体" w:cs="宋体" w:hint="eastAsia"/>
          <w:lang w:eastAsia="zh-CN"/>
        </w:rPr>
        <w:t>新学生</w:t>
      </w:r>
      <w:r>
        <w:t xml:space="preserve"> + </w:t>
      </w:r>
      <w:r>
        <w:rPr>
          <w:rFonts w:ascii="宋体" w:eastAsia="宋体" w:hAnsi="宋体" w:cs="宋体" w:hint="eastAsia"/>
          <w:lang w:eastAsia="zh-CN"/>
        </w:rPr>
        <w:t>新题目</w:t>
      </w:r>
      <w:r>
        <w:t>"</w:t>
      </w:r>
      <w:r>
        <w:rPr>
          <w:rFonts w:ascii="宋体" w:eastAsia="宋体" w:hAnsi="宋体" w:cs="宋体" w:hint="eastAsia"/>
          <w:lang w:eastAsia="zh-CN"/>
        </w:rPr>
        <w:t>的交叉冷启动仍未检验。</w:t>
      </w:r>
    </w:p>
    <w:p>
      <w:pPr>
        <w:ind w:firstLine="480"/>
        <w:jc w:val="both"/>
      </w:pPr>
      <w:r>
        <w:rPr>
          <w:rFonts w:ascii="宋体" w:eastAsia="宋体" w:hAnsi="宋体" w:cs="宋体" w:hint="eastAsia"/>
          <w:b/>
          <w:lang w:eastAsia="zh-CN"/>
        </w:rPr>
        <w:t>⑧ λ 收缩未跨系统复现，且大样本无收益。</w:t>
      </w:r>
      <w:r>
        <w:t xml:space="preserve"> </w:t>
      </w:r>
      <w:r>
        <w:rPr>
          <w:rFonts w:ascii="宋体" w:eastAsia="宋体" w:hAnsi="宋体" w:cs="宋体" w:hint="eastAsia"/>
          <w:lang w:eastAsia="zh-CN"/>
        </w:rPr>
        <w:t>在</w:t>
      </w:r>
      <w:r>
        <w:t xml:space="preserve"> DBE </w:t>
      </w:r>
      <w:r>
        <w:rPr>
          <w:rFonts w:ascii="宋体" w:eastAsia="宋体" w:hAnsi="宋体" w:cs="宋体" w:hint="eastAsia"/>
          <w:lang w:eastAsia="zh-CN"/>
        </w:rPr>
        <w:t>上</w:t>
      </w:r>
      <w:r>
        <w:t xml:space="preserve"> λ\* </w:t>
      </w:r>
      <w:r>
        <w:rPr>
          <w:rFonts w:ascii="宋体" w:eastAsia="宋体" w:hAnsi="宋体" w:cs="宋体" w:hint="eastAsia"/>
          <w:lang w:eastAsia="zh-CN"/>
        </w:rPr>
        <w:t>仅在</w:t>
      </w:r>
      <w:r>
        <w:t xml:space="preserve"> 0.05–0.17 </w:t>
      </w:r>
      <w:r>
        <w:rPr>
          <w:rFonts w:ascii="宋体" w:eastAsia="宋体" w:hAnsi="宋体" w:cs="宋体" w:hint="eastAsia"/>
          <w:lang w:eastAsia="zh-CN"/>
        </w:rPr>
        <w:t>之间，留出</w:t>
      </w:r>
      <w:r>
        <w:t xml:space="preserve"> ρ </w:t>
      </w:r>
      <w:r>
        <w:rPr>
          <w:rFonts w:ascii="宋体" w:eastAsia="宋体" w:hAnsi="宋体" w:cs="宋体" w:hint="eastAsia"/>
          <w:lang w:eastAsia="zh-CN"/>
        </w:rPr>
        <w:t>与</w:t>
      </w:r>
      <w:r>
        <w:t xml:space="preserve"> λ = 0 </w:t>
      </w:r>
      <w:r>
        <w:rPr>
          <w:rFonts w:ascii="宋体" w:eastAsia="宋体" w:hAnsi="宋体" w:cs="宋体" w:hint="eastAsia"/>
          <w:lang w:eastAsia="zh-CN"/>
        </w:rPr>
        <w:t>持平甚至略低，</w:t>
      </w:r>
      <w:r>
        <w:t xml:space="preserve">λ </w:t>
      </w:r>
      <w:r>
        <w:rPr>
          <w:rFonts w:ascii="宋体" w:eastAsia="宋体" w:hAnsi="宋体" w:cs="宋体" w:hint="eastAsia"/>
          <w:lang w:eastAsia="zh-CN"/>
        </w:rPr>
        <w:t>收缩在</w:t>
      </w:r>
      <w:r>
        <w:t xml:space="preserve"> DBE </w:t>
      </w:r>
      <w:r>
        <w:rPr>
          <w:rFonts w:ascii="宋体" w:eastAsia="宋体" w:hAnsi="宋体" w:cs="宋体" w:hint="eastAsia"/>
          <w:lang w:eastAsia="zh-CN"/>
        </w:rPr>
        <w:t>上无收益这一结论在学生级留出上亦未被推翻；该规则目前</w:t>
      </w:r>
      <w:r>
        <w:rPr>
          <w:rFonts w:ascii="宋体" w:eastAsia="宋体" w:hAnsi="宋体" w:cs="宋体" w:hint="eastAsia"/>
          <w:b/>
          <w:lang w:eastAsia="zh-CN"/>
        </w:rPr>
        <w:t>只在 Junyi 上得到验证</w:t>
      </w:r>
      <w:r>
        <w:rPr>
          <w:rFonts w:ascii="宋体" w:eastAsia="宋体" w:hAnsi="宋体" w:cs="宋体" w:hint="eastAsia"/>
          <w:lang w:eastAsia="zh-CN"/>
        </w:rPr>
        <w:t>，不应假定其跨系统成立。同时收益随样本量迅速衰减，对成熟题库</w:t>
      </w:r>
      <w:r>
        <w:rPr>
          <w:rFonts w:ascii="宋体" w:eastAsia="宋体" w:hAnsi="宋体" w:cs="宋体" w:hint="eastAsia"/>
          <w:b/>
          <w:lang w:eastAsia="zh-CN"/>
        </w:rPr>
        <w:t>不应</w:t>
      </w:r>
      <w:r>
        <w:rPr>
          <w:rFonts w:ascii="宋体" w:eastAsia="宋体" w:hAnsi="宋体" w:cs="宋体" w:hint="eastAsia"/>
          <w:lang w:eastAsia="zh-CN"/>
        </w:rPr>
        <w:t>启用融合（逐值见</w:t>
      </w:r>
      <w:r>
        <w:t xml:space="preserve"> M1 §7.7</w:t>
      </w:r>
      <w:r>
        <w:rPr>
          <w:rFonts w:ascii="宋体" w:eastAsia="宋体" w:hAnsi="宋体" w:cs="宋体" w:hint="eastAsia"/>
          <w:lang w:eastAsia="zh-CN"/>
        </w:rPr>
        <w:t>、</w:t>
      </w:r>
      <w:r>
        <w:t>§7.8</w:t>
      </w:r>
      <w:r>
        <w:rPr>
          <w:rFonts w:ascii="宋体" w:eastAsia="宋体" w:hAnsi="宋体" w:cs="宋体" w:hint="eastAsia"/>
          <w:lang w:eastAsia="zh-CN"/>
        </w:rPr>
        <w:t>）。（与之呼应，</w:t>
      </w:r>
      <w:r>
        <w:t xml:space="preserve">DBE </w:t>
      </w:r>
      <w:r>
        <w:rPr>
          <w:rFonts w:ascii="宋体" w:eastAsia="宋体" w:hAnsi="宋体" w:cs="宋体" w:hint="eastAsia"/>
          <w:lang w:eastAsia="zh-CN"/>
        </w:rPr>
        <w:t>重复交叉验证的置信区间</w:t>
      </w:r>
      <w:r>
        <w:t xml:space="preserve"> [0.2895, 0.7390] </w:t>
      </w:r>
      <w:r>
        <w:rPr>
          <w:rFonts w:ascii="宋体" w:eastAsia="宋体" w:hAnsi="宋体" w:cs="宋体" w:hint="eastAsia"/>
          <w:lang w:eastAsia="zh-CN"/>
        </w:rPr>
        <w:t>跨度约</w:t>
      </w:r>
      <w:r>
        <w:t xml:space="preserve"> 0.45</w:t>
      </w:r>
      <w:r>
        <w:rPr>
          <w:rFonts w:ascii="宋体" w:eastAsia="宋体" w:hAnsi="宋体" w:cs="宋体" w:hint="eastAsia"/>
          <w:lang w:eastAsia="zh-CN"/>
        </w:rPr>
        <w:t>、</w:t>
      </w:r>
      <w:r>
        <w:t xml:space="preserve">n = 212 </w:t>
      </w:r>
      <w:r>
        <w:rPr>
          <w:rFonts w:ascii="宋体" w:eastAsia="宋体" w:hAnsi="宋体" w:cs="宋体" w:hint="eastAsia"/>
          <w:lang w:eastAsia="zh-CN"/>
        </w:rPr>
        <w:t>题下信息量极低，与</w:t>
      </w:r>
      <w:r>
        <w:t xml:space="preserve"> DBE </w:t>
      </w:r>
      <w:r>
        <w:rPr>
          <w:rFonts w:ascii="宋体" w:eastAsia="宋体" w:hAnsi="宋体" w:cs="宋体" w:hint="eastAsia"/>
          <w:lang w:eastAsia="zh-CN"/>
        </w:rPr>
        <w:t>上</w:t>
      </w:r>
      <w:r>
        <w:t xml:space="preserve"> λ </w:t>
      </w:r>
      <w:r>
        <w:rPr>
          <w:rFonts w:ascii="宋体" w:eastAsia="宋体" w:hAnsi="宋体" w:cs="宋体" w:hint="eastAsia"/>
          <w:lang w:eastAsia="zh-CN"/>
        </w:rPr>
        <w:t>无收益互为印证，亦提示</w:t>
      </w:r>
      <w:r>
        <w:t xml:space="preserve"> DBE </w:t>
      </w:r>
      <w:r>
        <w:rPr>
          <w:rFonts w:ascii="宋体" w:eastAsia="宋体" w:hAnsi="宋体" w:cs="宋体" w:hint="eastAsia"/>
          <w:lang w:eastAsia="zh-CN"/>
        </w:rPr>
        <w:t>上的估计本身统计功效不足。）</w:t>
      </w:r>
    </w:p>
    <w:p>
      <w:pPr>
        <w:ind w:firstLine="480"/>
        <w:jc w:val="both"/>
      </w:pPr>
      <w:r>
        <w:rPr>
          <w:rFonts w:ascii="宋体" w:eastAsia="宋体" w:hAnsi="宋体" w:cs="宋体" w:hint="eastAsia"/>
          <w:b/>
          <w:lang w:eastAsia="zh-CN"/>
        </w:rPr>
        <w:t>⑨ 知识树负结果的外推范围有限。</w:t>
      </w:r>
      <w:r>
        <w:t xml:space="preserve"> ρ = +0.0785 </w:t>
      </w:r>
      <w:r>
        <w:rPr>
          <w:rFonts w:ascii="宋体" w:eastAsia="宋体" w:hAnsi="宋体" w:cs="宋体" w:hint="eastAsia"/>
          <w:lang w:eastAsia="zh-CN"/>
        </w:rPr>
        <w:t>与边一致性</w:t>
      </w:r>
      <w:r>
        <w:t xml:space="preserve"> 0.487 </w:t>
      </w:r>
      <w:r>
        <w:rPr>
          <w:rFonts w:ascii="宋体" w:eastAsia="宋体" w:hAnsi="宋体" w:cs="宋体" w:hint="eastAsia"/>
          <w:lang w:eastAsia="zh-CN"/>
        </w:rPr>
        <w:t>只在</w:t>
      </w:r>
      <w:r>
        <w:t xml:space="preserve"> XES3G5M</w:t>
      </w:r>
      <w:r>
        <w:rPr>
          <w:rFonts w:ascii="宋体" w:eastAsia="宋体" w:hAnsi="宋体" w:cs="宋体" w:hint="eastAsia"/>
          <w:lang w:eastAsia="zh-CN"/>
        </w:rPr>
        <w:t>（单一平台、单一学科、</w:t>
      </w:r>
      <w:r>
        <w:t xml:space="preserve">865 </w:t>
      </w:r>
      <w:r>
        <w:rPr>
          <w:rFonts w:ascii="宋体" w:eastAsia="宋体" w:hAnsi="宋体" w:cs="宋体" w:hint="eastAsia"/>
          <w:lang w:eastAsia="zh-CN"/>
        </w:rPr>
        <w:t>个</w:t>
      </w:r>
      <w:r>
        <w:t xml:space="preserve"> KC</w:t>
      </w:r>
      <w:r>
        <w:rPr>
          <w:rFonts w:ascii="宋体" w:eastAsia="宋体" w:hAnsi="宋体" w:cs="宋体" w:hint="eastAsia"/>
          <w:lang w:eastAsia="zh-CN"/>
        </w:rPr>
        <w:t>）上测得，不能推广为</w:t>
      </w:r>
      <w:r>
        <w:t>"</w:t>
      </w:r>
      <w:r>
        <w:rPr>
          <w:rFonts w:ascii="宋体" w:eastAsia="宋体" w:hAnsi="宋体" w:cs="宋体" w:hint="eastAsia"/>
          <w:lang w:eastAsia="zh-CN"/>
        </w:rPr>
        <w:t>所有知识图谱都不能作难度代理</w:t>
      </w:r>
      <w:r>
        <w:t>"</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⑩ 模拟器参数为合理设定而非拟合。</w:t>
      </w:r>
      <w:r>
        <w:t xml:space="preserve"> </w:t>
      </w:r>
      <w:r>
        <w:rPr>
          <w:rFonts w:ascii="宋体" w:eastAsia="宋体" w:hAnsi="宋体" w:cs="宋体" w:hint="eastAsia"/>
          <w:lang w:eastAsia="zh-CN"/>
        </w:rPr>
        <w:t>表</w:t>
      </w:r>
      <w:r>
        <w:t xml:space="preserve"> 1 </w:t>
      </w:r>
      <w:r>
        <w:rPr>
          <w:rFonts w:ascii="宋体" w:eastAsia="宋体" w:hAnsi="宋体" w:cs="宋体" w:hint="eastAsia"/>
          <w:lang w:eastAsia="zh-CN"/>
        </w:rPr>
        <w:t>与命题</w:t>
      </w:r>
      <w:r>
        <w:t xml:space="preserve"> F </w:t>
      </w:r>
      <w:r>
        <w:rPr>
          <w:rFonts w:ascii="宋体" w:eastAsia="宋体" w:hAnsi="宋体" w:cs="宋体" w:hint="eastAsia"/>
          <w:lang w:eastAsia="zh-CN"/>
        </w:rPr>
        <w:t>的检验都在自建模拟器内完成，其参数（</w:t>
      </w:r>
      <w:r>
        <w:t>η = 0.06</w:t>
      </w:r>
      <w:r>
        <w:rPr>
          <w:rFonts w:ascii="宋体" w:eastAsia="宋体" w:hAnsi="宋体" w:cs="宋体" w:hint="eastAsia"/>
          <w:lang w:eastAsia="zh-CN"/>
        </w:rPr>
        <w:t>、</w:t>
      </w:r>
      <w:r>
        <w:t>λ = 0.015</w:t>
      </w:r>
      <w:r>
        <w:rPr>
          <w:rFonts w:ascii="宋体" w:eastAsia="宋体" w:hAnsi="宋体" w:cs="宋体" w:hint="eastAsia"/>
          <w:lang w:eastAsia="zh-CN"/>
        </w:rPr>
        <w:t>、</w:t>
      </w:r>
      <w:r>
        <w:t>p\* = 0.75</w:t>
      </w:r>
      <w:r>
        <w:rPr>
          <w:rFonts w:ascii="宋体" w:eastAsia="宋体" w:hAnsi="宋体" w:cs="宋体" w:hint="eastAsia"/>
          <w:lang w:eastAsia="zh-CN"/>
        </w:rPr>
        <w:t>、</w:t>
      </w:r>
      <w:r>
        <w:t>α = 1.5</w:t>
      </w:r>
      <w:r>
        <w:rPr>
          <w:rFonts w:ascii="宋体" w:eastAsia="宋体" w:hAnsi="宋体" w:cs="宋体" w:hint="eastAsia"/>
          <w:lang w:eastAsia="zh-CN"/>
        </w:rPr>
        <w:t>、</w:t>
      </w:r>
      <w:r>
        <w:t>L = 0.10</w:t>
      </w:r>
      <w:r>
        <w:rPr>
          <w:rFonts w:ascii="宋体" w:eastAsia="宋体" w:hAnsi="宋体" w:cs="宋体" w:hint="eastAsia"/>
          <w:lang w:eastAsia="zh-CN"/>
        </w:rPr>
        <w:t>）取自教学常识而非数据拟合。绝对数值随参数取值变化，本文只主张两组定量关系的方向稳健：上下文</w:t>
      </w:r>
      <w:r>
        <w:t>/</w:t>
      </w:r>
      <w:r>
        <w:rPr>
          <w:rFonts w:ascii="宋体" w:eastAsia="宋体" w:hAnsi="宋体" w:cs="宋体" w:hint="eastAsia"/>
          <w:lang w:eastAsia="zh-CN"/>
        </w:rPr>
        <w:t>次序信息与正确先验带来正收益、错误先验带来负收益；以</w:t>
      </w:r>
      <w:r>
        <w:t>"</w:t>
      </w:r>
      <w:r>
        <w:rPr>
          <w:rFonts w:ascii="宋体" w:eastAsia="宋体" w:hAnsi="宋体" w:cs="宋体" w:hint="eastAsia"/>
          <w:lang w:eastAsia="zh-CN"/>
        </w:rPr>
        <w:t>学习代价</w:t>
      </w:r>
      <w:r>
        <w:t>"</w:t>
      </w:r>
      <w:r>
        <w:rPr>
          <w:rFonts w:ascii="宋体" w:eastAsia="宋体" w:hAnsi="宋体" w:cs="宋体" w:hint="eastAsia"/>
          <w:lang w:eastAsia="zh-CN"/>
        </w:rPr>
        <w:t>衡量时心流边界斜率为负。参数敏感性扫描网格</w:t>
      </w:r>
      <w:r>
        <w:rPr>
          <w:rFonts w:ascii="宋体" w:eastAsia="宋体" w:hAnsi="宋体" w:cs="宋体" w:hint="eastAsia"/>
          <w:b/>
          <w:lang w:eastAsia="zh-CN"/>
        </w:rPr>
        <w:t>未做</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⑪ 学习成瘾相关测量未验证。</w:t>
      </w:r>
      <w:r>
        <w:t xml:space="preserve"> </w:t>
      </w:r>
      <w:r>
        <w:rPr>
          <w:rFonts w:ascii="宋体" w:eastAsia="宋体" w:hAnsi="宋体" w:cs="宋体" w:hint="eastAsia"/>
          <w:lang w:eastAsia="zh-CN"/>
        </w:rPr>
        <w:t>若本文把动机侧变量（如学习成瘾指数</w:t>
      </w:r>
      <w:r>
        <w:t xml:space="preserve"> LAI</w:t>
      </w:r>
      <w:r>
        <w:rPr>
          <w:rFonts w:ascii="宋体" w:eastAsia="宋体" w:hAnsi="宋体" w:cs="宋体" w:hint="eastAsia"/>
          <w:lang w:eastAsia="zh-CN"/>
        </w:rPr>
        <w:t>）纳入努力代价维度或决策层评估，须声明：</w:t>
      </w:r>
      <w:r>
        <w:t xml:space="preserve">LAI </w:t>
      </w:r>
      <w:r>
        <w:rPr>
          <w:rFonts w:ascii="宋体" w:eastAsia="宋体" w:hAnsi="宋体" w:cs="宋体" w:hint="eastAsia"/>
          <w:lang w:eastAsia="zh-CN"/>
        </w:rPr>
        <w:t>五维权重为时间</w:t>
      </w:r>
      <w:r>
        <w:t xml:space="preserve"> 30% / </w:t>
      </w:r>
      <w:r>
        <w:rPr>
          <w:rFonts w:ascii="宋体" w:eastAsia="宋体" w:hAnsi="宋体" w:cs="宋体" w:hint="eastAsia"/>
          <w:lang w:eastAsia="zh-CN"/>
        </w:rPr>
        <w:t>动机</w:t>
      </w:r>
      <w:r>
        <w:t xml:space="preserve"> 25% / </w:t>
      </w:r>
      <w:r>
        <w:rPr>
          <w:rFonts w:ascii="宋体" w:eastAsia="宋体" w:hAnsi="宋体" w:cs="宋体" w:hint="eastAsia"/>
          <w:lang w:eastAsia="zh-CN"/>
        </w:rPr>
        <w:t>控制</w:t>
      </w:r>
      <w:r>
        <w:t xml:space="preserve"> 25% / </w:t>
      </w:r>
      <w:r>
        <w:rPr>
          <w:rFonts w:ascii="宋体" w:eastAsia="宋体" w:hAnsi="宋体" w:cs="宋体" w:hint="eastAsia"/>
          <w:lang w:eastAsia="zh-CN"/>
        </w:rPr>
        <w:t>认知</w:t>
      </w:r>
      <w:r>
        <w:t xml:space="preserve"> 10% / </w:t>
      </w:r>
      <w:r>
        <w:rPr>
          <w:rFonts w:ascii="宋体" w:eastAsia="宋体" w:hAnsi="宋体" w:cs="宋体" w:hint="eastAsia"/>
          <w:lang w:eastAsia="zh-CN"/>
        </w:rPr>
        <w:t>功能</w:t>
      </w:r>
      <w:r>
        <w:t xml:space="preserve"> 10%</w:t>
      </w:r>
      <w:r>
        <w:rPr>
          <w:rFonts w:ascii="宋体" w:eastAsia="宋体" w:hAnsi="宋体" w:cs="宋体" w:hint="eastAsia"/>
          <w:lang w:eastAsia="zh-CN"/>
        </w:rPr>
        <w:t>，其中</w:t>
      </w:r>
      <w:r>
        <w:t>"</w:t>
      </w:r>
      <w:r>
        <w:rPr>
          <w:rFonts w:ascii="宋体" w:eastAsia="宋体" w:hAnsi="宋体" w:cs="宋体" w:hint="eastAsia"/>
          <w:lang w:eastAsia="zh-CN"/>
        </w:rPr>
        <w:t>控制</w:t>
      </w:r>
      <w:r>
        <w:t xml:space="preserve"> + </w:t>
      </w:r>
      <w:r>
        <w:rPr>
          <w:rFonts w:ascii="宋体" w:eastAsia="宋体" w:hAnsi="宋体" w:cs="宋体" w:hint="eastAsia"/>
          <w:lang w:eastAsia="zh-CN"/>
        </w:rPr>
        <w:t>功能</w:t>
      </w:r>
      <w:r>
        <w:t>"</w:t>
      </w:r>
      <w:r>
        <w:rPr>
          <w:rFonts w:ascii="宋体" w:eastAsia="宋体" w:hAnsi="宋体" w:cs="宋体" w:hint="eastAsia"/>
          <w:lang w:eastAsia="zh-CN"/>
        </w:rPr>
        <w:t>合计</w:t>
      </w:r>
      <w:r>
        <w:t xml:space="preserve"> 35% </w:t>
      </w:r>
      <w:r>
        <w:rPr>
          <w:rFonts w:ascii="宋体" w:eastAsia="宋体" w:hAnsi="宋体" w:cs="宋体" w:hint="eastAsia"/>
          <w:lang w:eastAsia="zh-CN"/>
        </w:rPr>
        <w:t>由自陈测量层供给（</w:t>
      </w:r>
      <w:r>
        <w:rPr>
          <w:rFonts w:ascii="Courier New" w:hAnsi="Courier New"/>
          <w:sz w:val="24"/>
        </w:rPr>
        <w:t>instrument_catalog.py</w:t>
      </w:r>
      <w:r>
        <w:t xml:space="preserve"> </w:t>
      </w:r>
      <w:r>
        <w:rPr>
          <w:rFonts w:ascii="宋体" w:eastAsia="宋体" w:hAnsi="宋体" w:cs="宋体" w:hint="eastAsia"/>
          <w:lang w:eastAsia="zh-CN"/>
        </w:rPr>
        <w:t>中的</w:t>
      </w:r>
      <w:r>
        <w:t xml:space="preserve"> SRL-STOP / SLEEP-IMPACT / SOCIAL-IMPACT / TIME-BIAS</w:t>
      </w:r>
      <w:r>
        <w:rPr>
          <w:rFonts w:ascii="宋体" w:eastAsia="宋体" w:hAnsi="宋体" w:cs="宋体" w:hint="eastAsia"/>
          <w:lang w:eastAsia="zh-CN"/>
        </w:rPr>
        <w:t>），未测维度不计入加权并输出</w:t>
      </w:r>
      <w:r>
        <w:t xml:space="preserve"> coverage </w:t>
      </w:r>
      <w:r>
        <w:rPr>
          <w:rFonts w:ascii="宋体" w:eastAsia="宋体" w:hAnsi="宋体" w:cs="宋体" w:hint="eastAsia"/>
          <w:lang w:eastAsia="zh-CN"/>
        </w:rPr>
        <w:t>披露；其题项为</w:t>
      </w:r>
      <w:r>
        <w:rPr>
          <w:rFonts w:ascii="宋体" w:eastAsia="宋体" w:hAnsi="宋体" w:cs="宋体" w:hint="eastAsia"/>
          <w:b/>
          <w:lang w:eastAsia="zh-CN"/>
        </w:rPr>
        <w:t>本项目自编、未做信效度验证、无常模、无临床截断值</w:t>
      </w:r>
      <w:r>
        <w:rPr>
          <w:rFonts w:ascii="宋体" w:eastAsia="宋体" w:hAnsi="宋体" w:cs="宋体" w:hint="eastAsia"/>
          <w:lang w:eastAsia="zh-CN"/>
        </w:rPr>
        <w:t>，属开发中的测量工具，不得据此作临床或诊断性推断。</w:t>
      </w:r>
      <w:r>
        <w:rPr>
          <w:rFonts w:ascii="宋体" w:eastAsia="宋体" w:hAnsi="宋体" w:cs="宋体" w:hint="eastAsia"/>
          <w:b/>
          <w:lang w:eastAsia="zh-CN"/>
        </w:rPr>
        <w:t>本文正文未将其纳入任何已报告的实验结果。</w:t>
      </w:r>
    </w:p>
    <w:p>
      <w:pPr>
        <w:ind w:firstLine="480"/>
        <w:jc w:val="both"/>
      </w:pPr>
      <w:r>
        <w:rPr>
          <w:rFonts w:ascii="宋体" w:eastAsia="宋体" w:hAnsi="宋体" w:cs="宋体" w:hint="eastAsia"/>
          <w:b/>
          <w:lang w:eastAsia="zh-CN"/>
        </w:rPr>
        <w:t>⑫ 未改动仓库的其余部分。</w:t>
      </w:r>
      <w:r>
        <w:rPr>
          <w:rFonts w:ascii="宋体" w:eastAsia="宋体" w:hAnsi="宋体" w:cs="宋体" w:hint="eastAsia"/>
          <w:lang w:eastAsia="zh-CN"/>
        </w:rPr>
        <w:t xml:space="preserve"> 本文只引用了 </w:t>
      </w:r>
      <w:r>
        <w:rPr>
          <w:rFonts w:ascii="Courier New" w:hAnsi="Courier New"/>
          <w:sz w:val="24"/>
        </w:rPr>
        <w:t>difficulty_fusion.py</w:t>
      </w:r>
      <w:r>
        <w:t xml:space="preserve"> </w:t>
      </w:r>
      <w:r>
        <w:rPr>
          <w:rFonts w:ascii="宋体" w:eastAsia="宋体" w:hAnsi="宋体" w:cs="宋体" w:hint="eastAsia"/>
          <w:lang w:eastAsia="zh-CN"/>
        </w:rPr>
        <w:t>的新增（含</w:t>
      </w:r>
      <w:r>
        <w:t xml:space="preserve"> O8 </w:t>
      </w:r>
      <w:r>
        <w:rPr>
          <w:rFonts w:ascii="宋体" w:eastAsia="宋体" w:hAnsi="宋体" w:cs="宋体" w:hint="eastAsia"/>
          <w:lang w:eastAsia="zh-CN"/>
        </w:rPr>
        <w:t>融合估计器与优化估计器</w:t>
      </w:r>
      <w:r>
        <w:t xml:space="preserve"> </w:t>
      </w:r>
      <w:r>
        <w:rPr>
          <w:rFonts w:ascii="Courier New" w:hAnsi="Courier New"/>
          <w:sz w:val="24"/>
        </w:rPr>
        <w:t>estimate_optimized_difficulty()</w:t>
      </w:r>
      <w:r>
        <w:rPr>
          <w:rFonts w:ascii="宋体" w:eastAsia="宋体" w:hAnsi="宋体" w:cs="宋体" w:hint="eastAsia"/>
          <w:lang w:eastAsia="zh-CN"/>
        </w:rPr>
        <w:t xml:space="preserve">）与 </w:t>
      </w:r>
      <w:r>
        <w:rPr>
          <w:rFonts w:ascii="Courier New" w:hAnsi="Courier New"/>
          <w:sz w:val="24"/>
        </w:rPr>
        <w:t>optimal_difficulty.py</w:t>
      </w:r>
      <w:r>
        <w:t xml:space="preserve"> </w:t>
      </w:r>
      <w:r>
        <w:rPr>
          <w:rFonts w:ascii="宋体" w:eastAsia="宋体" w:hAnsi="宋体" w:cs="宋体" w:hint="eastAsia"/>
          <w:lang w:eastAsia="zh-CN"/>
        </w:rPr>
        <w:t>的一处修改（配</w:t>
      </w:r>
      <w:r>
        <w:t xml:space="preserve"> 14 </w:t>
      </w:r>
      <w:r>
        <w:rPr>
          <w:rFonts w:ascii="宋体" w:eastAsia="宋体" w:hAnsi="宋体" w:cs="宋体" w:hint="eastAsia"/>
          <w:lang w:eastAsia="zh-CN"/>
        </w:rPr>
        <w:t>条回归测试）。</w:t>
      </w:r>
      <w:r>
        <w:t xml:space="preserve">λ </w:t>
      </w:r>
      <w:r>
        <w:rPr>
          <w:rFonts w:ascii="宋体" w:eastAsia="宋体" w:hAnsi="宋体" w:cs="宋体" w:hint="eastAsia"/>
          <w:lang w:eastAsia="zh-CN"/>
        </w:rPr>
        <w:t>收缩规则与优化估计器已</w:t>
      </w:r>
      <w:r>
        <w:rPr>
          <w:rFonts w:ascii="宋体" w:eastAsia="宋体" w:hAnsi="宋体" w:cs="宋体" w:hint="eastAsia"/>
          <w:b/>
          <w:lang w:eastAsia="zh-CN"/>
        </w:rPr>
        <w:t>增量落地</w:t>
      </w:r>
      <w:r>
        <w:rPr>
          <w:rFonts w:ascii="宋体" w:eastAsia="宋体" w:hAnsi="宋体" w:cs="宋体" w:hint="eastAsia"/>
          <w:lang w:eastAsia="zh-CN"/>
        </w:rPr>
        <w:t>（未新增</w:t>
      </w:r>
      <w:r>
        <w:t xml:space="preserve"> pytest </w:t>
      </w:r>
      <w:r>
        <w:rPr>
          <w:rFonts w:ascii="宋体" w:eastAsia="宋体" w:hAnsi="宋体" w:cs="宋体" w:hint="eastAsia"/>
          <w:lang w:eastAsia="zh-CN"/>
        </w:rPr>
        <w:t>用例，故该落地不改变测试数）；其余改动不在本轮范围内。剩余的算法缺口是：</w:t>
      </w:r>
      <w:r>
        <w:rPr>
          <w:rFonts w:ascii="宋体" w:eastAsia="宋体" w:hAnsi="宋体" w:cs="宋体" w:hint="eastAsia"/>
          <w:b/>
          <w:lang w:eastAsia="zh-CN"/>
        </w:rPr>
        <w:t>该优化只在 Junyi 上验证，未跨系统复现</w:t>
      </w:r>
      <w:r>
        <w:rPr>
          <w:rFonts w:ascii="宋体" w:eastAsia="宋体" w:hAnsi="宋体" w:cs="宋体" w:hint="eastAsia"/>
          <w:lang w:eastAsia="zh-CN"/>
        </w:rPr>
        <w:t>（另见第</w:t>
      </w:r>
      <w:r>
        <w:t xml:space="preserve"> ⑧ </w:t>
      </w:r>
      <w:r>
        <w:rPr>
          <w:rFonts w:ascii="宋体" w:eastAsia="宋体" w:hAnsi="宋体" w:cs="宋体" w:hint="eastAsia"/>
          <w:lang w:eastAsia="zh-CN"/>
        </w:rPr>
        <w:t>项与第</w:t>
      </w:r>
      <w:r>
        <w:t xml:space="preserve"> 5.6 </w:t>
      </w:r>
      <w:r>
        <w:rPr>
          <w:rFonts w:ascii="宋体" w:eastAsia="宋体" w:hAnsi="宋体" w:cs="宋体" w:hint="eastAsia"/>
          <w:lang w:eastAsia="zh-CN"/>
        </w:rPr>
        <w:t>节四）。</w:t>
      </w:r>
    </w:p>
    <w:p>
      <w:pPr>
        <w:ind w:firstLine="480"/>
        <w:jc w:val="both"/>
      </w:pPr>
      <w:r>
        <w:rPr>
          <w:rFonts w:ascii="宋体" w:eastAsia="宋体" w:hAnsi="宋体" w:cs="宋体" w:hint="eastAsia"/>
          <w:b/>
          <w:lang w:eastAsia="zh-CN"/>
        </w:rPr>
        <w:t>⑬ 外部效度限制（跨模型结论的可迁移边界）。</w:t>
      </w:r>
      <w:r>
        <w:rPr>
          <w:rFonts w:ascii="宋体" w:eastAsia="宋体" w:hAnsi="宋体" w:cs="宋体" w:hint="eastAsia"/>
          <w:lang w:eastAsia="zh-CN"/>
        </w:rPr>
        <w:t xml:space="preserve"> 本研究的跨模型结论仅建立在已评估的 </w:t>
      </w:r>
      <w:r>
        <w:rPr>
          <w:rFonts w:ascii="宋体" w:eastAsia="宋体" w:hAnsi="宋体" w:cs="宋体" w:hint="eastAsia"/>
          <w:b/>
          <w:lang w:eastAsia="zh-CN"/>
        </w:rPr>
        <w:t>4 个模型族 × 3 个参数规模档共 11 个 EVALUATED 单元格</w:t>
      </w:r>
      <w:r>
        <w:rPr>
          <w:rFonts w:ascii="宋体" w:eastAsia="宋体" w:hAnsi="宋体" w:cs="宋体" w:hint="eastAsia"/>
          <w:lang w:eastAsia="zh-CN"/>
        </w:rPr>
        <w:t>（</w:t>
      </w:r>
      <w:r>
        <w:t>F1_Qwen / F2_Llama / F3_Mistral / F4_DeepSeek × S1&lt;7B / S2 7–30B / S3 30–70B</w:t>
      </w:r>
      <w:r>
        <w:rPr>
          <w:rFonts w:ascii="宋体" w:eastAsia="宋体" w:hAnsi="宋体" w:cs="宋体" w:hint="eastAsia"/>
          <w:lang w:eastAsia="zh-CN"/>
        </w:rPr>
        <w:t>）之上，不得外推至未评估的规模档或模型族。其外部效度受以下四项限制：</w:t>
      </w:r>
      <w:r>
        <w:t xml:space="preserve">(1) </w:t>
      </w:r>
      <w:r>
        <w:rPr>
          <w:rFonts w:ascii="宋体" w:eastAsia="宋体" w:hAnsi="宋体" w:cs="宋体" w:hint="eastAsia"/>
          <w:b/>
          <w:lang w:eastAsia="zh-CN"/>
        </w:rPr>
        <w:t>E1-B 协议覆盖不全</w:t>
      </w:r>
      <w:r>
        <w:t>——</w:t>
      </w:r>
      <w:r>
        <w:rPr>
          <w:rFonts w:ascii="宋体" w:eastAsia="宋体" w:hAnsi="宋体" w:cs="宋体" w:hint="eastAsia"/>
          <w:lang w:eastAsia="zh-CN"/>
        </w:rPr>
        <w:t>全表</w:t>
      </w:r>
      <w:r>
        <w:t xml:space="preserve"> 11 </w:t>
      </w:r>
      <w:r>
        <w:rPr>
          <w:rFonts w:ascii="宋体" w:eastAsia="宋体" w:hAnsi="宋体" w:cs="宋体" w:hint="eastAsia"/>
          <w:lang w:eastAsia="zh-CN"/>
        </w:rPr>
        <w:t>个单元格中仅</w:t>
      </w:r>
      <w:r>
        <w:t xml:space="preserve"> </w:t>
      </w:r>
      <w:r>
        <w:rPr>
          <w:rFonts w:ascii="Courier New" w:hAnsi="Courier New"/>
          <w:sz w:val="24"/>
        </w:rPr>
        <w:t>qwen3:8b</w:t>
      </w:r>
      <w:r>
        <w:t xml:space="preserve"> </w:t>
      </w:r>
      <w:r>
        <w:rPr>
          <w:rFonts w:ascii="宋体" w:eastAsia="宋体" w:hAnsi="宋体" w:cs="宋体" w:hint="eastAsia"/>
          <w:lang w:eastAsia="zh-CN"/>
        </w:rPr>
        <w:t>的</w:t>
      </w:r>
      <w:r>
        <w:t xml:space="preserve"> E1-B </w:t>
      </w:r>
      <w:r>
        <w:rPr>
          <w:rFonts w:ascii="宋体" w:eastAsia="宋体" w:hAnsi="宋体" w:cs="宋体" w:hint="eastAsia"/>
          <w:lang w:eastAsia="zh-CN"/>
        </w:rPr>
        <w:t>有效批覆盖率达</w:t>
      </w:r>
      <w:r>
        <w:t xml:space="preserve"> </w:t>
      </w:r>
      <w:r>
        <w:rPr>
          <w:b/>
        </w:rPr>
        <w:t>94%</w:t>
      </w:r>
      <w:r>
        <w:rPr>
          <w:rFonts w:ascii="宋体" w:eastAsia="宋体" w:hAnsi="宋体" w:cs="宋体" w:hint="eastAsia"/>
          <w:lang w:eastAsia="zh-CN"/>
        </w:rPr>
        <w:t>（</w:t>
      </w:r>
      <w:r>
        <w:t xml:space="preserve">≥90% </w:t>
      </w:r>
      <w:r>
        <w:rPr>
          <w:rFonts w:ascii="宋体" w:eastAsia="宋体" w:hAnsi="宋体" w:cs="宋体" w:hint="eastAsia"/>
          <w:lang w:eastAsia="zh-CN"/>
        </w:rPr>
        <w:t>可比性门限），其余单元格均低于</w:t>
      </w:r>
      <w:r>
        <w:t xml:space="preserve"> 90%</w:t>
      </w:r>
      <w:r>
        <w:rPr>
          <w:rFonts w:ascii="宋体" w:eastAsia="宋体" w:hAnsi="宋体" w:cs="宋体" w:hint="eastAsia"/>
          <w:lang w:eastAsia="zh-CN"/>
        </w:rPr>
        <w:t>：</w:t>
      </w:r>
      <w:r>
        <w:rPr>
          <w:rFonts w:ascii="Courier New" w:hAnsi="Courier New"/>
          <w:sz w:val="24"/>
        </w:rPr>
        <w:t>deepseek-v2:16b</w:t>
      </w:r>
      <w:r>
        <w:t xml:space="preserve"> </w:t>
      </w:r>
      <w:r>
        <w:rPr>
          <w:b/>
        </w:rPr>
        <w:t>89%</w:t>
      </w:r>
      <w:r>
        <w:rPr>
          <w:rFonts w:ascii="宋体" w:eastAsia="宋体" w:hAnsi="宋体" w:cs="宋体" w:hint="eastAsia"/>
          <w:lang w:eastAsia="zh-CN"/>
        </w:rPr>
        <w:t>、</w:t>
      </w:r>
      <w:r>
        <w:rPr>
          <w:rFonts w:ascii="Courier New" w:hAnsi="Courier New"/>
          <w:sz w:val="24"/>
        </w:rPr>
        <w:t>mistral:7b</w:t>
      </w:r>
      <w:r>
        <w:t xml:space="preserve"> </w:t>
      </w:r>
      <w:r>
        <w:rPr>
          <w:b/>
        </w:rPr>
        <w:t>89%</w:t>
      </w:r>
      <w:r>
        <w:rPr>
          <w:rFonts w:ascii="宋体" w:eastAsia="宋体" w:hAnsi="宋体" w:cs="宋体" w:hint="eastAsia"/>
          <w:lang w:eastAsia="zh-CN"/>
        </w:rPr>
        <w:t>、</w:t>
      </w:r>
      <w:r>
        <w:rPr>
          <w:rFonts w:ascii="Courier New" w:hAnsi="Courier New"/>
          <w:sz w:val="24"/>
        </w:rPr>
        <w:t>llama3.1:8b</w:t>
      </w:r>
      <w:r>
        <w:t xml:space="preserve"> </w:t>
      </w:r>
      <w:r>
        <w:rPr>
          <w:b/>
        </w:rPr>
        <w:t>86%</w:t>
      </w:r>
      <w:r>
        <w:rPr>
          <w:rFonts w:ascii="宋体" w:eastAsia="宋体" w:hAnsi="宋体" w:cs="宋体" w:hint="eastAsia"/>
          <w:lang w:eastAsia="zh-CN"/>
        </w:rPr>
        <w:t>、</w:t>
      </w:r>
      <w:r>
        <w:rPr>
          <w:rFonts w:ascii="Courier New" w:hAnsi="Courier New"/>
          <w:sz w:val="24"/>
        </w:rPr>
        <w:t>qwen36</w:t>
      </w:r>
      <w:r>
        <w:t xml:space="preserve"> </w:t>
      </w:r>
      <w:r>
        <w:rPr>
          <w:b/>
        </w:rPr>
        <w:t>83%</w:t>
      </w:r>
      <w:r>
        <w:rPr>
          <w:rFonts w:ascii="宋体" w:eastAsia="宋体" w:hAnsi="宋体" w:cs="宋体" w:hint="eastAsia"/>
          <w:lang w:eastAsia="zh-CN"/>
        </w:rPr>
        <w:t>、</w:t>
      </w:r>
      <w:r>
        <w:rPr>
          <w:rFonts w:ascii="Courier New" w:hAnsi="Courier New"/>
          <w:sz w:val="24"/>
        </w:rPr>
        <w:t>qwen3:1.7b</w:t>
      </w:r>
      <w:r>
        <w:t xml:space="preserve"> </w:t>
      </w:r>
      <w:r>
        <w:rPr>
          <w:b/>
        </w:rPr>
        <w:t>77%</w:t>
      </w:r>
      <w:r>
        <w:rPr>
          <w:rFonts w:ascii="宋体" w:eastAsia="宋体" w:hAnsi="宋体" w:cs="宋体" w:hint="eastAsia"/>
          <w:lang w:eastAsia="zh-CN"/>
        </w:rPr>
        <w:t>、</w:t>
      </w:r>
      <w:r>
        <w:rPr>
          <w:rFonts w:ascii="Courier New" w:hAnsi="Courier New"/>
          <w:sz w:val="24"/>
        </w:rPr>
        <w:t>llama3.2:1b</w:t>
      </w:r>
      <w:r>
        <w:t xml:space="preserve"> </w:t>
      </w:r>
      <w:r>
        <w:rPr>
          <w:b/>
        </w:rPr>
        <w:t>33%</w:t>
      </w:r>
      <w:r>
        <w:rPr>
          <w:rFonts w:ascii="宋体" w:eastAsia="宋体" w:hAnsi="宋体" w:cs="宋体" w:hint="eastAsia"/>
          <w:lang w:eastAsia="zh-CN"/>
        </w:rPr>
        <w:t>；</w:t>
      </w:r>
    </w:p>
    <w:p>
      <w:pPr>
        <w:ind w:firstLine="480"/>
        <w:jc w:val="both"/>
      </w:pPr>
      <w:r>
        <w:t xml:space="preserve">(2) </w:t>
      </w:r>
      <w:r>
        <w:rPr>
          <w:rFonts w:ascii="宋体" w:eastAsia="宋体" w:hAnsi="宋体" w:cs="宋体" w:hint="eastAsia"/>
          <w:b/>
          <w:lang w:eastAsia="zh-CN"/>
        </w:rPr>
        <w:t>S4（&gt;70B）规模档完全缺失</w:t>
      </w:r>
      <w:r>
        <w:t>——</w:t>
      </w:r>
      <w:r>
        <w:rPr>
          <w:rFonts w:ascii="宋体" w:eastAsia="宋体" w:hAnsi="宋体" w:cs="宋体" w:hint="eastAsia"/>
          <w:lang w:eastAsia="zh-CN"/>
        </w:rPr>
        <w:t>已覆盖的</w:t>
      </w:r>
      <w:r>
        <w:t xml:space="preserve"> S1/S2/S3 </w:t>
      </w:r>
      <w:r>
        <w:rPr>
          <w:rFonts w:ascii="宋体" w:eastAsia="宋体" w:hAnsi="宋体" w:cs="宋体" w:hint="eastAsia"/>
          <w:lang w:eastAsia="zh-CN"/>
        </w:rPr>
        <w:t>三档不等于</w:t>
      </w:r>
      <w:r>
        <w:t xml:space="preserve"> 4 </w:t>
      </w:r>
      <w:r>
        <w:rPr>
          <w:rFonts w:ascii="宋体" w:eastAsia="宋体" w:hAnsi="宋体" w:cs="宋体" w:hint="eastAsia"/>
          <w:lang w:eastAsia="zh-CN"/>
        </w:rPr>
        <w:t>档全谱，故无法对最大规模段作任何主张；</w:t>
      </w:r>
      <w:r>
        <w:t xml:space="preserve">(3) </w:t>
      </w:r>
      <w:r>
        <w:rPr>
          <w:rFonts w:ascii="Courier New" w:hAnsi="Courier New"/>
          <w:sz w:val="24"/>
        </w:rPr>
        <w:t>deepseek-v2:16b</w:t>
      </w:r>
      <w:r>
        <w:rPr>
          <w:rFonts w:ascii="宋体" w:eastAsia="宋体" w:hAnsi="宋体" w:cs="宋体" w:hint="eastAsia"/>
          <w:lang w:eastAsia="zh-CN"/>
        </w:rPr>
        <w:t xml:space="preserve"> 与 </w:t>
      </w:r>
      <w:r>
        <w:rPr>
          <w:rFonts w:ascii="Courier New" w:hAnsi="Courier New"/>
          <w:sz w:val="24"/>
        </w:rPr>
        <w:t>qwen36</w:t>
      </w:r>
      <w:r>
        <w:t xml:space="preserve"> </w:t>
      </w:r>
      <w:r>
        <w:rPr>
          <w:rFonts w:ascii="宋体" w:eastAsia="宋体" w:hAnsi="宋体" w:cs="宋体" w:hint="eastAsia"/>
          <w:lang w:eastAsia="zh-CN"/>
        </w:rPr>
        <w:t>的</w:t>
      </w:r>
      <w:r>
        <w:t xml:space="preserve"> E1-B </w:t>
      </w:r>
      <w:r>
        <w:rPr>
          <w:rFonts w:ascii="宋体" w:eastAsia="宋体" w:hAnsi="宋体" w:cs="宋体" w:hint="eastAsia"/>
          <w:lang w:eastAsia="zh-CN"/>
        </w:rPr>
        <w:t>有效批覆盖率分别为</w:t>
      </w:r>
      <w:r>
        <w:t xml:space="preserve"> </w:t>
      </w:r>
      <w:r>
        <w:rPr>
          <w:b/>
        </w:rPr>
        <w:t>89%</w:t>
      </w:r>
      <w:r>
        <w:rPr>
          <w:rFonts w:ascii="宋体" w:eastAsia="宋体" w:hAnsi="宋体" w:cs="宋体" w:hint="eastAsia"/>
          <w:lang w:eastAsia="zh-CN"/>
        </w:rPr>
        <w:t xml:space="preserve"> 与 </w:t>
      </w:r>
      <w:r>
        <w:rPr>
          <w:b/>
        </w:rPr>
        <w:t>83%</w:t>
      </w:r>
      <w:r>
        <w:rPr>
          <w:rFonts w:ascii="宋体" w:eastAsia="宋体" w:hAnsi="宋体" w:cs="宋体" w:hint="eastAsia"/>
          <w:lang w:eastAsia="zh-CN"/>
        </w:rPr>
        <w:t>，均低于</w:t>
      </w:r>
      <w:r>
        <w:t xml:space="preserve"> 90% </w:t>
      </w:r>
      <w:r>
        <w:rPr>
          <w:rFonts w:ascii="宋体" w:eastAsia="宋体" w:hAnsi="宋体" w:cs="宋体" w:hint="eastAsia"/>
          <w:lang w:eastAsia="zh-CN"/>
        </w:rPr>
        <w:t>可比性门限，故这两格</w:t>
      </w:r>
      <w:r>
        <w:rPr>
          <w:rFonts w:ascii="宋体" w:eastAsia="宋体" w:hAnsi="宋体" w:cs="宋体" w:hint="eastAsia"/>
          <w:b/>
          <w:lang w:eastAsia="zh-CN"/>
        </w:rPr>
        <w:t>只有 E1-A 可作可靠比较，其 E1-B ρ 不得与满批单元格并列比较</w:t>
      </w:r>
      <w:r>
        <w:rPr>
          <w:rFonts w:ascii="宋体" w:eastAsia="宋体" w:hAnsi="宋体" w:cs="宋体" w:hint="eastAsia"/>
          <w:lang w:eastAsia="zh-CN"/>
        </w:rPr>
        <w:t>；与此相对，</w:t>
      </w:r>
      <w:r>
        <w:rPr>
          <w:rFonts w:ascii="Courier New" w:hAnsi="Courier New"/>
          <w:sz w:val="24"/>
        </w:rPr>
        <w:t>deepseek-r1:32b</w:t>
      </w:r>
      <w:r>
        <w:rPr>
          <w:rFonts w:ascii="宋体" w:eastAsia="宋体" w:hAnsi="宋体" w:cs="宋体" w:hint="eastAsia"/>
          <w:lang w:eastAsia="zh-CN"/>
        </w:rPr>
        <w:t xml:space="preserve"> 出现</w:t>
      </w:r>
      <w:r>
        <w:rPr>
          <w:rFonts w:ascii="宋体" w:eastAsia="宋体" w:hAnsi="宋体" w:cs="宋体" w:hint="eastAsia"/>
          <w:b/>
          <w:lang w:eastAsia="zh-CN"/>
        </w:rPr>
        <w:t>反转</w:t>
      </w:r>
      <w:r>
        <w:rPr>
          <w:rFonts w:ascii="宋体" w:eastAsia="宋体" w:hAnsi="宋体" w:cs="宋体" w:hint="eastAsia"/>
          <w:lang w:eastAsia="zh-CN"/>
        </w:rPr>
        <w:t>：其</w:t>
      </w:r>
      <w:r>
        <w:t xml:space="preserve"> E1-A </w:t>
      </w:r>
      <w:r>
        <w:rPr>
          <w:rFonts w:ascii="宋体" w:eastAsia="宋体" w:hAnsi="宋体" w:cs="宋体" w:hint="eastAsia"/>
          <w:lang w:eastAsia="zh-CN"/>
        </w:rPr>
        <w:t>因等级塌缩（众数</w:t>
      </w:r>
      <w:r>
        <w:t xml:space="preserve"> 98.1% &gt; 80%</w:t>
      </w:r>
      <w:r>
        <w:rPr>
          <w:rFonts w:ascii="宋体" w:eastAsia="宋体" w:hAnsi="宋体" w:cs="宋体" w:hint="eastAsia"/>
          <w:lang w:eastAsia="zh-CN"/>
        </w:rPr>
        <w:t>）被判不可用，但</w:t>
      </w:r>
      <w:r>
        <w:t xml:space="preserve"> E1-B </w:t>
      </w:r>
      <w:r>
        <w:rPr>
          <w:rFonts w:ascii="宋体" w:eastAsia="宋体" w:hAnsi="宋体" w:cs="宋体" w:hint="eastAsia"/>
          <w:lang w:eastAsia="zh-CN"/>
        </w:rPr>
        <w:t>有效批</w:t>
      </w:r>
      <w:r>
        <w:t xml:space="preserve"> </w:t>
      </w:r>
      <w:r>
        <w:rPr>
          <w:b/>
        </w:rPr>
        <w:t>108/108 = 100%</w:t>
      </w:r>
      <w:r>
        <w:rPr>
          <w:rFonts w:ascii="宋体" w:eastAsia="宋体" w:hAnsi="宋体" w:cs="宋体" w:hint="eastAsia"/>
          <w:lang w:eastAsia="zh-CN"/>
        </w:rPr>
        <w:t>、</w:t>
      </w:r>
      <w:r>
        <w:rPr>
          <w:rFonts w:ascii="Courier New" w:hAnsi="Courier New"/>
          <w:sz w:val="24"/>
        </w:rPr>
        <w:t>ρ = 0.1906</w:t>
      </w:r>
      <w:r>
        <w:rPr>
          <w:rFonts w:ascii="宋体" w:eastAsia="宋体" w:hAnsi="宋体" w:cs="宋体" w:hint="eastAsia"/>
          <w:lang w:eastAsia="zh-CN"/>
        </w:rPr>
        <w:t>（</w:t>
      </w:r>
      <w:r>
        <w:t>p = 0.0054</w:t>
      </w:r>
      <w:r>
        <w:rPr>
          <w:rFonts w:ascii="宋体" w:eastAsia="宋体" w:hAnsi="宋体" w:cs="宋体" w:hint="eastAsia"/>
          <w:lang w:eastAsia="zh-CN"/>
        </w:rPr>
        <w:t>）可用</w:t>
      </w:r>
      <w:r>
        <w:t>——</w:t>
      </w:r>
      <w:r>
        <w:rPr>
          <w:rFonts w:ascii="宋体" w:eastAsia="宋体" w:hAnsi="宋体" w:cs="宋体" w:hint="eastAsia"/>
          <w:lang w:eastAsia="zh-CN"/>
        </w:rPr>
        <w:t>该格的跨模型比较应以</w:t>
      </w:r>
      <w:r>
        <w:t xml:space="preserve"> E1-B </w:t>
      </w:r>
      <w:r>
        <w:rPr>
          <w:rFonts w:ascii="宋体" w:eastAsia="宋体" w:hAnsi="宋体" w:cs="宋体" w:hint="eastAsia"/>
          <w:lang w:eastAsia="zh-CN"/>
        </w:rPr>
        <w:t>而非</w:t>
      </w:r>
      <w:r>
        <w:t xml:space="preserve"> E1-A </w:t>
      </w:r>
      <w:r>
        <w:rPr>
          <w:rFonts w:ascii="宋体" w:eastAsia="宋体" w:hAnsi="宋体" w:cs="宋体" w:hint="eastAsia"/>
          <w:lang w:eastAsia="zh-CN"/>
        </w:rPr>
        <w:t>为基准；</w:t>
      </w:r>
      <w:r>
        <w:t xml:space="preserve">(4) </w:t>
      </w:r>
      <w:r>
        <w:rPr>
          <w:rFonts w:ascii="宋体" w:eastAsia="宋体" w:hAnsi="宋体" w:cs="宋体" w:hint="eastAsia"/>
          <w:b/>
          <w:lang w:eastAsia="zh-CN"/>
        </w:rPr>
        <w:t>重测不稳定性</w:t>
      </w:r>
      <w:r>
        <w:t>——</w:t>
      </w:r>
      <w:r>
        <w:rPr>
          <w:rFonts w:ascii="Courier New" w:hAnsi="Courier New"/>
          <w:sz w:val="24"/>
        </w:rPr>
        <w:t>deepseek-v2:16b</w:t>
      </w:r>
      <w:r>
        <w:t xml:space="preserve"> </w:t>
      </w:r>
      <w:r>
        <w:rPr>
          <w:rFonts w:ascii="宋体" w:eastAsia="宋体" w:hAnsi="宋体" w:cs="宋体" w:hint="eastAsia"/>
          <w:lang w:eastAsia="zh-CN"/>
        </w:rPr>
        <w:t>的</w:t>
      </w:r>
      <w:r>
        <w:t xml:space="preserve"> E1-A ρ </w:t>
      </w:r>
      <w:r>
        <w:rPr>
          <w:rFonts w:ascii="宋体" w:eastAsia="宋体" w:hAnsi="宋体" w:cs="宋体" w:hint="eastAsia"/>
          <w:lang w:eastAsia="zh-CN"/>
        </w:rPr>
        <w:t>在两次运行间由不显著的</w:t>
      </w:r>
      <w:r>
        <w:t xml:space="preserve"> </w:t>
      </w:r>
      <w:r>
        <w:rPr>
          <w:b/>
        </w:rPr>
        <w:t>0.1206 [−0.0350,0.2635]</w:t>
      </w:r>
      <w:r>
        <w:rPr>
          <w:rFonts w:ascii="宋体" w:eastAsia="宋体" w:hAnsi="宋体" w:cs="宋体" w:hint="eastAsia"/>
          <w:lang w:eastAsia="zh-CN"/>
        </w:rPr>
        <w:t xml:space="preserve"> 翻转为显著的 </w:t>
      </w:r>
      <w:r>
        <w:rPr>
          <w:b/>
        </w:rPr>
        <w:t>0.2521 [0.1380,0.3617]</w:t>
      </w:r>
      <w:r>
        <w:rPr>
          <w:rFonts w:ascii="宋体" w:eastAsia="宋体" w:hAnsi="宋体" w:cs="宋体" w:hint="eastAsia"/>
          <w:lang w:eastAsia="zh-CN"/>
        </w:rPr>
        <w:t>；</w:t>
      </w:r>
    </w:p>
    <w:p>
      <w:pPr>
        <w:ind w:firstLine="480"/>
        <w:jc w:val="both"/>
      </w:pPr>
      <w:r>
        <w:rPr>
          <w:rFonts w:ascii="Courier New" w:hAnsi="Courier New"/>
          <w:sz w:val="24"/>
        </w:rPr>
        <w:t>qwen36</w:t>
      </w:r>
      <w:r>
        <w:t xml:space="preserve"> </w:t>
      </w:r>
      <w:r>
        <w:rPr>
          <w:rFonts w:ascii="宋体" w:eastAsia="宋体" w:hAnsi="宋体" w:cs="宋体" w:hint="eastAsia"/>
          <w:lang w:eastAsia="zh-CN"/>
        </w:rPr>
        <w:t>的</w:t>
      </w:r>
      <w:r>
        <w:t xml:space="preserve"> E1-A ρ </w:t>
      </w:r>
      <w:r>
        <w:rPr>
          <w:rFonts w:ascii="宋体" w:eastAsia="宋体" w:hAnsi="宋体" w:cs="宋体" w:hint="eastAsia"/>
          <w:lang w:eastAsia="zh-CN"/>
        </w:rPr>
        <w:t>由</w:t>
      </w:r>
      <w:r>
        <w:t xml:space="preserve"> </w:t>
      </w:r>
      <w:r>
        <w:rPr>
          <w:b/>
        </w:rPr>
        <w:t>0.2195</w:t>
      </w:r>
      <w:r>
        <w:rPr>
          <w:rFonts w:ascii="宋体" w:eastAsia="宋体" w:hAnsi="宋体" w:cs="宋体" w:hint="eastAsia"/>
          <w:lang w:eastAsia="zh-CN"/>
        </w:rPr>
        <w:t xml:space="preserve"> 降至 </w:t>
      </w:r>
      <w:r>
        <w:rPr>
          <w:b/>
        </w:rPr>
        <w:t>0.1744</w:t>
      </w:r>
      <w:r>
        <w:rPr>
          <w:rFonts w:ascii="宋体" w:eastAsia="宋体" w:hAnsi="宋体" w:cs="宋体" w:hint="eastAsia"/>
          <w:lang w:eastAsia="zh-CN"/>
        </w:rPr>
        <w:t xml:space="preserve">（差值约 </w:t>
      </w:r>
      <w:r>
        <w:rPr>
          <w:b/>
        </w:rPr>
        <w:t>0.045</w:t>
      </w:r>
      <w:r>
        <w:rPr>
          <w:rFonts w:ascii="宋体" w:eastAsia="宋体" w:hAnsi="宋体" w:cs="宋体" w:hint="eastAsia"/>
          <w:lang w:eastAsia="zh-CN"/>
        </w:rPr>
        <w:t>，两次均仍显著）。综上，本文的跨模型</w:t>
      </w:r>
      <w:r>
        <w:t xml:space="preserve"> ρ </w:t>
      </w:r>
      <w:r>
        <w:rPr>
          <w:rFonts w:ascii="宋体" w:eastAsia="宋体" w:hAnsi="宋体" w:cs="宋体" w:hint="eastAsia"/>
          <w:lang w:eastAsia="zh-CN"/>
        </w:rPr>
        <w:t>比较均以</w:t>
      </w:r>
      <w:r>
        <w:t>"</w:t>
      </w:r>
      <w:r>
        <w:rPr>
          <w:rFonts w:ascii="宋体" w:eastAsia="宋体" w:hAnsi="宋体" w:cs="宋体" w:hint="eastAsia"/>
          <w:lang w:eastAsia="zh-CN"/>
        </w:rPr>
        <w:t>覆盖</w:t>
      </w:r>
      <w:r>
        <w:t xml:space="preserve"> ≥90% </w:t>
      </w:r>
      <w:r>
        <w:rPr>
          <w:rFonts w:ascii="宋体" w:eastAsia="宋体" w:hAnsi="宋体" w:cs="宋体" w:hint="eastAsia"/>
          <w:lang w:eastAsia="zh-CN"/>
        </w:rPr>
        <w:t>的</w:t>
      </w:r>
      <w:r>
        <w:t xml:space="preserve"> E1-B </w:t>
      </w:r>
      <w:r>
        <w:rPr>
          <w:rFonts w:ascii="宋体" w:eastAsia="宋体" w:hAnsi="宋体" w:cs="宋体" w:hint="eastAsia"/>
          <w:lang w:eastAsia="zh-CN"/>
        </w:rPr>
        <w:t>或重复运行一致性</w:t>
      </w:r>
      <w:r>
        <w:t>"</w:t>
      </w:r>
      <w:r>
        <w:rPr>
          <w:rFonts w:ascii="宋体" w:eastAsia="宋体" w:hAnsi="宋体" w:cs="宋体" w:hint="eastAsia"/>
          <w:lang w:eastAsia="zh-CN"/>
        </w:rPr>
        <w:t>为前置，其余单元格的跨模型解读须受约</w:t>
      </w:r>
      <w:r>
        <w:t xml:space="preserve"> ±0.045 </w:t>
      </w:r>
      <w:r>
        <w:rPr>
          <w:rFonts w:ascii="宋体" w:eastAsia="宋体" w:hAnsi="宋体" w:cs="宋体" w:hint="eastAsia"/>
          <w:lang w:eastAsia="zh-CN"/>
        </w:rPr>
        <w:t>的重测不确定度约束。</w:t>
      </w:r>
    </w:p>
    <w:p>
      <w:bookmarkStart w:id="9" w:name="section-10"/>
      <w:pPr>
        <w:pStyle w:val="Heading2"/>
      </w:pPr>
      <w:bookmarkEnd w:id="9"/>
      <w:r>
        <w:rPr>
          <w:rFonts w:ascii="宋体" w:hAnsi="宋体" w:eastAsia="宋体" w:cs="宋体" w:hint="eastAsia"/>
          <w:b/>
          <w:color w:val="000000"/>
          <w:sz w:val="28"/>
          <w:lang w:eastAsia="zh-CN"/>
        </w:rPr>
        <w:t>9 结论</w:t>
      </w:r>
    </w:p>
    <w:p>
      <w:pPr>
        <w:ind w:firstLine="480"/>
        <w:jc w:val="both"/>
      </w:pPr>
      <w:r>
        <w:rPr>
          <w:rFonts w:ascii="宋体" w:eastAsia="宋体" w:hAnsi="宋体" w:cs="宋体" w:hint="eastAsia"/>
          <w:b/>
          <w:lang w:eastAsia="zh-CN"/>
        </w:rPr>
        <w:t>本文提纲挈领的结论是：一致性增益 ≠ 预测力增益。</w:t>
      </w:r>
      <w:r>
        <w:t xml:space="preserve"> </w:t>
      </w:r>
      <w:r>
        <w:rPr>
          <w:rFonts w:ascii="宋体" w:eastAsia="宋体" w:hAnsi="宋体" w:cs="宋体" w:hint="eastAsia"/>
          <w:lang w:eastAsia="zh-CN"/>
        </w:rPr>
        <w:t>这是全文最重要的负结果，也是本文所提协议审计方法最想传递的一条核心信息</w:t>
      </w:r>
      <w:r>
        <w:t>——</w:t>
      </w:r>
      <w:r>
        <w:rPr>
          <w:rFonts w:ascii="宋体" w:eastAsia="宋体" w:hAnsi="宋体" w:cs="宋体" w:hint="eastAsia"/>
          <w:lang w:eastAsia="zh-CN"/>
        </w:rPr>
        <w:t>凡以静态标签为判据报告的融合增益，都不应被直接读作难度估计的预测力提升。需要同时明确本文的贡献定位：本文真正可泛化的贡献是</w:t>
      </w:r>
      <w:r>
        <w:rPr>
          <w:rFonts w:ascii="宋体" w:eastAsia="宋体" w:hAnsi="宋体" w:cs="宋体" w:hint="eastAsia"/>
          <w:b/>
          <w:lang w:eastAsia="zh-CN"/>
        </w:rPr>
        <w:t>协议审计方法</w:t>
      </w:r>
      <w:r>
        <w:rPr>
          <w:rFonts w:ascii="宋体" w:eastAsia="宋体" w:hAnsi="宋体" w:cs="宋体" w:hint="eastAsia"/>
          <w:lang w:eastAsia="zh-CN"/>
        </w:rPr>
        <w:t>（协议可用性三重判据</w:t>
      </w:r>
      <w:r>
        <w:t xml:space="preserve"> + bootstrap </w:t>
      </w:r>
      <w:r>
        <w:rPr>
          <w:rFonts w:ascii="宋体" w:eastAsia="宋体" w:hAnsi="宋体" w:cs="宋体" w:hint="eastAsia"/>
          <w:lang w:eastAsia="zh-CN"/>
        </w:rPr>
        <w:t>重测不确定度量化</w:t>
      </w:r>
      <w:r>
        <w:t xml:space="preserve"> + LLM </w:t>
      </w:r>
      <w:r>
        <w:rPr>
          <w:rFonts w:ascii="宋体" w:eastAsia="宋体" w:hAnsi="宋体" w:cs="宋体" w:hint="eastAsia"/>
          <w:lang w:eastAsia="zh-CN"/>
        </w:rPr>
        <w:t>标注实验的必报项制度），</w:t>
      </w:r>
      <w:r>
        <w:t xml:space="preserve">4 </w:t>
      </w:r>
      <w:r>
        <w:rPr>
          <w:rFonts w:ascii="宋体" w:eastAsia="宋体" w:hAnsi="宋体" w:cs="宋体" w:hint="eastAsia"/>
          <w:lang w:eastAsia="zh-CN"/>
        </w:rPr>
        <w:t>个模型族</w:t>
      </w:r>
      <w:r>
        <w:t xml:space="preserve"> × 3 </w:t>
      </w:r>
      <w:r>
        <w:rPr>
          <w:rFonts w:ascii="宋体" w:eastAsia="宋体" w:hAnsi="宋体" w:cs="宋体" w:hint="eastAsia"/>
          <w:lang w:eastAsia="zh-CN"/>
        </w:rPr>
        <w:t>个参数规模档共</w:t>
      </w:r>
      <w:r>
        <w:t xml:space="preserve"> 11 </w:t>
      </w:r>
      <w:r>
        <w:rPr>
          <w:rFonts w:ascii="宋体" w:eastAsia="宋体" w:hAnsi="宋体" w:cs="宋体" w:hint="eastAsia"/>
          <w:lang w:eastAsia="zh-CN"/>
        </w:rPr>
        <w:t>个</w:t>
      </w:r>
      <w:r>
        <w:t xml:space="preserve"> EVALUATED </w:t>
      </w:r>
      <w:r>
        <w:rPr>
          <w:rFonts w:ascii="宋体" w:eastAsia="宋体" w:hAnsi="宋体" w:cs="宋体" w:hint="eastAsia"/>
          <w:lang w:eastAsia="zh-CN"/>
        </w:rPr>
        <w:t>单元格的</w:t>
      </w:r>
      <w:r>
        <w:t xml:space="preserve"> LLM </w:t>
      </w:r>
      <w:r>
        <w:rPr>
          <w:rFonts w:ascii="宋体" w:eastAsia="宋体" w:hAnsi="宋体" w:cs="宋体" w:hint="eastAsia"/>
          <w:lang w:eastAsia="zh-CN"/>
        </w:rPr>
        <w:t>难度标注评测只是该方法的实证支撑，而非独立的一般性</w:t>
      </w:r>
      <w:r>
        <w:t xml:space="preserve">"LLM </w:t>
      </w:r>
      <w:r>
        <w:rPr>
          <w:rFonts w:ascii="宋体" w:eastAsia="宋体" w:hAnsi="宋体" w:cs="宋体" w:hint="eastAsia"/>
          <w:lang w:eastAsia="zh-CN"/>
        </w:rPr>
        <w:t>难度先验边界</w:t>
      </w:r>
      <w:r>
        <w:t>"</w:t>
      </w:r>
      <w:r>
        <w:rPr>
          <w:rFonts w:ascii="宋体" w:eastAsia="宋体" w:hAnsi="宋体" w:cs="宋体" w:hint="eastAsia"/>
          <w:lang w:eastAsia="zh-CN"/>
        </w:rPr>
        <w:t>主张（涉及模型的结论已严格限定在所测标注矩阵之内，见</w:t>
      </w:r>
      <w:r>
        <w:t xml:space="preserve"> §5.8 </w:t>
      </w:r>
      <w:r>
        <w:rPr>
          <w:rFonts w:ascii="宋体" w:eastAsia="宋体" w:hAnsi="宋体" w:cs="宋体" w:hint="eastAsia"/>
          <w:lang w:eastAsia="zh-CN"/>
        </w:rPr>
        <w:t>与第</w:t>
      </w:r>
      <w:r>
        <w:t xml:space="preserve"> ⑬ </w:t>
      </w:r>
      <w:r>
        <w:rPr>
          <w:rFonts w:ascii="宋体" w:eastAsia="宋体" w:hAnsi="宋体" w:cs="宋体" w:hint="eastAsia"/>
          <w:lang w:eastAsia="zh-CN"/>
        </w:rPr>
        <w:t>条）。</w:t>
      </w:r>
    </w:p>
    <w:p>
      <w:pPr>
        <w:ind w:firstLine="480"/>
        <w:jc w:val="both"/>
      </w:pPr>
      <w:r>
        <w:rPr>
          <w:rFonts w:ascii="宋体" w:eastAsia="宋体" w:hAnsi="宋体" w:cs="宋体" w:hint="eastAsia"/>
          <w:lang w:eastAsia="zh-CN"/>
        </w:rPr>
        <w:t>本文把自适应学习中两个被跳过的前提</w:t>
      </w:r>
      <w:r>
        <w:t>——"</w:t>
      </w:r>
      <w:r>
        <w:rPr>
          <w:rFonts w:ascii="宋体" w:eastAsia="宋体" w:hAnsi="宋体" w:cs="宋体" w:hint="eastAsia"/>
          <w:lang w:eastAsia="zh-CN"/>
        </w:rPr>
        <w:t>难度档可否当作独立臂</w:t>
      </w:r>
      <w:r>
        <w:t>"</w:t>
      </w:r>
      <w:r>
        <w:rPr>
          <w:rFonts w:ascii="宋体" w:eastAsia="宋体" w:hAnsi="宋体" w:cs="宋体" w:hint="eastAsia"/>
          <w:lang w:eastAsia="zh-CN"/>
        </w:rPr>
        <w:t>与</w:t>
      </w:r>
      <w:r>
        <w:t>"</w:t>
      </w:r>
      <w:r>
        <w:rPr>
          <w:rFonts w:ascii="宋体" w:eastAsia="宋体" w:hAnsi="宋体" w:cs="宋体" w:hint="eastAsia"/>
          <w:lang w:eastAsia="zh-CN"/>
        </w:rPr>
        <w:t>大模型难度标注可否当作先验</w:t>
      </w:r>
      <w:r>
        <w:t>"——</w:t>
      </w:r>
      <w:r>
        <w:rPr>
          <w:rFonts w:ascii="宋体" w:eastAsia="宋体" w:hAnsi="宋体" w:cs="宋体" w:hint="eastAsia"/>
          <w:lang w:eastAsia="zh-CN"/>
        </w:rPr>
        <w:t>改写为可测的经验命题，并在四个公开学习日志与一个自建模拟器上给出了实测结果。</w:t>
      </w:r>
      <w:r>
        <w:rPr>
          <w:rFonts w:ascii="宋体" w:eastAsia="宋体" w:hAnsi="宋体" w:cs="宋体" w:hint="eastAsia"/>
          <w:b/>
          <w:lang w:eastAsia="zh-CN"/>
        </w:rPr>
        <w:t>其中涉及大模型的结论限于本文实测的标注矩阵——4 个模型族 × 3 个参数规模档（§5.8，11 个 EVALUATED 单元格（含 F4_DeepSeek），门禁退出码 0 可复算）</w:t>
      </w:r>
      <w:r>
        <w:rPr>
          <w:rFonts w:ascii="宋体" w:eastAsia="宋体" w:hAnsi="宋体" w:cs="宋体" w:hint="eastAsia"/>
          <w:lang w:eastAsia="zh-CN"/>
        </w:rPr>
        <w:t>，不泛化为对</w:t>
      </w:r>
      <w:r>
        <w:t>"</w:t>
      </w:r>
      <w:r>
        <w:rPr>
          <w:rFonts w:ascii="宋体" w:eastAsia="宋体" w:hAnsi="宋体" w:cs="宋体" w:hint="eastAsia"/>
          <w:lang w:eastAsia="zh-CN"/>
        </w:rPr>
        <w:t>所有</w:t>
      </w:r>
      <w:r>
        <w:t xml:space="preserve"> LLM"</w:t>
      </w:r>
      <w:r>
        <w:rPr>
          <w:rFonts w:ascii="宋体" w:eastAsia="宋体" w:hAnsi="宋体" w:cs="宋体" w:hint="eastAsia"/>
          <w:lang w:eastAsia="zh-CN"/>
        </w:rPr>
        <w:t>的一般性边界主张；其外部效度限制（</w:t>
      </w:r>
      <w:r>
        <w:t xml:space="preserve">E1-B </w:t>
      </w:r>
      <w:r>
        <w:rPr>
          <w:rFonts w:ascii="宋体" w:eastAsia="宋体" w:hAnsi="宋体" w:cs="宋体" w:hint="eastAsia"/>
          <w:lang w:eastAsia="zh-CN"/>
        </w:rPr>
        <w:t>覆盖不全、</w:t>
      </w:r>
      <w:r>
        <w:t xml:space="preserve">S4 </w:t>
      </w:r>
      <w:r>
        <w:rPr>
          <w:rFonts w:ascii="宋体" w:eastAsia="宋体" w:hAnsi="宋体" w:cs="宋体" w:hint="eastAsia"/>
          <w:lang w:eastAsia="zh-CN"/>
        </w:rPr>
        <w:t>档缺失、</w:t>
      </w:r>
      <w:r>
        <w:t xml:space="preserve">deepseek/qwen36 </w:t>
      </w:r>
      <w:r>
        <w:rPr>
          <w:rFonts w:ascii="宋体" w:eastAsia="宋体" w:hAnsi="宋体" w:cs="宋体" w:hint="eastAsia"/>
          <w:lang w:eastAsia="zh-CN"/>
        </w:rPr>
        <w:t>的</w:t>
      </w:r>
      <w:r>
        <w:t xml:space="preserve"> E1-B </w:t>
      </w:r>
      <w:r>
        <w:rPr>
          <w:rFonts w:ascii="宋体" w:eastAsia="宋体" w:hAnsi="宋体" w:cs="宋体" w:hint="eastAsia"/>
          <w:lang w:eastAsia="zh-CN"/>
        </w:rPr>
        <w:t>未达可比性门限、重测不稳定性）见第</w:t>
      </w:r>
      <w:r>
        <w:t xml:space="preserve"> ⑬ </w:t>
      </w:r>
      <w:r>
        <w:rPr>
          <w:rFonts w:ascii="宋体" w:eastAsia="宋体" w:hAnsi="宋体" w:cs="宋体" w:hint="eastAsia"/>
          <w:lang w:eastAsia="zh-CN"/>
        </w:rPr>
        <w:t>条；跨模型差异的解读须受</w:t>
      </w:r>
      <w:r>
        <w:t xml:space="preserve"> §5.8 </w:t>
      </w:r>
      <w:r>
        <w:rPr>
          <w:rFonts w:ascii="宋体" w:eastAsia="宋体" w:hAnsi="宋体" w:cs="宋体" w:hint="eastAsia"/>
          <w:lang w:eastAsia="zh-CN"/>
        </w:rPr>
        <w:t>重测不确定度（约</w:t>
      </w:r>
      <w:r>
        <w:t xml:space="preserve"> ±0.045</w:t>
      </w:r>
      <w:r>
        <w:rPr>
          <w:rFonts w:ascii="宋体" w:eastAsia="宋体" w:hAnsi="宋体" w:cs="宋体" w:hint="eastAsia"/>
          <w:lang w:eastAsia="zh-CN"/>
        </w:rPr>
        <w:t>）约束。四项主要结论如下。</w:t>
      </w:r>
    </w:p>
    <w:p>
      <w:pPr>
        <w:ind w:firstLine="480"/>
        <w:jc w:val="both"/>
      </w:pPr>
      <w:r>
        <w:rPr>
          <w:rFonts w:ascii="宋体" w:eastAsia="宋体" w:hAnsi="宋体" w:cs="宋体" w:hint="eastAsia"/>
          <w:lang w:eastAsia="zh-CN"/>
        </w:rPr>
        <w:t>第一，</w:t>
      </w:r>
      <w:r>
        <w:rPr>
          <w:rFonts w:ascii="宋体" w:eastAsia="宋体" w:hAnsi="宋体" w:cs="宋体" w:hint="eastAsia"/>
          <w:b/>
          <w:lang w:eastAsia="zh-CN"/>
        </w:rPr>
        <w:t>有序动作空间具有可测的经验基础，但收益来自转移结构而非刻度本身</w:t>
      </w:r>
      <w:r>
        <w:rPr>
          <w:rFonts w:ascii="宋体" w:eastAsia="宋体" w:hAnsi="宋体" w:cs="宋体" w:hint="eastAsia"/>
          <w:lang w:eastAsia="zh-CN"/>
        </w:rPr>
        <w:t>。</w:t>
      </w:r>
      <w:r>
        <w:t xml:space="preserve">Junyi </w:t>
      </w:r>
      <w:r>
        <w:rPr>
          <w:rFonts w:ascii="宋体" w:eastAsia="宋体" w:hAnsi="宋体" w:cs="宋体" w:hint="eastAsia"/>
          <w:lang w:eastAsia="zh-CN"/>
        </w:rPr>
        <w:t>上专家难度标签的经验成功率严格单调（</w:t>
      </w:r>
      <w:r>
        <w:t>0.7355 / 0.6328 / 0.6160</w:t>
      </w:r>
      <w:r>
        <w:rPr>
          <w:rFonts w:ascii="宋体" w:eastAsia="宋体" w:hAnsi="宋体" w:cs="宋体" w:hint="eastAsia"/>
          <w:lang w:eastAsia="zh-CN"/>
        </w:rPr>
        <w:t>），有序转移呈</w:t>
      </w:r>
      <w:r>
        <w:t xml:space="preserve"> 12.3 </w:t>
      </w:r>
      <w:r>
        <w:rPr>
          <w:rFonts w:ascii="宋体" w:eastAsia="宋体" w:hAnsi="宋体" w:cs="宋体" w:hint="eastAsia"/>
          <w:lang w:eastAsia="zh-CN"/>
        </w:rPr>
        <w:t>个百分点的爬坡摩擦（</w:t>
      </w:r>
      <w:r>
        <w:t>hard→easy 0.7534 &gt; easy→easy 0.7335 &gt; easy→hard 0.6302</w:t>
      </w:r>
      <w:r>
        <w:rPr>
          <w:rFonts w:ascii="宋体" w:eastAsia="宋体" w:hAnsi="宋体" w:cs="宋体" w:hint="eastAsia"/>
          <w:lang w:eastAsia="zh-CN"/>
        </w:rPr>
        <w:t>）；该摩擦的可利用性只获弱支持（</w:t>
      </w:r>
      <w:r>
        <w:t>descent_pair +0.0127</w:t>
      </w:r>
      <w:r>
        <w:rPr>
          <w:rFonts w:ascii="宋体" w:eastAsia="宋体" w:hAnsi="宋体" w:cs="宋体" w:hint="eastAsia"/>
          <w:lang w:eastAsia="zh-CN"/>
        </w:rPr>
        <w:t>，约</w:t>
      </w:r>
      <w:r>
        <w:t xml:space="preserve"> 1.4σ</w:t>
      </w:r>
      <w:r>
        <w:rPr>
          <w:rFonts w:ascii="宋体" w:eastAsia="宋体" w:hAnsi="宋体" w:cs="宋体" w:hint="eastAsia"/>
          <w:lang w:eastAsia="zh-CN"/>
        </w:rPr>
        <w:t>），且知识树结构被明确证伪为难度序的代理（</w:t>
      </w:r>
      <w:r>
        <w:t>ρ = +0.0785</w:t>
      </w:r>
      <w:r>
        <w:rPr>
          <w:rFonts w:ascii="宋体" w:eastAsia="宋体" w:hAnsi="宋体" w:cs="宋体" w:hint="eastAsia"/>
          <w:lang w:eastAsia="zh-CN"/>
        </w:rPr>
        <w:t>，边一致性</w:t>
      </w:r>
      <w:r>
        <w:t xml:space="preserve"> 0.487</w:t>
      </w:r>
      <w:r>
        <w:rPr>
          <w:rFonts w:ascii="宋体" w:eastAsia="宋体" w:hAnsi="宋体" w:cs="宋体" w:hint="eastAsia"/>
          <w:lang w:eastAsia="zh-CN"/>
        </w:rPr>
        <w:t>）。</w:t>
      </w:r>
    </w:p>
    <w:p>
      <w:pPr>
        <w:ind w:firstLine="480"/>
        <w:jc w:val="both"/>
      </w:pPr>
      <w:r>
        <w:rPr>
          <w:rFonts w:ascii="宋体" w:eastAsia="宋体" w:hAnsi="宋体" w:cs="宋体" w:hint="eastAsia"/>
          <w:lang w:eastAsia="zh-CN"/>
        </w:rPr>
        <w:t>第二，</w:t>
      </w:r>
      <w:r>
        <w:rPr>
          <w:rFonts w:ascii="宋体" w:eastAsia="宋体" w:hAnsi="宋体" w:cs="宋体" w:hint="eastAsia"/>
          <w:b/>
          <w:lang w:eastAsia="zh-CN"/>
        </w:rPr>
        <w:t>无需能力先验的排序规则可达到能力感知策略的水平</w:t>
      </w:r>
      <w:r>
        <w:rPr>
          <w:rFonts w:ascii="宋体" w:eastAsia="宋体" w:hAnsi="宋体" w:cs="宋体" w:hint="eastAsia"/>
          <w:lang w:eastAsia="zh-CN"/>
        </w:rPr>
        <w:t>。能力误判的代价稳健为正（</w:t>
      </w:r>
      <w:r>
        <w:t>v1 +0.0485</w:t>
      </w:r>
      <w:r>
        <w:rPr>
          <w:rFonts w:ascii="宋体" w:eastAsia="宋体" w:hAnsi="宋体" w:cs="宋体" w:hint="eastAsia"/>
          <w:lang w:eastAsia="zh-CN"/>
        </w:rPr>
        <w:t>、</w:t>
      </w:r>
      <w:r>
        <w:t>v2 +0.0309</w:t>
      </w:r>
      <w:r>
        <w:rPr>
          <w:rFonts w:ascii="宋体" w:eastAsia="宋体" w:hAnsi="宋体" w:cs="宋体" w:hint="eastAsia"/>
          <w:lang w:eastAsia="zh-CN"/>
        </w:rPr>
        <w:t>，约</w:t>
      </w:r>
      <w:r>
        <w:t xml:space="preserve"> 2.9σ</w:t>
      </w:r>
      <w:r>
        <w:rPr>
          <w:rFonts w:ascii="宋体" w:eastAsia="宋体" w:hAnsi="宋体" w:cs="宋体" w:hint="eastAsia"/>
          <w:lang w:eastAsia="zh-CN"/>
        </w:rPr>
        <w:t>），而完全不依赖能力估计的</w:t>
      </w:r>
      <w:r>
        <w:t xml:space="preserve"> </w:t>
      </w:r>
      <w:r>
        <w:rPr>
          <w:rFonts w:ascii="Courier New" w:hAnsi="Courier New"/>
          <w:sz w:val="24"/>
        </w:rPr>
        <w:t>flow_zone</w:t>
      </w:r>
      <w:r>
        <w:t xml:space="preserve"> </w:t>
      </w:r>
      <w:r>
        <w:rPr>
          <w:rFonts w:ascii="宋体" w:eastAsia="宋体" w:hAnsi="宋体" w:cs="宋体" w:hint="eastAsia"/>
          <w:lang w:eastAsia="zh-CN"/>
        </w:rPr>
        <w:t>取得</w:t>
      </w:r>
      <w:r>
        <w:t xml:space="preserve"> 0.7119</w:t>
      </w:r>
      <w:r>
        <w:rPr>
          <w:rFonts w:ascii="宋体" w:eastAsia="宋体" w:hAnsi="宋体" w:cs="宋体" w:hint="eastAsia"/>
          <w:lang w:eastAsia="zh-CN"/>
        </w:rPr>
        <w:t>，高于</w:t>
      </w:r>
      <w:r>
        <w:t xml:space="preserve"> llm_correct </w:t>
      </w:r>
      <w:r>
        <w:rPr>
          <w:rFonts w:ascii="宋体" w:eastAsia="宋体" w:hAnsi="宋体" w:cs="宋体" w:hint="eastAsia"/>
          <w:lang w:eastAsia="zh-CN"/>
        </w:rPr>
        <w:t>的</w:t>
      </w:r>
      <w:r>
        <w:t xml:space="preserve"> 0.7023 </w:t>
      </w:r>
      <w:r>
        <w:rPr>
          <w:rFonts w:ascii="宋体" w:eastAsia="宋体" w:hAnsi="宋体" w:cs="宋体" w:hint="eastAsia"/>
          <w:lang w:eastAsia="zh-CN"/>
        </w:rPr>
        <w:t>但差距不显著（约</w:t>
      </w:r>
      <w:r>
        <w:t xml:space="preserve"> 1σ</w:t>
      </w:r>
      <w:r>
        <w:rPr>
          <w:rFonts w:ascii="宋体" w:eastAsia="宋体" w:hAnsi="宋体" w:cs="宋体" w:hint="eastAsia"/>
          <w:lang w:eastAsia="zh-CN"/>
        </w:rPr>
        <w:t>）。其价值在桥接：</w:t>
      </w:r>
      <w:r>
        <w:t xml:space="preserve">M1 </w:t>
      </w:r>
      <w:r>
        <w:rPr>
          <w:rFonts w:ascii="宋体" w:eastAsia="宋体" w:hAnsi="宋体" w:cs="宋体" w:hint="eastAsia"/>
          <w:lang w:eastAsia="zh-CN"/>
        </w:rPr>
        <w:t>在</w:t>
      </w:r>
      <w:r>
        <w:t xml:space="preserve"> assist09 </w:t>
      </w:r>
      <w:r>
        <w:rPr>
          <w:rFonts w:ascii="宋体" w:eastAsia="宋体" w:hAnsi="宋体" w:cs="宋体" w:hint="eastAsia"/>
          <w:lang w:eastAsia="zh-CN"/>
        </w:rPr>
        <w:t>上定位的</w:t>
      </w:r>
      <w:r>
        <w:rPr>
          <w:rFonts w:ascii="宋体" w:eastAsia="宋体" w:hAnsi="宋体" w:cs="宋体" w:hint="eastAsia"/>
          <w:b/>
          <w:lang w:eastAsia="zh-CN"/>
        </w:rPr>
        <w:t>单值众数（成功率 75%，错误率 0.25）</w:t>
      </w:r>
      <w:r>
        <w:rPr>
          <w:rFonts w:ascii="宋体" w:eastAsia="宋体" w:hAnsi="宋体" w:cs="宋体" w:hint="eastAsia"/>
          <w:lang w:eastAsia="zh-CN"/>
        </w:rPr>
        <w:t>可被操作化为无需能力先验的排序规则，</w:t>
      </w:r>
      <w:r>
        <w:rPr>
          <w:rFonts w:ascii="Courier New" w:hAnsi="Courier New"/>
          <w:sz w:val="24"/>
        </w:rPr>
        <w:t>flow_zone</w:t>
      </w:r>
      <w:r>
        <w:t xml:space="preserve"> </w:t>
      </w:r>
      <w:r>
        <w:rPr>
          <w:rFonts w:ascii="宋体" w:eastAsia="宋体" w:hAnsi="宋体" w:cs="宋体" w:hint="eastAsia"/>
          <w:lang w:eastAsia="zh-CN"/>
        </w:rPr>
        <w:t>的瞄准点即取</w:t>
      </w:r>
      <w:r>
        <w:t xml:space="preserve"> 0.75</w:t>
      </w:r>
      <w:r>
        <w:rPr>
          <w:rFonts w:ascii="宋体" w:eastAsia="宋体" w:hAnsi="宋体" w:cs="宋体" w:hint="eastAsia"/>
          <w:lang w:eastAsia="zh-CN"/>
        </w:rPr>
        <w:t>。此处须与</w:t>
      </w:r>
      <w:r>
        <w:t xml:space="preserve"> M1 </w:t>
      </w:r>
      <w:r>
        <w:rPr>
          <w:rFonts w:ascii="宋体" w:eastAsia="宋体" w:hAnsi="宋体" w:cs="宋体" w:hint="eastAsia"/>
          <w:lang w:eastAsia="zh-CN"/>
        </w:rPr>
        <w:t>的更正保持一致</w:t>
      </w:r>
      <w:r>
        <w:t>——</w:t>
      </w:r>
      <w:r>
        <w:rPr>
          <w:rFonts w:ascii="宋体" w:eastAsia="宋体" w:hAnsi="宋体" w:cs="宋体" w:hint="eastAsia"/>
          <w:b/>
          <w:lang w:eastAsia="zh-CN"/>
        </w:rPr>
        <w:t>本文不把 80%–85% 带称为"最优成功率区"</w:t>
      </w:r>
      <w:r>
        <w:rPr>
          <w:rFonts w:ascii="宋体" w:eastAsia="宋体" w:hAnsi="宋体" w:cs="宋体" w:hint="eastAsia"/>
          <w:lang w:eastAsia="zh-CN"/>
        </w:rPr>
        <w:t>：</w:t>
      </w:r>
      <w:r>
        <w:t xml:space="preserve">M1 </w:t>
      </w:r>
      <w:r>
        <w:rPr>
          <w:rFonts w:ascii="宋体" w:eastAsia="宋体" w:hAnsi="宋体" w:cs="宋体" w:hint="eastAsia"/>
          <w:lang w:eastAsia="zh-CN"/>
        </w:rPr>
        <w:t>已声明其描述性暴露分布既不支持</w:t>
      </w:r>
      <w:r>
        <w:t xml:space="preserve"> 15.87% </w:t>
      </w:r>
      <w:r>
        <w:rPr>
          <w:rFonts w:ascii="宋体" w:eastAsia="宋体" w:hAnsi="宋体" w:cs="宋体" w:hint="eastAsia"/>
          <w:lang w:eastAsia="zh-CN"/>
        </w:rPr>
        <w:t>也不支持</w:t>
      </w:r>
      <w:r>
        <w:t xml:space="preserve"> 80.7%</w:t>
      </w:r>
      <w:r>
        <w:rPr>
          <w:rFonts w:ascii="宋体" w:eastAsia="宋体" w:hAnsi="宋体" w:cs="宋体" w:hint="eastAsia"/>
          <w:lang w:eastAsia="zh-CN"/>
        </w:rPr>
        <w:t>，</w:t>
      </w:r>
      <w:r>
        <w:t xml:space="preserve">80–85% </w:t>
      </w:r>
      <w:r>
        <w:rPr>
          <w:rFonts w:ascii="宋体" w:eastAsia="宋体" w:hAnsi="宋体" w:cs="宋体" w:hint="eastAsia"/>
          <w:lang w:eastAsia="zh-CN"/>
        </w:rPr>
        <w:t>带只占</w:t>
      </w:r>
      <w:r>
        <w:t xml:space="preserve"> 19.64% </w:t>
      </w:r>
      <w:r>
        <w:rPr>
          <w:rFonts w:ascii="宋体" w:eastAsia="宋体" w:hAnsi="宋体" w:cs="宋体" w:hint="eastAsia"/>
          <w:lang w:eastAsia="zh-CN"/>
        </w:rPr>
        <w:t>且其占比偏高含带宽效应。</w:t>
      </w:r>
    </w:p>
    <w:p>
      <w:pPr>
        <w:ind w:firstLine="480"/>
        <w:jc w:val="both"/>
      </w:pPr>
      <w:r>
        <w:rPr>
          <w:rFonts w:ascii="宋体" w:eastAsia="宋体" w:hAnsi="宋体" w:cs="宋体" w:hint="eastAsia"/>
          <w:lang w:eastAsia="zh-CN"/>
        </w:rPr>
        <w:t>第三，</w:t>
      </w:r>
      <w:r>
        <w:rPr>
          <w:rFonts w:ascii="宋体" w:eastAsia="宋体" w:hAnsi="宋体" w:cs="宋体" w:hint="eastAsia"/>
          <w:b/>
          <w:lang w:eastAsia="zh-CN"/>
        </w:rPr>
        <w:t>该单一模型的难度先验是题型依赖的，且协议的可解析性比"绝对评级 vs 相对排序"这一形态选择更关键</w:t>
      </w:r>
      <w:r>
        <w:rPr>
          <w:rFonts w:ascii="宋体" w:eastAsia="宋体" w:hAnsi="宋体" w:cs="宋体" w:hint="eastAsia"/>
          <w:lang w:eastAsia="zh-CN"/>
        </w:rPr>
        <w:t>。</w:t>
      </w:r>
      <w:r>
        <w:t xml:space="preserve">DBE </w:t>
      </w:r>
      <w:r>
        <w:rPr>
          <w:rFonts w:ascii="宋体" w:eastAsia="宋体" w:hAnsi="宋体" w:cs="宋体" w:hint="eastAsia"/>
          <w:lang w:eastAsia="zh-CN"/>
        </w:rPr>
        <w:t>上锚定量表绝对评级</w:t>
      </w:r>
      <w:r>
        <w:t xml:space="preserve"> ρ = 0.2195</w:t>
      </w:r>
      <w:r>
        <w:rPr>
          <w:rFonts w:ascii="宋体" w:eastAsia="宋体" w:hAnsi="宋体" w:cs="宋体" w:hint="eastAsia"/>
          <w:lang w:eastAsia="zh-CN"/>
        </w:rPr>
        <w:t>、枚举数组</w:t>
      </w:r>
      <w:r>
        <w:t xml:space="preserve"> + BT ρ = 0.1808</w:t>
      </w:r>
      <w:r>
        <w:rPr>
          <w:rFonts w:ascii="宋体" w:eastAsia="宋体" w:hAnsi="宋体" w:cs="宋体" w:hint="eastAsia"/>
          <w:lang w:eastAsia="zh-CN"/>
        </w:rPr>
        <w:t>，与行为证据的</w:t>
      </w:r>
      <w:r>
        <w:t xml:space="preserve"> 0.2207 </w:t>
      </w:r>
      <w:r>
        <w:rPr>
          <w:rFonts w:ascii="宋体" w:eastAsia="宋体" w:hAnsi="宋体" w:cs="宋体" w:hint="eastAsia"/>
          <w:lang w:eastAsia="zh-CN"/>
        </w:rPr>
        <w:t>同数量级，且</w:t>
      </w:r>
      <w:r>
        <w:rPr>
          <w:rFonts w:ascii="宋体" w:eastAsia="宋体" w:hAnsi="宋体" w:cs="宋体" w:hint="eastAsia"/>
          <w:b/>
          <w:lang w:eastAsia="zh-CN"/>
        </w:rPr>
        <w:t>二者差异不显著</w:t>
      </w:r>
      <w:r>
        <w:rPr>
          <w:rFonts w:ascii="宋体" w:eastAsia="宋体" w:hAnsi="宋体" w:cs="宋体" w:hint="eastAsia"/>
          <w:lang w:eastAsia="zh-CN"/>
        </w:rPr>
        <w:t>（题目级配对</w:t>
      </w:r>
      <w:r>
        <w:t xml:space="preserve"> bootstrap Δ = 0.0385</w:t>
      </w:r>
      <w:r>
        <w:rPr>
          <w:rFonts w:ascii="宋体" w:eastAsia="宋体" w:hAnsi="宋体" w:cs="宋体" w:hint="eastAsia"/>
          <w:lang w:eastAsia="zh-CN"/>
        </w:rPr>
        <w:t>，</w:t>
      </w:r>
      <w:r>
        <w:t>95% CI [−0.0652, 0.2193]</w:t>
      </w:r>
      <w:r>
        <w:rPr>
          <w:rFonts w:ascii="宋体" w:eastAsia="宋体" w:hAnsi="宋体" w:cs="宋体" w:hint="eastAsia"/>
          <w:lang w:eastAsia="zh-CN"/>
        </w:rPr>
        <w:t>，</w:t>
      </w:r>
      <w:r>
        <w:t>p = 0.34</w:t>
      </w:r>
      <w:r>
        <w:rPr>
          <w:rFonts w:ascii="宋体" w:eastAsia="宋体" w:hAnsi="宋体" w:cs="宋体" w:hint="eastAsia"/>
          <w:lang w:eastAsia="zh-CN"/>
        </w:rPr>
        <w:t>）；</w:t>
      </w:r>
      <w:r>
        <w:t xml:space="preserve">XES </w:t>
      </w:r>
      <w:r>
        <w:rPr>
          <w:rFonts w:ascii="宋体" w:eastAsia="宋体" w:hAnsi="宋体" w:cs="宋体" w:hint="eastAsia"/>
          <w:lang w:eastAsia="zh-CN"/>
        </w:rPr>
        <w:t>上</w:t>
      </w:r>
      <w:r>
        <w:t xml:space="preserve"> ρ = −0.038</w:t>
      </w:r>
      <w:r>
        <w:rPr>
          <w:rFonts w:ascii="宋体" w:eastAsia="宋体" w:hAnsi="宋体" w:cs="宋体" w:hint="eastAsia"/>
          <w:lang w:eastAsia="zh-CN"/>
        </w:rPr>
        <w:t>。四种协议中只有两种产得出可用估计，另两种（</w:t>
      </w:r>
      <w:r>
        <w:t xml:space="preserve">v1 </w:t>
      </w:r>
      <w:r>
        <w:rPr>
          <w:rFonts w:ascii="宋体" w:eastAsia="宋体" w:hAnsi="宋体" w:cs="宋体" w:hint="eastAsia"/>
          <w:lang w:eastAsia="zh-CN"/>
        </w:rPr>
        <w:t>截断思考文本</w:t>
      </w:r>
      <w:r>
        <w:t xml:space="preserve"> ρ = 0.0295</w:t>
      </w:r>
      <w:r>
        <w:rPr>
          <w:rFonts w:ascii="宋体" w:eastAsia="宋体" w:hAnsi="宋体" w:cs="宋体" w:hint="eastAsia"/>
          <w:lang w:eastAsia="zh-CN"/>
        </w:rPr>
        <w:t>、自由字符串</w:t>
      </w:r>
      <w:r>
        <w:t xml:space="preserve"> ρ = 0.0478</w:t>
      </w:r>
      <w:r>
        <w:rPr>
          <w:rFonts w:ascii="宋体" w:eastAsia="宋体" w:hAnsi="宋体" w:cs="宋体" w:hint="eastAsia"/>
          <w:lang w:eastAsia="zh-CN"/>
        </w:rPr>
        <w:t>）不可引用，其中自由字符串的失效原因是</w:t>
      </w:r>
      <w:r>
        <w:rPr>
          <w:rFonts w:ascii="宋体" w:eastAsia="宋体" w:hAnsi="宋体" w:cs="宋体" w:hint="eastAsia"/>
          <w:b/>
          <w:lang w:eastAsia="zh-CN"/>
        </w:rPr>
        <w:t>排序秩本身不可靠</w:t>
      </w:r>
      <w:r>
        <w:rPr>
          <w:rFonts w:ascii="宋体" w:eastAsia="宋体" w:hAnsi="宋体" w:cs="宋体" w:hint="eastAsia"/>
          <w:lang w:eastAsia="zh-CN"/>
        </w:rPr>
        <w:t>（零解析失败但</w:t>
      </w:r>
      <w:r>
        <w:t xml:space="preserve"> ρ </w:t>
      </w:r>
      <w:r>
        <w:rPr>
          <w:rFonts w:ascii="宋体" w:eastAsia="宋体" w:hAnsi="宋体" w:cs="宋体" w:hint="eastAsia"/>
          <w:lang w:eastAsia="zh-CN"/>
        </w:rPr>
        <w:t>不显著），而非解析失败</w:t>
      </w:r>
      <w:r>
        <w:t>——</w:t>
      </w:r>
      <w:r>
        <w:rPr>
          <w:rFonts w:ascii="宋体" w:eastAsia="宋体" w:hAnsi="宋体" w:cs="宋体" w:hint="eastAsia"/>
          <w:lang w:eastAsia="zh-CN"/>
        </w:rPr>
        <w:t>本稿早期</w:t>
      </w:r>
      <w:r>
        <w:t xml:space="preserve">"0.03 / 0.05 / 0.18 / 0.22 </w:t>
      </w:r>
      <w:r>
        <w:rPr>
          <w:rFonts w:ascii="宋体" w:eastAsia="宋体" w:hAnsi="宋体" w:cs="宋体" w:hint="eastAsia"/>
          <w:lang w:eastAsia="zh-CN"/>
        </w:rPr>
        <w:t>四种答案、协议稳健性大于方法选择</w:t>
      </w:r>
      <w:r>
        <w:t>"</w:t>
      </w:r>
      <w:r>
        <w:rPr>
          <w:rFonts w:ascii="宋体" w:eastAsia="宋体" w:hAnsi="宋体" w:cs="宋体" w:hint="eastAsia"/>
          <w:lang w:eastAsia="zh-CN"/>
        </w:rPr>
        <w:t>的表述已按此收窄，其成因叙述（</w:t>
      </w:r>
      <w:r>
        <w:t xml:space="preserve">0.046 </w:t>
      </w:r>
      <w:r>
        <w:rPr>
          <w:rFonts w:ascii="宋体" w:eastAsia="宋体" w:hAnsi="宋体" w:cs="宋体" w:hint="eastAsia"/>
          <w:lang w:eastAsia="zh-CN"/>
        </w:rPr>
        <w:t>来自</w:t>
      </w:r>
      <w:r>
        <w:t xml:space="preserve">"60 </w:t>
      </w:r>
      <w:r>
        <w:rPr>
          <w:rFonts w:ascii="宋体" w:eastAsia="宋体" w:hAnsi="宋体" w:cs="宋体" w:hint="eastAsia"/>
          <w:lang w:eastAsia="zh-CN"/>
        </w:rPr>
        <w:t>批解析失败</w:t>
      </w:r>
      <w:r>
        <w:t>"</w:t>
      </w:r>
      <w:r>
        <w:rPr>
          <w:rFonts w:ascii="宋体" w:eastAsia="宋体" w:hAnsi="宋体" w:cs="宋体" w:hint="eastAsia"/>
          <w:lang w:eastAsia="zh-CN"/>
        </w:rPr>
        <w:t>）经逐批重算后不成立。本文建议把协议版本与解析失败率列为</w:t>
      </w:r>
      <w:r>
        <w:t xml:space="preserve"> LLM </w:t>
      </w:r>
      <w:r>
        <w:rPr>
          <w:rFonts w:ascii="宋体" w:eastAsia="宋体" w:hAnsi="宋体" w:cs="宋体" w:hint="eastAsia"/>
          <w:lang w:eastAsia="zh-CN"/>
        </w:rPr>
        <w:t>标注实验的必报项。</w:t>
      </w:r>
    </w:p>
    <w:p>
      <w:pPr>
        <w:ind w:firstLine="480"/>
        <w:jc w:val="both"/>
      </w:pPr>
      <w:r>
        <w:rPr>
          <w:rFonts w:ascii="宋体" w:eastAsia="宋体" w:hAnsi="宋体" w:cs="宋体" w:hint="eastAsia"/>
          <w:b/>
          <w:lang w:eastAsia="zh-CN"/>
        </w:rPr>
        <w:t>本文的跨模型主张限于 §5.8 标注矩阵实测的 4 族 3 档（F1_Qwen / F2_Llama / F3_Mistral / F4_DeepSeek，共 11 个单元格），不上升为对"所有 LLM"的一般性"LLM 边界"主张；且各单元格 ρ 受约 ±0.045 的重测不确定度约束（§5.8）。</w:t>
      </w:r>
      <w:r>
        <w:t xml:space="preserve"> </w:t>
      </w:r>
      <w:r>
        <w:rPr>
          <w:rFonts w:ascii="宋体" w:eastAsia="宋体" w:hAnsi="宋体" w:cs="宋体" w:hint="eastAsia"/>
          <w:lang w:eastAsia="zh-CN"/>
        </w:rPr>
        <w:t>本研究的跨模型结论仅适用于已评估的</w:t>
      </w:r>
      <w:r>
        <w:t xml:space="preserve"> 4 </w:t>
      </w:r>
      <w:r>
        <w:rPr>
          <w:rFonts w:ascii="宋体" w:eastAsia="宋体" w:hAnsi="宋体" w:cs="宋体" w:hint="eastAsia"/>
          <w:lang w:eastAsia="zh-CN"/>
        </w:rPr>
        <w:t>族</w:t>
      </w:r>
      <w:r>
        <w:t xml:space="preserve"> × 3 </w:t>
      </w:r>
      <w:r>
        <w:rPr>
          <w:rFonts w:ascii="宋体" w:eastAsia="宋体" w:hAnsi="宋体" w:cs="宋体" w:hint="eastAsia"/>
          <w:lang w:eastAsia="zh-CN"/>
        </w:rPr>
        <w:t>档共</w:t>
      </w:r>
      <w:r>
        <w:t xml:space="preserve"> 11 </w:t>
      </w:r>
      <w:r>
        <w:rPr>
          <w:rFonts w:ascii="宋体" w:eastAsia="宋体" w:hAnsi="宋体" w:cs="宋体" w:hint="eastAsia"/>
          <w:lang w:eastAsia="zh-CN"/>
        </w:rPr>
        <w:t>个单元格，不得外推至未评估的规模档或模型族。</w:t>
      </w:r>
    </w:p>
    <w:p>
      <w:pPr>
        <w:ind w:firstLine="480"/>
        <w:jc w:val="both"/>
      </w:pPr>
      <w:r>
        <w:rPr>
          <w:rFonts w:ascii="宋体" w:eastAsia="宋体" w:hAnsi="宋体" w:cs="宋体" w:hint="eastAsia"/>
          <w:lang w:eastAsia="zh-CN"/>
        </w:rPr>
        <w:t>第四，</w:t>
      </w:r>
      <w:r>
        <w:rPr>
          <w:rFonts w:ascii="宋体" w:eastAsia="宋体" w:hAnsi="宋体" w:cs="宋体" w:hint="eastAsia"/>
          <w:b/>
          <w:lang w:eastAsia="zh-CN"/>
        </w:rPr>
        <w:t>冷启动排序的收益强烈依赖判据、样本量与信号方向校验，且一致性增益不等于预测力增益</w:t>
      </w:r>
      <w:r>
        <w:rPr>
          <w:rFonts w:ascii="宋体" w:eastAsia="宋体" w:hAnsi="宋体" w:cs="宋体" w:hint="eastAsia"/>
          <w:lang w:eastAsia="zh-CN"/>
        </w:rPr>
        <w:t>。按本文保留的</w:t>
      </w:r>
      <w:r>
        <w:rPr>
          <w:rFonts w:ascii="宋体" w:eastAsia="宋体" w:hAnsi="宋体" w:cs="宋体" w:hint="eastAsia"/>
          <w:b/>
          <w:lang w:eastAsia="zh-CN"/>
        </w:rPr>
        <w:t>池内（in-pool）口径</w:t>
      </w:r>
      <w:r>
        <w:rPr>
          <w:rFonts w:ascii="宋体" w:eastAsia="宋体" w:hAnsi="宋体" w:cs="宋体" w:hint="eastAsia"/>
          <w:lang w:eastAsia="zh-CN"/>
        </w:rPr>
        <w:t>：以专家标签为判据的多信号融合增益只在</w:t>
      </w:r>
      <w:r>
        <w:t xml:space="preserve"> k = 10 </w:t>
      </w:r>
      <w:r>
        <w:rPr>
          <w:rFonts w:ascii="宋体" w:eastAsia="宋体" w:hAnsi="宋体" w:cs="宋体" w:hint="eastAsia"/>
          <w:lang w:eastAsia="zh-CN"/>
        </w:rPr>
        <w:t>为正（</w:t>
      </w:r>
      <w:r>
        <w:t>+0.0271</w:t>
      </w:r>
      <w:r>
        <w:rPr>
          <w:rFonts w:ascii="宋体" w:eastAsia="宋体" w:hAnsi="宋体" w:cs="宋体" w:hint="eastAsia"/>
          <w:lang w:eastAsia="zh-CN"/>
        </w:rPr>
        <w:t>），</w:t>
      </w:r>
      <w:r>
        <w:t xml:space="preserve">k ≥ 25 </w:t>
      </w:r>
      <w:r>
        <w:rPr>
          <w:rFonts w:ascii="宋体" w:eastAsia="宋体" w:hAnsi="宋体" w:cs="宋体" w:hint="eastAsia"/>
          <w:lang w:eastAsia="zh-CN"/>
        </w:rPr>
        <w:t>后全面转负（</w:t>
      </w:r>
      <w:r>
        <w:t xml:space="preserve">k = 500 </w:t>
      </w:r>
      <w:r>
        <w:rPr>
          <w:rFonts w:ascii="宋体" w:eastAsia="宋体" w:hAnsi="宋体" w:cs="宋体" w:hint="eastAsia"/>
          <w:lang w:eastAsia="zh-CN"/>
        </w:rPr>
        <w:t>时</w:t>
      </w:r>
      <w:r>
        <w:t xml:space="preserve"> −0.0695</w:t>
      </w:r>
      <w:r>
        <w:rPr>
          <w:rFonts w:ascii="宋体" w:eastAsia="宋体" w:hAnsi="宋体" w:cs="宋体" w:hint="eastAsia"/>
          <w:lang w:eastAsia="zh-CN"/>
        </w:rPr>
        <w:t>）；定位并剔除升级率的方向性错误（池内</w:t>
      </w:r>
      <w:r>
        <w:t xml:space="preserve"> ρ = −0.756 </w:t>
      </w:r>
      <w:r>
        <w:rPr>
          <w:rFonts w:ascii="宋体" w:eastAsia="宋体" w:hAnsi="宋体" w:cs="宋体" w:hint="eastAsia"/>
          <w:lang w:eastAsia="zh-CN"/>
        </w:rPr>
        <w:t>却被赋正权重</w:t>
      </w:r>
      <w:r>
        <w:t xml:space="preserve"> +0.154</w:t>
      </w:r>
      <w:r>
        <w:rPr>
          <w:rFonts w:ascii="宋体" w:eastAsia="宋体" w:hAnsi="宋体" w:cs="宋体" w:hint="eastAsia"/>
          <w:lang w:eastAsia="zh-CN"/>
        </w:rPr>
        <w:t>）后，</w:t>
      </w:r>
      <w:r>
        <w:t xml:space="preserve">λ\*(k) = 1/(1+(k/27.3)^0.895) </w:t>
      </w:r>
      <w:r>
        <w:rPr>
          <w:rFonts w:ascii="宋体" w:eastAsia="宋体" w:hAnsi="宋体" w:cs="宋体" w:hint="eastAsia"/>
          <w:lang w:eastAsia="zh-CN"/>
        </w:rPr>
        <w:t>在</w:t>
      </w:r>
      <w:r>
        <w:t xml:space="preserve"> k = 10 </w:t>
      </w:r>
      <w:r>
        <w:rPr>
          <w:rFonts w:ascii="宋体" w:eastAsia="宋体" w:hAnsi="宋体" w:cs="宋体" w:hint="eastAsia"/>
          <w:lang w:eastAsia="zh-CN"/>
        </w:rPr>
        <w:t>上给出</w:t>
      </w:r>
      <w:r>
        <w:t xml:space="preserve"> </w:t>
      </w:r>
      <w:r>
        <w:rPr>
          <w:b/>
        </w:rPr>
        <w:t>+6.447 pp</w:t>
      </w:r>
      <w:r>
        <w:t xml:space="preserve"> </w:t>
      </w:r>
      <w:r>
        <w:rPr>
          <w:rFonts w:ascii="宋体" w:eastAsia="宋体" w:hAnsi="宋体" w:cs="宋体" w:hint="eastAsia"/>
          <w:lang w:eastAsia="zh-CN"/>
        </w:rPr>
        <w:t>的池内增益，但</w:t>
      </w:r>
      <w:r>
        <w:t xml:space="preserve"> k ≥ 250 </w:t>
      </w:r>
      <w:r>
        <w:rPr>
          <w:rFonts w:ascii="宋体" w:eastAsia="宋体" w:hAnsi="宋体" w:cs="宋体" w:hint="eastAsia"/>
          <w:lang w:eastAsia="zh-CN"/>
        </w:rPr>
        <w:t>时衰减到</w:t>
      </w:r>
      <w:r>
        <w:t xml:space="preserve"> ≤0.35 pp</w:t>
      </w:r>
      <w:r>
        <w:rPr>
          <w:rFonts w:ascii="宋体" w:eastAsia="宋体" w:hAnsi="宋体" w:cs="宋体" w:hint="eastAsia"/>
          <w:lang w:eastAsia="zh-CN"/>
        </w:rPr>
        <w:t>。</w:t>
      </w:r>
    </w:p>
    <w:p>
      <w:pPr>
        <w:ind w:firstLine="480"/>
        <w:jc w:val="both"/>
      </w:pPr>
      <w:r>
        <w:rPr>
          <w:rFonts w:ascii="宋体" w:eastAsia="宋体" w:hAnsi="宋体" w:cs="宋体" w:hint="eastAsia"/>
          <w:lang w:eastAsia="zh-CN"/>
        </w:rPr>
        <w:t>留出验证下的结论与全部数值（记录级</w:t>
      </w:r>
      <w:r>
        <w:t xml:space="preserve"> O7/O8</w:t>
      </w:r>
      <w:r>
        <w:rPr>
          <w:rFonts w:ascii="宋体" w:eastAsia="宋体" w:hAnsi="宋体" w:cs="宋体" w:hint="eastAsia"/>
          <w:lang w:eastAsia="zh-CN"/>
        </w:rPr>
        <w:t>、</w:t>
      </w:r>
      <w:r>
        <w:t xml:space="preserve">λ </w:t>
      </w:r>
      <w:r>
        <w:rPr>
          <w:rFonts w:ascii="宋体" w:eastAsia="宋体" w:hAnsi="宋体" w:cs="宋体" w:hint="eastAsia"/>
          <w:lang w:eastAsia="zh-CN"/>
        </w:rPr>
        <w:t>的区间内插检验</w:t>
      </w:r>
      <w:r>
        <w:t xml:space="preserve"> O9</w:t>
      </w:r>
      <w:r>
        <w:rPr>
          <w:rFonts w:ascii="宋体" w:eastAsia="宋体" w:hAnsi="宋体" w:cs="宋体" w:hint="eastAsia"/>
          <w:lang w:eastAsia="zh-CN"/>
        </w:rPr>
        <w:t>、学生级留出</w:t>
      </w:r>
      <w:r>
        <w:t xml:space="preserve"> O10</w:t>
      </w:r>
      <w:r>
        <w:rPr>
          <w:rFonts w:ascii="宋体" w:eastAsia="宋体" w:hAnsi="宋体" w:cs="宋体" w:hint="eastAsia"/>
          <w:lang w:eastAsia="zh-CN"/>
        </w:rPr>
        <w:t>、符号校正与折半信度加权</w:t>
      </w:r>
      <w:r>
        <w:t xml:space="preserve"> O11/O12</w:t>
      </w:r>
      <w:r>
        <w:rPr>
          <w:rFonts w:ascii="宋体" w:eastAsia="宋体" w:hAnsi="宋体" w:cs="宋体" w:hint="eastAsia"/>
          <w:lang w:eastAsia="zh-CN"/>
        </w:rPr>
        <w:t>）由姊妹篇</w:t>
      </w:r>
      <w:r>
        <w:t xml:space="preserve"> M1 </w:t>
      </w:r>
      <w:r>
        <w:rPr>
          <w:rFonts w:ascii="宋体" w:eastAsia="宋体" w:hAnsi="宋体" w:cs="宋体" w:hint="eastAsia"/>
          <w:lang w:eastAsia="zh-CN"/>
        </w:rPr>
        <w:t>第</w:t>
      </w:r>
      <w:r>
        <w:t xml:space="preserve"> 7.2–7.8 </w:t>
      </w:r>
      <w:r>
        <w:rPr>
          <w:rFonts w:ascii="宋体" w:eastAsia="宋体" w:hAnsi="宋体" w:cs="宋体" w:hint="eastAsia"/>
          <w:lang w:eastAsia="zh-CN"/>
        </w:rPr>
        <w:t>节报告并制表，本文不重复制表：其要点是</w:t>
      </w:r>
      <w:r>
        <w:t>——</w:t>
      </w:r>
      <w:r>
        <w:rPr>
          <w:rFonts w:ascii="宋体" w:eastAsia="宋体" w:hAnsi="宋体" w:cs="宋体" w:hint="eastAsia"/>
          <w:lang w:eastAsia="zh-CN"/>
        </w:rPr>
        <w:t>换成</w:t>
      </w:r>
      <w:r>
        <w:t>"</w:t>
      </w:r>
      <w:r>
        <w:rPr>
          <w:rFonts w:ascii="宋体" w:eastAsia="宋体" w:hAnsi="宋体" w:cs="宋体" w:hint="eastAsia"/>
          <w:lang w:eastAsia="zh-CN"/>
        </w:rPr>
        <w:t>未见过样本的真实表现</w:t>
      </w:r>
      <w:r>
        <w:t>"</w:t>
      </w:r>
      <w:r>
        <w:rPr>
          <w:rFonts w:ascii="宋体" w:eastAsia="宋体" w:hAnsi="宋体" w:cs="宋体" w:hint="eastAsia"/>
          <w:lang w:eastAsia="zh-CN"/>
        </w:rPr>
        <w:t>判据后融合在两个数据集、全部样本量档上均劣于仅用成功率（</w:t>
      </w:r>
      <w:r>
        <w:t xml:space="preserve">Junyi −0.0267 </w:t>
      </w:r>
      <w:r>
        <w:rPr>
          <w:rFonts w:ascii="宋体" w:eastAsia="宋体" w:hAnsi="宋体" w:cs="宋体" w:hint="eastAsia"/>
          <w:lang w:eastAsia="zh-CN"/>
        </w:rPr>
        <w:t>至</w:t>
      </w:r>
      <w:r>
        <w:t xml:space="preserve"> −0.1222</w:t>
      </w:r>
      <w:r>
        <w:rPr>
          <w:rFonts w:ascii="宋体" w:eastAsia="宋体" w:hAnsi="宋体" w:cs="宋体" w:hint="eastAsia"/>
          <w:lang w:eastAsia="zh-CN"/>
        </w:rPr>
        <w:t>，</w:t>
      </w:r>
      <w:r>
        <w:t xml:space="preserve">DBE −0.1752 </w:t>
      </w:r>
      <w:r>
        <w:rPr>
          <w:rFonts w:ascii="宋体" w:eastAsia="宋体" w:hAnsi="宋体" w:cs="宋体" w:hint="eastAsia"/>
          <w:lang w:eastAsia="zh-CN"/>
        </w:rPr>
        <w:t>至</w:t>
      </w:r>
      <w:r>
        <w:t xml:space="preserve"> −0.2113</w:t>
      </w:r>
      <w:r>
        <w:rPr>
          <w:rFonts w:ascii="宋体" w:eastAsia="宋体" w:hAnsi="宋体" w:cs="宋体" w:hint="eastAsia"/>
          <w:lang w:eastAsia="zh-CN"/>
        </w:rPr>
        <w:t>，胜率</w:t>
      </w:r>
      <w:r>
        <w:t xml:space="preserve"> 0.00</w:t>
      </w:r>
      <w:r>
        <w:rPr>
          <w:rFonts w:ascii="宋体" w:eastAsia="宋体" w:hAnsi="宋体" w:cs="宋体" w:hint="eastAsia"/>
          <w:lang w:eastAsia="zh-CN"/>
        </w:rPr>
        <w:t>）；</w:t>
      </w:r>
      <w:r>
        <w:rPr>
          <w:rFonts w:ascii="Courier New" w:hAnsi="Courier New"/>
          <w:sz w:val="24"/>
        </w:rPr>
        <w:t>srw7</w:t>
      </w:r>
      <w:r>
        <w:rPr>
          <w:rFonts w:ascii="宋体" w:eastAsia="宋体" w:hAnsi="宋体" w:cs="宋体" w:hint="eastAsia"/>
          <w:lang w:eastAsia="zh-CN"/>
        </w:rPr>
        <w:t>（方向校正</w:t>
      </w:r>
      <w:r>
        <w:t xml:space="preserve"> + </w:t>
      </w:r>
      <w:r>
        <w:rPr>
          <w:rFonts w:ascii="宋体" w:eastAsia="宋体" w:hAnsi="宋体" w:cs="宋体" w:hint="eastAsia"/>
          <w:lang w:eastAsia="zh-CN"/>
        </w:rPr>
        <w:t>折半信度加权）在记录级与学生级双重留出下均不劣于基线且优于只做剔除的</w:t>
      </w:r>
      <w:r>
        <w:t xml:space="preserve"> fused6</w:t>
      </w:r>
      <w:r>
        <w:rPr>
          <w:rFonts w:ascii="宋体" w:eastAsia="宋体" w:hAnsi="宋体" w:cs="宋体" w:hint="eastAsia"/>
          <w:lang w:eastAsia="zh-CN"/>
        </w:rPr>
        <w:t>；</w:t>
      </w:r>
      <w:r>
        <w:t xml:space="preserve">λ </w:t>
      </w:r>
      <w:r>
        <w:rPr>
          <w:rFonts w:ascii="宋体" w:eastAsia="宋体" w:hAnsi="宋体" w:cs="宋体" w:hint="eastAsia"/>
          <w:lang w:eastAsia="zh-CN"/>
        </w:rPr>
        <w:t>的三种取法对结果几乎等价，支持</w:t>
      </w:r>
      <w:r>
        <w:t xml:space="preserve">"λ </w:t>
      </w:r>
      <w:r>
        <w:rPr>
          <w:rFonts w:ascii="宋体" w:eastAsia="宋体" w:hAnsi="宋体" w:cs="宋体" w:hint="eastAsia"/>
          <w:lang w:eastAsia="zh-CN"/>
        </w:rPr>
        <w:t>规则可直接部署、无需在线调参</w:t>
      </w:r>
      <w:r>
        <w:t>"</w:t>
      </w:r>
      <w:r>
        <w:rPr>
          <w:rFonts w:ascii="宋体" w:eastAsia="宋体" w:hAnsi="宋体" w:cs="宋体" w:hint="eastAsia"/>
          <w:lang w:eastAsia="zh-CN"/>
        </w:rPr>
        <w:t>。本文不再复述这些数字（引用请取</w:t>
      </w:r>
      <w:r>
        <w:t xml:space="preserve"> M1 </w:t>
      </w:r>
      <w:r>
        <w:rPr>
          <w:rFonts w:ascii="宋体" w:eastAsia="宋体" w:hAnsi="宋体" w:cs="宋体" w:hint="eastAsia"/>
          <w:lang w:eastAsia="zh-CN"/>
        </w:rPr>
        <w:t>表</w:t>
      </w:r>
      <w:r>
        <w:t xml:space="preserve"> 7-1</w:t>
      </w:r>
      <w:r>
        <w:rPr>
          <w:rFonts w:ascii="宋体" w:eastAsia="宋体" w:hAnsi="宋体" w:cs="宋体" w:hint="eastAsia"/>
          <w:lang w:eastAsia="zh-CN"/>
        </w:rPr>
        <w:t>、表</w:t>
      </w:r>
      <w:r>
        <w:t xml:space="preserve"> 7-2</w:t>
      </w:r>
      <w:r>
        <w:rPr>
          <w:rFonts w:ascii="宋体" w:eastAsia="宋体" w:hAnsi="宋体" w:cs="宋体" w:hint="eastAsia"/>
          <w:lang w:eastAsia="zh-CN"/>
        </w:rPr>
        <w:t>、第</w:t>
      </w:r>
      <w:r>
        <w:t xml:space="preserve"> 7.2/7.5/7.6 </w:t>
      </w:r>
      <w:r>
        <w:rPr>
          <w:rFonts w:ascii="宋体" w:eastAsia="宋体" w:hAnsi="宋体" w:cs="宋体" w:hint="eastAsia"/>
          <w:lang w:eastAsia="zh-CN"/>
        </w:rPr>
        <w:t>节），以免同一结果在两稿间产生版本漂移。</w:t>
      </w:r>
    </w:p>
    <w:p>
      <w:pPr>
        <w:ind w:firstLine="480"/>
        <w:jc w:val="both"/>
      </w:pPr>
      <w:r>
        <w:rPr>
          <w:rFonts w:ascii="宋体" w:eastAsia="宋体" w:hAnsi="宋体" w:cs="宋体" w:hint="eastAsia"/>
          <w:lang w:eastAsia="zh-CN"/>
        </w:rPr>
        <w:t>本文同时报告了一处设计失败（以绝对成功率为瞄准目标导致所有估计器塌缩）、三处未检验（</w:t>
      </w:r>
      <w:r>
        <w:t xml:space="preserve">Lipschitz </w:t>
      </w:r>
      <w:r>
        <w:rPr>
          <w:rFonts w:ascii="宋体" w:eastAsia="宋体" w:hAnsi="宋体" w:cs="宋体" w:hint="eastAsia"/>
          <w:lang w:eastAsia="zh-CN"/>
        </w:rPr>
        <w:t>前提检验、可提取性状态、</w:t>
      </w:r>
      <w:r>
        <w:t>δ/Δ(δ)/N\*</w:t>
      </w:r>
      <w:r>
        <w:rPr>
          <w:rFonts w:ascii="宋体" w:eastAsia="宋体" w:hAnsi="宋体" w:cs="宋体" w:hint="eastAsia"/>
          <w:lang w:eastAsia="zh-CN"/>
        </w:rPr>
        <w:t>）与外部</w:t>
      </w:r>
      <w:r>
        <w:t xml:space="preserve"> baseline </w:t>
      </w:r>
      <w:r>
        <w:rPr>
          <w:rFonts w:ascii="宋体" w:eastAsia="宋体" w:hAnsi="宋体" w:cs="宋体" w:hint="eastAsia"/>
          <w:lang w:eastAsia="zh-CN"/>
        </w:rPr>
        <w:t>对照（</w:t>
      </w:r>
      <w:r>
        <w:t xml:space="preserve">Castleman </w:t>
      </w:r>
      <w:r>
        <w:rPr>
          <w:rFonts w:ascii="宋体" w:eastAsia="宋体" w:hAnsi="宋体" w:cs="宋体" w:hint="eastAsia"/>
          <w:lang w:eastAsia="zh-CN"/>
        </w:rPr>
        <w:t>等</w:t>
      </w:r>
      <w:r>
        <w:t xml:space="preserve"> 2024 </w:t>
      </w:r>
      <w:r>
        <w:rPr>
          <w:rFonts w:ascii="宋体" w:eastAsia="宋体" w:hAnsi="宋体" w:cs="宋体" w:hint="eastAsia"/>
          <w:lang w:eastAsia="zh-CN"/>
        </w:rPr>
        <w:t>分层</w:t>
      </w:r>
      <w:r>
        <w:t xml:space="preserve"> MAB</w:t>
      </w:r>
      <w:r>
        <w:rPr>
          <w:rFonts w:ascii="宋体" w:eastAsia="宋体" w:hAnsi="宋体" w:cs="宋体" w:hint="eastAsia"/>
          <w:lang w:eastAsia="zh-CN"/>
        </w:rPr>
        <w:t>，见</w:t>
      </w:r>
      <w:r>
        <w:t xml:space="preserve"> §5.3 / §5.6 </w:t>
      </w:r>
      <w:r>
        <w:rPr>
          <w:rFonts w:ascii="宋体" w:eastAsia="宋体" w:hAnsi="宋体" w:cs="宋体" w:hint="eastAsia"/>
          <w:lang w:eastAsia="zh-CN"/>
        </w:rPr>
        <w:t>第</w:t>
      </w:r>
      <w:r>
        <w:t xml:space="preserve"> ③ </w:t>
      </w:r>
      <w:r>
        <w:rPr>
          <w:rFonts w:ascii="宋体" w:eastAsia="宋体" w:hAnsi="宋体" w:cs="宋体" w:hint="eastAsia"/>
          <w:lang w:eastAsia="zh-CN"/>
        </w:rPr>
        <w:t>项：分层</w:t>
      </w:r>
      <w:r>
        <w:t xml:space="preserve"> UCB1</w:t>
      </w:r>
      <w:r>
        <w:rPr>
          <w:rFonts w:ascii="宋体" w:eastAsia="宋体" w:hAnsi="宋体" w:cs="宋体" w:hint="eastAsia"/>
          <w:lang w:eastAsia="zh-CN"/>
        </w:rPr>
        <w:t>、分层</w:t>
      </w:r>
      <w:r>
        <w:t xml:space="preserve"> Thompson</w:t>
      </w:r>
      <w:r>
        <w:rPr>
          <w:rFonts w:ascii="宋体" w:eastAsia="宋体" w:hAnsi="宋体" w:cs="宋体" w:hint="eastAsia"/>
          <w:lang w:eastAsia="zh-CN"/>
        </w:rPr>
        <w:t>、难度加权变体三种实现，结论为与最佳内部策略不可区分、且</w:t>
      </w:r>
      <w:r>
        <w:t xml:space="preserve"> faithful </w:t>
      </w:r>
      <w:r>
        <w:rPr>
          <w:rFonts w:ascii="宋体" w:eastAsia="宋体" w:hAnsi="宋体" w:cs="宋体" w:hint="eastAsia"/>
          <w:lang w:eastAsia="zh-CN"/>
        </w:rPr>
        <w:t>难度加权变体低于随机，反而佐证了</w:t>
      </w:r>
      <w:r>
        <w:t>"</w:t>
      </w:r>
      <w:r>
        <w:rPr>
          <w:rFonts w:ascii="宋体" w:eastAsia="宋体" w:hAnsi="宋体" w:cs="宋体" w:hint="eastAsia"/>
          <w:lang w:eastAsia="zh-CN"/>
        </w:rPr>
        <w:t>即时成功率</w:t>
      </w:r>
      <w:r>
        <w:t xml:space="preserve"> ≠ </w:t>
      </w:r>
      <w:r>
        <w:rPr>
          <w:rFonts w:ascii="宋体" w:eastAsia="宋体" w:hAnsi="宋体" w:cs="宋体" w:hint="eastAsia"/>
          <w:lang w:eastAsia="zh-CN"/>
        </w:rPr>
        <w:t>学习增益</w:t>
      </w:r>
      <w:r>
        <w:t>"</w:t>
      </w:r>
      <w:r>
        <w:rPr>
          <w:rFonts w:ascii="宋体" w:eastAsia="宋体" w:hAnsi="宋体" w:cs="宋体" w:hint="eastAsia"/>
          <w:lang w:eastAsia="zh-CN"/>
        </w:rPr>
        <w:t>的立场；限于复现协议而非跨框架</w:t>
      </w:r>
      <w:r>
        <w:t xml:space="preserve"> KT </w:t>
      </w:r>
      <w:r>
        <w:rPr>
          <w:rFonts w:ascii="宋体" w:eastAsia="宋体" w:hAnsi="宋体" w:cs="宋体" w:hint="eastAsia"/>
          <w:lang w:eastAsia="zh-CN"/>
        </w:rPr>
        <w:t>任务，未纳入</w:t>
      </w:r>
      <w:r>
        <w:t xml:space="preserve"> ZPDES/MCM/Eq.8/MAPLE </w:t>
      </w:r>
      <w:r>
        <w:rPr>
          <w:rFonts w:ascii="宋体" w:eastAsia="宋体" w:hAnsi="宋体" w:cs="宋体" w:hint="eastAsia"/>
          <w:lang w:eastAsia="zh-CN"/>
        </w:rPr>
        <w:t>等模块）。本文认为，把这些一并写出，比只报告支持性结果更有价值。</w:t>
      </w:r>
    </w:p>
    <w:p>
      <w:pPr>
        <w:ind w:firstLine="480"/>
        <w:jc w:val="both"/>
      </w:pPr>
      <w:r>
        <w:rPr>
          <w:rFonts w:ascii="宋体" w:eastAsia="宋体" w:hAnsi="宋体" w:cs="宋体" w:hint="eastAsia"/>
          <w:lang w:eastAsia="zh-CN"/>
        </w:rPr>
        <w:t>后续工作有三项，按优先级排序：其一，把</w:t>
      </w:r>
      <w:r>
        <w:t xml:space="preserve"> δ / Δ(δ) / N\* </w:t>
      </w:r>
      <w:r>
        <w:rPr>
          <w:rFonts w:ascii="宋体" w:eastAsia="宋体" w:hAnsi="宋体" w:cs="宋体" w:hint="eastAsia"/>
          <w:lang w:eastAsia="zh-CN"/>
        </w:rPr>
        <w:t>的流程在</w:t>
      </w:r>
      <w:r>
        <w:rPr>
          <w:rFonts w:ascii="宋体" w:eastAsia="宋体" w:hAnsi="宋体" w:cs="宋体" w:hint="eastAsia"/>
          <w:b/>
          <w:lang w:eastAsia="zh-CN"/>
        </w:rPr>
        <w:t>多模型 × 多协议</w:t>
      </w:r>
      <w:r>
        <w:rPr>
          <w:rFonts w:ascii="宋体" w:eastAsia="宋体" w:hAnsi="宋体" w:cs="宋体" w:hint="eastAsia"/>
          <w:lang w:eastAsia="zh-CN"/>
        </w:rPr>
        <w:t>的标注矩阵上实现，使子设计二回到预注册设定的决策层；其二，构造带时间间隔与复习事件标注的数据集，检验命题</w:t>
      </w:r>
      <w:r>
        <w:t xml:space="preserve"> M1/M2</w:t>
      </w:r>
      <w:r>
        <w:rPr>
          <w:rFonts w:ascii="宋体" w:eastAsia="宋体" w:hAnsi="宋体" w:cs="宋体" w:hint="eastAsia"/>
          <w:lang w:eastAsia="zh-CN"/>
        </w:rPr>
        <w:t>，这是本文唯一保留完整形式化却完全未检验的部分；其三，把已增量落地的</w:t>
      </w:r>
      <w:r>
        <w:t xml:space="preserve"> λ </w:t>
      </w:r>
      <w:r>
        <w:rPr>
          <w:rFonts w:ascii="宋体" w:eastAsia="宋体" w:hAnsi="宋体" w:cs="宋体" w:hint="eastAsia"/>
          <w:lang w:eastAsia="zh-CN"/>
        </w:rPr>
        <w:t>收缩与优化估计器（</w:t>
      </w:r>
      <w:r>
        <w:t>srw7</w:t>
      </w:r>
      <w:r>
        <w:rPr>
          <w:rFonts w:ascii="宋体" w:eastAsia="宋体" w:hAnsi="宋体" w:cs="宋体" w:hint="eastAsia"/>
          <w:lang w:eastAsia="zh-CN"/>
        </w:rPr>
        <w:t>）在第三个系统上复现</w:t>
      </w:r>
      <w:r>
        <w:t xml:space="preserve">——O11/O12 </w:t>
      </w:r>
      <w:r>
        <w:rPr>
          <w:rFonts w:ascii="宋体" w:eastAsia="宋体" w:hAnsi="宋体" w:cs="宋体" w:hint="eastAsia"/>
          <w:lang w:eastAsia="zh-CN"/>
        </w:rPr>
        <w:t>目前只在</w:t>
      </w:r>
      <w:r>
        <w:t xml:space="preserve"> Junyi </w:t>
      </w:r>
      <w:r>
        <w:rPr>
          <w:rFonts w:ascii="宋体" w:eastAsia="宋体" w:hAnsi="宋体" w:cs="宋体" w:hint="eastAsia"/>
          <w:lang w:eastAsia="zh-CN"/>
        </w:rPr>
        <w:t>上验证，跨系统有效性尚未确认。</w:t>
      </w:r>
    </w:p>
    <w:p>
      <w:pPr>
        <w:pStyle w:val="Heading2"/>
      </w:pPr>
      <w:r>
        <w:rPr>
          <w:rFonts w:ascii="宋体" w:hAnsi="宋体" w:eastAsia="宋体" w:cs="宋体" w:hint="eastAsia"/>
          <w:b/>
          <w:color w:val="000000"/>
          <w:sz w:val="28"/>
          <w:lang w:eastAsia="zh-CN"/>
        </w:rPr>
        <w:t>参考文献</w:t>
      </w:r>
    </w:p>
    <w:p>
      <w:pPr>
        <w:pStyle w:val="ListNumber"/>
        <w:numPr>
          <w:ilvl w:val="0"/>
          <w:numId w:val="12"/>
        </w:numPr>
        <w:spacing w:after="120"/>
        <w:jc w:val="both"/>
      </w:pPr>
      <w:r>
        <w:t xml:space="preserve">[1] Castleman, B., Macar, U., &amp; Salleb-Aouissi, A. (2024). Hierarchical multi-armed bandits for the concurrent intelligent tutoring of concepts and problems of varying difficulty levels. </w:t>
      </w:r>
      <w:r>
        <w:rPr>
          <w:i/>
        </w:rPr>
        <w:t>Deployable RL: From Research to Practice @ Reinforcement Learning Conference (RLC)</w:t>
      </w:r>
      <w:r>
        <w:t>. arXiv:2408.07208.</w:t>
      </w:r>
    </w:p>
    <w:p>
      <w:pPr>
        <w:pStyle w:val="ListNumber"/>
        <w:numPr>
          <w:ilvl w:val="0"/>
          <w:numId w:val="12"/>
        </w:numPr>
        <w:spacing w:after="120"/>
        <w:jc w:val="both"/>
      </w:pPr>
      <w:r>
        <w:t xml:space="preserve">[2] Podimata, C., &amp; Slivkins, A. (2021). Adaptive discretization for adversarial Lipschitz bandits. In </w:t>
      </w:r>
      <w:r>
        <w:rPr>
          <w:i/>
        </w:rPr>
        <w:t>Proceedings of the 34th Conference on Learning Theory (COLT 2021)</w:t>
      </w:r>
      <w:r>
        <w:t>, PMLR 134, 3788–3805. arXiv:2006.12367</w:t>
      </w:r>
      <w:r>
        <w:rPr>
          <w:rFonts w:ascii="宋体" w:eastAsia="宋体" w:hAnsi="宋体" w:cs="宋体" w:hint="eastAsia"/>
          <w:lang w:eastAsia="zh-CN"/>
        </w:rPr>
        <w:t>（</w:t>
      </w:r>
      <w:r>
        <w:t>v4, 2025</w:t>
      </w:r>
      <w:r>
        <w:rPr>
          <w:rFonts w:ascii="宋体" w:eastAsia="宋体" w:hAnsi="宋体" w:cs="宋体" w:hint="eastAsia"/>
          <w:lang w:eastAsia="zh-CN"/>
        </w:rPr>
        <w:t>）。</w:t>
      </w:r>
      <w:r>
        <w:rPr>
          <w:rFonts w:ascii="宋体" w:eastAsia="宋体" w:hAnsi="宋体" w:cs="宋体" w:hint="eastAsia"/>
          <w:b/>
          <w:lang w:eastAsia="zh-CN"/>
        </w:rPr>
        <w:t>著录更正（v1.1 补）</w:t>
      </w:r>
      <w:r>
        <w:rPr>
          <w:rFonts w:ascii="宋体" w:eastAsia="宋体" w:hAnsi="宋体" w:cs="宋体" w:hint="eastAsia"/>
          <w:lang w:eastAsia="zh-CN"/>
        </w:rPr>
        <w:t>：本稿早期写作</w:t>
      </w:r>
      <w:r>
        <w:t>"(2025)"</w:t>
      </w:r>
      <w:r>
        <w:rPr>
          <w:rFonts w:ascii="宋体" w:eastAsia="宋体" w:hAnsi="宋体" w:cs="宋体" w:hint="eastAsia"/>
          <w:lang w:eastAsia="zh-CN"/>
        </w:rPr>
        <w:t>，实际会议版为</w:t>
      </w:r>
      <w:r>
        <w:t xml:space="preserve"> </w:t>
      </w:r>
      <w:r>
        <w:rPr>
          <w:b/>
        </w:rPr>
        <w:t>COLT 2021</w:t>
      </w:r>
      <w:r>
        <w:rPr>
          <w:rFonts w:ascii="宋体" w:eastAsia="宋体" w:hAnsi="宋体" w:cs="宋体" w:hint="eastAsia"/>
          <w:lang w:eastAsia="zh-CN"/>
        </w:rPr>
        <w:t>，</w:t>
      </w:r>
      <w:r>
        <w:t xml:space="preserve">2025 </w:t>
      </w:r>
      <w:r>
        <w:rPr>
          <w:rFonts w:ascii="宋体" w:eastAsia="宋体" w:hAnsi="宋体" w:cs="宋体" w:hint="eastAsia"/>
          <w:lang w:eastAsia="zh-CN"/>
        </w:rPr>
        <w:t>只是</w:t>
      </w:r>
      <w:r>
        <w:t xml:space="preserve"> arXiv </w:t>
      </w:r>
      <w:r>
        <w:rPr>
          <w:rFonts w:ascii="宋体" w:eastAsia="宋体" w:hAnsi="宋体" w:cs="宋体" w:hint="eastAsia"/>
          <w:lang w:eastAsia="zh-CN"/>
        </w:rPr>
        <w:t>预印本的</w:t>
      </w:r>
      <w:r>
        <w:t xml:space="preserve"> v4 </w:t>
      </w:r>
      <w:r>
        <w:rPr>
          <w:rFonts w:ascii="宋体" w:eastAsia="宋体" w:hAnsi="宋体" w:cs="宋体" w:hint="eastAsia"/>
          <w:lang w:eastAsia="zh-CN"/>
        </w:rPr>
        <w:t>更新年份，不是发表年份；</w:t>
      </w:r>
      <w:r>
        <w:rPr>
          <w:rFonts w:ascii="宋体" w:eastAsia="宋体" w:hAnsi="宋体" w:cs="宋体" w:hint="eastAsia"/>
          <w:b/>
          <w:lang w:eastAsia="zh-CN"/>
        </w:rPr>
        <w:t>并补 PMLR 页码 3788–3805</w:t>
      </w:r>
      <w:r>
        <w:rPr>
          <w:rFonts w:ascii="宋体" w:eastAsia="宋体" w:hAnsi="宋体" w:cs="宋体" w:hint="eastAsia"/>
          <w:lang w:eastAsia="zh-CN"/>
        </w:rPr>
        <w:t>。</w:t>
      </w:r>
      <w:r>
        <w:t xml:space="preserve">⚠️ </w:t>
      </w:r>
      <w:r>
        <w:rPr>
          <w:rFonts w:ascii="宋体" w:eastAsia="宋体" w:hAnsi="宋体" w:cs="宋体" w:hint="eastAsia"/>
          <w:b/>
          <w:lang w:eastAsia="zh-CN"/>
        </w:rPr>
        <w:t>题名须与载体一致</w:t>
      </w:r>
      <w:r>
        <w:rPr>
          <w:rFonts w:ascii="宋体" w:eastAsia="宋体" w:hAnsi="宋体" w:cs="宋体" w:hint="eastAsia"/>
          <w:lang w:eastAsia="zh-CN"/>
        </w:rPr>
        <w:t>：</w:t>
      </w:r>
      <w:r>
        <w:t xml:space="preserve">COLT 2021 </w:t>
      </w:r>
      <w:r>
        <w:rPr>
          <w:rFonts w:ascii="宋体" w:eastAsia="宋体" w:hAnsi="宋体" w:cs="宋体" w:hint="eastAsia"/>
          <w:lang w:eastAsia="zh-CN"/>
        </w:rPr>
        <w:t>会议版题名为</w:t>
      </w:r>
      <w:r>
        <w:t xml:space="preserve"> </w:t>
      </w:r>
      <w:r>
        <w:rPr>
          <w:i/>
        </w:rPr>
        <w:t xml:space="preserve">Adaptive Discretization </w:t>
      </w:r>
      <w:r>
        <w:rPr>
          <w:b/>
          <w:i/>
        </w:rPr>
        <w:t>for</w:t>
      </w:r>
      <w:r>
        <w:rPr>
          <w:i/>
        </w:rPr>
        <w:t xml:space="preserve"> Adversarial Lipschitz Bandits</w:t>
      </w:r>
      <w:r>
        <w:rPr>
          <w:rFonts w:ascii="宋体" w:eastAsia="宋体" w:hAnsi="宋体" w:cs="宋体" w:hint="eastAsia"/>
          <w:lang w:eastAsia="zh-CN"/>
        </w:rPr>
        <w:t>，与</w:t>
      </w:r>
      <w:r>
        <w:t xml:space="preserve"> arXiv </w:t>
      </w:r>
      <w:r>
        <w:rPr>
          <w:rFonts w:ascii="宋体" w:eastAsia="宋体" w:hAnsi="宋体" w:cs="宋体" w:hint="eastAsia"/>
          <w:lang w:eastAsia="zh-CN"/>
        </w:rPr>
        <w:t>长题名（</w:t>
      </w:r>
      <w:r>
        <w:rPr>
          <w:i/>
        </w:rPr>
        <w:t>…against an Adversary: Lipschitz Bandits, Dynamic Pricing, and Auction Tuning</w:t>
      </w:r>
      <w:r>
        <w:rPr>
          <w:rFonts w:ascii="宋体" w:eastAsia="宋体" w:hAnsi="宋体" w:cs="宋体" w:hint="eastAsia"/>
          <w:lang w:eastAsia="zh-CN"/>
        </w:rPr>
        <w:t>）</w:t>
      </w:r>
      <w:r>
        <w:rPr>
          <w:rFonts w:ascii="宋体" w:eastAsia="宋体" w:hAnsi="宋体" w:cs="宋体" w:hint="eastAsia"/>
          <w:b/>
          <w:lang w:eastAsia="zh-CN"/>
        </w:rPr>
        <w:t>不同</w:t>
      </w:r>
      <w:r>
        <w:rPr>
          <w:rFonts w:ascii="宋体" w:eastAsia="宋体" w:hAnsi="宋体" w:cs="宋体" w:hint="eastAsia"/>
          <w:lang w:eastAsia="zh-CN"/>
        </w:rPr>
        <w:t>；本条著录为会议版，故用会议版题名，不得混用</w:t>
      </w:r>
      <w:r>
        <w:t xml:space="preserve"> arXiv </w:t>
      </w:r>
      <w:r>
        <w:rPr>
          <w:rFonts w:ascii="宋体" w:eastAsia="宋体" w:hAnsi="宋体" w:cs="宋体" w:hint="eastAsia"/>
          <w:lang w:eastAsia="zh-CN"/>
        </w:rPr>
        <w:t>长题名。</w:t>
      </w:r>
    </w:p>
    <w:p>
      <w:pPr>
        <w:pStyle w:val="ListNumber"/>
        <w:numPr>
          <w:ilvl w:val="0"/>
          <w:numId w:val="12"/>
        </w:numPr>
        <w:spacing w:after="120"/>
        <w:jc w:val="both"/>
      </w:pPr>
      <w:r>
        <w:t xml:space="preserve">[3] Nguyen, N., Gaucher, S., &amp; Vernade, C. (2025). Non-stationary Lipschitz bandits. </w:t>
      </w:r>
      <w:r>
        <w:rPr>
          <w:i/>
        </w:rPr>
        <w:t>Advances in Neural Information Processing Systems (NeurIPS) 2025</w:t>
      </w:r>
      <w:r>
        <w:t>, 38, 16937–16988. DOI: 10.52202/085713-0509. arXiv:2505.18871</w:t>
      </w:r>
      <w:r>
        <w:rPr>
          <w:rFonts w:ascii="宋体" w:eastAsia="宋体" w:hAnsi="宋体" w:cs="宋体" w:hint="eastAsia"/>
          <w:lang w:eastAsia="zh-CN"/>
        </w:rPr>
        <w:t>。</w:t>
      </w:r>
      <w:r>
        <w:rPr>
          <w:rFonts w:ascii="宋体" w:eastAsia="宋体" w:hAnsi="宋体" w:cs="宋体" w:hint="eastAsia"/>
          <w:b/>
          <w:lang w:eastAsia="zh-CN"/>
        </w:rPr>
        <w:t>著录更正</w:t>
      </w:r>
      <w:r>
        <w:rPr>
          <w:rFonts w:ascii="宋体" w:eastAsia="宋体" w:hAnsi="宋体" w:cs="宋体" w:hint="eastAsia"/>
          <w:lang w:eastAsia="zh-CN"/>
        </w:rPr>
        <w:t>：本稿早期写作</w:t>
      </w:r>
      <w:r>
        <w:t>"ICLR 2025"</w:t>
      </w:r>
      <w:r>
        <w:rPr>
          <w:rFonts w:ascii="宋体" w:eastAsia="宋体" w:hAnsi="宋体" w:cs="宋体" w:hint="eastAsia"/>
          <w:lang w:eastAsia="zh-CN"/>
        </w:rPr>
        <w:t>，经核为</w:t>
      </w:r>
      <w:r>
        <w:t xml:space="preserve"> </w:t>
      </w:r>
      <w:r>
        <w:rPr>
          <w:b/>
        </w:rPr>
        <w:t>NeurIPS 2025</w:t>
      </w:r>
      <w:r>
        <w:rPr>
          <w:rFonts w:ascii="宋体" w:eastAsia="宋体" w:hAnsi="宋体" w:cs="宋体" w:hint="eastAsia"/>
          <w:lang w:eastAsia="zh-CN"/>
        </w:rPr>
        <w:t>；</w:t>
      </w:r>
      <w:r>
        <w:rPr>
          <w:rFonts w:ascii="宋体" w:eastAsia="宋体" w:hAnsi="宋体" w:cs="宋体" w:hint="eastAsia"/>
          <w:b/>
          <w:lang w:eastAsia="zh-CN"/>
        </w:rPr>
        <w:t>v1.1 补</w:t>
      </w:r>
      <w:r>
        <w:rPr>
          <w:rFonts w:ascii="宋体" w:eastAsia="宋体" w:hAnsi="宋体" w:cs="宋体" w:hint="eastAsia"/>
          <w:lang w:eastAsia="zh-CN"/>
        </w:rPr>
        <w:t>：</w:t>
      </w:r>
      <w:r>
        <w:t>NeurIPS 2025</w:t>
      </w:r>
      <w:r>
        <w:rPr>
          <w:rFonts w:ascii="宋体" w:eastAsia="宋体" w:hAnsi="宋体" w:cs="宋体" w:hint="eastAsia"/>
          <w:lang w:eastAsia="zh-CN"/>
        </w:rPr>
        <w:t>（</w:t>
      </w:r>
      <w:r>
        <w:t>Advances in NIPS 38</w:t>
      </w:r>
      <w:r>
        <w:rPr>
          <w:rFonts w:ascii="宋体" w:eastAsia="宋体" w:hAnsi="宋体" w:cs="宋体" w:hint="eastAsia"/>
          <w:lang w:eastAsia="zh-CN"/>
        </w:rPr>
        <w:t>）页码</w:t>
      </w:r>
      <w:r>
        <w:t xml:space="preserve"> 16937–16988 </w:t>
      </w:r>
      <w:r>
        <w:rPr>
          <w:rFonts w:ascii="宋体" w:eastAsia="宋体" w:hAnsi="宋体" w:cs="宋体" w:hint="eastAsia"/>
          <w:lang w:eastAsia="zh-CN"/>
        </w:rPr>
        <w:t>与</w:t>
      </w:r>
      <w:r>
        <w:t xml:space="preserve"> DOI 10.52202/085713-0509</w:t>
      </w:r>
      <w:r>
        <w:rPr>
          <w:rFonts w:ascii="宋体" w:eastAsia="宋体" w:hAnsi="宋体" w:cs="宋体" w:hint="eastAsia"/>
          <w:lang w:eastAsia="zh-CN"/>
        </w:rPr>
        <w:t>。</w:t>
      </w:r>
    </w:p>
    <w:p>
      <w:pPr>
        <w:pStyle w:val="ListNumber"/>
        <w:numPr>
          <w:ilvl w:val="0"/>
          <w:numId w:val="12"/>
        </w:numPr>
        <w:spacing w:after="120"/>
        <w:jc w:val="both"/>
      </w:pPr>
      <w:r>
        <w:t xml:space="preserve">[4] Xue, B., Cheng, J., Liu, F., Wang, Y., Zhang, L., &amp; Zhang, Q. (2025). Lexicographic Lipschitz bandits: New algorithms and a lower bound. </w:t>
      </w:r>
      <w:r>
        <w:rPr>
          <w:i/>
        </w:rPr>
        <w:t>Journal of Machine Learning Research</w:t>
      </w:r>
      <w:r>
        <w:t>, 26, 1–56.</w:t>
      </w:r>
    </w:p>
    <w:p>
      <w:pPr>
        <w:pStyle w:val="ListNumber"/>
        <w:numPr>
          <w:ilvl w:val="0"/>
          <w:numId w:val="12"/>
        </w:numPr>
        <w:spacing w:after="120"/>
        <w:jc w:val="both"/>
      </w:pPr>
      <w:r>
        <w:t xml:space="preserve">[5] Lin, M., Deng, K., Wu, Z., Zheng, Z., &amp; Li, J. (2025). MemoryKT: An integrative memory-and-forgetting method for knowledge tracing. </w:t>
      </w:r>
      <w:r>
        <w:rPr>
          <w:i/>
        </w:rPr>
        <w:t>arXiv preprint arXiv:2508.08122</w:t>
      </w:r>
      <w:r>
        <w:t>.</w:t>
      </w:r>
    </w:p>
    <w:p>
      <w:pPr>
        <w:pStyle w:val="ListNumber"/>
        <w:numPr>
          <w:ilvl w:val="0"/>
          <w:numId w:val="12"/>
        </w:numPr>
        <w:spacing w:after="120"/>
        <w:jc w:val="both"/>
      </w:pPr>
      <w:r>
        <w:t xml:space="preserve">[6] Qian, W., Wei, P., Xiao Lan, T., &amp; Jing Qi, L. (2025). Personalized knowledge tracing model with memory reinforcement and forgetting-aware mechanisms. </w:t>
      </w:r>
      <w:r>
        <w:rPr>
          <w:i/>
        </w:rPr>
        <w:t>PRICAI 2025: Trends in Artificial Intelligence, Part I</w:t>
      </w:r>
      <w:r>
        <w:t>, 54–69. DOI: 10.1007/978-981-95-7075-1_4.</w:t>
      </w:r>
    </w:p>
    <w:p>
      <w:pPr>
        <w:pStyle w:val="ListNumber"/>
        <w:numPr>
          <w:ilvl w:val="0"/>
          <w:numId w:val="12"/>
        </w:numPr>
        <w:spacing w:after="120"/>
        <w:jc w:val="both"/>
      </w:pPr>
      <w:r>
        <w:t xml:space="preserve">[7] Song, J., Wang, Y., Zhang, C., &amp; Xie, K. (2024). Self-attention and forgetting fusion knowledge tracking algorithm. </w:t>
      </w:r>
      <w:r>
        <w:rPr>
          <w:i/>
        </w:rPr>
        <w:t>Information Sciences</w:t>
      </w:r>
      <w:r>
        <w:t>, 680, 121149. DOI: 10.1016/j.ins.2024.121149.</w:t>
      </w:r>
    </w:p>
    <w:p>
      <w:pPr>
        <w:pStyle w:val="ListNumber"/>
        <w:numPr>
          <w:ilvl w:val="0"/>
          <w:numId w:val="12"/>
        </w:numPr>
        <w:spacing w:after="120"/>
        <w:jc w:val="both"/>
      </w:pPr>
      <w:r>
        <w:t xml:space="preserve">[8] Zhang, K., Bi, L., Xiong, J., Wu, Q., &amp; Zhu, X. (2025). Three-way partitioning graphs with reinforcement learning for adaptive knowledge tracing. </w:t>
      </w:r>
      <w:r>
        <w:rPr>
          <w:i/>
        </w:rPr>
        <w:t>Information Sciences</w:t>
      </w:r>
      <w:r>
        <w:t>, 721, 122644. DOI: 10.1016/j.ins.2025.122644.</w:t>
      </w:r>
    </w:p>
    <w:p>
      <w:pPr>
        <w:pStyle w:val="ListNumber"/>
        <w:numPr>
          <w:ilvl w:val="0"/>
          <w:numId w:val="12"/>
        </w:numPr>
        <w:spacing w:after="120"/>
        <w:jc w:val="both"/>
      </w:pPr>
      <w:r>
        <w:t xml:space="preserve">[9] Rosas, D. A., Padilla-Zea, N., &amp; Burgos, D. (2026). Modelling the Balance Axiom in Flow Theory: A physiological and computational approach in STEAM education. </w:t>
      </w:r>
      <w:r>
        <w:rPr>
          <w:i/>
        </w:rPr>
        <w:t>Sensors</w:t>
      </w:r>
      <w:r>
        <w:t>, 26(1), 38. DOI: 10.3390/s26010038.</w:t>
      </w:r>
    </w:p>
    <w:p>
      <w:pPr>
        <w:pStyle w:val="ListNumber"/>
        <w:numPr>
          <w:ilvl w:val="0"/>
          <w:numId w:val="12"/>
        </w:numPr>
        <w:spacing w:after="120"/>
        <w:jc w:val="both"/>
      </w:pPr>
      <w:r>
        <w:t xml:space="preserve">[10] Dell'Anna, H., Brunetto, D., &amp; Gera, R. (2026). Integrating flow framework into learning and development systems. </w:t>
      </w:r>
      <w:r>
        <w:rPr>
          <w:i/>
        </w:rPr>
        <w:t>LUMAT-B: International Journal on Math, Science and Technology Education</w:t>
      </w:r>
      <w:r>
        <w:t>, 11(2), Article 23. https://journals.helsinki.fi/lumatb/article/view/2841</w:t>
      </w:r>
      <w:r>
        <w:rPr>
          <w:rFonts w:ascii="宋体" w:eastAsia="宋体" w:hAnsi="宋体" w:cs="宋体" w:hint="eastAsia"/>
          <w:lang w:eastAsia="zh-CN"/>
        </w:rPr>
        <w:t>【</w:t>
      </w:r>
      <w:r>
        <w:rPr>
          <w:rFonts w:ascii="宋体" w:eastAsia="宋体" w:hAnsi="宋体" w:cs="宋体" w:hint="eastAsia"/>
          <w:b/>
          <w:lang w:eastAsia="zh-CN"/>
        </w:rPr>
        <w:t>v1.1 更正</w:t>
      </w:r>
      <w:r>
        <w:rPr>
          <w:rFonts w:ascii="宋体" w:eastAsia="宋体" w:hAnsi="宋体" w:cs="宋体" w:hint="eastAsia"/>
          <w:lang w:eastAsia="zh-CN"/>
        </w:rPr>
        <w:t>：旧稿写作「</w:t>
      </w:r>
      <w:r>
        <w:t>Dell'Anna, et al. (2025)…31 / MAVI</w:t>
      </w:r>
      <w:r>
        <w:rPr>
          <w:rFonts w:ascii="宋体" w:eastAsia="宋体" w:hAnsi="宋体" w:cs="宋体" w:hint="eastAsia"/>
          <w:lang w:eastAsia="zh-CN"/>
        </w:rPr>
        <w:t>」，三处错误</w:t>
      </w:r>
      <w:r>
        <w:t xml:space="preserve">——① </w:t>
      </w:r>
      <w:r>
        <w:rPr>
          <w:rFonts w:ascii="宋体" w:eastAsia="宋体" w:hAnsi="宋体" w:cs="宋体" w:hint="eastAsia"/>
          <w:lang w:eastAsia="zh-CN"/>
        </w:rPr>
        <w:t>作者为</w:t>
      </w:r>
      <w:r>
        <w:t xml:space="preserve"> Helena Dell'Anna</w:t>
      </w:r>
      <w:r>
        <w:rPr>
          <w:rFonts w:ascii="宋体" w:eastAsia="宋体" w:hAnsi="宋体" w:cs="宋体" w:hint="eastAsia"/>
          <w:lang w:eastAsia="zh-CN"/>
        </w:rPr>
        <w:t>、</w:t>
      </w:r>
      <w:r>
        <w:t>Domenico Brunetto</w:t>
      </w:r>
      <w:r>
        <w:rPr>
          <w:rFonts w:ascii="宋体" w:eastAsia="宋体" w:hAnsi="宋体" w:cs="宋体" w:hint="eastAsia"/>
          <w:lang w:eastAsia="zh-CN"/>
        </w:rPr>
        <w:t>、</w:t>
      </w:r>
      <w:r>
        <w:t xml:space="preserve">Ralucca Gera </w:t>
      </w:r>
      <w:r>
        <w:rPr>
          <w:rFonts w:ascii="宋体" w:eastAsia="宋体" w:hAnsi="宋体" w:cs="宋体" w:hint="eastAsia"/>
          <w:lang w:eastAsia="zh-CN"/>
        </w:rPr>
        <w:t>三人（旧</w:t>
      </w:r>
      <w:r>
        <w:t xml:space="preserve"> bib </w:t>
      </w:r>
      <w:r>
        <w:rPr>
          <w:rFonts w:ascii="宋体" w:eastAsia="宋体" w:hAnsi="宋体" w:cs="宋体" w:hint="eastAsia"/>
          <w:lang w:eastAsia="zh-CN"/>
        </w:rPr>
        <w:t>所记</w:t>
      </w:r>
      <w:r>
        <w:t xml:space="preserve"> Silvia </w:t>
      </w:r>
      <w:r>
        <w:rPr>
          <w:rFonts w:ascii="宋体" w:eastAsia="宋体" w:hAnsi="宋体" w:cs="宋体" w:hint="eastAsia"/>
          <w:lang w:eastAsia="zh-CN"/>
        </w:rPr>
        <w:t>无权威源支持）；</w:t>
      </w:r>
      <w:r>
        <w:t xml:space="preserve">② </w:t>
      </w:r>
      <w:r>
        <w:rPr>
          <w:rFonts w:ascii="宋体" w:eastAsia="宋体" w:hAnsi="宋体" w:cs="宋体" w:hint="eastAsia"/>
          <w:lang w:eastAsia="zh-CN"/>
        </w:rPr>
        <w:t>出版年为</w:t>
      </w:r>
      <w:r>
        <w:t xml:space="preserve"> </w:t>
      </w:r>
      <w:r>
        <w:rPr>
          <w:b/>
        </w:rPr>
        <w:t>2026</w:t>
      </w:r>
      <w:r>
        <w:t xml:space="preserve"> </w:t>
      </w:r>
      <w:r>
        <w:rPr>
          <w:rFonts w:ascii="宋体" w:eastAsia="宋体" w:hAnsi="宋体" w:cs="宋体" w:hint="eastAsia"/>
          <w:lang w:eastAsia="zh-CN"/>
        </w:rPr>
        <w:t>非</w:t>
      </w:r>
      <w:r>
        <w:t xml:space="preserve"> 2025</w:t>
      </w:r>
      <w:r>
        <w:rPr>
          <w:rFonts w:ascii="宋体" w:eastAsia="宋体" w:hAnsi="宋体" w:cs="宋体" w:hint="eastAsia"/>
          <w:lang w:eastAsia="zh-CN"/>
        </w:rPr>
        <w:t>；</w:t>
      </w:r>
      <w:r>
        <w:t xml:space="preserve">③ </w:t>
      </w:r>
      <w:r>
        <w:rPr>
          <w:rFonts w:ascii="宋体" w:eastAsia="宋体" w:hAnsi="宋体" w:cs="宋体" w:hint="eastAsia"/>
          <w:lang w:eastAsia="zh-CN"/>
        </w:rPr>
        <w:t>「</w:t>
      </w:r>
      <w:r>
        <w:t>31</w:t>
      </w:r>
      <w:r>
        <w:rPr>
          <w:rFonts w:ascii="宋体" w:eastAsia="宋体" w:hAnsi="宋体" w:cs="宋体" w:hint="eastAsia"/>
          <w:lang w:eastAsia="zh-CN"/>
        </w:rPr>
        <w:t>」是</w:t>
      </w:r>
      <w:r>
        <w:t xml:space="preserve"> </w:t>
      </w:r>
      <w:r>
        <w:rPr>
          <w:rFonts w:ascii="宋体" w:eastAsia="宋体" w:hAnsi="宋体" w:cs="宋体" w:hint="eastAsia"/>
          <w:b/>
          <w:lang w:eastAsia="zh-CN"/>
        </w:rPr>
        <w:t>MAVI 届次</w:t>
      </w:r>
      <w:r>
        <w:rPr>
          <w:rFonts w:ascii="宋体" w:eastAsia="宋体" w:hAnsi="宋体" w:cs="宋体" w:hint="eastAsia"/>
          <w:lang w:eastAsia="zh-CN"/>
        </w:rPr>
        <w:t>（第</w:t>
      </w:r>
      <w:r>
        <w:t xml:space="preserve"> 31 </w:t>
      </w:r>
      <w:r>
        <w:rPr>
          <w:rFonts w:ascii="宋体" w:eastAsia="宋体" w:hAnsi="宋体" w:cs="宋体" w:hint="eastAsia"/>
          <w:lang w:eastAsia="zh-CN"/>
        </w:rPr>
        <w:t>届</w:t>
      </w:r>
      <w:r>
        <w:t xml:space="preserve"> International Conference on Mathematical Views, Växjö, 2025-09</w:t>
      </w:r>
      <w:r>
        <w:rPr>
          <w:rFonts w:ascii="宋体" w:eastAsia="宋体" w:hAnsi="宋体" w:cs="宋体" w:hint="eastAsia"/>
          <w:lang w:eastAsia="zh-CN"/>
        </w:rPr>
        <w:t>），</w:t>
      </w:r>
      <w:r>
        <w:rPr>
          <w:rFonts w:ascii="宋体" w:eastAsia="宋体" w:hAnsi="宋体" w:cs="宋体" w:hint="eastAsia"/>
          <w:b/>
          <w:lang w:eastAsia="zh-CN"/>
        </w:rPr>
        <w:t>不是卷号</w:t>
      </w:r>
      <w:r>
        <w:rPr>
          <w:rFonts w:ascii="宋体" w:eastAsia="宋体" w:hAnsi="宋体" w:cs="宋体" w:hint="eastAsia"/>
          <w:lang w:eastAsia="zh-CN"/>
        </w:rPr>
        <w:t>，真实卷期为</w:t>
      </w:r>
      <w:r>
        <w:t xml:space="preserve"> 11(2)</w:t>
      </w:r>
      <w:r>
        <w:rPr>
          <w:rFonts w:ascii="宋体" w:eastAsia="宋体" w:hAnsi="宋体" w:cs="宋体" w:hint="eastAsia"/>
          <w:lang w:eastAsia="zh-CN"/>
        </w:rPr>
        <w:t>，文章号</w:t>
      </w:r>
      <w:r>
        <w:t xml:space="preserve"> 23</w:t>
      </w:r>
      <w:r>
        <w:rPr>
          <w:rFonts w:ascii="宋体" w:eastAsia="宋体" w:hAnsi="宋体" w:cs="宋体" w:hint="eastAsia"/>
          <w:lang w:eastAsia="zh-CN"/>
        </w:rPr>
        <w:t>。该刊未注册</w:t>
      </w:r>
      <w:r>
        <w:t xml:space="preserve"> DOI</w:t>
      </w:r>
      <w:r>
        <w:rPr>
          <w:rFonts w:ascii="宋体" w:eastAsia="宋体" w:hAnsi="宋体" w:cs="宋体" w:hint="eastAsia"/>
          <w:lang w:eastAsia="zh-CN"/>
        </w:rPr>
        <w:t>，以稳定</w:t>
      </w:r>
      <w:r>
        <w:t xml:space="preserve"> URL </w:t>
      </w:r>
      <w:r>
        <w:rPr>
          <w:rFonts w:ascii="宋体" w:eastAsia="宋体" w:hAnsi="宋体" w:cs="宋体" w:hint="eastAsia"/>
          <w:lang w:eastAsia="zh-CN"/>
        </w:rPr>
        <w:t>代替，不得虚构</w:t>
      </w:r>
      <w:r>
        <w:t xml:space="preserve"> DOI</w:t>
      </w:r>
      <w:r>
        <w:rPr>
          <w:rFonts w:ascii="宋体" w:eastAsia="宋体" w:hAnsi="宋体" w:cs="宋体" w:hint="eastAsia"/>
          <w:lang w:eastAsia="zh-CN"/>
        </w:rPr>
        <w:t>】</w:t>
      </w:r>
    </w:p>
    <w:p>
      <w:pPr>
        <w:pStyle w:val="ListNumber"/>
        <w:numPr>
          <w:ilvl w:val="0"/>
          <w:numId w:val="12"/>
        </w:numPr>
        <w:spacing w:after="120"/>
        <w:jc w:val="both"/>
      </w:pPr>
      <w:r>
        <w:t xml:space="preserve">[11] Ballon, M., Algaba, A., Verbeken, B., &amp; Ginis, V. (2025). Estimating problem difficulty without ground truth using Large Language Model comparisons. </w:t>
      </w:r>
      <w:r>
        <w:rPr>
          <w:i/>
        </w:rPr>
        <w:t>arXiv preprint arXiv:2512.14220</w:t>
      </w:r>
      <w:r>
        <w:t>. DOI: 10.48550/arXiv.2512.14220.</w:t>
      </w:r>
    </w:p>
    <w:p>
      <w:pPr>
        <w:pStyle w:val="ListNumber"/>
        <w:numPr>
          <w:ilvl w:val="0"/>
          <w:numId w:val="12"/>
        </w:numPr>
        <w:spacing w:after="120"/>
        <w:jc w:val="both"/>
      </w:pPr>
      <w:r>
        <w:t>[12] Li, M., Chen, H., Xiao, Y., Chen, J., Jiao, H., &amp; Zhou, T. (</w:t>
      </w:r>
      <w:r>
        <w:rPr>
          <w:b/>
        </w:rPr>
        <w:t>2026</w:t>
      </w:r>
      <w:r>
        <w:t xml:space="preserve">). Can LLMs estimate student struggles? Human-AI difficulty alignment with proficiency simulation for item difficulty prediction. In </w:t>
      </w:r>
      <w:r>
        <w:rPr>
          <w:i/>
        </w:rPr>
        <w:t>Findings of the Association for Computational Linguistics: ACL 2026</w:t>
      </w:r>
      <w:r>
        <w:rPr>
          <w:rFonts w:ascii="宋体" w:eastAsia="宋体" w:hAnsi="宋体" w:cs="宋体" w:hint="eastAsia"/>
          <w:lang w:eastAsia="zh-CN"/>
        </w:rPr>
        <w:t>（</w:t>
      </w:r>
      <w:r>
        <w:t>pp. 25414–25441</w:t>
      </w:r>
      <w:r>
        <w:rPr>
          <w:rFonts w:ascii="宋体" w:eastAsia="宋体" w:hAnsi="宋体" w:cs="宋体" w:hint="eastAsia"/>
          <w:lang w:eastAsia="zh-CN"/>
        </w:rPr>
        <w:t>）</w:t>
      </w:r>
      <w:r>
        <w:t>. Association for Computational Linguistics. DOI: 10.18653/v1/2026.findings-acl.1270</w:t>
      </w:r>
      <w:r>
        <w:rPr>
          <w:rFonts w:ascii="宋体" w:eastAsia="宋体" w:hAnsi="宋体" w:cs="宋体" w:hint="eastAsia"/>
          <w:lang w:eastAsia="zh-CN"/>
        </w:rPr>
        <w:t>【</w:t>
      </w:r>
      <w:r>
        <w:rPr>
          <w:rFonts w:ascii="宋体" w:eastAsia="宋体" w:hAnsi="宋体" w:cs="宋体" w:hint="eastAsia"/>
          <w:b/>
          <w:lang w:eastAsia="zh-CN"/>
        </w:rPr>
        <w:t>v1.1 更正（两轮，以第二轮为准）</w:t>
      </w:r>
      <w:r>
        <w:rPr>
          <w:rFonts w:ascii="宋体" w:eastAsia="宋体" w:hAnsi="宋体" w:cs="宋体" w:hint="eastAsia"/>
          <w:lang w:eastAsia="zh-CN"/>
        </w:rPr>
        <w:t>：首轮（</w:t>
      </w:r>
      <w:r>
        <w:t xml:space="preserve">2026-09-23 </w:t>
      </w:r>
      <w:r>
        <w:rPr>
          <w:rFonts w:ascii="宋体" w:eastAsia="宋体" w:hAnsi="宋体" w:cs="宋体" w:hint="eastAsia"/>
          <w:lang w:eastAsia="zh-CN"/>
        </w:rPr>
        <w:t>上午）据</w:t>
      </w:r>
      <w:r>
        <w:t xml:space="preserve"> arXiv </w:t>
      </w:r>
      <w:r>
        <w:rPr>
          <w:rFonts w:ascii="宋体" w:eastAsia="宋体" w:hAnsi="宋体" w:cs="宋体" w:hint="eastAsia"/>
          <w:lang w:eastAsia="zh-CN"/>
        </w:rPr>
        <w:t>元数据判为「仍为预印本</w:t>
      </w:r>
      <w:r>
        <w:t xml:space="preserve"> v2</w:t>
      </w:r>
      <w:r>
        <w:rPr>
          <w:rFonts w:ascii="宋体" w:eastAsia="宋体" w:hAnsi="宋体" w:cs="宋体" w:hint="eastAsia"/>
          <w:lang w:eastAsia="zh-CN"/>
        </w:rPr>
        <w:t>」，</w:t>
      </w:r>
      <w:r>
        <w:rPr>
          <w:rFonts w:ascii="宋体" w:eastAsia="宋体" w:hAnsi="宋体" w:cs="宋体" w:hint="eastAsia"/>
          <w:b/>
          <w:lang w:eastAsia="zh-CN"/>
        </w:rPr>
        <w:t>该判断已过期并被本条覆盖</w:t>
      </w:r>
      <w:r>
        <w:t xml:space="preserve">——ACL 2026 </w:t>
      </w:r>
      <w:r>
        <w:rPr>
          <w:rFonts w:ascii="宋体" w:eastAsia="宋体" w:hAnsi="宋体" w:cs="宋体" w:hint="eastAsia"/>
          <w:lang w:eastAsia="zh-CN"/>
        </w:rPr>
        <w:t>于</w:t>
      </w:r>
      <w:r>
        <w:t xml:space="preserve"> 2026 </w:t>
      </w:r>
      <w:r>
        <w:rPr>
          <w:rFonts w:ascii="宋体" w:eastAsia="宋体" w:hAnsi="宋体" w:cs="宋体" w:hint="eastAsia"/>
          <w:lang w:eastAsia="zh-CN"/>
        </w:rPr>
        <w:t>年</w:t>
      </w:r>
      <w:r>
        <w:t xml:space="preserve"> 7 </w:t>
      </w:r>
      <w:r>
        <w:rPr>
          <w:rFonts w:ascii="宋体" w:eastAsia="宋体" w:hAnsi="宋体" w:cs="宋体" w:hint="eastAsia"/>
          <w:lang w:eastAsia="zh-CN"/>
        </w:rPr>
        <w:t>月出版，正式版已上线，须按会议版</w:t>
      </w:r>
      <w:r>
        <w:t xml:space="preserve"> + DOI </w:t>
      </w:r>
      <w:r>
        <w:rPr>
          <w:rFonts w:ascii="宋体" w:eastAsia="宋体" w:hAnsi="宋体" w:cs="宋体" w:hint="eastAsia"/>
          <w:lang w:eastAsia="zh-CN"/>
        </w:rPr>
        <w:t>著录，不得再写</w:t>
      </w:r>
      <w:r>
        <w:t xml:space="preserve"> arXiv preprint</w:t>
      </w:r>
      <w:r>
        <w:rPr>
          <w:rFonts w:ascii="宋体" w:eastAsia="宋体" w:hAnsi="宋体" w:cs="宋体" w:hint="eastAsia"/>
          <w:lang w:eastAsia="zh-CN"/>
        </w:rPr>
        <w:t>。预印本</w:t>
      </w:r>
      <w:r>
        <w:t xml:space="preserve"> arXiv:2512.18880v2 </w:t>
      </w:r>
      <w:r>
        <w:rPr>
          <w:rFonts w:ascii="宋体" w:eastAsia="宋体" w:hAnsi="宋体" w:cs="宋体" w:hint="eastAsia"/>
          <w:lang w:eastAsia="zh-CN"/>
        </w:rPr>
        <w:t>仅作辅助。引用年份由</w:t>
      </w:r>
      <w:r>
        <w:t xml:space="preserve"> 2025 </w:t>
      </w:r>
      <w:r>
        <w:rPr>
          <w:rFonts w:ascii="宋体" w:eastAsia="宋体" w:hAnsi="宋体" w:cs="宋体" w:hint="eastAsia"/>
          <w:lang w:eastAsia="zh-CN"/>
        </w:rPr>
        <w:t>改为</w:t>
      </w:r>
      <w:r>
        <w:t xml:space="preserve"> </w:t>
      </w:r>
      <w:r>
        <w:rPr>
          <w:b/>
        </w:rPr>
        <w:t>2026</w:t>
      </w:r>
      <w:r>
        <w:rPr>
          <w:rFonts w:ascii="宋体" w:eastAsia="宋体" w:hAnsi="宋体" w:cs="宋体" w:hint="eastAsia"/>
          <w:lang w:eastAsia="zh-CN"/>
        </w:rPr>
        <w:t>。教训：仅凭</w:t>
      </w:r>
      <w:r>
        <w:t xml:space="preserve"> arXiv </w:t>
      </w:r>
      <w:r>
        <w:rPr>
          <w:rFonts w:ascii="宋体" w:eastAsia="宋体" w:hAnsi="宋体" w:cs="宋体" w:hint="eastAsia"/>
          <w:lang w:eastAsia="zh-CN"/>
        </w:rPr>
        <w:t>的</w:t>
      </w:r>
      <w:r>
        <w:t xml:space="preserve"> </w:t>
      </w:r>
      <w:r>
        <w:rPr>
          <w:rFonts w:ascii="Courier New" w:hAnsi="Courier New"/>
          <w:sz w:val="24"/>
        </w:rPr>
        <w:t>journal_ref</w:t>
      </w:r>
      <w:r>
        <w:t>/</w:t>
      </w:r>
      <w:r>
        <w:rPr>
          <w:rFonts w:ascii="Courier New" w:hAnsi="Courier New"/>
          <w:sz w:val="24"/>
        </w:rPr>
        <w:t>doi</w:t>
      </w:r>
      <w:r>
        <w:t xml:space="preserve"> </w:t>
      </w:r>
      <w:r>
        <w:rPr>
          <w:rFonts w:ascii="宋体" w:eastAsia="宋体" w:hAnsi="宋体" w:cs="宋体" w:hint="eastAsia"/>
          <w:lang w:eastAsia="zh-CN"/>
        </w:rPr>
        <w:t>字段判「未发表」会漏判，须回查</w:t>
      </w:r>
      <w:r>
        <w:t xml:space="preserve"> ACL Anthology / PMLR </w:t>
      </w:r>
      <w:r>
        <w:rPr>
          <w:rFonts w:ascii="宋体" w:eastAsia="宋体" w:hAnsi="宋体" w:cs="宋体" w:hint="eastAsia"/>
          <w:lang w:eastAsia="zh-CN"/>
        </w:rPr>
        <w:t>等出版方</w:t>
      </w:r>
      <w:r>
        <w:t xml:space="preserve"> proceedings</w:t>
      </w:r>
      <w:r>
        <w:rPr>
          <w:rFonts w:ascii="宋体" w:eastAsia="宋体" w:hAnsi="宋体" w:cs="宋体" w:hint="eastAsia"/>
          <w:lang w:eastAsia="zh-CN"/>
        </w:rPr>
        <w:t>】</w:t>
      </w:r>
    </w:p>
    <w:p>
      <w:pPr>
        <w:pStyle w:val="ListNumber"/>
        <w:numPr>
          <w:ilvl w:val="0"/>
          <w:numId w:val="12"/>
        </w:numPr>
        <w:spacing w:after="120"/>
        <w:jc w:val="both"/>
      </w:pPr>
      <w:r>
        <w:t xml:space="preserve">[13] Liu, Y., Bhandari, S., &amp; Pardos, Z. A. (2025). Leveraging LLM respondents for item evaluation: A psychometric analysis. </w:t>
      </w:r>
      <w:r>
        <w:rPr>
          <w:i/>
        </w:rPr>
        <w:t>British Journal of Educational Technology</w:t>
      </w:r>
      <w:r>
        <w:t>, 56(3), 1028–1052. DOI: 10.1111/bjet.13570.</w:t>
      </w:r>
    </w:p>
    <w:p>
      <w:pPr>
        <w:pStyle w:val="ListNumber"/>
        <w:numPr>
          <w:ilvl w:val="0"/>
          <w:numId w:val="12"/>
        </w:numPr>
        <w:spacing w:after="120"/>
        <w:jc w:val="both"/>
      </w:pPr>
      <w:r>
        <w:t xml:space="preserve">[14] Ding, M., Agrawal, A., Choo, J., Deng, C., et al. (2024). Easy2Hard-Bench: Standardized difficulty labels for profiling LLM performance and generalization. </w:t>
      </w:r>
      <w:r>
        <w:rPr>
          <w:i/>
        </w:rPr>
        <w:t>Advances in Neural Information Processing Systems (NeurIPS) 2024, Datasets and Benchmarks Track</w:t>
      </w:r>
      <w:r>
        <w:t>, 37, 44323–44365. DOI: 10.52202/079017-1407. arXiv:2409.18433.</w:t>
      </w:r>
    </w:p>
    <w:p>
      <w:pPr>
        <w:pStyle w:val="ListNumber"/>
        <w:numPr>
          <w:ilvl w:val="0"/>
          <w:numId w:val="12"/>
        </w:numPr>
        <w:spacing w:after="120"/>
        <w:jc w:val="both"/>
      </w:pPr>
      <w:r>
        <w:t xml:space="preserve">[15] Pratiwi, O., &amp; Fakhrurroja, H. (2025). Automatic labeling using generative AI in educational question dataset. </w:t>
      </w:r>
      <w:r>
        <w:rPr>
          <w:i/>
        </w:rPr>
        <w:t>2025 1st International Conference on Data Science and Geoinformatics (ICDSG)</w:t>
      </w:r>
      <w:r>
        <w:t>, 230–235. DOI: 10.1109/ICDSG67714.2025.11381390.</w:t>
      </w:r>
    </w:p>
    <w:p>
      <w:pPr>
        <w:pStyle w:val="ListNumber"/>
        <w:numPr>
          <w:ilvl w:val="0"/>
          <w:numId w:val="12"/>
        </w:numPr>
        <w:spacing w:after="120"/>
        <w:jc w:val="both"/>
      </w:pPr>
      <w:r>
        <w:t xml:space="preserve">[16] Parfenova, A., Marfurt, A., Pfeffer, J., &amp; Denzler, A. (2025). Text annotation via inductive coding: Comparing human experts to LLMs in qualitative data analysis. In </w:t>
      </w:r>
      <w:r>
        <w:rPr>
          <w:i/>
        </w:rPr>
        <w:t>Findings of the Association for Computational Linguistics: NAACL 2025</w:t>
      </w:r>
      <w:r>
        <w:rPr>
          <w:rFonts w:ascii="宋体" w:eastAsia="宋体" w:hAnsi="宋体" w:cs="宋体" w:hint="eastAsia"/>
          <w:lang w:eastAsia="zh-CN"/>
        </w:rPr>
        <w:t>（</w:t>
      </w:r>
      <w:r>
        <w:t>pp. 6471–6484</w:t>
      </w:r>
      <w:r>
        <w:rPr>
          <w:rFonts w:ascii="宋体" w:eastAsia="宋体" w:hAnsi="宋体" w:cs="宋体" w:hint="eastAsia"/>
          <w:lang w:eastAsia="zh-CN"/>
        </w:rPr>
        <w:t>）</w:t>
      </w:r>
      <w:r>
        <w:t>. Association for Computational Linguistics. DOI: 10.18653/v1/2025.findings-naacl.361</w:t>
      </w:r>
      <w:r>
        <w:rPr>
          <w:rFonts w:ascii="宋体" w:eastAsia="宋体" w:hAnsi="宋体" w:cs="宋体" w:hint="eastAsia"/>
          <w:lang w:eastAsia="zh-CN"/>
        </w:rPr>
        <w:t>【</w:t>
      </w:r>
      <w:r>
        <w:rPr>
          <w:rFonts w:ascii="宋体" w:eastAsia="宋体" w:hAnsi="宋体" w:cs="宋体" w:hint="eastAsia"/>
          <w:b/>
          <w:lang w:eastAsia="zh-CN"/>
        </w:rPr>
        <w:t>v1.1 更正</w:t>
      </w:r>
      <w:r>
        <w:rPr>
          <w:rFonts w:ascii="宋体" w:eastAsia="宋体" w:hAnsi="宋体" w:cs="宋体" w:hint="eastAsia"/>
          <w:lang w:eastAsia="zh-CN"/>
        </w:rPr>
        <w:t>：旧稿著录为「</w:t>
      </w:r>
      <w:r>
        <w:t>arXiv preprint arXiv:2512.00046</w:t>
      </w:r>
      <w:r>
        <w:rPr>
          <w:rFonts w:ascii="宋体" w:eastAsia="宋体" w:hAnsi="宋体" w:cs="宋体" w:hint="eastAsia"/>
          <w:lang w:eastAsia="zh-CN"/>
        </w:rPr>
        <w:t>」，但该文</w:t>
      </w:r>
      <w:r>
        <w:rPr>
          <w:rFonts w:ascii="宋体" w:eastAsia="宋体" w:hAnsi="宋体" w:cs="宋体" w:hint="eastAsia"/>
          <w:b/>
          <w:lang w:eastAsia="zh-CN"/>
        </w:rPr>
        <w:t>已正式发表于 Findings of NAACL 2025</w:t>
      </w:r>
      <w:r>
        <w:rPr>
          <w:rFonts w:ascii="宋体" w:eastAsia="宋体" w:hAnsi="宋体" w:cs="宋体" w:hint="eastAsia"/>
          <w:lang w:eastAsia="zh-CN"/>
        </w:rPr>
        <w:t>（</w:t>
      </w:r>
      <w:r>
        <w:t>2025-04, Albuquerque</w:t>
      </w:r>
      <w:r>
        <w:rPr>
          <w:rFonts w:ascii="宋体" w:eastAsia="宋体" w:hAnsi="宋体" w:cs="宋体" w:hint="eastAsia"/>
          <w:lang w:eastAsia="zh-CN"/>
        </w:rPr>
        <w:t>），须按会议版</w:t>
      </w:r>
      <w:r>
        <w:t xml:space="preserve"> + DOI </w:t>
      </w:r>
      <w:r>
        <w:rPr>
          <w:rFonts w:ascii="宋体" w:eastAsia="宋体" w:hAnsi="宋体" w:cs="宋体" w:hint="eastAsia"/>
          <w:lang w:eastAsia="zh-CN"/>
        </w:rPr>
        <w:t>著录；</w:t>
      </w:r>
      <w:r>
        <w:t xml:space="preserve">arXiv:2512.00046 </w:t>
      </w:r>
      <w:r>
        <w:rPr>
          <w:rFonts w:ascii="宋体" w:eastAsia="宋体" w:hAnsi="宋体" w:cs="宋体" w:hint="eastAsia"/>
          <w:lang w:eastAsia="zh-CN"/>
        </w:rPr>
        <w:t>为</w:t>
      </w:r>
      <w:r>
        <w:t xml:space="preserve"> 2025-11-17 </w:t>
      </w:r>
      <w:r>
        <w:rPr>
          <w:rFonts w:ascii="宋体" w:eastAsia="宋体" w:hAnsi="宋体" w:cs="宋体" w:hint="eastAsia"/>
          <w:lang w:eastAsia="zh-CN"/>
        </w:rPr>
        <w:t>上传的会后存档本，晚于正式发表，仅作辅助。作者顺序与页码以出版方</w:t>
      </w:r>
      <w:r>
        <w:t xml:space="preserve"> ACL Anthology </w:t>
      </w:r>
      <w:r>
        <w:rPr>
          <w:rFonts w:ascii="宋体" w:eastAsia="宋体" w:hAnsi="宋体" w:cs="宋体" w:hint="eastAsia"/>
          <w:lang w:eastAsia="zh-CN"/>
        </w:rPr>
        <w:t>版本记录为准（</w:t>
      </w:r>
      <w:r>
        <w:t xml:space="preserve">Pfeffer </w:t>
      </w:r>
      <w:r>
        <w:rPr>
          <w:rFonts w:ascii="宋体" w:eastAsia="宋体" w:hAnsi="宋体" w:cs="宋体" w:hint="eastAsia"/>
          <w:lang w:eastAsia="zh-CN"/>
        </w:rPr>
        <w:t>第</w:t>
      </w:r>
      <w:r>
        <w:t xml:space="preserve"> 3</w:t>
      </w:r>
      <w:r>
        <w:rPr>
          <w:rFonts w:ascii="宋体" w:eastAsia="宋体" w:hAnsi="宋体" w:cs="宋体" w:hint="eastAsia"/>
          <w:lang w:eastAsia="zh-CN"/>
        </w:rPr>
        <w:t>、</w:t>
      </w:r>
      <w:r>
        <w:t xml:space="preserve">Denzler </w:t>
      </w:r>
      <w:r>
        <w:rPr>
          <w:rFonts w:ascii="宋体" w:eastAsia="宋体" w:hAnsi="宋体" w:cs="宋体" w:hint="eastAsia"/>
          <w:lang w:eastAsia="zh-CN"/>
        </w:rPr>
        <w:t>第</w:t>
      </w:r>
      <w:r>
        <w:t xml:space="preserve"> 4</w:t>
      </w:r>
      <w:r>
        <w:rPr>
          <w:rFonts w:ascii="宋体" w:eastAsia="宋体" w:hAnsi="宋体" w:cs="宋体" w:hint="eastAsia"/>
          <w:lang w:eastAsia="zh-CN"/>
        </w:rPr>
        <w:t>；页码</w:t>
      </w:r>
      <w:r>
        <w:t xml:space="preserve"> 6471–6484</w:t>
      </w:r>
      <w:r>
        <w:rPr>
          <w:rFonts w:ascii="宋体" w:eastAsia="宋体" w:hAnsi="宋体" w:cs="宋体" w:hint="eastAsia"/>
          <w:lang w:eastAsia="zh-CN"/>
        </w:rPr>
        <w:t>；</w:t>
      </w:r>
      <w:r>
        <w:t xml:space="preserve">Crossref </w:t>
      </w:r>
      <w:r>
        <w:rPr>
          <w:rFonts w:ascii="宋体" w:eastAsia="宋体" w:hAnsi="宋体" w:cs="宋体" w:hint="eastAsia"/>
          <w:lang w:eastAsia="zh-CN"/>
        </w:rPr>
        <w:t>的</w:t>
      </w:r>
      <w:r>
        <w:t xml:space="preserve"> 6456–6469 </w:t>
      </w:r>
      <w:r>
        <w:rPr>
          <w:rFonts w:ascii="宋体" w:eastAsia="宋体" w:hAnsi="宋体" w:cs="宋体" w:hint="eastAsia"/>
          <w:lang w:eastAsia="zh-CN"/>
        </w:rPr>
        <w:t>与出版方冲突，已按出版方取舍）】</w:t>
      </w:r>
    </w:p>
    <w:p>
      <w:pPr>
        <w:pStyle w:val="ListNumber"/>
        <w:numPr>
          <w:ilvl w:val="0"/>
          <w:numId w:val="12"/>
        </w:numPr>
        <w:spacing w:after="120"/>
        <w:jc w:val="both"/>
      </w:pPr>
      <w:r>
        <w:t xml:space="preserve">[17] Wilson, R. C., Shenhav, A., Straccia, M., &amp; Cohen, J. D. (2019). The Eighty Five Percent Rule for optimal learning. </w:t>
      </w:r>
      <w:r>
        <w:rPr>
          <w:i/>
        </w:rPr>
        <w:t>Nature Communications</w:t>
      </w:r>
      <w:r>
        <w:t>, 10(1), 4646. DOI: 10.1038/s41467-019-12552-4.</w:t>
      </w:r>
    </w:p>
    <w:p>
      <w:pPr>
        <w:pStyle w:val="ListNumber"/>
        <w:numPr>
          <w:ilvl w:val="0"/>
          <w:numId w:val="12"/>
        </w:numPr>
        <w:spacing w:after="120"/>
        <w:jc w:val="both"/>
      </w:pPr>
      <w:r>
        <w:t xml:space="preserve">[18] Chang, H.-S., Hsu, H.-J., &amp; Chen, K.-T. (2015). Modeling exercise relationships in e-learning: A unified approach. </w:t>
      </w:r>
      <w:r>
        <w:rPr>
          <w:i/>
        </w:rPr>
        <w:t>Proceedings of the 8th International Conference on Educational Data Mining (EDM)</w:t>
      </w:r>
      <w:r>
        <w:t>, 532–535.</w:t>
      </w:r>
    </w:p>
    <w:p>
      <w:pPr>
        <w:pStyle w:val="ListNumber"/>
        <w:numPr>
          <w:ilvl w:val="0"/>
          <w:numId w:val="12"/>
        </w:numPr>
        <w:spacing w:after="120"/>
        <w:jc w:val="both"/>
      </w:pPr>
      <w:r>
        <w:t xml:space="preserve">[19] Abdelrahman, G., Abdelfattah, S., Wang, Q., &amp; Lin, Y. (2022). DBE-KT22: A knowledge tracing dataset based on database systems exercises. </w:t>
      </w:r>
      <w:r>
        <w:rPr>
          <w:i/>
        </w:rPr>
        <w:t>arXiv preprint arXiv:2208.12651</w:t>
      </w:r>
      <w:r>
        <w:t xml:space="preserve">. </w:t>
      </w:r>
      <w:r>
        <w:rPr>
          <w:rFonts w:ascii="宋体" w:eastAsia="宋体" w:hAnsi="宋体" w:cs="宋体" w:hint="eastAsia"/>
          <w:lang w:eastAsia="zh-CN"/>
        </w:rPr>
        <w:t>数据集：</w:t>
      </w:r>
      <w:r>
        <w:t>ADA Dataverse, DOI 10.26193/6DZWOH.</w:t>
      </w:r>
    </w:p>
    <w:p>
      <w:pPr>
        <w:pStyle w:val="ListNumber"/>
        <w:numPr>
          <w:ilvl w:val="0"/>
          <w:numId w:val="12"/>
        </w:numPr>
        <w:spacing w:after="120"/>
        <w:jc w:val="both"/>
      </w:pPr>
      <w:r>
        <w:t xml:space="preserve">[20] Liu, Z., Liu, Q., Guo, T., Chen, J., Huang, S., Zhao, X., Tang, J., Luo, W., &amp; Weng, J. (2023). XES3G5M: A knowledge tracing benchmark dataset with auxiliary information. </w:t>
      </w:r>
      <w:r>
        <w:rPr>
          <w:i/>
        </w:rPr>
        <w:t>Advances in Neural Information Processing Systems (NeurIPS), Datasets and Benchmarks Track</w:t>
      </w:r>
      <w:r>
        <w:t>.</w:t>
      </w:r>
    </w:p>
    <w:p>
      <w:pPr>
        <w:pStyle w:val="ListNumber"/>
        <w:numPr>
          <w:ilvl w:val="0"/>
          <w:numId w:val="12"/>
        </w:numPr>
        <w:spacing w:after="120"/>
        <w:jc w:val="both"/>
      </w:pPr>
      <w:r>
        <w:t xml:space="preserve">[21] Feng, M., Heffernan, N. T., &amp; Koedinger, K. R. (2009). Addressing the assessment challenge with an online system that tutors as it assesses. </w:t>
      </w:r>
      <w:r>
        <w:rPr>
          <w:i/>
        </w:rPr>
        <w:t>User Modeling and User-Adapted Interaction</w:t>
      </w:r>
      <w:r>
        <w:t>, 19(3), 243–266. DOI: 10.1007/s11257-009-9063-7</w:t>
      </w:r>
      <w:r>
        <w:rPr>
          <w:rFonts w:ascii="宋体" w:eastAsia="宋体" w:hAnsi="宋体" w:cs="宋体" w:hint="eastAsia"/>
          <w:lang w:eastAsia="zh-CN"/>
        </w:rPr>
        <w:t>【</w:t>
      </w:r>
      <w:r>
        <w:rPr>
          <w:rFonts w:ascii="宋体" w:eastAsia="宋体" w:hAnsi="宋体" w:cs="宋体" w:hint="eastAsia"/>
          <w:b/>
          <w:lang w:eastAsia="zh-CN"/>
        </w:rPr>
        <w:t>v1.1 更正</w:t>
      </w:r>
      <w:r>
        <w:rPr>
          <w:rFonts w:ascii="宋体" w:eastAsia="宋体" w:hAnsi="宋体" w:cs="宋体" w:hint="eastAsia"/>
          <w:lang w:eastAsia="zh-CN"/>
        </w:rPr>
        <w:t xml:space="preserve">：旧稿末页写作 </w:t>
      </w:r>
      <w:r>
        <w:rPr>
          <w:b/>
        </w:rPr>
        <w:t>279</w:t>
      </w:r>
      <w:r>
        <w:rPr>
          <w:rFonts w:ascii="宋体" w:eastAsia="宋体" w:hAnsi="宋体" w:cs="宋体" w:hint="eastAsia"/>
          <w:lang w:eastAsia="zh-CN"/>
        </w:rPr>
        <w:t xml:space="preserve">，实测为 </w:t>
      </w:r>
      <w:r>
        <w:rPr>
          <w:b/>
        </w:rPr>
        <w:t>266</w:t>
      </w:r>
      <w:r>
        <w:rPr>
          <w:rFonts w:ascii="宋体" w:eastAsia="宋体" w:hAnsi="宋体" w:cs="宋体" w:hint="eastAsia"/>
          <w:lang w:eastAsia="zh-CN"/>
        </w:rPr>
        <w:t>（</w:t>
      </w:r>
      <w:r>
        <w:t xml:space="preserve">Crossref </w:t>
      </w:r>
      <w:r>
        <w:rPr>
          <w:rFonts w:ascii="宋体" w:eastAsia="宋体" w:hAnsi="宋体" w:cs="宋体" w:hint="eastAsia"/>
          <w:lang w:eastAsia="zh-CN"/>
        </w:rPr>
        <w:t>与</w:t>
      </w:r>
      <w:r>
        <w:t xml:space="preserve"> OpenAlex </w:t>
      </w:r>
      <w:r>
        <w:rPr>
          <w:rFonts w:ascii="宋体" w:eastAsia="宋体" w:hAnsi="宋体" w:cs="宋体" w:hint="eastAsia"/>
          <w:lang w:eastAsia="zh-CN"/>
        </w:rPr>
        <w:t>双源一致，且</w:t>
      </w:r>
      <w:r>
        <w:t xml:space="preserve"> </w:t>
      </w:r>
      <w:r>
        <w:rPr>
          <w:rFonts w:ascii="Courier New" w:hAnsi="Courier New"/>
          <w:sz w:val="24"/>
        </w:rPr>
        <w:t>references.bib</w:t>
      </w:r>
      <w:r>
        <w:rPr>
          <w:rFonts w:ascii="宋体" w:eastAsia="宋体" w:hAnsi="宋体" w:cs="宋体" w:hint="eastAsia"/>
          <w:lang w:eastAsia="zh-CN"/>
        </w:rPr>
        <w:t xml:space="preserve"> 中 </w:t>
      </w:r>
      <w:r>
        <w:rPr>
          <w:rFonts w:ascii="Courier New" w:hAnsi="Courier New"/>
          <w:sz w:val="24"/>
        </w:rPr>
        <w:t>feng2009assistments</w:t>
      </w:r>
      <w:r>
        <w:t xml:space="preserve"> </w:t>
      </w:r>
      <w:r>
        <w:rPr>
          <w:rFonts w:ascii="宋体" w:eastAsia="宋体" w:hAnsi="宋体" w:cs="宋体" w:hint="eastAsia"/>
          <w:lang w:eastAsia="zh-CN"/>
        </w:rPr>
        <w:t>早已为</w:t>
      </w:r>
      <w:r>
        <w:t xml:space="preserve"> 243–266</w:t>
      </w:r>
      <w:r>
        <w:rPr>
          <w:rFonts w:ascii="宋体" w:eastAsia="宋体" w:hAnsi="宋体" w:cs="宋体" w:hint="eastAsia"/>
          <w:lang w:eastAsia="zh-CN"/>
        </w:rPr>
        <w:t>，与稿件不一致），已按权威源更正；并补</w:t>
      </w:r>
      <w:r>
        <w:t xml:space="preserve"> DOI</w:t>
      </w:r>
      <w:r>
        <w:rPr>
          <w:rFonts w:ascii="宋体" w:eastAsia="宋体" w:hAnsi="宋体" w:cs="宋体" w:hint="eastAsia"/>
          <w:lang w:eastAsia="zh-CN"/>
        </w:rPr>
        <w:t>。本条承载</w:t>
      </w:r>
      <w:r>
        <w:t xml:space="preserve"> assist09 </w:t>
      </w:r>
      <w:r>
        <w:rPr>
          <w:rFonts w:ascii="宋体" w:eastAsia="宋体" w:hAnsi="宋体" w:cs="宋体" w:hint="eastAsia"/>
          <w:lang w:eastAsia="zh-CN"/>
        </w:rPr>
        <w:t>的数据引用义务，须与正文数据页</w:t>
      </w:r>
      <w:r>
        <w:t xml:space="preserve"> URL </w:t>
      </w:r>
      <w:r>
        <w:rPr>
          <w:rFonts w:ascii="宋体" w:eastAsia="宋体" w:hAnsi="宋体" w:cs="宋体" w:hint="eastAsia"/>
          <w:lang w:eastAsia="zh-CN"/>
        </w:rPr>
        <w:t>一并给出】</w:t>
      </w:r>
    </w:p>
    <w:p>
      <w:pPr>
        <w:pStyle w:val="ListNumber"/>
        <w:numPr>
          <w:ilvl w:val="0"/>
          <w:numId w:val="12"/>
        </w:numPr>
        <w:spacing w:after="120"/>
        <w:jc w:val="both"/>
      </w:pPr>
      <w:r>
        <w:t xml:space="preserve">[22] Weber, D., Becker, N., Spinath, F. M., &amp; Koch, M. (2025). The stability of IRT parameters under several test equating conditions. </w:t>
      </w:r>
      <w:r>
        <w:rPr>
          <w:i/>
        </w:rPr>
        <w:t>Frontiers in Psychology</w:t>
      </w:r>
      <w:r>
        <w:t>, 16, 1652341. DOI: 10.3389/fpsyg.2025.1652341.</w:t>
      </w:r>
    </w:p>
    <w:p>
      <w:pPr>
        <w:pStyle w:val="ListNumber"/>
        <w:numPr>
          <w:ilvl w:val="0"/>
          <w:numId w:val="12"/>
        </w:numPr>
        <w:spacing w:after="120"/>
        <w:jc w:val="both"/>
      </w:pPr>
      <w:r>
        <w:t>[23] Kolesnikova, D., Fedyanin, K., Hofman, A. D., Brinkhuis, M. J. S., &amp; Bolsinova, M. (2026). Estimating item difficulty with Large Language Models as experts. arXiv:2605.18562</w:t>
      </w:r>
      <w:r>
        <w:rPr>
          <w:rFonts w:ascii="宋体" w:eastAsia="宋体" w:hAnsi="宋体" w:cs="宋体" w:hint="eastAsia"/>
          <w:lang w:eastAsia="zh-CN"/>
        </w:rPr>
        <w:t>【</w:t>
      </w:r>
      <w:r>
        <w:rPr>
          <w:rFonts w:ascii="宋体" w:eastAsia="宋体" w:hAnsi="宋体" w:cs="宋体" w:hint="eastAsia"/>
          <w:b/>
          <w:lang w:eastAsia="zh-CN"/>
        </w:rPr>
        <w:t>2026-09-27 补录</w:t>
      </w:r>
      <w:r>
        <w:rPr>
          <w:rFonts w:ascii="宋体" w:eastAsia="宋体" w:hAnsi="宋体" w:cs="宋体" w:hint="eastAsia"/>
          <w:lang w:eastAsia="zh-CN"/>
        </w:rPr>
        <w:t>：本条此前为</w:t>
      </w:r>
      <w:r>
        <w:rPr>
          <w:rFonts w:ascii="宋体" w:eastAsia="宋体" w:hAnsi="宋体" w:cs="宋体" w:hint="eastAsia"/>
          <w:b/>
          <w:lang w:eastAsia="zh-CN"/>
        </w:rPr>
        <w:t>悬空引用</w:t>
      </w:r>
      <w:r>
        <w:t xml:space="preserve">——§5 </w:t>
      </w:r>
      <w:r>
        <w:rPr>
          <w:rFonts w:ascii="宋体" w:eastAsia="宋体" w:hAnsi="宋体" w:cs="宋体" w:hint="eastAsia"/>
          <w:lang w:eastAsia="zh-CN"/>
        </w:rPr>
        <w:t>第</w:t>
      </w:r>
      <w:r>
        <w:t xml:space="preserve"> 3 </w:t>
      </w:r>
      <w:r>
        <w:rPr>
          <w:rFonts w:ascii="宋体" w:eastAsia="宋体" w:hAnsi="宋体" w:cs="宋体" w:hint="eastAsia"/>
          <w:lang w:eastAsia="zh-CN"/>
        </w:rPr>
        <w:t>行协议结果表的</w:t>
      </w:r>
      <w:r>
        <w:t>"</w:t>
      </w:r>
      <w:r>
        <w:rPr>
          <w:rFonts w:ascii="宋体" w:eastAsia="宋体" w:hAnsi="宋体" w:cs="宋体" w:hint="eastAsia"/>
          <w:lang w:eastAsia="zh-CN"/>
        </w:rPr>
        <w:t>解析成功率必报项</w:t>
      </w:r>
      <w:r>
        <w:t>"</w:t>
      </w:r>
      <w:r>
        <w:rPr>
          <w:rFonts w:ascii="宋体" w:eastAsia="宋体" w:hAnsi="宋体" w:cs="宋体" w:hint="eastAsia"/>
          <w:lang w:eastAsia="zh-CN"/>
        </w:rPr>
        <w:t>规约以</w:t>
      </w:r>
      <w:r>
        <w:t>"R5</w:t>
      </w:r>
      <w:r>
        <w:rPr>
          <w:rFonts w:ascii="宋体" w:eastAsia="宋体" w:hAnsi="宋体" w:cs="宋体" w:hint="eastAsia"/>
          <w:lang w:eastAsia="zh-CN"/>
        </w:rPr>
        <w:t>（</w:t>
      </w:r>
      <w:r>
        <w:t xml:space="preserve">Kolesnikova </w:t>
      </w:r>
      <w:r>
        <w:rPr>
          <w:rFonts w:ascii="宋体" w:eastAsia="宋体" w:hAnsi="宋体" w:cs="宋体" w:hint="eastAsia"/>
          <w:lang w:eastAsia="zh-CN"/>
        </w:rPr>
        <w:t>等</w:t>
      </w:r>
      <w:r>
        <w:t xml:space="preserve"> 2026</w:t>
      </w:r>
      <w:r>
        <w:rPr>
          <w:rFonts w:ascii="宋体" w:eastAsia="宋体" w:hAnsi="宋体" w:cs="宋体" w:hint="eastAsia"/>
          <w:lang w:eastAsia="zh-CN"/>
        </w:rPr>
        <w:t>）</w:t>
      </w:r>
      <w:r>
        <w:t>"</w:t>
      </w:r>
      <w:r>
        <w:rPr>
          <w:rFonts w:ascii="宋体" w:eastAsia="宋体" w:hAnsi="宋体" w:cs="宋体" w:hint="eastAsia"/>
          <w:lang w:eastAsia="zh-CN"/>
        </w:rPr>
        <w:t>引用，但参考文献表无对应条目；现已补录并同步进入</w:t>
      </w:r>
      <w:r>
        <w:t xml:space="preserve"> </w:t>
      </w:r>
      <w:r>
        <w:rPr>
          <w:rFonts w:ascii="Courier New" w:hAnsi="Courier New"/>
          <w:sz w:val="24"/>
        </w:rPr>
        <w:t>references.bib</w:t>
      </w:r>
      <w:r>
        <w:rPr>
          <w:rFonts w:ascii="宋体" w:eastAsia="宋体" w:hAnsi="宋体" w:cs="宋体" w:hint="eastAsia"/>
          <w:lang w:eastAsia="zh-CN"/>
        </w:rPr>
        <w:t>（</w:t>
      </w:r>
      <w:r>
        <w:t xml:space="preserve">key </w:t>
      </w:r>
      <w:r>
        <w:rPr>
          <w:rFonts w:ascii="Courier New" w:hAnsi="Courier New"/>
          <w:sz w:val="24"/>
        </w:rPr>
        <w:t>kolesnikova2026itemdifficulty</w:t>
      </w:r>
      <w:r>
        <w:rPr>
          <w:rFonts w:ascii="宋体" w:eastAsia="宋体" w:hAnsi="宋体" w:cs="宋体" w:hint="eastAsia"/>
          <w:lang w:eastAsia="zh-CN"/>
        </w:rPr>
        <w:t>）。</w:t>
      </w:r>
      <w:r>
        <w:rPr>
          <w:rFonts w:ascii="宋体" w:eastAsia="宋体" w:hAnsi="宋体" w:cs="宋体" w:hint="eastAsia"/>
          <w:b/>
          <w:lang w:eastAsia="zh-CN"/>
        </w:rPr>
        <w:t>证据等级须随引用写明</w:t>
      </w:r>
      <w:r>
        <w:rPr>
          <w:rFonts w:ascii="宋体" w:eastAsia="宋体" w:hAnsi="宋体" w:cs="宋体" w:hint="eastAsia"/>
          <w:lang w:eastAsia="zh-CN"/>
        </w:rPr>
        <w:t>：</w:t>
      </w:r>
      <w:r>
        <w:t xml:space="preserve">arXiv </w:t>
      </w:r>
      <w:r>
        <w:rPr>
          <w:rFonts w:ascii="宋体" w:eastAsia="宋体" w:hAnsi="宋体" w:cs="宋体" w:hint="eastAsia"/>
          <w:lang w:eastAsia="zh-CN"/>
        </w:rPr>
        <w:t>预印本（</w:t>
      </w:r>
      <w:r>
        <w:t>2026-05-18</w:t>
      </w:r>
      <w:r>
        <w:rPr>
          <w:rFonts w:ascii="宋体" w:eastAsia="宋体" w:hAnsi="宋体" w:cs="宋体" w:hint="eastAsia"/>
          <w:lang w:eastAsia="zh-CN"/>
        </w:rPr>
        <w:t>），截至本次核验未见正式发表记录。补录内容：以</w:t>
      </w:r>
      <w:r>
        <w:t xml:space="preserve"> 3 </w:t>
      </w:r>
      <w:r>
        <w:rPr>
          <w:rFonts w:ascii="宋体" w:eastAsia="宋体" w:hAnsi="宋体" w:cs="宋体" w:hint="eastAsia"/>
          <w:lang w:eastAsia="zh-CN"/>
        </w:rPr>
        <w:t>个</w:t>
      </w:r>
      <w:r>
        <w:t xml:space="preserve"> off-the-shelf LLM </w:t>
      </w:r>
      <w:r>
        <w:rPr>
          <w:rFonts w:ascii="宋体" w:eastAsia="宋体" w:hAnsi="宋体" w:cs="宋体" w:hint="eastAsia"/>
          <w:lang w:eastAsia="zh-CN"/>
        </w:rPr>
        <w:t>作难度评判者的</w:t>
      </w:r>
      <w:r>
        <w:rPr>
          <w:rFonts w:ascii="宋体" w:eastAsia="宋体" w:hAnsi="宋体" w:cs="宋体" w:hint="eastAsia"/>
          <w:b/>
          <w:lang w:eastAsia="zh-CN"/>
        </w:rPr>
        <w:t>全因子设计</w:t>
      </w:r>
      <w:r>
        <w:rPr>
          <w:rFonts w:ascii="宋体" w:eastAsia="宋体" w:hAnsi="宋体" w:cs="宋体" w:hint="eastAsia"/>
          <w:lang w:eastAsia="zh-CN"/>
        </w:rPr>
        <w:t>（判断形式</w:t>
      </w:r>
      <w:r>
        <w:t xml:space="preserve"> </w:t>
      </w:r>
      <w:r>
        <w:rPr>
          <w:rFonts w:ascii="宋体" w:eastAsia="宋体" w:hAnsi="宋体" w:cs="宋体" w:hint="eastAsia"/>
          <w:lang w:eastAsia="zh-CN"/>
        </w:rPr>
        <w:t>绝对</w:t>
      </w:r>
      <w:r>
        <w:t>/</w:t>
      </w:r>
      <w:r>
        <w:rPr>
          <w:rFonts w:ascii="宋体" w:eastAsia="宋体" w:hAnsi="宋体" w:cs="宋体" w:hint="eastAsia"/>
          <w:lang w:eastAsia="zh-CN"/>
        </w:rPr>
        <w:t>两两</w:t>
      </w:r>
      <w:r>
        <w:t xml:space="preserve"> × </w:t>
      </w:r>
      <w:r>
        <w:rPr>
          <w:rFonts w:ascii="宋体" w:eastAsia="宋体" w:hAnsi="宋体" w:cs="宋体" w:hint="eastAsia"/>
          <w:lang w:eastAsia="zh-CN"/>
        </w:rPr>
        <w:t>决策类型</w:t>
      </w:r>
      <w:r>
        <w:t xml:space="preserve"> </w:t>
      </w:r>
      <w:r>
        <w:rPr>
          <w:rFonts w:ascii="宋体" w:eastAsia="宋体" w:hAnsi="宋体" w:cs="宋体" w:hint="eastAsia"/>
          <w:lang w:eastAsia="zh-CN"/>
        </w:rPr>
        <w:t>硬决策</w:t>
      </w:r>
      <w:r>
        <w:t xml:space="preserve">/token </w:t>
      </w:r>
      <w:r>
        <w:rPr>
          <w:rFonts w:ascii="宋体" w:eastAsia="宋体" w:hAnsi="宋体" w:cs="宋体" w:hint="eastAsia"/>
          <w:lang w:eastAsia="zh-CN"/>
        </w:rPr>
        <w:t>概率</w:t>
      </w:r>
      <w:r>
        <w:t xml:space="preserve"> × </w:t>
      </w:r>
      <w:r>
        <w:rPr>
          <w:rFonts w:ascii="宋体" w:eastAsia="宋体" w:hAnsi="宋体" w:cs="宋体" w:hint="eastAsia"/>
          <w:lang w:eastAsia="zh-CN"/>
        </w:rPr>
        <w:t>提示策略</w:t>
      </w:r>
      <w:r>
        <w:t xml:space="preserve"> zero-shot/few-shot</w:t>
      </w:r>
      <w:r>
        <w:rPr>
          <w:rFonts w:ascii="宋体" w:eastAsia="宋体" w:hAnsi="宋体" w:cs="宋体" w:hint="eastAsia"/>
          <w:lang w:eastAsia="zh-CN"/>
        </w:rPr>
        <w:t>），域为小学</w:t>
      </w:r>
      <w:r>
        <w:t xml:space="preserve"> 6 </w:t>
      </w:r>
      <w:r>
        <w:rPr>
          <w:rFonts w:ascii="宋体" w:eastAsia="宋体" w:hAnsi="宋体" w:cs="宋体" w:hint="eastAsia"/>
          <w:lang w:eastAsia="zh-CN"/>
        </w:rPr>
        <w:t>个数学领域，以经验难度为参照、</w:t>
      </w:r>
      <w:r>
        <w:t xml:space="preserve">Spearman </w:t>
      </w:r>
      <w:r>
        <w:rPr>
          <w:rFonts w:ascii="宋体" w:eastAsia="宋体" w:hAnsi="宋体" w:cs="宋体" w:hint="eastAsia"/>
          <w:lang w:eastAsia="zh-CN"/>
        </w:rPr>
        <w:t>秩相关评价。本稿采纳的是其</w:t>
      </w:r>
      <w:r>
        <w:rPr>
          <w:rFonts w:ascii="宋体" w:eastAsia="宋体" w:hAnsi="宋体" w:cs="宋体" w:hint="eastAsia"/>
          <w:b/>
          <w:lang w:eastAsia="zh-CN"/>
        </w:rPr>
        <w:t>报告规约</w:t>
      </w:r>
      <w:r>
        <w:rPr>
          <w:rFonts w:ascii="宋体" w:eastAsia="宋体" w:hAnsi="宋体" w:cs="宋体" w:hint="eastAsia"/>
          <w:lang w:eastAsia="zh-CN"/>
        </w:rPr>
        <w:t>（解析失败率作为协议可靠性边界的组成部分，不从结果中剔除），而非其任何效果数值】</w:t>
      </w:r>
    </w:p>
    <w:p>
      <w:pPr>
        <w:pStyle w:val="ListNumber"/>
        <w:numPr>
          <w:ilvl w:val="0"/>
          <w:numId w:val="12"/>
        </w:numPr>
        <w:spacing w:after="120"/>
        <w:jc w:val="both"/>
      </w:pPr>
      <w:r>
        <w:t xml:space="preserve">[24] Razavi, P., &amp; Powers, S. J. (2026). Estimating item difficulty using large language models and tree-based machine learning algorithms. </w:t>
      </w:r>
      <w:r>
        <w:rPr>
          <w:i/>
        </w:rPr>
        <w:t>International Journal of Artificial Intelligence in Education</w:t>
      </w:r>
      <w:r>
        <w:t>, 36(3), Article 100015. DOI: 10.1016/j.ijaied.2026.100015</w:t>
      </w:r>
      <w:r>
        <w:rPr>
          <w:rFonts w:ascii="宋体" w:eastAsia="宋体" w:hAnsi="宋体" w:cs="宋体" w:hint="eastAsia"/>
          <w:lang w:eastAsia="zh-CN"/>
        </w:rPr>
        <w:t>【</w:t>
      </w:r>
      <w:r>
        <w:rPr>
          <w:rFonts w:ascii="宋体" w:eastAsia="宋体" w:hAnsi="宋体" w:cs="宋体" w:hint="eastAsia"/>
          <w:b/>
          <w:lang w:eastAsia="zh-CN"/>
        </w:rPr>
        <w:t>2026-09-27 补录</w:t>
      </w:r>
      <w:r>
        <w:rPr>
          <w:rFonts w:ascii="宋体" w:eastAsia="宋体" w:hAnsi="宋体" w:cs="宋体" w:hint="eastAsia"/>
          <w:lang w:eastAsia="zh-CN"/>
        </w:rPr>
        <w:t>：本条此前为</w:t>
      </w:r>
      <w:r>
        <w:rPr>
          <w:rFonts w:ascii="宋体" w:eastAsia="宋体" w:hAnsi="宋体" w:cs="宋体" w:hint="eastAsia"/>
          <w:b/>
          <w:lang w:eastAsia="zh-CN"/>
        </w:rPr>
        <w:t>悬空引用</w:t>
      </w:r>
      <w:r>
        <w:t xml:space="preserve">——§5.4 </w:t>
      </w:r>
      <w:r>
        <w:rPr>
          <w:rFonts w:ascii="宋体" w:eastAsia="宋体" w:hAnsi="宋体" w:cs="宋体" w:hint="eastAsia"/>
          <w:lang w:eastAsia="zh-CN"/>
        </w:rPr>
        <w:t>的增益路径</w:t>
      </w:r>
      <w:r>
        <w:t>(R11)</w:t>
      </w:r>
      <w:r>
        <w:rPr>
          <w:rFonts w:ascii="宋体" w:eastAsia="宋体" w:hAnsi="宋体" w:cs="宋体" w:hint="eastAsia"/>
          <w:lang w:eastAsia="zh-CN"/>
        </w:rPr>
        <w:t>以</w:t>
      </w:r>
      <w:r>
        <w:t>"Razavi &amp; Powers 2026, IJAIED</w:t>
      </w:r>
      <w:r>
        <w:rPr>
          <w:rFonts w:ascii="宋体" w:eastAsia="宋体" w:hAnsi="宋体" w:cs="宋体" w:hint="eastAsia"/>
          <w:lang w:eastAsia="zh-CN"/>
        </w:rPr>
        <w:t>，以</w:t>
      </w:r>
      <w:r>
        <w:t xml:space="preserve"> LLM+</w:t>
      </w:r>
      <w:r>
        <w:rPr>
          <w:rFonts w:ascii="宋体" w:eastAsia="宋体" w:hAnsi="宋体" w:cs="宋体" w:hint="eastAsia"/>
          <w:lang w:eastAsia="zh-CN"/>
        </w:rPr>
        <w:t>树模型达</w:t>
      </w:r>
      <w:r>
        <w:t xml:space="preserve"> r=.87"</w:t>
      </w:r>
      <w:r>
        <w:rPr>
          <w:rFonts w:ascii="宋体" w:eastAsia="宋体" w:hAnsi="宋体" w:cs="宋体" w:hint="eastAsia"/>
          <w:lang w:eastAsia="zh-CN"/>
        </w:rPr>
        <w:t>引用，但参考文献表无对应条目；现已补录并同步进入</w:t>
      </w:r>
      <w:r>
        <w:t xml:space="preserve"> </w:t>
      </w:r>
      <w:r>
        <w:rPr>
          <w:rFonts w:ascii="Courier New" w:hAnsi="Courier New"/>
          <w:sz w:val="24"/>
        </w:rPr>
        <w:t>references.bib</w:t>
      </w:r>
      <w:r>
        <w:rPr>
          <w:rFonts w:ascii="宋体" w:eastAsia="宋体" w:hAnsi="宋体" w:cs="宋体" w:hint="eastAsia"/>
          <w:lang w:eastAsia="zh-CN"/>
        </w:rPr>
        <w:t>（</w:t>
      </w:r>
      <w:r>
        <w:t xml:space="preserve">key </w:t>
      </w:r>
      <w:r>
        <w:rPr>
          <w:rFonts w:ascii="Courier New" w:hAnsi="Courier New"/>
          <w:sz w:val="24"/>
        </w:rPr>
        <w:t>razavi2026itemdifficulty</w:t>
      </w:r>
      <w:r>
        <w:rPr>
          <w:rFonts w:ascii="宋体" w:eastAsia="宋体" w:hAnsi="宋体" w:cs="宋体" w:hint="eastAsia"/>
          <w:lang w:eastAsia="zh-CN"/>
        </w:rPr>
        <w:t>）。经</w:t>
      </w:r>
      <w:r>
        <w:t xml:space="preserve"> ScienceDirect </w:t>
      </w:r>
      <w:r>
        <w:rPr>
          <w:rFonts w:ascii="宋体" w:eastAsia="宋体" w:hAnsi="宋体" w:cs="宋体" w:hint="eastAsia"/>
          <w:lang w:eastAsia="zh-CN"/>
        </w:rPr>
        <w:t>页面核实正式发表信息：</w:t>
      </w:r>
      <w:r>
        <w:t>IJAIED 36(3), Article 100015, September 2026</w:t>
      </w:r>
      <w:r>
        <w:rPr>
          <w:rFonts w:ascii="宋体" w:eastAsia="宋体" w:hAnsi="宋体" w:cs="宋体" w:hint="eastAsia"/>
          <w:lang w:eastAsia="zh-CN"/>
        </w:rPr>
        <w:t>。</w:t>
      </w:r>
      <w:r>
        <w:rPr>
          <w:rFonts w:ascii="宋体" w:eastAsia="宋体" w:hAnsi="宋体" w:cs="宋体" w:hint="eastAsia"/>
          <w:b/>
          <w:lang w:eastAsia="zh-CN"/>
        </w:rPr>
        <w:t>引用边界（与 §5.4 正文一致，不得弱化）</w:t>
      </w:r>
      <w:r>
        <w:rPr>
          <w:rFonts w:ascii="宋体" w:eastAsia="宋体" w:hAnsi="宋体" w:cs="宋体" w:hint="eastAsia"/>
          <w:lang w:eastAsia="zh-CN"/>
        </w:rPr>
        <w:t>：该</w:t>
      </w:r>
      <w:r>
        <w:t xml:space="preserve"> 0.87 </w:t>
      </w:r>
      <w:r>
        <w:rPr>
          <w:rFonts w:ascii="宋体" w:eastAsia="宋体" w:hAnsi="宋体" w:cs="宋体" w:hint="eastAsia"/>
          <w:lang w:eastAsia="zh-CN"/>
        </w:rPr>
        <w:t>出自</w:t>
      </w:r>
      <w:r>
        <w:t xml:space="preserve"> K-5 </w:t>
      </w:r>
      <w:r>
        <w:rPr>
          <w:rFonts w:ascii="宋体" w:eastAsia="宋体" w:hAnsi="宋体" w:cs="宋体" w:hint="eastAsia"/>
          <w:lang w:eastAsia="zh-CN"/>
        </w:rPr>
        <w:t>数学与阅读</w:t>
      </w:r>
      <w:r>
        <w:t xml:space="preserve"> N=5170</w:t>
      </w:r>
      <w:r>
        <w:rPr>
          <w:rFonts w:ascii="宋体" w:eastAsia="宋体" w:hAnsi="宋体" w:cs="宋体" w:hint="eastAsia"/>
          <w:lang w:eastAsia="zh-CN"/>
        </w:rPr>
        <w:t>（</w:t>
      </w:r>
      <w:r>
        <w:t xml:space="preserve">Rasch </w:t>
      </w:r>
      <w:r>
        <w:rPr>
          <w:rFonts w:ascii="宋体" w:eastAsia="宋体" w:hAnsi="宋体" w:cs="宋体" w:hint="eastAsia"/>
          <w:lang w:eastAsia="zh-CN"/>
        </w:rPr>
        <w:t>校准，</w:t>
      </w:r>
      <w:r>
        <w:t xml:space="preserve">Edmentum </w:t>
      </w:r>
      <w:r>
        <w:rPr>
          <w:rFonts w:ascii="宋体" w:eastAsia="宋体" w:hAnsi="宋体" w:cs="宋体" w:hint="eastAsia"/>
          <w:lang w:eastAsia="zh-CN"/>
        </w:rPr>
        <w:t>专有题库）；本稿在</w:t>
      </w:r>
      <w:r>
        <w:t xml:space="preserve"> DBE-KT22 / XES3G5M </w:t>
      </w:r>
      <w:r>
        <w:rPr>
          <w:rFonts w:ascii="宋体" w:eastAsia="宋体" w:hAnsi="宋体" w:cs="宋体" w:hint="eastAsia"/>
          <w:lang w:eastAsia="zh-CN"/>
        </w:rPr>
        <w:t>上的同类实验</w:t>
      </w:r>
      <w:r>
        <w:rPr>
          <w:rFonts w:ascii="宋体" w:eastAsia="宋体" w:hAnsi="宋体" w:cs="宋体" w:hint="eastAsia"/>
          <w:b/>
          <w:lang w:eastAsia="zh-CN"/>
        </w:rPr>
        <w:t>不声称复现该数值</w:t>
      </w:r>
      <w:r>
        <w:rPr>
          <w:rFonts w:ascii="宋体" w:eastAsia="宋体" w:hAnsi="宋体" w:cs="宋体" w:hint="eastAsia"/>
          <w:lang w:eastAsia="zh-CN"/>
        </w:rPr>
        <w:t>（数据</w:t>
      </w:r>
      <w:r>
        <w:t>/</w:t>
      </w:r>
      <w:r>
        <w:rPr>
          <w:rFonts w:ascii="宋体" w:eastAsia="宋体" w:hAnsi="宋体" w:cs="宋体" w:hint="eastAsia"/>
          <w:lang w:eastAsia="zh-CN"/>
        </w:rPr>
        <w:t>特征</w:t>
      </w:r>
      <w:r>
        <w:t>/</w:t>
      </w:r>
      <w:r>
        <w:rPr>
          <w:rFonts w:ascii="宋体" w:eastAsia="宋体" w:hAnsi="宋体" w:cs="宋体" w:hint="eastAsia"/>
          <w:lang w:eastAsia="zh-CN"/>
        </w:rPr>
        <w:t>协议均不同），只回答</w:t>
      </w:r>
      <w:r>
        <w:t>"</w:t>
      </w:r>
      <w:r>
        <w:rPr>
          <w:rFonts w:ascii="宋体" w:eastAsia="宋体" w:hAnsi="宋体" w:cs="宋体" w:hint="eastAsia"/>
          <w:lang w:eastAsia="zh-CN"/>
        </w:rPr>
        <w:t>结构化特征能否把</w:t>
      </w:r>
      <w:r>
        <w:t xml:space="preserve"> ρ </w:t>
      </w:r>
      <w:r>
        <w:rPr>
          <w:rFonts w:ascii="宋体" w:eastAsia="宋体" w:hAnsi="宋体" w:cs="宋体" w:hint="eastAsia"/>
          <w:lang w:eastAsia="zh-CN"/>
        </w:rPr>
        <w:t>提升到高于直接评级基线</w:t>
      </w:r>
      <w:r>
        <w:t>"</w:t>
      </w:r>
      <w:r>
        <w:rPr>
          <w:rFonts w:ascii="宋体" w:eastAsia="宋体" w:hAnsi="宋体" w:cs="宋体" w:hint="eastAsia"/>
          <w:lang w:eastAsia="zh-CN"/>
        </w:rPr>
        <w:t>这一更窄的命题，故列为未来工作、不替换现有</w:t>
      </w:r>
      <w:r>
        <w:t xml:space="preserve"> LLM </w:t>
      </w:r>
      <w:r>
        <w:rPr>
          <w:rFonts w:ascii="宋体" w:eastAsia="宋体" w:hAnsi="宋体" w:cs="宋体" w:hint="eastAsia"/>
          <w:lang w:eastAsia="zh-CN"/>
        </w:rPr>
        <w:t>直接评级基线】</w:t>
      </w:r>
    </w:p>
    <w:p>
      <w:pPr>
        <w:pStyle w:val="ListNumber"/>
        <w:numPr>
          <w:ilvl w:val="0"/>
          <w:numId w:val="12"/>
        </w:numPr>
        <w:spacing w:after="120"/>
        <w:jc w:val="both"/>
      </w:pPr>
      <w:r>
        <w:t xml:space="preserve">[25] Gan, W., Sun, Y., Peng, X., &amp; Sun, Y. (2020). Modeling learner's dynamic knowledge construction procedure and cognitive item difficulty for knowledge tracing. </w:t>
      </w:r>
      <w:r>
        <w:rPr>
          <w:i/>
        </w:rPr>
        <w:t>Applied Intelligence</w:t>
      </w:r>
      <w:r>
        <w:t>, 50(11), 3894–3912. DOI: 10.1007/s10489-020-01756-7</w:t>
      </w:r>
      <w:r>
        <w:rPr>
          <w:rFonts w:ascii="宋体" w:eastAsia="宋体" w:hAnsi="宋体" w:cs="宋体" w:hint="eastAsia"/>
          <w:lang w:eastAsia="zh-CN"/>
        </w:rPr>
        <w:t>【</w:t>
      </w:r>
      <w:r>
        <w:rPr>
          <w:rFonts w:ascii="宋体" w:eastAsia="宋体" w:hAnsi="宋体" w:cs="宋体" w:hint="eastAsia"/>
          <w:b/>
          <w:lang w:eastAsia="zh-CN"/>
        </w:rPr>
        <w:t>2026-09-27 补录</w:t>
      </w:r>
      <w:r>
        <w:rPr>
          <w:rFonts w:ascii="宋体" w:eastAsia="宋体" w:hAnsi="宋体" w:cs="宋体" w:hint="eastAsia"/>
          <w:lang w:eastAsia="zh-CN"/>
        </w:rPr>
        <w:t>：本条此前为</w:t>
      </w:r>
      <w:r>
        <w:rPr>
          <w:rFonts w:ascii="宋体" w:eastAsia="宋体" w:hAnsi="宋体" w:cs="宋体" w:hint="eastAsia"/>
          <w:b/>
          <w:lang w:eastAsia="zh-CN"/>
        </w:rPr>
        <w:t>悬空引用</w:t>
      </w:r>
      <w:r>
        <w:t xml:space="preserve">——§2.1 </w:t>
      </w:r>
      <w:r>
        <w:rPr>
          <w:rFonts w:ascii="宋体" w:eastAsia="宋体" w:hAnsi="宋体" w:cs="宋体" w:hint="eastAsia"/>
          <w:lang w:eastAsia="zh-CN"/>
        </w:rPr>
        <w:t>第</w:t>
      </w:r>
      <w:r>
        <w:t xml:space="preserve"> 103 </w:t>
      </w:r>
      <w:r>
        <w:rPr>
          <w:rFonts w:ascii="宋体" w:eastAsia="宋体" w:hAnsi="宋体" w:cs="宋体" w:hint="eastAsia"/>
          <w:lang w:eastAsia="zh-CN"/>
        </w:rPr>
        <w:t>行以</w:t>
      </w:r>
      <w:r>
        <w:t xml:space="preserve">"Gan </w:t>
      </w:r>
      <w:r>
        <w:rPr>
          <w:rFonts w:ascii="宋体" w:eastAsia="宋体" w:hAnsi="宋体" w:cs="宋体" w:hint="eastAsia"/>
          <w:lang w:eastAsia="zh-CN"/>
        </w:rPr>
        <w:t>等（</w:t>
      </w:r>
      <w:r>
        <w:t>2020</w:t>
      </w:r>
      <w:r>
        <w:rPr>
          <w:rFonts w:ascii="宋体" w:eastAsia="宋体" w:hAnsi="宋体" w:cs="宋体" w:hint="eastAsia"/>
          <w:lang w:eastAsia="zh-CN"/>
        </w:rPr>
        <w:t>）的</w:t>
      </w:r>
      <w:r>
        <w:t xml:space="preserve"> KTM-DLF"</w:t>
      </w:r>
      <w:r>
        <w:rPr>
          <w:rFonts w:ascii="宋体" w:eastAsia="宋体" w:hAnsi="宋体" w:cs="宋体" w:hint="eastAsia"/>
          <w:lang w:eastAsia="zh-CN"/>
        </w:rPr>
        <w:t>形式引用，并已在句中直接点名</w:t>
      </w:r>
      <w:r>
        <w:t xml:space="preserve"> </w:t>
      </w:r>
      <w:r>
        <w:rPr>
          <w:rFonts w:ascii="Courier New" w:hAnsi="Courier New"/>
          <w:sz w:val="24"/>
        </w:rPr>
        <w:t>references.bib</w:t>
      </w:r>
      <w:r>
        <w:t xml:space="preserve"> </w:t>
      </w:r>
      <w:r>
        <w:rPr>
          <w:rFonts w:ascii="宋体" w:eastAsia="宋体" w:hAnsi="宋体" w:cs="宋体" w:hint="eastAsia"/>
          <w:lang w:eastAsia="zh-CN"/>
        </w:rPr>
        <w:t>的</w:t>
      </w:r>
      <w:r>
        <w:t xml:space="preserve"> key </w:t>
      </w:r>
      <w:r>
        <w:rPr>
          <w:rFonts w:ascii="Courier New" w:hAnsi="Courier New"/>
          <w:sz w:val="24"/>
        </w:rPr>
        <w:t>gan2020ktmdlf</w:t>
      </w:r>
      <w:r>
        <w:rPr>
          <w:rFonts w:ascii="宋体" w:eastAsia="宋体" w:hAnsi="宋体" w:cs="宋体" w:hint="eastAsia"/>
          <w:lang w:eastAsia="zh-CN"/>
        </w:rPr>
        <w:t>（该</w:t>
      </w:r>
      <w:r>
        <w:t xml:space="preserve"> key </w:t>
      </w:r>
      <w:r>
        <w:rPr>
          <w:rFonts w:ascii="宋体" w:eastAsia="宋体" w:hAnsi="宋体" w:cs="宋体" w:hint="eastAsia"/>
          <w:lang w:eastAsia="zh-CN"/>
        </w:rPr>
        <w:t>早已存在于</w:t>
      </w:r>
      <w:r>
        <w:t xml:space="preserve"> bib</w:t>
      </w:r>
      <w:r>
        <w:rPr>
          <w:rFonts w:ascii="宋体" w:eastAsia="宋体" w:hAnsi="宋体" w:cs="宋体" w:hint="eastAsia"/>
          <w:lang w:eastAsia="zh-CN"/>
        </w:rPr>
        <w:t>），但参考文献表无对应条目，属</w:t>
      </w:r>
      <w:r>
        <w:t xml:space="preserve">"bib </w:t>
      </w:r>
      <w:r>
        <w:rPr>
          <w:rFonts w:ascii="宋体" w:eastAsia="宋体" w:hAnsi="宋体" w:cs="宋体" w:hint="eastAsia"/>
          <w:lang w:eastAsia="zh-CN"/>
        </w:rPr>
        <w:t>有、表内无</w:t>
      </w:r>
      <w:r>
        <w:t>"</w:t>
      </w:r>
      <w:r>
        <w:rPr>
          <w:rFonts w:ascii="宋体" w:eastAsia="宋体" w:hAnsi="宋体" w:cs="宋体" w:hint="eastAsia"/>
          <w:lang w:eastAsia="zh-CN"/>
        </w:rPr>
        <w:t>的第三类悬空。现已补录，使</w:t>
      </w:r>
      <w:r>
        <w:t xml:space="preserve"> </w:t>
      </w:r>
      <w:r>
        <w:rPr>
          <w:rFonts w:ascii="Courier New" w:hAnsi="Courier New"/>
          <w:sz w:val="24"/>
        </w:rPr>
        <w:t>[@key]</w:t>
      </w:r>
      <w:r>
        <w:t xml:space="preserve"> / </w:t>
      </w:r>
      <w:r>
        <w:rPr>
          <w:rFonts w:ascii="宋体" w:eastAsia="宋体" w:hAnsi="宋体" w:cs="宋体" w:hint="eastAsia"/>
          <w:lang w:eastAsia="zh-CN"/>
        </w:rPr>
        <w:t>表</w:t>
      </w:r>
      <w:r>
        <w:t xml:space="preserve"> / </w:t>
      </w:r>
      <w:r>
        <w:rPr>
          <w:rFonts w:ascii="宋体" w:eastAsia="宋体" w:hAnsi="宋体" w:cs="宋体" w:hint="eastAsia"/>
          <w:lang w:eastAsia="zh-CN"/>
        </w:rPr>
        <w:t>正文三处对齐。内容为</w:t>
      </w:r>
      <w:r>
        <w:t xml:space="preserve"> KTM-DLF</w:t>
      </w:r>
      <w:r>
        <w:rPr>
          <w:rFonts w:ascii="宋体" w:eastAsia="宋体" w:hAnsi="宋体" w:cs="宋体" w:hint="eastAsia"/>
          <w:lang w:eastAsia="zh-CN"/>
        </w:rPr>
        <w:t>：以因式分解机嵌入高维特征并建模两两交互，联合建模</w:t>
      </w:r>
      <w:r>
        <w:t>"</w:t>
      </w:r>
      <w:r>
        <w:rPr>
          <w:rFonts w:ascii="宋体" w:eastAsia="宋体" w:hAnsi="宋体" w:cs="宋体" w:hint="eastAsia"/>
          <w:lang w:eastAsia="zh-CN"/>
        </w:rPr>
        <w:t>认知题目难度</w:t>
      </w:r>
      <w:r>
        <w:t>"</w:t>
      </w:r>
      <w:r>
        <w:rPr>
          <w:rFonts w:ascii="宋体" w:eastAsia="宋体" w:hAnsi="宋体" w:cs="宋体" w:hint="eastAsia"/>
          <w:lang w:eastAsia="zh-CN"/>
        </w:rPr>
        <w:t>与</w:t>
      </w:r>
      <w:r>
        <w:t>"</w:t>
      </w:r>
      <w:r>
        <w:rPr>
          <w:rFonts w:ascii="宋体" w:eastAsia="宋体" w:hAnsi="宋体" w:cs="宋体" w:hint="eastAsia"/>
          <w:lang w:eastAsia="zh-CN"/>
        </w:rPr>
        <w:t>学习曲线</w:t>
      </w:r>
      <w:r>
        <w:t xml:space="preserve"> + </w:t>
      </w:r>
      <w:r>
        <w:rPr>
          <w:rFonts w:ascii="宋体" w:eastAsia="宋体" w:hAnsi="宋体" w:cs="宋体" w:hint="eastAsia"/>
          <w:lang w:eastAsia="zh-CN"/>
        </w:rPr>
        <w:t>艾宾浩斯遗忘曲线</w:t>
      </w:r>
      <w:r>
        <w:t>"</w:t>
      </w:r>
      <w:r>
        <w:rPr>
          <w:rFonts w:ascii="宋体" w:eastAsia="宋体" w:hAnsi="宋体" w:cs="宋体" w:hint="eastAsia"/>
          <w:lang w:eastAsia="zh-CN"/>
        </w:rPr>
        <w:t>，预测学习者表现。推荐报告列为</w:t>
      </w:r>
      <w:r>
        <w:t xml:space="preserve"> R12</w:t>
      </w:r>
      <w:r>
        <w:rPr>
          <w:rFonts w:ascii="宋体" w:eastAsia="宋体" w:hAnsi="宋体" w:cs="宋体" w:hint="eastAsia"/>
          <w:lang w:eastAsia="zh-CN"/>
        </w:rPr>
        <w:t>，关系</w:t>
      </w:r>
      <w:r>
        <w:t>=</w:t>
      </w:r>
      <w:r>
        <w:rPr>
          <w:rFonts w:ascii="宋体" w:eastAsia="宋体" w:hAnsi="宋体" w:cs="宋体" w:hint="eastAsia"/>
          <w:lang w:eastAsia="zh-CN"/>
        </w:rPr>
        <w:t>背景（仅标题核验），非直接竞争；本稿的引用点仅为其互补性</w:t>
      </w:r>
      <w:r>
        <w:t>——</w:t>
      </w:r>
      <w:r>
        <w:rPr>
          <w:rFonts w:ascii="宋体" w:eastAsia="宋体" w:hAnsi="宋体" w:cs="宋体" w:hint="eastAsia"/>
          <w:lang w:eastAsia="zh-CN"/>
        </w:rPr>
        <w:t>本稿难度决策把奖励固定在即时成功率、不建模学习</w:t>
      </w:r>
      <w:r>
        <w:t>/</w:t>
      </w:r>
      <w:r>
        <w:rPr>
          <w:rFonts w:ascii="宋体" w:eastAsia="宋体" w:hAnsi="宋体" w:cs="宋体" w:hint="eastAsia"/>
          <w:lang w:eastAsia="zh-CN"/>
        </w:rPr>
        <w:t>遗忘动态，故该路线与本文互补而非同台】</w:t>
      </w:r>
    </w:p>
    <w:p>
      <w:bookmarkStart w:id="10" w:name="section-11"/>
      <w:pPr>
        <w:pStyle w:val="Heading2"/>
      </w:pPr>
      <w:bookmarkEnd w:id="10"/>
      <w:r>
        <w:rPr>
          <w:rFonts w:ascii="宋体" w:hAnsi="宋体" w:eastAsia="宋体" w:cs="宋体" w:hint="eastAsia"/>
          <w:b/>
          <w:color w:val="000000"/>
          <w:sz w:val="28"/>
          <w:lang w:eastAsia="zh-CN"/>
        </w:rPr>
        <w:t>结果可复算清单</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核验项</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类型</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60" w:after="60"/>
            </w:pPr>
            <w:r>
              <w:rPr>
                <w:b/>
                <w:sz w:val="24"/>
              </w:rPr>
              <w:t>处置</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全篇机制计数严格为 </w:t>
            </w:r>
            <w:r>
              <w:rPr>
                <w:b/>
                <w:sz w:val="24"/>
              </w:rPr>
              <w:t>54</w:t>
            </w:r>
            <w:r>
              <w:rPr>
                <w:sz w:val="24"/>
              </w:rPr>
              <w:t xml:space="preserve"> </w:t>
            </w:r>
            <w:r>
              <w:rPr>
                <w:sz w:val="24"/>
              </w:rPr>
              <w:t>（</w:t>
            </w:r>
            <w:r>
              <w:rPr>
                <w:sz w:val="24"/>
              </w:rPr>
              <w:t xml:space="preserve"> </w:t>
            </w:r>
            <w:r>
              <w:rPr>
                <w:sz w:val="24"/>
              </w:rPr>
              <w:t>LF-M01…LF-M54</w:t>
            </w:r>
            <w:r>
              <w:rPr>
                <w:sz w:val="24"/>
              </w:rPr>
              <w:t xml:space="preserve"> </w:t>
            </w:r>
            <w:r>
              <w:rPr>
                <w:sz w:val="24"/>
              </w:rPr>
              <w:t>）、学习方法</w:t>
            </w:r>
            <w:r>
              <w:rPr>
                <w:sz w:val="24"/>
              </w:rPr>
              <w:t xml:space="preserve"> </w:t>
            </w:r>
            <w:r>
              <w:rPr>
                <w:sz w:val="24"/>
              </w:rPr>
              <w:t xml:space="preserve"> </w:t>
            </w:r>
            <w:r>
              <w:rPr>
                <w:sz w:val="24"/>
              </w:rPr>
              <w:t xml:space="preserve"> </w:t>
            </w:r>
            <w:r>
              <w:rPr>
                <w:b/>
                <w:sz w:val="24"/>
              </w:rPr>
              <w:t>28</w:t>
            </w:r>
            <w:r>
              <w:rPr>
                <w:sz w:val="24"/>
              </w:rPr>
              <w:t xml:space="preserve"> 、注册表指纹 </w:t>
            </w:r>
            <w:r>
              <w:rPr>
                <w:rFonts w:ascii="Courier New" w:hAnsi="Courier New"/>
                <w:sz w:val="24"/>
              </w:rPr>
              <w:t>ee1a49be5732</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逐处复核</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全量测试数一律写 </w:t>
            </w:r>
            <w:r>
              <w:rPr>
                <w:b/>
                <w:sz w:val="24"/>
              </w:rPr>
              <w:t>936</w:t>
            </w:r>
            <w:r>
              <w:rPr>
                <w:sz w:val="24"/>
              </w:rPr>
              <w:t xml:space="preserve"> </w:t>
            </w:r>
            <w:r>
              <w:rPr>
                <w:sz w:val="24"/>
              </w:rPr>
              <w:t>；</w:t>
            </w:r>
            <w:r>
              <w:rPr>
                <w:sz w:val="24"/>
              </w:rPr>
              <w:t xml:space="preserve"> </w:t>
            </w:r>
            <w:r>
              <w:rPr>
                <w:sz w:val="24"/>
              </w:rPr>
              <w:t>"920"/"934"</w:t>
            </w:r>
            <w:r>
              <w:rPr>
                <w:sz w:val="24"/>
              </w:rPr>
              <w:t xml:space="preserve"> </w:t>
            </w:r>
            <w:r>
              <w:rPr>
                <w:sz w:val="24"/>
              </w:rPr>
              <w:t>仅以基线</w:t>
            </w:r>
            <w:r>
              <w:rPr>
                <w:sz w:val="24"/>
              </w:rPr>
              <w:t xml:space="preserve"> </w:t>
            </w:r>
            <w:r>
              <w:rPr>
                <w:sz w:val="24"/>
              </w:rPr>
              <w:t>/</w:t>
            </w:r>
            <w:r>
              <w:rPr>
                <w:sz w:val="24"/>
              </w:rPr>
              <w:t xml:space="preserve"> </w:t>
            </w:r>
            <w:r>
              <w:rPr>
                <w:sz w:val="24"/>
              </w:rPr>
              <w:t>中间值形式出现且已注明</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逐处复核（见文首声明、</w:t>
            </w:r>
            <w:r>
              <w:rPr>
                <w:sz w:val="24"/>
              </w:rPr>
              <w:t xml:space="preserve"> </w:t>
            </w:r>
            <w:r>
              <w:rPr>
                <w:sz w:val="24"/>
              </w:rPr>
              <w:t xml:space="preserve">1.4 </w:t>
            </w:r>
            <w:r>
              <w:rPr>
                <w:sz w:val="24"/>
              </w:rPr>
              <w:t xml:space="preserve"> </w:t>
            </w:r>
            <w:r>
              <w:rPr>
                <w:sz w:val="24"/>
              </w:rPr>
              <w:t>节</w:t>
            </w:r>
            <w:r>
              <w:rPr>
                <w:sz w:val="24"/>
              </w:rPr>
              <w:t xml:space="preserve"> </w:t>
            </w:r>
            <w:r>
              <w:rPr>
                <w:sz w:val="24"/>
              </w:rPr>
              <w:t xml:space="preserve"> R5</w:t>
            </w:r>
            <w:r>
              <w:rPr>
                <w:sz w:val="24"/>
              </w:rPr>
              <w:t xml:space="preserve"> </w:t>
            </w:r>
            <w:r>
              <w:rPr>
                <w:sz w:val="24"/>
              </w:rPr>
              <w:t>、</w:t>
            </w:r>
            <w:r>
              <w:rPr>
                <w:sz w:val="24"/>
              </w:rPr>
              <w:t xml:space="preserve"> </w:t>
            </w:r>
            <w:r>
              <w:rPr>
                <w:sz w:val="24"/>
              </w:rPr>
              <w:t xml:space="preserve">6.4 </w:t>
            </w:r>
            <w:r>
              <w:rPr>
                <w:sz w:val="24"/>
              </w:rPr>
              <w:t xml:space="preserve"> </w:t>
            </w:r>
            <w:r>
              <w:rPr>
                <w:sz w:val="24"/>
              </w:rPr>
              <w:t>节）</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3</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v1 </w:t>
            </w:r>
            <w:r>
              <w:rPr>
                <w:sz w:val="24"/>
              </w:rPr>
              <w:t xml:space="preserve"> </w:t>
            </w:r>
            <w:r>
              <w:rPr>
                <w:sz w:val="24"/>
              </w:rPr>
              <w:t>的</w:t>
            </w:r>
            <w:r>
              <w:rPr>
                <w:sz w:val="24"/>
              </w:rPr>
              <w:t xml:space="preserve"> </w:t>
            </w:r>
            <w:r>
              <w:rPr>
                <w:sz w:val="24"/>
              </w:rPr>
              <w:t xml:space="preserve"> LLM </w:t>
            </w:r>
            <w:r>
              <w:rPr>
                <w:sz w:val="24"/>
              </w:rPr>
              <w:t xml:space="preserve"> </w:t>
            </w:r>
            <w:r>
              <w:rPr>
                <w:sz w:val="24"/>
              </w:rPr>
              <w:t>标注数字（</w:t>
            </w:r>
            <w:r>
              <w:rPr>
                <w:sz w:val="24"/>
              </w:rPr>
              <w:t xml:space="preserve"> </w:t>
            </w:r>
            <w:r>
              <w:rPr>
                <w:sz w:val="24"/>
              </w:rPr>
              <w:t>ρ = 0.0295</w:t>
            </w:r>
            <w:r>
              <w:rPr>
                <w:sz w:val="24"/>
              </w:rPr>
              <w:t xml:space="preserve"> </w:t>
            </w:r>
            <w:r>
              <w:rPr>
                <w:sz w:val="24"/>
              </w:rPr>
              <w:t>）仅作为协议伪影出现，未作为模型能力结论</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逐处复核（见</w:t>
            </w:r>
            <w:r>
              <w:rPr>
                <w:sz w:val="24"/>
              </w:rPr>
              <w:t xml:space="preserve"> </w:t>
            </w:r>
            <w:r>
              <w:rPr>
                <w:sz w:val="24"/>
              </w:rPr>
              <w:t xml:space="preserve"> 4.4 </w:t>
            </w:r>
            <w:r>
              <w:rPr>
                <w:sz w:val="24"/>
              </w:rPr>
              <w:t xml:space="preserve"> </w:t>
            </w:r>
            <w:r>
              <w:rPr>
                <w:sz w:val="24"/>
              </w:rPr>
              <w:t>节、表</w:t>
            </w:r>
            <w:r>
              <w:rPr>
                <w:sz w:val="24"/>
              </w:rPr>
              <w:t xml:space="preserve"> </w:t>
            </w:r>
            <w:r>
              <w:rPr>
                <w:sz w:val="24"/>
              </w:rPr>
              <w:t xml:space="preserve"> 5</w:t>
            </w:r>
            <w:r>
              <w:rPr>
                <w:sz w:val="24"/>
              </w:rPr>
              <w:t xml:space="preserve"> </w:t>
            </w: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4</w:t>
            </w:r>
          </w:p>
        </w:tc>
        <w:tc>
          <w:tcPr>
            <w:tcW w:type="dxa" w:w="2160"/>
            <w:vAlign w:val="center"/>
            <w:tcMar>
              <w:top w:w="120" w:type="dxa"/>
              <w:bottom w:w="120" w:type="dxa"/>
              <w:left w:w="120" w:type="dxa"/>
              <w:right w:w="120" w:type="dxa"/>
            </w:tcMar>
          </w:tcPr>
          <w:p>
            <w:pPr>
              <w:jc w:val="left"/>
              <w:spacing w:line="240" w:lineRule="auto" w:before="60" w:after="60"/>
            </w:pPr>
            <w:r>
              <w:rPr>
                <w:rFonts w:ascii="Courier New" w:hAnsi="Courier New"/>
                <w:sz w:val="24"/>
              </w:rPr>
              <w:t>all_easy</w:t>
            </w:r>
            <w:r>
              <w:rPr>
                <w:sz w:val="24"/>
              </w:rPr>
              <w:t xml:space="preserve"> </w:t>
            </w:r>
            <w:r>
              <w:rPr>
                <w:sz w:val="24"/>
              </w:rPr>
              <w:t xml:space="preserve"> </w:t>
            </w:r>
            <w:r>
              <w:rPr>
                <w:sz w:val="24"/>
              </w:rPr>
              <w:t xml:space="preserve"> </w:t>
            </w:r>
            <w:r>
              <w:rPr>
                <w:sz w:val="24"/>
              </w:rPr>
              <w:t>的选择效应声明是否在所有出现处保留（</w:t>
            </w:r>
            <w:r>
              <w:rPr>
                <w:sz w:val="24"/>
              </w:rPr>
              <w:t xml:space="preserve"> </w:t>
            </w:r>
            <w:r>
              <w:rPr>
                <w:sz w:val="24"/>
              </w:rPr>
              <w:t xml:space="preserve">5.3 </w:t>
            </w:r>
            <w:r>
              <w:rPr>
                <w:sz w:val="24"/>
              </w:rPr>
              <w:t xml:space="preserve"> </w:t>
            </w:r>
            <w:r>
              <w:rPr>
                <w:sz w:val="24"/>
              </w:rPr>
              <w:t>节、文首声明第四条）</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逐句复核</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5</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O4/O5 </w:t>
            </w:r>
            <w:r>
              <w:rPr>
                <w:sz w:val="24"/>
              </w:rPr>
              <w:t xml:space="preserve"> </w:t>
            </w:r>
            <w:r>
              <w:rPr>
                <w:sz w:val="24"/>
              </w:rPr>
              <w:t>融合增益是否已被限定为</w:t>
            </w:r>
            <w:r>
              <w:rPr>
                <w:sz w:val="24"/>
              </w:rPr>
              <w:t xml:space="preserve"> </w:t>
            </w:r>
            <w:r>
              <w:rPr>
                <w:sz w:val="24"/>
              </w:rPr>
              <w:t>"</w:t>
            </w:r>
            <w:r>
              <w:rPr>
                <w:sz w:val="24"/>
              </w:rPr>
              <w:t xml:space="preserve"> </w:t>
            </w:r>
            <w:r>
              <w:rPr>
                <w:sz w:val="24"/>
              </w:rPr>
              <w:t>一致性增益</w:t>
            </w:r>
            <w:r>
              <w:rPr>
                <w:sz w:val="24"/>
              </w:rPr>
              <w:t xml:space="preserve"> </w:t>
            </w:r>
            <w:r>
              <w:rPr>
                <w:sz w:val="24"/>
              </w:rPr>
              <w:t>"</w:t>
            </w:r>
            <w:r>
              <w:rPr>
                <w:sz w:val="24"/>
              </w:rPr>
              <w:t xml:space="preserve"> </w:t>
            </w:r>
            <w:r>
              <w:rPr>
                <w:sz w:val="24"/>
              </w:rPr>
              <w:t>而非</w:t>
            </w:r>
            <w:r>
              <w:rPr>
                <w:sz w:val="24"/>
              </w:rPr>
              <w:t xml:space="preserve"> </w:t>
            </w:r>
            <w:r>
              <w:rPr>
                <w:sz w:val="24"/>
              </w:rPr>
              <w:t>"</w:t>
            </w:r>
            <w:r>
              <w:rPr>
                <w:sz w:val="24"/>
              </w:rPr>
              <w:t xml:space="preserve"> </w:t>
            </w:r>
            <w:r>
              <w:rPr>
                <w:sz w:val="24"/>
              </w:rPr>
              <w:t>预测力增益</w:t>
            </w:r>
            <w:r>
              <w:rPr>
                <w:sz w:val="24"/>
              </w:rPr>
              <w:t xml:space="preserve"> </w:t>
            </w:r>
            <w:r>
              <w:rPr>
                <w:sz w:val="24"/>
              </w:rPr>
              <w:t>"</w:t>
            </w:r>
            <w:r>
              <w:rPr>
                <w:sz w:val="24"/>
              </w:rPr>
              <w:t xml:space="preserve"> </w:t>
            </w:r>
            <w:r>
              <w:rPr>
                <w:sz w:val="24"/>
              </w:rPr>
              <w:t>，并给出留出反转</w:t>
            </w:r>
            <w:r>
              <w:rPr>
                <w:sz w:val="24"/>
              </w:rPr>
              <w:t xml:space="preserve"> </w:t>
            </w:r>
            <w:r>
              <w:rPr>
                <w:b/>
                <w:sz w:val="24"/>
              </w:rPr>
              <w:t>的定性结论与指向 M1 第 7.2 节的交叉引用</w:t>
            </w:r>
            <w:r>
              <w:rPr>
                <w:sz w:val="24"/>
              </w:rPr>
              <w:t xml:space="preserve"> （本文不再自设该表）</w:t>
            </w:r>
          </w:p>
        </w:tc>
        <w:tc>
          <w:tcPr>
            <w:tcW w:type="dxa" w:w="2160"/>
            <w:vAlign w:val="center"/>
            <w:tcMar>
              <w:top w:w="120" w:type="dxa"/>
              <w:bottom w:w="120" w:type="dxa"/>
              <w:left w:w="120" w:type="dxa"/>
              <w:right w:w="120" w:type="dxa"/>
            </w:tcMar>
          </w:tcPr>
          <w:p>
            <w:pPr>
              <w:jc w:val="left"/>
              <w:spacing w:line="240" w:lineRule="auto" w:before="60" w:after="60"/>
            </w:pPr>
            <w:r>
              <w:rPr>
                <w:b/>
                <w:sz w:val="24"/>
              </w:rPr>
              <w:t>结论红线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逐句复核（见</w:t>
            </w:r>
            <w:r>
              <w:rPr>
                <w:sz w:val="24"/>
              </w:rPr>
              <w:t xml:space="preserve"> </w:t>
            </w:r>
            <w:r>
              <w:rPr>
                <w:sz w:val="24"/>
              </w:rPr>
              <w:t xml:space="preserve"> 5.5</w:t>
            </w:r>
            <w:r>
              <w:rPr>
                <w:sz w:val="24"/>
              </w:rPr>
              <w:t xml:space="preserve"> </w:t>
            </w:r>
            <w:r>
              <w:rPr>
                <w:sz w:val="24"/>
              </w:rPr>
              <w:t>、</w:t>
            </w:r>
            <w:r>
              <w:rPr>
                <w:sz w:val="24"/>
              </w:rPr>
              <w:t xml:space="preserve"> </w:t>
            </w:r>
            <w:r>
              <w:rPr>
                <w:sz w:val="24"/>
              </w:rPr>
              <w:t>5.6</w:t>
            </w:r>
            <w:r>
              <w:rPr>
                <w:sz w:val="24"/>
              </w:rPr>
              <w:t xml:space="preserve"> </w:t>
            </w:r>
            <w:r>
              <w:rPr>
                <w:sz w:val="24"/>
              </w:rPr>
              <w:t>、</w:t>
            </w:r>
            <w:r>
              <w:rPr>
                <w:sz w:val="24"/>
              </w:rPr>
              <w:t xml:space="preserve"> </w:t>
            </w:r>
            <w:r>
              <w:rPr>
                <w:sz w:val="24"/>
              </w:rPr>
              <w:t xml:space="preserve">6.3 </w:t>
            </w:r>
            <w:r>
              <w:rPr>
                <w:sz w:val="24"/>
              </w:rPr>
              <w:t xml:space="preserve"> </w:t>
            </w:r>
            <w:r>
              <w:rPr>
                <w:sz w:val="24"/>
              </w:rPr>
              <w:t>节、摘要）</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5b</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O10 </w:t>
            </w:r>
            <w:r>
              <w:rPr>
                <w:sz w:val="24"/>
              </w:rPr>
              <w:t xml:space="preserve"> </w:t>
            </w:r>
            <w:r>
              <w:rPr>
                <w:sz w:val="24"/>
              </w:rPr>
              <w:t>学生级留出数字若在本文出现，是否一律以</w:t>
            </w:r>
            <w:r>
              <w:rPr>
                <w:sz w:val="24"/>
              </w:rPr>
              <w:t xml:space="preserve"> </w:t>
            </w:r>
            <w:r>
              <w:rPr>
                <w:sz w:val="24"/>
              </w:rPr>
              <w:t>"</w:t>
            </w:r>
            <w:r>
              <w:rPr>
                <w:sz w:val="24"/>
              </w:rPr>
              <w:t xml:space="preserve"> </w:t>
            </w:r>
            <w:r>
              <w:rPr>
                <w:sz w:val="24"/>
              </w:rPr>
              <w:t>引用</w:t>
            </w:r>
            <w:r>
              <w:rPr>
                <w:sz w:val="24"/>
              </w:rPr>
              <w:t xml:space="preserve"> </w:t>
            </w:r>
            <w:r>
              <w:rPr>
                <w:sz w:val="24"/>
              </w:rPr>
              <w:t xml:space="preserve"> M1 §7.6"</w:t>
            </w:r>
            <w:r>
              <w:rPr>
                <w:sz w:val="24"/>
              </w:rPr>
              <w:t xml:space="preserve"> </w:t>
            </w:r>
            <w:r>
              <w:rPr>
                <w:sz w:val="24"/>
              </w:rPr>
              <w:t>形式出现、未在本文另立表号；</w:t>
            </w:r>
            <w:r>
              <w:rPr>
                <w:sz w:val="24"/>
              </w:rPr>
              <w:t xml:space="preserve"> </w:t>
            </w:r>
            <w:r>
              <w:rPr>
                <w:sz w:val="24"/>
              </w:rPr>
              <w:t>"</w:t>
            </w:r>
            <w:r>
              <w:rPr>
                <w:sz w:val="24"/>
              </w:rPr>
              <w:t xml:space="preserve"> </w:t>
            </w:r>
            <w:r>
              <w:rPr>
                <w:sz w:val="24"/>
              </w:rPr>
              <w:t>记录级缺口影响很小</w:t>
            </w:r>
            <w:r>
              <w:rPr>
                <w:sz w:val="24"/>
              </w:rPr>
              <w:t xml:space="preserve"> </w:t>
            </w:r>
            <w:r>
              <w:rPr>
                <w:sz w:val="24"/>
              </w:rPr>
              <w:t>"</w:t>
            </w:r>
            <w:r>
              <w:rPr>
                <w:sz w:val="24"/>
              </w:rPr>
              <w:t xml:space="preserve"> </w:t>
            </w:r>
            <w:r>
              <w:rPr>
                <w:sz w:val="24"/>
              </w:rPr>
              <w:t>的表述不得升级为</w:t>
            </w:r>
            <w:r>
              <w:rPr>
                <w:sz w:val="24"/>
              </w:rPr>
              <w:t xml:space="preserve"> </w:t>
            </w:r>
            <w:r>
              <w:rPr>
                <w:sz w:val="24"/>
              </w:rPr>
              <w:t>"</w:t>
            </w:r>
            <w:r>
              <w:rPr>
                <w:sz w:val="24"/>
              </w:rPr>
              <w:t xml:space="preserve"> </w:t>
            </w:r>
            <w:r>
              <w:rPr>
                <w:sz w:val="24"/>
              </w:rPr>
              <w:t>完全无影响</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 + 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逐处复核（</w:t>
            </w:r>
            <w:r>
              <w:rPr>
                <w:sz w:val="24"/>
              </w:rPr>
              <w:t xml:space="preserve"> </w:t>
            </w:r>
            <w:r>
              <w:rPr>
                <w:sz w:val="24"/>
              </w:rPr>
              <w:t xml:space="preserve">5.5 </w:t>
            </w:r>
            <w:r>
              <w:rPr>
                <w:sz w:val="24"/>
              </w:rPr>
              <w:t xml:space="preserve"> </w:t>
            </w:r>
            <w:r>
              <w:rPr>
                <w:sz w:val="24"/>
              </w:rPr>
              <w:t>节第</w:t>
            </w:r>
            <w:r>
              <w:rPr>
                <w:sz w:val="24"/>
              </w:rPr>
              <w:t xml:space="preserve"> </w:t>
            </w:r>
            <w:r>
              <w:rPr>
                <w:sz w:val="24"/>
              </w:rPr>
              <w:t xml:space="preserve"> 1 </w:t>
            </w:r>
            <w:r>
              <w:rPr>
                <w:sz w:val="24"/>
              </w:rPr>
              <w:t xml:space="preserve"> </w:t>
            </w:r>
            <w:r>
              <w:rPr>
                <w:sz w:val="24"/>
              </w:rPr>
              <w:t>点、第</w:t>
            </w:r>
            <w:r>
              <w:rPr>
                <w:sz w:val="24"/>
              </w:rPr>
              <w:t xml:space="preserve"> </w:t>
            </w:r>
            <w:r>
              <w:rPr>
                <w:sz w:val="24"/>
              </w:rPr>
              <w:t xml:space="preserve"> 8 </w:t>
            </w:r>
            <w:r>
              <w:rPr>
                <w:sz w:val="24"/>
              </w:rPr>
              <w:t xml:space="preserve"> </w:t>
            </w:r>
            <w:r>
              <w:rPr>
                <w:sz w:val="24"/>
              </w:rPr>
              <w:t>节</w:t>
            </w:r>
            <w:r>
              <w:rPr>
                <w:sz w:val="24"/>
              </w:rPr>
              <w:t xml:space="preserve"> </w:t>
            </w:r>
            <w:r>
              <w:rPr>
                <w:sz w:val="24"/>
              </w:rPr>
              <w:t xml:space="preserve"> ⑦</w:t>
            </w:r>
            <w:r>
              <w:rPr>
                <w:sz w:val="24"/>
              </w:rPr>
              <w:t xml:space="preserve"> </w:t>
            </w: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6</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O1 </w:t>
            </w:r>
            <w:r>
              <w:rPr>
                <w:sz w:val="24"/>
              </w:rPr>
              <w:t xml:space="preserve"> </w:t>
            </w:r>
            <w:r>
              <w:rPr>
                <w:sz w:val="24"/>
              </w:rPr>
              <w:t>漂移数字是否使用</w:t>
            </w:r>
            <w:r>
              <w:rPr>
                <w:sz w:val="24"/>
              </w:rPr>
              <w:t xml:space="preserve"> </w:t>
            </w:r>
            <w:r>
              <w:rPr>
                <w:sz w:val="24"/>
              </w:rPr>
              <w:t xml:space="preserve"> 0.5357 </w:t>
            </w:r>
            <w:r>
              <w:rPr>
                <w:sz w:val="24"/>
              </w:rPr>
              <w:t xml:space="preserve"> </w:t>
            </w:r>
            <w:r>
              <w:rPr>
                <w:sz w:val="24"/>
              </w:rPr>
              <w:t>口径（禁用早期未统一符号约定的旧口径）</w:t>
            </w:r>
          </w:p>
        </w:tc>
        <w:tc>
          <w:tcPr>
            <w:tcW w:type="dxa" w:w="2160"/>
            <w:vAlign w:val="center"/>
            <w:tcMar>
              <w:top w:w="120" w:type="dxa"/>
              <w:bottom w:w="120" w:type="dxa"/>
              <w:left w:w="120" w:type="dxa"/>
              <w:right w:w="120" w:type="dxa"/>
            </w:tcMar>
          </w:tcPr>
          <w:p>
            <w:pPr>
              <w:jc w:val="left"/>
              <w:spacing w:line="240" w:lineRule="auto" w:before="60" w:after="60"/>
            </w:pPr>
            <w:r>
              <w:rPr>
                <w:sz w:val="24"/>
              </w:rPr>
              <w:t>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与 </w:t>
            </w:r>
            <w:r>
              <w:rPr>
                <w:rFonts w:ascii="Courier New" w:hAnsi="Courier New"/>
                <w:sz w:val="24"/>
              </w:rPr>
              <w:t>optimized_results.json</w:t>
            </w:r>
            <w:r>
              <w:rPr>
                <w:sz w:val="24"/>
              </w:rPr>
              <w:t xml:space="preserve"> 核对</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7</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O4/O5 </w:t>
            </w:r>
            <w:r>
              <w:rPr>
                <w:sz w:val="24"/>
              </w:rPr>
              <w:t xml:space="preserve"> </w:t>
            </w:r>
            <w:r>
              <w:rPr>
                <w:sz w:val="24"/>
              </w:rPr>
              <w:t>优化权重是否优先引用重复</w:t>
            </w:r>
            <w:r>
              <w:rPr>
                <w:sz w:val="24"/>
              </w:rPr>
              <w:t xml:space="preserve"> </w:t>
            </w:r>
            <w:r>
              <w:rPr>
                <w:sz w:val="24"/>
              </w:rPr>
              <w:t xml:space="preserve"> 5 </w:t>
            </w:r>
            <w:r>
              <w:rPr>
                <w:sz w:val="24"/>
              </w:rPr>
              <w:t xml:space="preserve"> </w:t>
            </w:r>
            <w:r>
              <w:rPr>
                <w:sz w:val="24"/>
              </w:rPr>
              <w:t>折</w:t>
            </w:r>
            <w:r>
              <w:rPr>
                <w:sz w:val="24"/>
              </w:rPr>
              <w:t xml:space="preserve"> </w:t>
            </w:r>
            <w:r>
              <w:rPr>
                <w:sz w:val="24"/>
              </w:rPr>
              <w:t xml:space="preserve"> ×10 </w:t>
            </w:r>
            <w:r>
              <w:rPr>
                <w:sz w:val="24"/>
              </w:rPr>
              <w:t xml:space="preserve"> </w:t>
            </w:r>
            <w:r>
              <w:rPr>
                <w:sz w:val="24"/>
              </w:rPr>
              <w:t>值（</w:t>
            </w:r>
            <w:r>
              <w:rPr>
                <w:sz w:val="24"/>
              </w:rPr>
              <w:t xml:space="preserve"> </w:t>
            </w:r>
            <w:r>
              <w:rPr>
                <w:sz w:val="24"/>
              </w:rPr>
              <w:t>Junyi 0.4023 ± 0.0480</w:t>
            </w:r>
            <w:r>
              <w:rPr>
                <w:sz w:val="24"/>
              </w:rPr>
              <w:t xml:space="preserve"> </w:t>
            </w:r>
            <w:r>
              <w:rPr>
                <w:sz w:val="24"/>
              </w:rPr>
              <w:t>、</w:t>
            </w:r>
            <w:r>
              <w:rPr>
                <w:sz w:val="24"/>
              </w:rPr>
              <w:t xml:space="preserve"> </w:t>
            </w:r>
            <w:r>
              <w:rPr>
                <w:sz w:val="24"/>
              </w:rPr>
              <w:t>DBE 0.5240 ± 0.1069</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与 </w:t>
            </w:r>
            <w:r>
              <w:rPr>
                <w:rFonts w:ascii="Courier New" w:hAnsi="Courier New"/>
                <w:sz w:val="24"/>
              </w:rPr>
              <w:t>o6_difficulty_stats.py</w:t>
            </w:r>
            <w:r>
              <w:rPr>
                <w:sz w:val="24"/>
              </w:rPr>
              <w:t xml:space="preserve"> 产物核对</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8</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真实臂策略数字是否与 </w:t>
            </w:r>
            <w:r>
              <w:rPr>
                <w:rFonts w:ascii="Courier New" w:hAnsi="Courier New"/>
                <w:sz w:val="24"/>
              </w:rPr>
              <w:t>junyi_m3_results.json</w:t>
            </w:r>
            <w:r>
              <w:rPr>
                <w:sz w:val="24"/>
              </w:rPr>
              <w:t xml:space="preserve"> / </w:t>
            </w:r>
            <w:r>
              <w:rPr>
                <w:rFonts w:ascii="Courier New" w:hAnsi="Courier New"/>
                <w:sz w:val="24"/>
              </w:rPr>
              <w:t>junyi_m3_v2_results.json</w:t>
            </w:r>
            <w:r>
              <w:rPr>
                <w:sz w:val="24"/>
              </w:rPr>
              <w:t xml:space="preserve"> 逐值一致</w:t>
            </w:r>
          </w:p>
        </w:tc>
        <w:tc>
          <w:tcPr>
            <w:tcW w:type="dxa" w:w="2160"/>
            <w:vAlign w:val="center"/>
            <w:tcMar>
              <w:top w:w="120" w:type="dxa"/>
              <w:bottom w:w="120" w:type="dxa"/>
              <w:left w:w="120" w:type="dxa"/>
              <w:right w:w="120" w:type="dxa"/>
            </w:tcMar>
          </w:tcPr>
          <w:p>
            <w:pPr>
              <w:jc w:val="left"/>
              <w:spacing w:line="240" w:lineRule="auto" w:before="60" w:after="60"/>
            </w:pPr>
            <w:r>
              <w:rPr>
                <w:sz w:val="24"/>
              </w:rPr>
              <w:t>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逐值核对（表</w:t>
            </w:r>
            <w:r>
              <w:rPr>
                <w:sz w:val="24"/>
              </w:rPr>
              <w:t xml:space="preserve"> </w:t>
            </w:r>
            <w:r>
              <w:rPr>
                <w:sz w:val="24"/>
              </w:rPr>
              <w:t xml:space="preserve"> 4</w:t>
            </w:r>
            <w:r>
              <w:rPr>
                <w:sz w:val="24"/>
              </w:rPr>
              <w:t xml:space="preserve"> </w:t>
            </w: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9</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有序转移数字是否与 </w:t>
            </w:r>
            <w:r>
              <w:rPr>
                <w:rFonts w:ascii="Courier New" w:hAnsi="Courier New"/>
                <w:sz w:val="24"/>
              </w:rPr>
              <w:t>junyi_m3_results.json</w:t>
            </w:r>
            <w:r>
              <w:rPr>
                <w:sz w:val="24"/>
              </w:rPr>
              <w:t xml:space="preserve"> 的 </w:t>
            </w:r>
            <w:r>
              <w:rPr>
                <w:rFonts w:ascii="Courier New" w:hAnsi="Courier New"/>
                <w:sz w:val="24"/>
              </w:rPr>
              <w:t>ordered_difficulty_transitions</w:t>
            </w:r>
            <w:r>
              <w:rPr>
                <w:sz w:val="24"/>
              </w:rPr>
              <w:t xml:space="preserve"> 一致</w:t>
            </w:r>
          </w:p>
        </w:tc>
        <w:tc>
          <w:tcPr>
            <w:tcW w:type="dxa" w:w="2160"/>
            <w:vAlign w:val="center"/>
            <w:tcMar>
              <w:top w:w="120" w:type="dxa"/>
              <w:bottom w:w="120" w:type="dxa"/>
              <w:left w:w="120" w:type="dxa"/>
              <w:right w:w="120" w:type="dxa"/>
            </w:tcMar>
          </w:tcPr>
          <w:p>
            <w:pPr>
              <w:jc w:val="left"/>
              <w:spacing w:line="240" w:lineRule="auto" w:before="60" w:after="60"/>
            </w:pPr>
            <w:r>
              <w:rPr>
                <w:sz w:val="24"/>
              </w:rPr>
              <w:t>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逐值核对（表</w:t>
            </w:r>
            <w:r>
              <w:rPr>
                <w:sz w:val="24"/>
              </w:rPr>
              <w:t xml:space="preserve"> </w:t>
            </w:r>
            <w:r>
              <w:rPr>
                <w:sz w:val="24"/>
              </w:rPr>
              <w:t xml:space="preserve"> 3</w:t>
            </w:r>
            <w:r>
              <w:rPr>
                <w:sz w:val="24"/>
              </w:rPr>
              <w:t xml:space="preserve"> </w:t>
            </w: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10</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λ\*(k) </w:t>
            </w:r>
            <w:r>
              <w:rPr>
                <w:sz w:val="24"/>
              </w:rPr>
              <w:t xml:space="preserve"> </w:t>
            </w:r>
            <w:r>
              <w:rPr>
                <w:sz w:val="24"/>
              </w:rPr>
              <w:t>的参数（</w:t>
            </w:r>
            <w:r>
              <w:rPr>
                <w:sz w:val="24"/>
              </w:rPr>
              <w:t xml:space="preserve"> </w:t>
            </w:r>
            <w:r>
              <w:rPr>
                <w:sz w:val="24"/>
              </w:rPr>
              <w:t>27.3 / 0.895</w:t>
            </w:r>
            <w:r>
              <w:rPr>
                <w:sz w:val="24"/>
              </w:rPr>
              <w:t xml:space="preserve"> </w:t>
            </w:r>
            <w:r>
              <w:rPr>
                <w:sz w:val="24"/>
              </w:rPr>
              <w:t>）与区间内插检验（留一</w:t>
            </w:r>
            <w:r>
              <w:rPr>
                <w:sz w:val="24"/>
              </w:rPr>
              <w:t xml:space="preserve"> </w:t>
            </w:r>
            <w:r>
              <w:rPr>
                <w:sz w:val="24"/>
              </w:rPr>
              <w:t xml:space="preserve"> k </w:t>
            </w:r>
            <w:r>
              <w:rPr>
                <w:sz w:val="24"/>
              </w:rPr>
              <w:t xml:space="preserve"> </w:t>
            </w:r>
            <w:r>
              <w:rPr>
                <w:sz w:val="24"/>
              </w:rPr>
              <w:t>交叉验证）（</w:t>
            </w:r>
            <w:r>
              <w:rPr>
                <w:sz w:val="24"/>
              </w:rPr>
              <w:t xml:space="preserve"> </w:t>
            </w:r>
            <w:r>
              <w:rPr>
                <w:sz w:val="24"/>
              </w:rPr>
              <w:t>111% / 128%</w:t>
            </w:r>
            <w:r>
              <w:rPr>
                <w:sz w:val="24"/>
              </w:rPr>
              <w:t xml:space="preserve"> </w:t>
            </w:r>
            <w:r>
              <w:rPr>
                <w:sz w:val="24"/>
              </w:rPr>
              <w:t>）是否与</w:t>
            </w:r>
            <w:r>
              <w:rPr>
                <w:sz w:val="24"/>
              </w:rPr>
              <w:t xml:space="preserve"> </w:t>
            </w:r>
            <w:r>
              <w:rPr>
                <w:sz w:val="24"/>
              </w:rPr>
              <w:t xml:space="preserve"> </w:t>
            </w:r>
            <w:r>
              <w:rPr>
                <w:sz w:val="24"/>
              </w:rPr>
              <w:t xml:space="preserve"> </w:t>
            </w:r>
            <w:r>
              <w:rPr>
                <w:rFonts w:ascii="Courier New" w:hAnsi="Courier New"/>
                <w:sz w:val="24"/>
              </w:rPr>
              <w:t>o9_lambda_generalization.json</w:t>
            </w:r>
            <w:r>
              <w:rPr>
                <w:sz w:val="24"/>
              </w:rPr>
              <w:t xml:space="preserve"> 一致；本文是否只引用数值、未另立表号</w:t>
            </w:r>
          </w:p>
        </w:tc>
        <w:tc>
          <w:tcPr>
            <w:tcW w:type="dxa" w:w="2160"/>
            <w:vAlign w:val="center"/>
            <w:tcMar>
              <w:top w:w="120" w:type="dxa"/>
              <w:bottom w:w="120" w:type="dxa"/>
              <w:left w:w="120" w:type="dxa"/>
              <w:right w:w="120" w:type="dxa"/>
            </w:tcMar>
          </w:tcPr>
          <w:p>
            <w:pPr>
              <w:jc w:val="left"/>
              <w:spacing w:line="240" w:lineRule="auto" w:before="60" w:after="60"/>
            </w:pPr>
            <w:r>
              <w:rPr>
                <w:sz w:val="24"/>
              </w:rPr>
              <w:t>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逐值核对（</w:t>
            </w:r>
            <w:r>
              <w:rPr>
                <w:sz w:val="24"/>
              </w:rPr>
              <w:t xml:space="preserve"> </w:t>
            </w:r>
            <w:r>
              <w:rPr>
                <w:sz w:val="24"/>
              </w:rPr>
              <w:t xml:space="preserve">5.5 </w:t>
            </w:r>
            <w:r>
              <w:rPr>
                <w:sz w:val="24"/>
              </w:rPr>
              <w:t xml:space="preserve"> </w:t>
            </w:r>
            <w:r>
              <w:rPr>
                <w:sz w:val="24"/>
              </w:rPr>
              <w:t>节；数值表见</w:t>
            </w:r>
            <w:r>
              <w:rPr>
                <w:sz w:val="24"/>
              </w:rPr>
              <w:t xml:space="preserve"> </w:t>
            </w:r>
            <w:r>
              <w:rPr>
                <w:sz w:val="24"/>
              </w:rPr>
              <w:t xml:space="preserve"> M1 §7.5</w:t>
            </w:r>
            <w:r>
              <w:rPr>
                <w:sz w:val="24"/>
              </w:rPr>
              <w:t xml:space="preserve"> </w:t>
            </w: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10b</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O11/O12 </w:t>
            </w:r>
            <w:r>
              <w:rPr>
                <w:sz w:val="24"/>
              </w:rPr>
              <w:t xml:space="preserve"> </w:t>
            </w:r>
            <w:r>
              <w:rPr>
                <w:sz w:val="24"/>
              </w:rPr>
              <w:t>优化数值（</w:t>
            </w:r>
            <w:r>
              <w:rPr>
                <w:sz w:val="24"/>
              </w:rPr>
              <w:t xml:space="preserve"> </w:t>
            </w:r>
            <w:r>
              <w:rPr>
                <w:sz w:val="24"/>
              </w:rPr>
              <w:t xml:space="preserve">signed7 / srw7 </w:t>
            </w:r>
            <w:r>
              <w:rPr>
                <w:sz w:val="24"/>
              </w:rPr>
              <w:t xml:space="preserve"> </w:t>
            </w:r>
            <w:r>
              <w:rPr>
                <w:sz w:val="24"/>
              </w:rPr>
              <w:t>增益、胜率、</w:t>
            </w:r>
            <w:r>
              <w:rPr>
                <w:sz w:val="24"/>
              </w:rPr>
              <w:t xml:space="preserve"> </w:t>
            </w:r>
            <w:r>
              <w:rPr>
                <w:sz w:val="24"/>
              </w:rPr>
              <w:t>Wilcoxon p</w:t>
            </w:r>
            <w:r>
              <w:rPr>
                <w:sz w:val="24"/>
              </w:rPr>
              <w:t xml:space="preserve"> </w:t>
            </w:r>
            <w:r>
              <w:rPr>
                <w:sz w:val="24"/>
              </w:rPr>
              <w:t>）是否与</w:t>
            </w:r>
            <w:r>
              <w:rPr>
                <w:sz w:val="24"/>
              </w:rPr>
              <w:t xml:space="preserve"> </w:t>
            </w:r>
            <w:r>
              <w:rPr>
                <w:sz w:val="24"/>
              </w:rPr>
              <w:t xml:space="preserve"> </w:t>
            </w:r>
            <w:r>
              <w:rPr>
                <w:sz w:val="24"/>
              </w:rPr>
              <w:t xml:space="preserve"> </w:t>
            </w:r>
            <w:r>
              <w:rPr>
                <w:rFonts w:ascii="Courier New" w:hAnsi="Courier New"/>
                <w:sz w:val="24"/>
              </w:rPr>
              <w:t>o11_fusion_optimization.json</w:t>
            </w:r>
            <w:r>
              <w:rPr>
                <w:sz w:val="24"/>
              </w:rPr>
              <w:t xml:space="preserve"> / </w:t>
            </w:r>
            <w:r>
              <w:rPr>
                <w:rFonts w:ascii="Courier New" w:hAnsi="Courier New"/>
                <w:sz w:val="24"/>
              </w:rPr>
              <w:t>o12_student_o11.json</w:t>
            </w:r>
            <w:r>
              <w:rPr>
                <w:sz w:val="24"/>
              </w:rPr>
              <w:t xml:space="preserve"> </w:t>
            </w:r>
            <w:r>
              <w:rPr>
                <w:sz w:val="24"/>
              </w:rPr>
              <w:t xml:space="preserve"> </w:t>
            </w:r>
            <w:r>
              <w:rPr>
                <w:sz w:val="24"/>
              </w:rPr>
              <w:t xml:space="preserve"> </w:t>
            </w:r>
            <w:r>
              <w:rPr>
                <w:sz w:val="24"/>
              </w:rPr>
              <w:t>逐值一致；本文是否未另立表号（原表</w:t>
            </w:r>
            <w:r>
              <w:rPr>
                <w:sz w:val="24"/>
              </w:rPr>
              <w:t xml:space="preserve"> </w:t>
            </w:r>
            <w:r>
              <w:rPr>
                <w:sz w:val="24"/>
              </w:rPr>
              <w:t xml:space="preserve"> 11</w:t>
            </w:r>
            <w:r>
              <w:rPr>
                <w:sz w:val="24"/>
              </w:rPr>
              <w:t xml:space="preserve"> </w:t>
            </w:r>
            <w:r>
              <w:rPr>
                <w:sz w:val="24"/>
              </w:rPr>
              <w:t>、表</w:t>
            </w:r>
            <w:r>
              <w:rPr>
                <w:sz w:val="24"/>
              </w:rPr>
              <w:t xml:space="preserve"> </w:t>
            </w:r>
            <w:r>
              <w:rPr>
                <w:sz w:val="24"/>
              </w:rPr>
              <w:t xml:space="preserve"> 12 </w:t>
            </w:r>
            <w:r>
              <w:rPr>
                <w:sz w:val="24"/>
              </w:rPr>
              <w:t xml:space="preserve"> </w:t>
            </w:r>
            <w:r>
              <w:rPr>
                <w:sz w:val="24"/>
              </w:rPr>
              <w:t>已删）；落地实现是否经</w:t>
            </w:r>
            <w:r>
              <w:rPr>
                <w:sz w:val="24"/>
              </w:rPr>
              <w:t xml:space="preserve"> </w:t>
            </w:r>
            <w:r>
              <w:rPr>
                <w:sz w:val="24"/>
              </w:rPr>
              <w:t xml:space="preserve"> </w:t>
            </w:r>
            <w:r>
              <w:rPr>
                <w:sz w:val="24"/>
              </w:rPr>
              <w:t xml:space="preserve"> </w:t>
            </w:r>
            <w:r>
              <w:rPr>
                <w:rFonts w:ascii="Courier New" w:hAnsi="Courier New"/>
                <w:sz w:val="24"/>
              </w:rPr>
              <w:t>o11_land_verify.py</w:t>
            </w:r>
            <w:r>
              <w:rPr>
                <w:sz w:val="24"/>
              </w:rPr>
              <w:t xml:space="preserve"> 15/15 PASS</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 + 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逐值核对（</w:t>
            </w:r>
            <w:r>
              <w:rPr>
                <w:sz w:val="24"/>
              </w:rPr>
              <w:t xml:space="preserve"> </w:t>
            </w:r>
            <w:r>
              <w:rPr>
                <w:sz w:val="24"/>
              </w:rPr>
              <w:t xml:space="preserve">5.5 </w:t>
            </w:r>
            <w:r>
              <w:rPr>
                <w:sz w:val="24"/>
              </w:rPr>
              <w:t xml:space="preserve"> </w:t>
            </w:r>
            <w:r>
              <w:rPr>
                <w:sz w:val="24"/>
              </w:rPr>
              <w:t>节第</w:t>
            </w:r>
            <w:r>
              <w:rPr>
                <w:sz w:val="24"/>
              </w:rPr>
              <w:t xml:space="preserve"> </w:t>
            </w:r>
            <w:r>
              <w:rPr>
                <w:sz w:val="24"/>
              </w:rPr>
              <w:t xml:space="preserve"> 3 </w:t>
            </w:r>
            <w:r>
              <w:rPr>
                <w:sz w:val="24"/>
              </w:rPr>
              <w:t xml:space="preserve"> </w:t>
            </w:r>
            <w:r>
              <w:rPr>
                <w:sz w:val="24"/>
              </w:rPr>
              <w:t>点、</w:t>
            </w:r>
            <w:r>
              <w:rPr>
                <w:sz w:val="24"/>
              </w:rPr>
              <w:t xml:space="preserve"> </w:t>
            </w:r>
            <w:r>
              <w:rPr>
                <w:sz w:val="24"/>
              </w:rPr>
              <w:t xml:space="preserve">5.6 </w:t>
            </w:r>
            <w:r>
              <w:rPr>
                <w:sz w:val="24"/>
              </w:rPr>
              <w:t xml:space="preserve"> </w:t>
            </w:r>
            <w:r>
              <w:rPr>
                <w:sz w:val="24"/>
              </w:rPr>
              <w:t>节二、</w:t>
            </w:r>
            <w:r>
              <w:rPr>
                <w:sz w:val="24"/>
              </w:rPr>
              <w:t xml:space="preserve"> </w:t>
            </w:r>
            <w:r>
              <w:rPr>
                <w:sz w:val="24"/>
              </w:rPr>
              <w:t xml:space="preserve">6.4 </w:t>
            </w:r>
            <w:r>
              <w:rPr>
                <w:sz w:val="24"/>
              </w:rPr>
              <w:t xml:space="preserve"> </w:t>
            </w:r>
            <w:r>
              <w:rPr>
                <w:sz w:val="24"/>
              </w:rPr>
              <w:t>节）</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11</w:t>
            </w:r>
          </w:p>
        </w:tc>
        <w:tc>
          <w:tcPr>
            <w:tcW w:type="dxa" w:w="2160"/>
            <w:vAlign w:val="center"/>
            <w:tcMar>
              <w:top w:w="120" w:type="dxa"/>
              <w:bottom w:w="120" w:type="dxa"/>
              <w:left w:w="120" w:type="dxa"/>
              <w:right w:w="120" w:type="dxa"/>
            </w:tcMar>
          </w:tcPr>
          <w:p>
            <w:pPr>
              <w:jc w:val="left"/>
              <w:spacing w:line="240" w:lineRule="auto" w:before="60" w:after="60"/>
            </w:pPr>
            <w:r>
              <w:rPr>
                <w:sz w:val="24"/>
              </w:rPr>
              <w:t>池内排序力（</w:t>
            </w:r>
            <w:r>
              <w:rPr>
                <w:sz w:val="24"/>
              </w:rPr>
              <w:t xml:space="preserve"> </w:t>
            </w:r>
            <w:r>
              <w:rPr>
                <w:sz w:val="24"/>
              </w:rPr>
              <w:t>0.5507 / 0.5778</w:t>
            </w:r>
            <w:r>
              <w:rPr>
                <w:sz w:val="24"/>
              </w:rPr>
              <w:t xml:space="preserve"> </w:t>
            </w:r>
            <w:r>
              <w:rPr>
                <w:sz w:val="24"/>
              </w:rPr>
              <w:t>、</w:t>
            </w:r>
            <w:r>
              <w:rPr>
                <w:sz w:val="24"/>
              </w:rPr>
              <w:t xml:space="preserve"> </w:t>
            </w:r>
            <w:r>
              <w:rPr>
                <w:sz w:val="24"/>
              </w:rPr>
              <w:t>0.9017 / 0.8321</w:t>
            </w:r>
            <w:r>
              <w:rPr>
                <w:sz w:val="24"/>
              </w:rPr>
              <w:t xml:space="preserve"> </w:t>
            </w:r>
            <w:r>
              <w:rPr>
                <w:sz w:val="24"/>
              </w:rPr>
              <w:t>）与</w:t>
            </w:r>
            <w:r>
              <w:rPr>
                <w:sz w:val="24"/>
              </w:rPr>
              <w:t xml:space="preserve"> </w:t>
            </w:r>
            <w:r>
              <w:rPr>
                <w:sz w:val="24"/>
              </w:rPr>
              <w:t xml:space="preserve"> 268 </w:t>
            </w:r>
            <w:r>
              <w:rPr>
                <w:sz w:val="24"/>
              </w:rPr>
              <w:t xml:space="preserve"> </w:t>
            </w:r>
            <w:r>
              <w:rPr>
                <w:sz w:val="24"/>
              </w:rPr>
              <w:t>池、中位大小</w:t>
            </w:r>
            <w:r>
              <w:rPr>
                <w:sz w:val="24"/>
              </w:rPr>
              <w:t xml:space="preserve"> </w:t>
            </w:r>
            <w:r>
              <w:rPr>
                <w:sz w:val="24"/>
              </w:rPr>
              <w:t xml:space="preserve"> 18 </w:t>
            </w:r>
            <w:r>
              <w:rPr>
                <w:sz w:val="24"/>
              </w:rPr>
              <w:t xml:space="preserve"> </w:t>
            </w:r>
            <w:r>
              <w:rPr>
                <w:sz w:val="24"/>
              </w:rPr>
              <w:t>是否与</w:t>
            </w:r>
            <w:r>
              <w:rPr>
                <w:sz w:val="24"/>
              </w:rPr>
              <w:t xml:space="preserve"> </w:t>
            </w:r>
            <w:r>
              <w:rPr>
                <w:sz w:val="24"/>
              </w:rPr>
              <w:t xml:space="preserve"> </w:t>
            </w:r>
            <w:r>
              <w:rPr>
                <w:sz w:val="24"/>
              </w:rPr>
              <w:t xml:space="preserve"> </w:t>
            </w:r>
            <w:r>
              <w:rPr>
                <w:rFonts w:ascii="Courier New" w:hAnsi="Courier New"/>
                <w:sz w:val="24"/>
              </w:rPr>
              <w:t>junyi_m3_v3_results.json</w:t>
            </w:r>
            <w:r>
              <w:rPr>
                <w:sz w:val="24"/>
              </w:rPr>
              <w:t xml:space="preserve"> 一致</w:t>
            </w:r>
          </w:p>
        </w:tc>
        <w:tc>
          <w:tcPr>
            <w:tcW w:type="dxa" w:w="2160"/>
            <w:vAlign w:val="center"/>
            <w:tcMar>
              <w:top w:w="120" w:type="dxa"/>
              <w:bottom w:w="120" w:type="dxa"/>
              <w:left w:w="120" w:type="dxa"/>
              <w:right w:w="120" w:type="dxa"/>
            </w:tcMar>
          </w:tcPr>
          <w:p>
            <w:pPr>
              <w:jc w:val="left"/>
              <w:spacing w:line="240" w:lineRule="auto" w:before="60" w:after="60"/>
            </w:pPr>
            <w:r>
              <w:rPr>
                <w:sz w:val="24"/>
              </w:rPr>
              <w:t>数字一致性</w:t>
            </w:r>
          </w:p>
        </w:tc>
        <w:tc>
          <w:tcPr>
            <w:tcW w:type="dxa" w:w="2160"/>
            <w:vAlign w:val="center"/>
            <w:tcMar>
              <w:top w:w="120" w:type="dxa"/>
              <w:bottom w:w="120" w:type="dxa"/>
              <w:left w:w="120" w:type="dxa"/>
              <w:right w:w="120" w:type="dxa"/>
            </w:tcMar>
          </w:tcPr>
          <w:p>
            <w:pPr>
              <w:jc w:val="left"/>
              <w:spacing w:line="240" w:lineRule="auto" w:before="60" w:after="60"/>
            </w:pPr>
            <w:r>
              <w:rPr>
                <w:sz w:val="24"/>
              </w:rPr>
              <w:t>逐值核对（表</w:t>
            </w:r>
            <w:r>
              <w:rPr>
                <w:sz w:val="24"/>
              </w:rPr>
              <w:t xml:space="preserve"> </w:t>
            </w:r>
            <w:r>
              <w:rPr>
                <w:sz w:val="24"/>
              </w:rPr>
              <w:t xml:space="preserve"> 6</w:t>
            </w:r>
            <w:r>
              <w:rPr>
                <w:sz w:val="24"/>
              </w:rPr>
              <w:t xml:space="preserve"> </w:t>
            </w:r>
            <w:r>
              <w:rPr>
                <w:sz w:val="24"/>
              </w:rPr>
              <w:t>）</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12</w:t>
            </w:r>
          </w:p>
        </w:tc>
        <w:tc>
          <w:tcPr>
            <w:tcW w:type="dxa" w:w="2160"/>
            <w:vAlign w:val="center"/>
            <w:tcMar>
              <w:top w:w="120" w:type="dxa"/>
              <w:bottom w:w="120" w:type="dxa"/>
              <w:left w:w="120" w:type="dxa"/>
              <w:right w:w="120" w:type="dxa"/>
            </w:tcMar>
          </w:tcPr>
          <w:p>
            <w:pPr>
              <w:jc w:val="left"/>
              <w:spacing w:line="240" w:lineRule="auto" w:before="60" w:after="60"/>
            </w:pPr>
            <w:r>
              <w:rPr>
                <w:sz w:val="24"/>
              </w:rPr>
              <w:t>诚实缺口清单（基底</w:t>
            </w:r>
            <w:r>
              <w:rPr>
                <w:sz w:val="24"/>
              </w:rPr>
              <w:t xml:space="preserve"> </w:t>
            </w:r>
            <w:r>
              <w:rPr>
                <w:sz w:val="24"/>
              </w:rPr>
              <w:t xml:space="preserve"> ①–⑫ </w:t>
            </w:r>
            <w:r>
              <w:rPr>
                <w:sz w:val="24"/>
              </w:rPr>
              <w:t xml:space="preserve"> </w:t>
            </w:r>
            <w:r>
              <w:rPr>
                <w:sz w:val="24"/>
              </w:rPr>
              <w:t>共</w:t>
            </w:r>
            <w:r>
              <w:rPr>
                <w:sz w:val="24"/>
              </w:rPr>
              <w:t xml:space="preserve"> </w:t>
            </w:r>
            <w:r>
              <w:rPr>
                <w:sz w:val="24"/>
              </w:rPr>
              <w:t xml:space="preserve"> 12 </w:t>
            </w:r>
            <w:r>
              <w:rPr>
                <w:sz w:val="24"/>
              </w:rPr>
              <w:t xml:space="preserve"> </w:t>
            </w:r>
            <w:r>
              <w:rPr>
                <w:sz w:val="24"/>
              </w:rPr>
              <w:t>项</w:t>
            </w:r>
            <w:r>
              <w:rPr>
                <w:sz w:val="24"/>
              </w:rPr>
              <w:t xml:space="preserve"> </w:t>
            </w:r>
            <w:r>
              <w:rPr>
                <w:sz w:val="24"/>
              </w:rPr>
              <w:t xml:space="preserve"> + ④b </w:t>
            </w:r>
            <w:r>
              <w:rPr>
                <w:sz w:val="24"/>
              </w:rPr>
              <w:t xml:space="preserve"> </w:t>
            </w:r>
            <w:r>
              <w:rPr>
                <w:sz w:val="24"/>
              </w:rPr>
              <w:t>硬约束</w:t>
            </w:r>
            <w:r>
              <w:rPr>
                <w:sz w:val="24"/>
              </w:rPr>
              <w:t xml:space="preserve"> </w:t>
            </w:r>
            <w:r>
              <w:rPr>
                <w:sz w:val="24"/>
              </w:rPr>
              <w:t xml:space="preserve"> + ⑬ </w:t>
            </w:r>
            <w:r>
              <w:rPr>
                <w:sz w:val="24"/>
              </w:rPr>
              <w:t xml:space="preserve"> </w:t>
            </w:r>
            <w:r>
              <w:rPr>
                <w:sz w:val="24"/>
              </w:rPr>
              <w:t>外部效度限制</w:t>
            </w:r>
            <w:r>
              <w:rPr>
                <w:sz w:val="24"/>
              </w:rPr>
              <w:t xml:space="preserve"> </w:t>
            </w:r>
            <w:r>
              <w:rPr>
                <w:sz w:val="24"/>
              </w:rPr>
              <w:t xml:space="preserve"> = </w:t>
            </w:r>
            <w:r>
              <w:rPr>
                <w:sz w:val="24"/>
              </w:rPr>
              <w:t xml:space="preserve"> </w:t>
            </w:r>
            <w:r>
              <w:rPr>
                <w:sz w:val="24"/>
              </w:rPr>
              <w:t>共</w:t>
            </w:r>
            <w:r>
              <w:rPr>
                <w:sz w:val="24"/>
              </w:rPr>
              <w:t xml:space="preserve"> </w:t>
            </w:r>
            <w:r>
              <w:rPr>
                <w:sz w:val="24"/>
              </w:rPr>
              <w:t xml:space="preserve"> 14 </w:t>
            </w:r>
            <w:r>
              <w:rPr>
                <w:sz w:val="24"/>
              </w:rPr>
              <w:t xml:space="preserve"> </w:t>
            </w:r>
            <w:r>
              <w:rPr>
                <w:sz w:val="24"/>
              </w:rPr>
              <w:t>项）是否完整保留，尤其是</w:t>
            </w:r>
            <w:r>
              <w:rPr>
                <w:sz w:val="24"/>
              </w:rPr>
              <w:t xml:space="preserve"> </w:t>
            </w:r>
            <w:r>
              <w:rPr>
                <w:sz w:val="24"/>
              </w:rPr>
              <w:t>"</w:t>
            </w:r>
            <w:r>
              <w:rPr>
                <w:sz w:val="24"/>
              </w:rPr>
              <w:t xml:space="preserve"> </w:t>
            </w:r>
            <w:r>
              <w:rPr>
                <w:sz w:val="24"/>
              </w:rPr>
              <w:t>即时成功率非学习增益（</w:t>
            </w:r>
            <w:r>
              <w:rPr>
                <w:sz w:val="24"/>
              </w:rPr>
              <w:t xml:space="preserve"> </w:t>
            </w:r>
            <w:r>
              <w:rPr>
                <w:sz w:val="24"/>
              </w:rPr>
              <w:t>①</w:t>
            </w:r>
            <w:r>
              <w:rPr>
                <w:sz w:val="24"/>
              </w:rPr>
              <w:t xml:space="preserve"> </w:t>
            </w:r>
            <w:r>
              <w:rPr>
                <w:sz w:val="24"/>
              </w:rPr>
              <w:t>）</w:t>
            </w:r>
            <w:r>
              <w:rPr>
                <w:sz w:val="24"/>
              </w:rPr>
              <w:t xml:space="preserve"> </w:t>
            </w:r>
            <w:r>
              <w:rPr>
                <w:sz w:val="24"/>
              </w:rPr>
              <w:t>""</w:t>
            </w:r>
            <w:r>
              <w:rPr>
                <w:sz w:val="24"/>
              </w:rPr>
              <w:t xml:space="preserve"> </w:t>
            </w:r>
            <w:r>
              <w:rPr>
                <w:sz w:val="24"/>
              </w:rPr>
              <w:t>外部</w:t>
            </w:r>
            <w:r>
              <w:rPr>
                <w:sz w:val="24"/>
              </w:rPr>
              <w:t xml:space="preserve"> </w:t>
            </w:r>
            <w:r>
              <w:rPr>
                <w:sz w:val="24"/>
              </w:rPr>
              <w:t xml:space="preserve"> baseline </w:t>
            </w:r>
            <w:r>
              <w:rPr>
                <w:sz w:val="24"/>
              </w:rPr>
              <w:t xml:space="preserve"> </w:t>
            </w:r>
            <w:r>
              <w:rPr>
                <w:sz w:val="24"/>
              </w:rPr>
              <w:t>已补齐（</w:t>
            </w:r>
            <w:r>
              <w:rPr>
                <w:sz w:val="24"/>
              </w:rPr>
              <w:t xml:space="preserve"> </w:t>
            </w:r>
            <w:r>
              <w:rPr>
                <w:sz w:val="24"/>
              </w:rPr>
              <w:t xml:space="preserve">Castleman </w:t>
            </w:r>
            <w:r>
              <w:rPr>
                <w:sz w:val="24"/>
              </w:rPr>
              <w:t xml:space="preserve"> </w:t>
            </w:r>
            <w:r>
              <w:rPr>
                <w:sz w:val="24"/>
              </w:rPr>
              <w:t>等</w:t>
            </w:r>
            <w:r>
              <w:rPr>
                <w:sz w:val="24"/>
              </w:rPr>
              <w:t xml:space="preserve"> </w:t>
            </w:r>
            <w:r>
              <w:rPr>
                <w:sz w:val="24"/>
              </w:rPr>
              <w:t xml:space="preserve"> 2024 </w:t>
            </w:r>
            <w:r>
              <w:rPr>
                <w:sz w:val="24"/>
              </w:rPr>
              <w:t xml:space="preserve"> </w:t>
            </w:r>
            <w:r>
              <w:rPr>
                <w:sz w:val="24"/>
              </w:rPr>
              <w:t>分层</w:t>
            </w:r>
            <w:r>
              <w:rPr>
                <w:sz w:val="24"/>
              </w:rPr>
              <w:t xml:space="preserve"> </w:t>
            </w:r>
            <w:r>
              <w:rPr>
                <w:sz w:val="24"/>
              </w:rPr>
              <w:t xml:space="preserve"> MAB</w:t>
            </w:r>
            <w:r>
              <w:rPr>
                <w:sz w:val="24"/>
              </w:rPr>
              <w:t xml:space="preserve"> </w:t>
            </w:r>
            <w:r>
              <w:rPr>
                <w:sz w:val="24"/>
              </w:rPr>
              <w:t>，见</w:t>
            </w:r>
            <w:r>
              <w:rPr>
                <w:sz w:val="24"/>
              </w:rPr>
              <w:t xml:space="preserve"> </w:t>
            </w:r>
            <w:r>
              <w:rPr>
                <w:sz w:val="24"/>
              </w:rPr>
              <w:t xml:space="preserve"> §5.3/§5.6 ③/§8 ⑤</w:t>
            </w:r>
            <w:r>
              <w:rPr>
                <w:sz w:val="24"/>
              </w:rPr>
              <w:t xml:space="preserve"> </w:t>
            </w:r>
            <w:r>
              <w:rPr>
                <w:sz w:val="24"/>
              </w:rPr>
              <w:t>）</w:t>
            </w:r>
            <w:r>
              <w:rPr>
                <w:sz w:val="24"/>
              </w:rPr>
              <w:t xml:space="preserve"> </w:t>
            </w:r>
            <w:r>
              <w:rPr>
                <w:sz w:val="24"/>
              </w:rPr>
              <w:t xml:space="preserve">""λ </w:t>
            </w:r>
            <w:r>
              <w:rPr>
                <w:sz w:val="24"/>
              </w:rPr>
              <w:t xml:space="preserve"> </w:t>
            </w:r>
            <w:r>
              <w:rPr>
                <w:sz w:val="24"/>
              </w:rPr>
              <w:t>未跨系统复现（</w:t>
            </w:r>
            <w:r>
              <w:rPr>
                <w:sz w:val="24"/>
              </w:rPr>
              <w:t xml:space="preserve"> </w:t>
            </w:r>
            <w:r>
              <w:rPr>
                <w:sz w:val="24"/>
              </w:rPr>
              <w:t>⑧</w:t>
            </w:r>
            <w:r>
              <w:rPr>
                <w:sz w:val="24"/>
              </w:rPr>
              <w:t xml:space="preserve"> </w:t>
            </w:r>
            <w:r>
              <w:rPr>
                <w:sz w:val="24"/>
              </w:rPr>
              <w:t>）</w:t>
            </w:r>
            <w:r>
              <w:rPr>
                <w:sz w:val="24"/>
              </w:rPr>
              <w:t xml:space="preserve"> </w:t>
            </w:r>
            <w:r>
              <w:rPr>
                <w:sz w:val="24"/>
              </w:rPr>
              <w:t>""</w:t>
            </w:r>
            <w:r>
              <w:rPr>
                <w:sz w:val="24"/>
              </w:rPr>
              <w:t xml:space="preserve"> </w:t>
            </w:r>
            <w:r>
              <w:rPr>
                <w:sz w:val="24"/>
              </w:rPr>
              <w:t>单一模型硬约束（</w:t>
            </w:r>
            <w:r>
              <w:rPr>
                <w:sz w:val="24"/>
              </w:rPr>
              <w:t xml:space="preserve"> </w:t>
            </w:r>
            <w:r>
              <w:rPr>
                <w:sz w:val="24"/>
              </w:rPr>
              <w:t>④b</w:t>
            </w:r>
            <w:r>
              <w:rPr>
                <w:sz w:val="24"/>
              </w:rPr>
              <w:t xml:space="preserve"> </w:t>
            </w:r>
            <w:r>
              <w:rPr>
                <w:sz w:val="24"/>
              </w:rPr>
              <w:t>）</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逐条复核（第</w:t>
            </w:r>
            <w:r>
              <w:rPr>
                <w:sz w:val="24"/>
              </w:rPr>
              <w:t xml:space="preserve"> </w:t>
            </w:r>
            <w:r>
              <w:rPr>
                <w:sz w:val="24"/>
              </w:rPr>
              <w:t xml:space="preserve"> 8 </w:t>
            </w:r>
            <w:r>
              <w:rPr>
                <w:sz w:val="24"/>
              </w:rPr>
              <w:t xml:space="preserve"> </w:t>
            </w:r>
            <w:r>
              <w:rPr>
                <w:sz w:val="24"/>
              </w:rPr>
              <w:t>节）</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13</w:t>
            </w:r>
          </w:p>
        </w:tc>
        <w:tc>
          <w:tcPr>
            <w:tcW w:type="dxa" w:w="2160"/>
            <w:vAlign w:val="center"/>
            <w:tcMar>
              <w:top w:w="120" w:type="dxa"/>
              <w:bottom w:w="120" w:type="dxa"/>
              <w:left w:w="120" w:type="dxa"/>
              <w:right w:w="120" w:type="dxa"/>
            </w:tcMar>
          </w:tcPr>
          <w:p>
            <w:pPr>
              <w:jc w:val="left"/>
              <w:spacing w:line="240" w:lineRule="auto" w:before="60" w:after="60"/>
            </w:pPr>
            <w:r>
              <w:rPr>
                <w:sz w:val="24"/>
              </w:rPr>
              <w:t>第</w:t>
            </w:r>
            <w:r>
              <w:rPr>
                <w:sz w:val="24"/>
              </w:rPr>
              <w:t xml:space="preserve"> </w:t>
            </w:r>
            <w:r>
              <w:rPr>
                <w:sz w:val="24"/>
              </w:rPr>
              <w:t xml:space="preserve"> 7 </w:t>
            </w:r>
            <w:r>
              <w:rPr>
                <w:sz w:val="24"/>
              </w:rPr>
              <w:t xml:space="preserve"> </w:t>
            </w:r>
            <w:r>
              <w:rPr>
                <w:sz w:val="24"/>
              </w:rPr>
              <w:t>节预注册对照中</w:t>
            </w:r>
            <w:r>
              <w:rPr>
                <w:sz w:val="24"/>
              </w:rPr>
              <w:t xml:space="preserve"> </w:t>
            </w:r>
            <w:r>
              <w:rPr>
                <w:sz w:val="24"/>
              </w:rPr>
              <w:t>"</w:t>
            </w:r>
            <w:r>
              <w:rPr>
                <w:sz w:val="24"/>
              </w:rPr>
              <w:t xml:space="preserve"> </w:t>
            </w:r>
            <w:r>
              <w:rPr>
                <w:sz w:val="24"/>
              </w:rPr>
              <w:t>未检验</w:t>
            </w:r>
            <w:r>
              <w:rPr>
                <w:sz w:val="24"/>
              </w:rPr>
              <w:t xml:space="preserve"> </w:t>
            </w:r>
            <w:r>
              <w:rPr>
                <w:sz w:val="24"/>
              </w:rPr>
              <w:t>"</w:t>
            </w:r>
            <w:r>
              <w:rPr>
                <w:sz w:val="24"/>
              </w:rPr>
              <w:t xml:space="preserve"> </w:t>
            </w:r>
            <w:r>
              <w:rPr>
                <w:sz w:val="24"/>
              </w:rPr>
              <w:t>项是否被软化为</w:t>
            </w:r>
            <w:r>
              <w:rPr>
                <w:sz w:val="24"/>
              </w:rPr>
              <w:t xml:space="preserve"> </w:t>
            </w:r>
            <w:r>
              <w:rPr>
                <w:sz w:val="24"/>
              </w:rPr>
              <w:t>"</w:t>
            </w:r>
            <w:r>
              <w:rPr>
                <w:sz w:val="24"/>
              </w:rPr>
              <w:t xml:space="preserve"> </w:t>
            </w:r>
            <w:r>
              <w:rPr>
                <w:sz w:val="24"/>
              </w:rPr>
              <w:t>部分支持</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诚信红线</w:t>
            </w:r>
          </w:p>
        </w:tc>
        <w:tc>
          <w:tcPr>
            <w:tcW w:type="dxa" w:w="2160"/>
            <w:vAlign w:val="center"/>
            <w:tcMar>
              <w:top w:w="120" w:type="dxa"/>
              <w:bottom w:w="120" w:type="dxa"/>
              <w:left w:w="120" w:type="dxa"/>
              <w:right w:w="120" w:type="dxa"/>
            </w:tcMar>
          </w:tcPr>
          <w:p>
            <w:pPr>
              <w:jc w:val="left"/>
              <w:spacing w:line="240" w:lineRule="auto" w:before="60" w:after="60"/>
            </w:pPr>
            <w:r>
              <w:rPr>
                <w:sz w:val="24"/>
              </w:rPr>
              <w:t>逐行核对</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14</w:t>
            </w:r>
          </w:p>
        </w:tc>
        <w:tc>
          <w:tcPr>
            <w:tcW w:type="dxa" w:w="2160"/>
            <w:vAlign w:val="center"/>
            <w:tcMar>
              <w:top w:w="120" w:type="dxa"/>
              <w:bottom w:w="120" w:type="dxa"/>
              <w:left w:w="120" w:type="dxa"/>
              <w:right w:w="120" w:type="dxa"/>
            </w:tcMar>
          </w:tcPr>
          <w:p>
            <w:pPr>
              <w:jc w:val="left"/>
              <w:spacing w:line="240" w:lineRule="auto" w:before="60" w:after="60"/>
            </w:pPr>
            <w:r>
              <w:rPr>
                <w:sz w:val="24"/>
              </w:rPr>
              <w:t>四个数据集的许可与引用义务是否齐备（</w:t>
            </w:r>
            <w:r>
              <w:rPr>
                <w:sz w:val="24"/>
              </w:rPr>
              <w:t xml:space="preserve"> </w:t>
            </w:r>
            <w:r>
              <w:rPr>
                <w:sz w:val="24"/>
              </w:rPr>
              <w:t xml:space="preserve">Junyi </w:t>
            </w:r>
            <w:r>
              <w:rPr>
                <w:sz w:val="24"/>
              </w:rPr>
              <w:t xml:space="preserve"> </w:t>
            </w:r>
            <w:r>
              <w:rPr>
                <w:sz w:val="24"/>
              </w:rPr>
              <w:t>禁商用</w:t>
            </w:r>
            <w:r>
              <w:rPr>
                <w:sz w:val="24"/>
              </w:rPr>
              <w:t xml:space="preserve"> </w:t>
            </w:r>
            <w:r>
              <w:rPr>
                <w:sz w:val="24"/>
              </w:rPr>
              <w:t xml:space="preserve"> + Chang </w:t>
            </w:r>
            <w:r>
              <w:rPr>
                <w:sz w:val="24"/>
              </w:rPr>
              <w:t xml:space="preserve"> </w:t>
            </w:r>
            <w:r>
              <w:rPr>
                <w:sz w:val="24"/>
              </w:rPr>
              <w:t>等</w:t>
            </w:r>
            <w:r>
              <w:rPr>
                <w:sz w:val="24"/>
              </w:rPr>
              <w:t xml:space="preserve"> </w:t>
            </w:r>
            <w:r>
              <w:rPr>
                <w:sz w:val="24"/>
              </w:rPr>
              <w:t xml:space="preserve"> 2015</w:t>
            </w:r>
            <w:r>
              <w:rPr>
                <w:sz w:val="24"/>
              </w:rPr>
              <w:t xml:space="preserve"> </w:t>
            </w:r>
            <w:r>
              <w:rPr>
                <w:sz w:val="24"/>
              </w:rPr>
              <w:t>；</w:t>
            </w:r>
            <w:r>
              <w:rPr>
                <w:sz w:val="24"/>
              </w:rPr>
              <w:t xml:space="preserve"> </w:t>
            </w:r>
            <w:r>
              <w:rPr>
                <w:sz w:val="24"/>
              </w:rPr>
              <w:t>DBE DOI + arXiv:2208.12651</w:t>
            </w:r>
            <w:r>
              <w:rPr>
                <w:sz w:val="24"/>
              </w:rPr>
              <w:t xml:space="preserve"> </w:t>
            </w:r>
            <w:r>
              <w:rPr>
                <w:sz w:val="24"/>
              </w:rPr>
              <w:t>；</w:t>
            </w:r>
            <w:r>
              <w:rPr>
                <w:sz w:val="24"/>
              </w:rPr>
              <w:t xml:space="preserve"> </w:t>
            </w:r>
            <w:r>
              <w:rPr>
                <w:sz w:val="24"/>
              </w:rPr>
              <w:t>XES MIT + NeurIPS 2023</w:t>
            </w:r>
            <w:r>
              <w:rPr>
                <w:sz w:val="24"/>
              </w:rPr>
              <w:t xml:space="preserve"> </w:t>
            </w:r>
            <w:r>
              <w:rPr>
                <w:sz w:val="24"/>
              </w:rPr>
              <w:t>；</w:t>
            </w:r>
            <w:r>
              <w:rPr>
                <w:sz w:val="24"/>
              </w:rPr>
              <w:t xml:space="preserve"> </w:t>
            </w:r>
            <w:r>
              <w:rPr>
                <w:sz w:val="24"/>
              </w:rPr>
              <w:t xml:space="preserve">assist09 </w:t>
            </w:r>
            <w:r>
              <w:rPr>
                <w:sz w:val="24"/>
              </w:rPr>
              <w:t xml:space="preserve"> </w:t>
            </w:r>
            <w:r>
              <w:rPr>
                <w:sz w:val="24"/>
              </w:rPr>
              <w:t>数据页</w:t>
            </w:r>
            <w:r>
              <w:rPr>
                <w:sz w:val="24"/>
              </w:rPr>
              <w:t xml:space="preserve"> </w:t>
            </w:r>
            <w:r>
              <w:rPr>
                <w:sz w:val="24"/>
              </w:rPr>
              <w:t xml:space="preserve"> URL + Feng </w:t>
            </w:r>
            <w:r>
              <w:rPr>
                <w:sz w:val="24"/>
              </w:rPr>
              <w:t xml:space="preserve"> </w:t>
            </w:r>
            <w:r>
              <w:rPr>
                <w:sz w:val="24"/>
              </w:rPr>
              <w:t>等</w:t>
            </w:r>
            <w:r>
              <w:rPr>
                <w:sz w:val="24"/>
              </w:rPr>
              <w:t xml:space="preserve"> </w:t>
            </w:r>
            <w:r>
              <w:rPr>
                <w:sz w:val="24"/>
              </w:rPr>
              <w:t xml:space="preserve"> 2009</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引用合规</w:t>
            </w:r>
          </w:p>
        </w:tc>
        <w:tc>
          <w:tcPr>
            <w:tcW w:type="dxa" w:w="2160"/>
            <w:vAlign w:val="center"/>
            <w:tcMar>
              <w:top w:w="120" w:type="dxa"/>
              <w:bottom w:w="120" w:type="dxa"/>
              <w:left w:w="120" w:type="dxa"/>
              <w:right w:w="120" w:type="dxa"/>
            </w:tcMar>
          </w:tcPr>
          <w:p>
            <w:pPr>
              <w:jc w:val="left"/>
              <w:spacing w:line="240" w:lineRule="auto" w:before="60" w:after="60"/>
            </w:pPr>
            <w:r>
              <w:rPr>
                <w:sz w:val="24"/>
              </w:rPr>
              <w:t>逐条复核（</w:t>
            </w:r>
            <w:r>
              <w:rPr>
                <w:sz w:val="24"/>
              </w:rPr>
              <w:t xml:space="preserve"> </w:t>
            </w:r>
            <w:r>
              <w:rPr>
                <w:sz w:val="24"/>
              </w:rPr>
              <w:t xml:space="preserve">4.1 </w:t>
            </w:r>
            <w:r>
              <w:rPr>
                <w:sz w:val="24"/>
              </w:rPr>
              <w:t xml:space="preserve"> </w:t>
            </w:r>
            <w:r>
              <w:rPr>
                <w:sz w:val="24"/>
              </w:rPr>
              <w:t>节）</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15</w:t>
            </w:r>
          </w:p>
        </w:tc>
        <w:tc>
          <w:tcPr>
            <w:tcW w:type="dxa" w:w="2160"/>
            <w:vAlign w:val="center"/>
            <w:tcMar>
              <w:top w:w="120" w:type="dxa"/>
              <w:bottom w:w="120" w:type="dxa"/>
              <w:left w:w="120" w:type="dxa"/>
              <w:right w:w="120" w:type="dxa"/>
            </w:tcMar>
          </w:tcPr>
          <w:p>
            <w:pPr>
              <w:jc w:val="left"/>
              <w:spacing w:line="240" w:lineRule="auto" w:before="60" w:after="60"/>
            </w:pPr>
            <w:r>
              <w:rPr>
                <w:sz w:val="24"/>
              </w:rPr>
              <w:t>标注</w:t>
            </w:r>
            <w:r>
              <w:rPr>
                <w:sz w:val="24"/>
              </w:rPr>
              <w:t xml:space="preserve"> </w:t>
            </w:r>
            <w:r>
              <w:rPr>
                <w:sz w:val="24"/>
              </w:rPr>
              <w:t>"</w:t>
            </w:r>
            <w:r>
              <w:rPr>
                <w:sz w:val="24"/>
              </w:rPr>
              <w:t xml:space="preserve"> </w:t>
            </w:r>
            <w:r>
              <w:rPr>
                <w:sz w:val="24"/>
              </w:rPr>
              <w:t>待核验</w:t>
            </w:r>
            <w:r>
              <w:rPr>
                <w:sz w:val="24"/>
              </w:rPr>
              <w:t xml:space="preserve"> </w:t>
            </w:r>
            <w:r>
              <w:rPr>
                <w:sz w:val="24"/>
              </w:rPr>
              <w:t>"</w:t>
            </w:r>
            <w:r>
              <w:rPr>
                <w:sz w:val="24"/>
              </w:rPr>
              <w:t xml:space="preserve"> </w:t>
            </w:r>
            <w:r>
              <w:rPr>
                <w:sz w:val="24"/>
              </w:rPr>
              <w:t>的参考文献（</w:t>
            </w:r>
            <w:r>
              <w:rPr>
                <w:sz w:val="24"/>
              </w:rPr>
              <w:t xml:space="preserve"> </w:t>
            </w:r>
            <w:r>
              <w:rPr>
                <w:sz w:val="24"/>
              </w:rPr>
              <w:t>[10] Dell'Anna</w:t>
            </w:r>
            <w:r>
              <w:rPr>
                <w:sz w:val="24"/>
              </w:rPr>
              <w:t xml:space="preserve"> </w:t>
            </w:r>
            <w:r>
              <w:rPr>
                <w:sz w:val="24"/>
              </w:rPr>
              <w:t>、</w:t>
            </w:r>
            <w:r>
              <w:rPr>
                <w:sz w:val="24"/>
              </w:rPr>
              <w:t xml:space="preserve"> </w:t>
            </w:r>
            <w:r>
              <w:rPr>
                <w:sz w:val="24"/>
              </w:rPr>
              <w:t>[16] Parfenova</w:t>
            </w:r>
            <w:r>
              <w:rPr>
                <w:sz w:val="24"/>
              </w:rPr>
              <w:t xml:space="preserve"> </w:t>
            </w:r>
            <w:r>
              <w:rPr>
                <w:sz w:val="24"/>
              </w:rPr>
              <w:t>、</w:t>
            </w:r>
            <w:r>
              <w:rPr>
                <w:sz w:val="24"/>
              </w:rPr>
              <w:t xml:space="preserve"> </w:t>
            </w:r>
            <w:r>
              <w:rPr>
                <w:sz w:val="24"/>
              </w:rPr>
              <w:t>[22] Chen</w:t>
            </w:r>
            <w:r>
              <w:rPr>
                <w:sz w:val="24"/>
              </w:rPr>
              <w:t xml:space="preserve"> </w:t>
            </w:r>
            <w:r>
              <w:rPr>
                <w:sz w:val="24"/>
              </w:rPr>
              <w:t>）投稿前是否闭环</w:t>
            </w:r>
          </w:p>
        </w:tc>
        <w:tc>
          <w:tcPr>
            <w:tcW w:type="dxa" w:w="2160"/>
            <w:vAlign w:val="center"/>
            <w:tcMar>
              <w:top w:w="120" w:type="dxa"/>
              <w:bottom w:w="120" w:type="dxa"/>
              <w:left w:w="120" w:type="dxa"/>
              <w:right w:w="120" w:type="dxa"/>
            </w:tcMar>
          </w:tcPr>
          <w:p>
            <w:pPr>
              <w:jc w:val="left"/>
              <w:spacing w:line="240" w:lineRule="auto" w:before="60" w:after="60"/>
            </w:pPr>
            <w:r>
              <w:rPr>
                <w:sz w:val="24"/>
              </w:rPr>
              <w:t>引用合规</w:t>
            </w:r>
          </w:p>
        </w:tc>
        <w:tc>
          <w:tcPr>
            <w:tcW w:type="dxa" w:w="2160"/>
            <w:vAlign w:val="center"/>
            <w:tcMar>
              <w:top w:w="120" w:type="dxa"/>
              <w:bottom w:w="120" w:type="dxa"/>
              <w:left w:w="120" w:type="dxa"/>
              <w:right w:w="120" w:type="dxa"/>
            </w:tcMar>
          </w:tcPr>
          <w:p>
            <w:pPr>
              <w:jc w:val="left"/>
              <w:spacing w:line="240" w:lineRule="auto" w:before="60" w:after="60"/>
            </w:pPr>
            <w:r>
              <w:rPr>
                <w:sz w:val="24"/>
              </w:rPr>
              <w:t xml:space="preserve">✅ </w:t>
            </w:r>
            <w:r>
              <w:rPr>
                <w:b/>
                <w:sz w:val="24"/>
              </w:rPr>
              <w:t>已闭环（2026-09-23）</w:t>
            </w:r>
            <w:r>
              <w:rPr>
                <w:sz w:val="24"/>
              </w:rPr>
              <w:t xml:space="preserve"> </w:t>
            </w:r>
            <w:r>
              <w:rPr>
                <w:sz w:val="24"/>
              </w:rPr>
              <w:t>：</w:t>
            </w:r>
            <w:r>
              <w:rPr>
                <w:sz w:val="24"/>
              </w:rPr>
              <w:t xml:space="preserve"> </w:t>
            </w:r>
            <w:r>
              <w:rPr>
                <w:sz w:val="24"/>
              </w:rPr>
              <w:t xml:space="preserve">[10] </w:t>
            </w:r>
            <w:r>
              <w:rPr>
                <w:sz w:val="24"/>
              </w:rPr>
              <w:t xml:space="preserve"> </w:t>
            </w:r>
            <w:r>
              <w:rPr>
                <w:sz w:val="24"/>
              </w:rPr>
              <w:t>作者定案</w:t>
            </w:r>
            <w:r>
              <w:rPr>
                <w:sz w:val="24"/>
              </w:rPr>
              <w:t xml:space="preserve"> </w:t>
            </w:r>
            <w:r>
              <w:rPr>
                <w:sz w:val="24"/>
              </w:rPr>
              <w:t xml:space="preserve"> Helena Dell'Anna</w:t>
            </w:r>
            <w:r>
              <w:rPr>
                <w:sz w:val="24"/>
              </w:rPr>
              <w:t xml:space="preserve"> </w:t>
            </w:r>
            <w:r>
              <w:rPr>
                <w:sz w:val="24"/>
              </w:rPr>
              <w:t>、出版年</w:t>
            </w:r>
            <w:r>
              <w:rPr>
                <w:sz w:val="24"/>
              </w:rPr>
              <w:t xml:space="preserve"> </w:t>
            </w:r>
            <w:r>
              <w:rPr>
                <w:sz w:val="24"/>
              </w:rPr>
              <w:t xml:space="preserve"> 2026</w:t>
            </w:r>
            <w:r>
              <w:rPr>
                <w:sz w:val="24"/>
              </w:rPr>
              <w:t xml:space="preserve"> </w:t>
            </w:r>
            <w:r>
              <w:rPr>
                <w:sz w:val="24"/>
              </w:rPr>
              <w:t>、卷期</w:t>
            </w:r>
            <w:r>
              <w:rPr>
                <w:sz w:val="24"/>
              </w:rPr>
              <w:t xml:space="preserve"> </w:t>
            </w:r>
            <w:r>
              <w:rPr>
                <w:sz w:val="24"/>
              </w:rPr>
              <w:t xml:space="preserve"> 11(2) Article 23</w:t>
            </w:r>
            <w:r>
              <w:rPr>
                <w:sz w:val="24"/>
              </w:rPr>
              <w:t xml:space="preserve"> </w:t>
            </w:r>
            <w:r>
              <w:rPr>
                <w:sz w:val="24"/>
              </w:rPr>
              <w:t>、无</w:t>
            </w:r>
            <w:r>
              <w:rPr>
                <w:sz w:val="24"/>
              </w:rPr>
              <w:t xml:space="preserve"> </w:t>
            </w:r>
            <w:r>
              <w:rPr>
                <w:sz w:val="24"/>
              </w:rPr>
              <w:t xml:space="preserve"> DOI </w:t>
            </w:r>
            <w:r>
              <w:rPr>
                <w:sz w:val="24"/>
              </w:rPr>
              <w:t xml:space="preserve"> </w:t>
            </w:r>
            <w:r>
              <w:rPr>
                <w:sz w:val="24"/>
              </w:rPr>
              <w:t>改用稳定</w:t>
            </w:r>
            <w:r>
              <w:rPr>
                <w:sz w:val="24"/>
              </w:rPr>
              <w:t xml:space="preserve"> </w:t>
            </w:r>
            <w:r>
              <w:rPr>
                <w:sz w:val="24"/>
              </w:rPr>
              <w:t xml:space="preserve"> URL</w:t>
            </w:r>
            <w:r>
              <w:rPr>
                <w:sz w:val="24"/>
              </w:rPr>
              <w:t xml:space="preserve"> </w:t>
            </w:r>
            <w:r>
              <w:rPr>
                <w:sz w:val="24"/>
              </w:rPr>
              <w:t>；</w:t>
            </w:r>
            <w:r>
              <w:rPr>
                <w:sz w:val="24"/>
              </w:rPr>
              <w:t xml:space="preserve"> </w:t>
            </w:r>
            <w:r>
              <w:rPr>
                <w:sz w:val="24"/>
              </w:rPr>
              <w:t xml:space="preserve">[16] </w:t>
            </w:r>
            <w:r>
              <w:rPr>
                <w:sz w:val="24"/>
              </w:rPr>
              <w:t xml:space="preserve"> </w:t>
            </w:r>
            <w:r>
              <w:rPr>
                <w:sz w:val="24"/>
              </w:rPr>
              <w:t>已正式发表于</w:t>
            </w:r>
            <w:r>
              <w:rPr>
                <w:sz w:val="24"/>
              </w:rPr>
              <w:t xml:space="preserve"> </w:t>
            </w:r>
            <w:r>
              <w:rPr>
                <w:sz w:val="24"/>
              </w:rPr>
              <w:t xml:space="preserve"> Findings of NAACL 2025</w:t>
            </w:r>
            <w:r>
              <w:rPr>
                <w:sz w:val="24"/>
              </w:rPr>
              <w:t xml:space="preserve"> </w:t>
            </w:r>
            <w:r>
              <w:rPr>
                <w:sz w:val="24"/>
              </w:rPr>
              <w:t>（</w:t>
            </w:r>
            <w:r>
              <w:rPr>
                <w:sz w:val="24"/>
              </w:rPr>
              <w:t xml:space="preserve"> </w:t>
            </w:r>
            <w:r>
              <w:rPr>
                <w:sz w:val="24"/>
              </w:rPr>
              <w:t>pp. 6471–6484, DOI 10.18653/v1/2025.findings-naacl.361</w:t>
            </w:r>
            <w:r>
              <w:rPr>
                <w:sz w:val="24"/>
              </w:rPr>
              <w:t xml:space="preserve"> </w:t>
            </w:r>
            <w:r>
              <w:rPr>
                <w:sz w:val="24"/>
              </w:rPr>
              <w:t>），</w:t>
            </w:r>
            <w:r>
              <w:rPr>
                <w:sz w:val="24"/>
              </w:rPr>
              <w:t xml:space="preserve"> </w:t>
            </w:r>
            <w:r>
              <w:rPr>
                <w:b/>
                <w:sz w:val="24"/>
              </w:rPr>
              <w:t>不再著录为 arXiv preprint</w:t>
            </w:r>
            <w:r>
              <w:rPr>
                <w:sz w:val="24"/>
              </w:rPr>
              <w:t xml:space="preserve"> </w:t>
            </w:r>
            <w:r>
              <w:rPr>
                <w:sz w:val="24"/>
              </w:rPr>
              <w:t>；</w:t>
            </w:r>
            <w:r>
              <w:rPr>
                <w:sz w:val="24"/>
              </w:rPr>
              <w:t xml:space="preserve"> </w:t>
            </w:r>
            <w:r>
              <w:rPr>
                <w:sz w:val="24"/>
              </w:rPr>
              <w:t xml:space="preserve">[22] </w:t>
            </w:r>
            <w:r>
              <w:rPr>
                <w:sz w:val="24"/>
              </w:rPr>
              <w:t xml:space="preserve"> </w:t>
            </w:r>
            <w:r>
              <w:rPr>
                <w:sz w:val="24"/>
              </w:rPr>
              <w:t>确认为</w:t>
            </w:r>
            <w:r>
              <w:rPr>
                <w:sz w:val="24"/>
              </w:rPr>
              <w:t xml:space="preserve"> </w:t>
            </w:r>
            <w:r>
              <w:rPr>
                <w:sz w:val="24"/>
              </w:rPr>
              <w:t xml:space="preserve"> arXiv:2505.14970</w:t>
            </w:r>
            <w:r>
              <w:rPr>
                <w:sz w:val="24"/>
              </w:rPr>
              <w:t xml:space="preserve"> </w:t>
            </w:r>
            <w:r>
              <w:rPr>
                <w:sz w:val="24"/>
              </w:rPr>
              <w:t>（</w:t>
            </w:r>
            <w:r>
              <w:rPr>
                <w:sz w:val="24"/>
              </w:rPr>
              <w:t xml:space="preserve"> </w:t>
            </w:r>
            <w:r>
              <w:rPr>
                <w:sz w:val="24"/>
              </w:rPr>
              <w:t xml:space="preserve">9 </w:t>
            </w:r>
            <w:r>
              <w:rPr>
                <w:sz w:val="24"/>
              </w:rPr>
              <w:t xml:space="preserve"> </w:t>
            </w:r>
            <w:r>
              <w:rPr>
                <w:sz w:val="24"/>
              </w:rPr>
              <w:t>位作者，仍为预印本）。另两条同类标记一并闭环：</w:t>
            </w:r>
            <w:r>
              <w:rPr>
                <w:sz w:val="24"/>
              </w:rPr>
              <w:t xml:space="preserve"> </w:t>
            </w:r>
            <w:r>
              <w:rPr>
                <w:sz w:val="24"/>
              </w:rPr>
              <w:t xml:space="preserve">[12] </w:t>
            </w:r>
            <w:r>
              <w:rPr>
                <w:sz w:val="24"/>
              </w:rPr>
              <w:t xml:space="preserve"> </w:t>
            </w:r>
            <w:r>
              <w:rPr>
                <w:sz w:val="24"/>
              </w:rPr>
              <w:t>经两轮核验，第二轮推翻首轮结论</w:t>
            </w:r>
            <w:r>
              <w:rPr>
                <w:sz w:val="24"/>
              </w:rPr>
              <w:t xml:space="preserve"> </w:t>
            </w:r>
            <w:r>
              <w:rPr>
                <w:sz w:val="24"/>
              </w:rPr>
              <w:t>——</w:t>
            </w:r>
            <w:r>
              <w:rPr>
                <w:sz w:val="24"/>
              </w:rPr>
              <w:t xml:space="preserve"> </w:t>
            </w:r>
            <w:r>
              <w:rPr>
                <w:b/>
                <w:sz w:val="24"/>
              </w:rPr>
              <w:t>已正式发表于 Findings of ACL 2026</w:t>
            </w:r>
            <w:r>
              <w:rPr>
                <w:sz w:val="24"/>
              </w:rPr>
              <w:t xml:space="preserve"> </w:t>
            </w:r>
            <w:r>
              <w:rPr>
                <w:sz w:val="24"/>
              </w:rPr>
              <w:t>（</w:t>
            </w:r>
            <w:r>
              <w:rPr>
                <w:sz w:val="24"/>
              </w:rPr>
              <w:t xml:space="preserve"> </w:t>
            </w:r>
            <w:r>
              <w:rPr>
                <w:sz w:val="24"/>
              </w:rPr>
              <w:t>pp. 25414–25441, DOI 10.18653/v1/2026.findings-acl.1270</w:t>
            </w:r>
            <w:r>
              <w:rPr>
                <w:sz w:val="24"/>
              </w:rPr>
              <w:t xml:space="preserve"> </w:t>
            </w:r>
            <w:r>
              <w:rPr>
                <w:sz w:val="24"/>
              </w:rPr>
              <w:t>），改为会议版著录、年份</w:t>
            </w:r>
            <w:r>
              <w:rPr>
                <w:sz w:val="24"/>
              </w:rPr>
              <w:t xml:space="preserve"> </w:t>
            </w:r>
            <w:r>
              <w:rPr>
                <w:sz w:val="24"/>
              </w:rPr>
              <w:t xml:space="preserve"> 2026</w:t>
            </w:r>
            <w:r>
              <w:rPr>
                <w:sz w:val="24"/>
              </w:rPr>
              <w:t xml:space="preserve"> </w:t>
            </w:r>
            <w:r>
              <w:rPr>
                <w:sz w:val="24"/>
              </w:rPr>
              <w:t>；</w:t>
            </w:r>
            <w:r>
              <w:rPr>
                <w:sz w:val="24"/>
              </w:rPr>
              <w:t xml:space="preserve"> </w:t>
            </w:r>
            <w:r>
              <w:rPr>
                <w:sz w:val="24"/>
              </w:rPr>
              <w:t xml:space="preserve">[21] </w:t>
            </w:r>
            <w:r>
              <w:rPr>
                <w:sz w:val="24"/>
              </w:rPr>
              <w:t xml:space="preserve"> </w:t>
            </w:r>
            <w:r>
              <w:rPr>
                <w:sz w:val="24"/>
              </w:rPr>
              <w:t>末页</w:t>
            </w:r>
            <w:r>
              <w:rPr>
                <w:sz w:val="24"/>
              </w:rPr>
              <w:t xml:space="preserve"> </w:t>
            </w:r>
            <w:r>
              <w:rPr>
                <w:sz w:val="24"/>
              </w:rPr>
              <w:t xml:space="preserve"> </w:t>
            </w:r>
            <w:r>
              <w:rPr>
                <w:sz w:val="24"/>
              </w:rPr>
              <w:t xml:space="preserve"> </w:t>
            </w:r>
            <w:r>
              <w:rPr>
                <w:b/>
                <w:sz w:val="24"/>
              </w:rPr>
              <w:t>279 → 266</w:t>
            </w:r>
            <w:r>
              <w:rPr>
                <w:sz w:val="24"/>
              </w:rPr>
              <w:t xml:space="preserve"> </w:t>
            </w:r>
            <w:r>
              <w:rPr>
                <w:sz w:val="24"/>
              </w:rPr>
              <w:t xml:space="preserve"> </w:t>
            </w:r>
            <w:r>
              <w:rPr>
                <w:sz w:val="24"/>
              </w:rPr>
              <w:t xml:space="preserve"> </w:t>
            </w:r>
            <w:r>
              <w:rPr>
                <w:sz w:val="24"/>
              </w:rPr>
              <w:t>并补</w:t>
            </w:r>
            <w:r>
              <w:rPr>
                <w:sz w:val="24"/>
              </w:rPr>
              <w:t xml:space="preserve"> </w:t>
            </w:r>
            <w:r>
              <w:rPr>
                <w:sz w:val="24"/>
              </w:rPr>
              <w:t xml:space="preserve"> DOI</w:t>
            </w:r>
            <w:r>
              <w:rPr>
                <w:sz w:val="24"/>
              </w:rPr>
              <w:t xml:space="preserve"> </w:t>
            </w:r>
            <w:r>
              <w:rPr>
                <w:sz w:val="24"/>
              </w:rPr>
              <w:t>。</w:t>
            </w:r>
            <w:r>
              <w:rPr>
                <w:sz w:val="24"/>
              </w:rPr>
              <w:t xml:space="preserve"> </w:t>
            </w:r>
            <w:r>
              <w:rPr>
                <w:sz w:val="24"/>
              </w:rPr>
              <w:t xml:space="preserve">⚠️ </w:t>
            </w:r>
            <w:r>
              <w:rPr>
                <w:sz w:val="24"/>
              </w:rPr>
              <w:t xml:space="preserve"> </w:t>
            </w:r>
            <w:r>
              <w:rPr>
                <w:b/>
                <w:sz w:val="24"/>
              </w:rPr>
              <w:t>[22] Chen（Self-evolving curriculum for LLM reasoning, arXiv:2505.14970）已作为悬空引用删除（2026-09-23）</w:t>
            </w:r>
            <w:r>
              <w:rPr>
                <w:sz w:val="24"/>
              </w:rPr>
              <w:t xml:space="preserve"> </w:t>
            </w:r>
            <w:r>
              <w:rPr>
                <w:sz w:val="24"/>
              </w:rPr>
              <w:t>：正文全文无任何引用点，且</w:t>
            </w:r>
            <w:r>
              <w:rPr>
                <w:sz w:val="24"/>
              </w:rPr>
              <w:t xml:space="preserve"> </w:t>
            </w:r>
            <w:r>
              <w:rPr>
                <w:sz w:val="24"/>
              </w:rPr>
              <w:t xml:space="preserve"> M3 </w:t>
            </w:r>
            <w:r>
              <w:rPr>
                <w:sz w:val="24"/>
              </w:rPr>
              <w:t xml:space="preserve"> </w:t>
            </w:r>
            <w:r>
              <w:rPr>
                <w:sz w:val="24"/>
              </w:rPr>
              <w:t>范围限定为单一静态模型（</w:t>
            </w:r>
            <w:r>
              <w:rPr>
                <w:sz w:val="24"/>
              </w:rPr>
              <w:t xml:space="preserve"> </w:t>
            </w:r>
            <w:r>
              <w:rPr>
                <w:sz w:val="24"/>
              </w:rPr>
              <w:t>Qwen3.6</w:t>
            </w:r>
            <w:r>
              <w:rPr>
                <w:sz w:val="24"/>
              </w:rPr>
              <w:t xml:space="preserve"> </w:t>
            </w:r>
            <w:r>
              <w:rPr>
                <w:sz w:val="24"/>
              </w:rPr>
              <w:t>）先验可靠性、不涉自演化智能体，无诚实引用落点；删除后原</w:t>
            </w:r>
            <w:r>
              <w:rPr>
                <w:sz w:val="24"/>
              </w:rPr>
              <w:t xml:space="preserve"> </w:t>
            </w:r>
            <w:r>
              <w:rPr>
                <w:sz w:val="24"/>
              </w:rPr>
              <w:t xml:space="preserve"> [23] Weber </w:t>
            </w:r>
            <w:r>
              <w:rPr>
                <w:sz w:val="24"/>
              </w:rPr>
              <w:t xml:space="preserve"> </w:t>
            </w:r>
            <w:r>
              <w:rPr>
                <w:sz w:val="24"/>
              </w:rPr>
              <w:t>顺延为</w:t>
            </w:r>
            <w:r>
              <w:rPr>
                <w:sz w:val="24"/>
              </w:rPr>
              <w:t xml:space="preserve"> </w:t>
            </w:r>
            <w:r>
              <w:rPr>
                <w:sz w:val="24"/>
              </w:rPr>
              <w:t xml:space="preserve"> [22]</w:t>
            </w:r>
            <w:r>
              <w:rPr>
                <w:sz w:val="24"/>
              </w:rPr>
              <w:t xml:space="preserve"> </w:t>
            </w:r>
            <w:r>
              <w:rPr>
                <w:sz w:val="24"/>
              </w:rPr>
              <w:t>，参考文献表无悬空引用、编号连续</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16</w:t>
            </w:r>
          </w:p>
        </w:tc>
        <w:tc>
          <w:tcPr>
            <w:tcW w:type="dxa" w:w="2160"/>
            <w:vAlign w:val="center"/>
            <w:tcMar>
              <w:top w:w="120" w:type="dxa"/>
              <w:bottom w:w="120" w:type="dxa"/>
              <w:left w:w="120" w:type="dxa"/>
              <w:right w:w="120" w:type="dxa"/>
            </w:tcMar>
          </w:tcPr>
          <w:p>
            <w:pPr>
              <w:jc w:val="left"/>
              <w:spacing w:line="240" w:lineRule="auto" w:before="60" w:after="60"/>
            </w:pPr>
            <w:r>
              <w:rPr>
                <w:sz w:val="24"/>
              </w:rPr>
              <w:t>第一顺位英文</w:t>
            </w:r>
            <w:r>
              <w:rPr>
                <w:sz w:val="24"/>
              </w:rPr>
              <w:t xml:space="preserve"> </w:t>
            </w:r>
            <w:r>
              <w:rPr>
                <w:sz w:val="24"/>
              </w:rPr>
              <w:t xml:space="preserve"> Scopus </w:t>
            </w:r>
            <w:r>
              <w:rPr>
                <w:sz w:val="24"/>
              </w:rPr>
              <w:t xml:space="preserve"> </w:t>
            </w:r>
            <w:r>
              <w:rPr>
                <w:sz w:val="24"/>
              </w:rPr>
              <w:t>期刊（</w:t>
            </w:r>
            <w:r>
              <w:rPr>
                <w:sz w:val="24"/>
              </w:rPr>
              <w:t xml:space="preserve"> </w:t>
            </w:r>
            <w:r>
              <w:rPr>
                <w:sz w:val="24"/>
              </w:rPr>
              <w:t>TLT / IJAIED</w:t>
            </w:r>
            <w:r>
              <w:rPr>
                <w:sz w:val="24"/>
              </w:rPr>
              <w:t xml:space="preserve"> </w:t>
            </w:r>
            <w:r>
              <w:rPr>
                <w:sz w:val="24"/>
              </w:rPr>
              <w:t>）的字数上限、</w:t>
            </w:r>
            <w:r>
              <w:rPr>
                <w:sz w:val="24"/>
              </w:rPr>
              <w:t xml:space="preserve"> </w:t>
            </w:r>
            <w:r>
              <w:rPr>
                <w:sz w:val="24"/>
              </w:rPr>
              <w:t xml:space="preserve">AIGC </w:t>
            </w:r>
            <w:r>
              <w:rPr>
                <w:sz w:val="24"/>
              </w:rPr>
              <w:t xml:space="preserve"> </w:t>
            </w:r>
            <w:r>
              <w:rPr>
                <w:sz w:val="24"/>
              </w:rPr>
              <w:t>政策与数据可得性要求；备选中文刊的字数上限</w:t>
            </w:r>
          </w:p>
        </w:tc>
        <w:tc>
          <w:tcPr>
            <w:tcW w:type="dxa" w:w="2160"/>
            <w:vAlign w:val="center"/>
            <w:tcMar>
              <w:top w:w="120" w:type="dxa"/>
              <w:bottom w:w="120" w:type="dxa"/>
              <w:left w:w="120" w:type="dxa"/>
              <w:right w:w="120" w:type="dxa"/>
            </w:tcMar>
          </w:tcPr>
          <w:p>
            <w:pPr>
              <w:jc w:val="left"/>
              <w:spacing w:line="240" w:lineRule="auto" w:before="60" w:after="60"/>
            </w:pPr>
            <w:r>
              <w:rPr>
                <w:sz w:val="24"/>
              </w:rPr>
              <w:t>投稿合规</w:t>
            </w:r>
          </w:p>
        </w:tc>
        <w:tc>
          <w:tcPr>
            <w:tcW w:type="dxa" w:w="2160"/>
            <w:vAlign w:val="center"/>
            <w:tcMar>
              <w:top w:w="120" w:type="dxa"/>
              <w:bottom w:w="120" w:type="dxa"/>
              <w:left w:w="120" w:type="dxa"/>
              <w:right w:w="120" w:type="dxa"/>
            </w:tcMar>
          </w:tcPr>
          <w:p>
            <w:pPr>
              <w:jc w:val="left"/>
              <w:spacing w:line="240" w:lineRule="auto" w:before="60" w:after="60"/>
            </w:pPr>
            <w:r>
              <w:rPr>
                <w:sz w:val="24"/>
              </w:rPr>
              <w:t>以官网为准</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17</w:t>
            </w:r>
          </w:p>
        </w:tc>
        <w:tc>
          <w:tcPr>
            <w:tcW w:type="dxa" w:w="2160"/>
            <w:vAlign w:val="center"/>
            <w:tcMar>
              <w:top w:w="120" w:type="dxa"/>
              <w:bottom w:w="120" w:type="dxa"/>
              <w:left w:w="120" w:type="dxa"/>
              <w:right w:w="120" w:type="dxa"/>
            </w:tcMar>
          </w:tcPr>
          <w:p>
            <w:pPr>
              <w:jc w:val="left"/>
              <w:spacing w:line="240" w:lineRule="auto" w:before="60" w:after="60"/>
            </w:pPr>
            <w:r>
              <w:rPr>
                <w:b/>
                <w:sz w:val="24"/>
              </w:rPr>
              <w:t>单一模型口径</w:t>
            </w:r>
            <w:r>
              <w:rPr>
                <w:sz w:val="24"/>
              </w:rPr>
              <w:t xml:space="preserve"> </w:t>
            </w:r>
            <w:r>
              <w:rPr>
                <w:sz w:val="24"/>
              </w:rPr>
              <w:t>：全篇是否已无</w:t>
            </w:r>
            <w:r>
              <w:rPr>
                <w:sz w:val="24"/>
              </w:rPr>
              <w:t xml:space="preserve"> </w:t>
            </w:r>
            <w:r>
              <w:rPr>
                <w:sz w:val="24"/>
              </w:rPr>
              <w:t xml:space="preserve">"LLM </w:t>
            </w:r>
            <w:r>
              <w:rPr>
                <w:sz w:val="24"/>
              </w:rPr>
              <w:t xml:space="preserve"> </w:t>
            </w:r>
            <w:r>
              <w:rPr>
                <w:sz w:val="24"/>
              </w:rPr>
              <w:t>难度先验的一般性边界</w:t>
            </w:r>
            <w:r>
              <w:rPr>
                <w:sz w:val="24"/>
              </w:rPr>
              <w:t xml:space="preserve"> </w:t>
            </w:r>
            <w:r>
              <w:rPr>
                <w:sz w:val="24"/>
              </w:rPr>
              <w:t>""</w:t>
            </w:r>
            <w:r>
              <w:rPr>
                <w:sz w:val="24"/>
              </w:rPr>
              <w:t xml:space="preserve"> </w:t>
            </w:r>
            <w:r>
              <w:rPr>
                <w:sz w:val="24"/>
              </w:rPr>
              <w:t>大模型的难度感知</w:t>
            </w:r>
            <w:r>
              <w:rPr>
                <w:sz w:val="24"/>
              </w:rPr>
              <w:t xml:space="preserve"> </w:t>
            </w:r>
            <w:r>
              <w:rPr>
                <w:sz w:val="24"/>
              </w:rPr>
              <w:t>"</w:t>
            </w:r>
            <w:r>
              <w:rPr>
                <w:sz w:val="24"/>
              </w:rPr>
              <w:t xml:space="preserve"> </w:t>
            </w:r>
            <w:r>
              <w:rPr>
                <w:sz w:val="24"/>
              </w:rPr>
              <w:t>一类跨模型表述；模型身份是否一律写作</w:t>
            </w:r>
            <w:r>
              <w:rPr>
                <w:sz w:val="24"/>
              </w:rPr>
              <w:t xml:space="preserve"> </w:t>
            </w:r>
            <w:r>
              <w:rPr>
                <w:sz w:val="24"/>
              </w:rPr>
              <w:t xml:space="preserve"> </w:t>
            </w:r>
            <w:r>
              <w:rPr>
                <w:sz w:val="24"/>
              </w:rPr>
              <w:t xml:space="preserve"> </w:t>
            </w:r>
            <w:r>
              <w:rPr>
                <w:rFonts w:ascii="Courier New" w:hAnsi="Courier New"/>
                <w:sz w:val="24"/>
              </w:rPr>
              <w:t>qwen36:latest</w:t>
            </w:r>
            <w:r>
              <w:rPr>
                <w:sz w:val="24"/>
              </w:rPr>
              <w:t xml:space="preserve"> / Qwen3.6-35B-A3B / IQ3_S / manifest sha256 </w:t>
            </w:r>
            <w:r>
              <w:rPr>
                <w:rFonts w:ascii="Courier New" w:hAnsi="Courier New"/>
                <w:sz w:val="24"/>
              </w:rPr>
              <w:t>5f2d8551…</w:t>
            </w:r>
            <w:r>
              <w:rPr>
                <w:sz w:val="24"/>
              </w:rPr>
              <w:t xml:space="preserve"> </w:t>
            </w:r>
            <w:r>
              <w:rPr>
                <w:sz w:val="24"/>
              </w:rPr>
              <w:t>；是否已删除</w:t>
            </w:r>
            <w:r>
              <w:rPr>
                <w:sz w:val="24"/>
              </w:rPr>
              <w:t xml:space="preserve"> </w:t>
            </w:r>
            <w:r>
              <w:rPr>
                <w:sz w:val="24"/>
              </w:rPr>
              <w:t xml:space="preserve">"qwen3-6B </w:t>
            </w:r>
            <w:r>
              <w:rPr>
                <w:sz w:val="24"/>
              </w:rPr>
              <w:t xml:space="preserve"> </w:t>
            </w:r>
            <w:r>
              <w:rPr>
                <w:sz w:val="24"/>
              </w:rPr>
              <w:t>量级模型</w:t>
            </w:r>
            <w:r>
              <w:rPr>
                <w:sz w:val="24"/>
              </w:rPr>
              <w:t xml:space="preserve"> </w:t>
            </w:r>
            <w:r>
              <w:rPr>
                <w:sz w:val="24"/>
              </w:rPr>
              <w:t>"</w:t>
            </w:r>
            <w:r>
              <w:rPr>
                <w:sz w:val="24"/>
              </w:rPr>
              <w:t xml:space="preserve"> </w:t>
            </w:r>
            <w:r>
              <w:rPr>
                <w:sz w:val="24"/>
              </w:rPr>
              <w:t>这一误标</w:t>
            </w:r>
          </w:p>
        </w:tc>
        <w:tc>
          <w:tcPr>
            <w:tcW w:type="dxa" w:w="2160"/>
            <w:vAlign w:val="center"/>
            <w:tcMar>
              <w:top w:w="120" w:type="dxa"/>
              <w:bottom w:w="120" w:type="dxa"/>
              <w:left w:w="120" w:type="dxa"/>
              <w:right w:w="120" w:type="dxa"/>
            </w:tcMar>
          </w:tcPr>
          <w:p>
            <w:pPr>
              <w:jc w:val="left"/>
              <w:spacing w:line="240" w:lineRule="auto" w:before="60" w:after="60"/>
            </w:pPr>
            <w:r>
              <w:rPr>
                <w:b/>
                <w:sz w:val="24"/>
              </w:rPr>
              <w:t>致命（审阅 §5.1）</w:t>
            </w:r>
          </w:p>
        </w:tc>
        <w:tc>
          <w:tcPr>
            <w:tcW w:type="dxa" w:w="2160"/>
            <w:vAlign w:val="center"/>
            <w:tcMar>
              <w:top w:w="120" w:type="dxa"/>
              <w:bottom w:w="120" w:type="dxa"/>
              <w:left w:w="120" w:type="dxa"/>
              <w:right w:w="120" w:type="dxa"/>
            </w:tcMar>
          </w:tcPr>
          <w:p>
            <w:pPr>
              <w:jc w:val="left"/>
              <w:spacing w:line="240" w:lineRule="auto" w:before="60" w:after="60"/>
            </w:pPr>
            <w:r>
              <w:rPr>
                <w:sz w:val="24"/>
              </w:rPr>
              <w:t>逐处复核（标题、文首声明第五、</w:t>
            </w:r>
            <w:r>
              <w:rPr>
                <w:sz w:val="24"/>
              </w:rPr>
              <w:t xml:space="preserve"> </w:t>
            </w:r>
            <w:r>
              <w:rPr>
                <w:sz w:val="24"/>
              </w:rPr>
              <w:t>1.3</w:t>
            </w:r>
            <w:r>
              <w:rPr>
                <w:sz w:val="24"/>
              </w:rPr>
              <w:t xml:space="preserve"> </w:t>
            </w:r>
            <w:r>
              <w:rPr>
                <w:sz w:val="24"/>
              </w:rPr>
              <w:t>、</w:t>
            </w:r>
            <w:r>
              <w:rPr>
                <w:sz w:val="24"/>
              </w:rPr>
              <w:t xml:space="preserve"> </w:t>
            </w:r>
            <w:r>
              <w:rPr>
                <w:sz w:val="24"/>
              </w:rPr>
              <w:t>1.4 R3</w:t>
            </w:r>
            <w:r>
              <w:rPr>
                <w:sz w:val="24"/>
              </w:rPr>
              <w:t xml:space="preserve"> </w:t>
            </w:r>
            <w:r>
              <w:rPr>
                <w:sz w:val="24"/>
              </w:rPr>
              <w:t>、</w:t>
            </w:r>
            <w:r>
              <w:rPr>
                <w:sz w:val="24"/>
              </w:rPr>
              <w:t xml:space="preserve"> </w:t>
            </w:r>
            <w:r>
              <w:rPr>
                <w:sz w:val="24"/>
              </w:rPr>
              <w:t>4.4</w:t>
            </w:r>
            <w:r>
              <w:rPr>
                <w:sz w:val="24"/>
              </w:rPr>
              <w:t xml:space="preserve"> </w:t>
            </w:r>
            <w:r>
              <w:rPr>
                <w:sz w:val="24"/>
              </w:rPr>
              <w:t>、</w:t>
            </w:r>
            <w:r>
              <w:rPr>
                <w:sz w:val="24"/>
              </w:rPr>
              <w:t xml:space="preserve"> </w:t>
            </w:r>
            <w:r>
              <w:rPr>
                <w:sz w:val="24"/>
              </w:rPr>
              <w:t>5.4</w:t>
            </w:r>
            <w:r>
              <w:rPr>
                <w:sz w:val="24"/>
              </w:rPr>
              <w:t xml:space="preserve"> </w:t>
            </w:r>
            <w:r>
              <w:rPr>
                <w:sz w:val="24"/>
              </w:rPr>
              <w:t>、</w:t>
            </w:r>
            <w:r>
              <w:rPr>
                <w:sz w:val="24"/>
              </w:rPr>
              <w:t xml:space="preserve"> </w:t>
            </w:r>
            <w:r>
              <w:rPr>
                <w:sz w:val="24"/>
              </w:rPr>
              <w:t>6.2</w:t>
            </w:r>
            <w:r>
              <w:rPr>
                <w:sz w:val="24"/>
              </w:rPr>
              <w:t xml:space="preserve"> </w:t>
            </w:r>
            <w:r>
              <w:rPr>
                <w:sz w:val="24"/>
              </w:rPr>
              <w:t>、</w:t>
            </w:r>
            <w:r>
              <w:rPr>
                <w:sz w:val="24"/>
              </w:rPr>
              <w:t xml:space="preserve"> </w:t>
            </w:r>
            <w:r>
              <w:rPr>
                <w:sz w:val="24"/>
              </w:rPr>
              <w:t>8-⑥</w:t>
            </w:r>
            <w:r>
              <w:rPr>
                <w:sz w:val="24"/>
              </w:rPr>
              <w:t xml:space="preserve"> </w:t>
            </w:r>
            <w:r>
              <w:rPr>
                <w:sz w:val="24"/>
              </w:rPr>
              <w:t>、</w:t>
            </w:r>
            <w:r>
              <w:rPr>
                <w:sz w:val="24"/>
              </w:rPr>
              <w:t xml:space="preserve"> </w:t>
            </w:r>
            <w:r>
              <w:rPr>
                <w:sz w:val="24"/>
              </w:rPr>
              <w:t>9</w:t>
            </w:r>
            <w:r>
              <w:rPr>
                <w:sz w:val="24"/>
              </w:rPr>
              <w:t xml:space="preserve"> </w:t>
            </w:r>
            <w:r>
              <w:rPr>
                <w:sz w:val="24"/>
              </w:rPr>
              <w:t>）；身份可复算：</w:t>
            </w:r>
            <w:r>
              <w:rPr>
                <w:sz w:val="24"/>
              </w:rPr>
              <w:t xml:space="preserve"> </w:t>
            </w:r>
            <w:r>
              <w:rPr>
                <w:rFonts w:ascii="Courier New" w:hAnsi="Courier New"/>
                <w:sz w:val="24"/>
              </w:rPr>
              <w:t>record_llm_model.py</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18</w:t>
            </w:r>
          </w:p>
        </w:tc>
        <w:tc>
          <w:tcPr>
            <w:tcW w:type="dxa" w:w="2160"/>
            <w:vAlign w:val="center"/>
            <w:tcMar>
              <w:top w:w="120" w:type="dxa"/>
              <w:bottom w:w="120" w:type="dxa"/>
              <w:left w:w="120" w:type="dxa"/>
              <w:right w:w="120" w:type="dxa"/>
            </w:tcMar>
          </w:tcPr>
          <w:p>
            <w:pPr>
              <w:jc w:val="left"/>
              <w:spacing w:line="240" w:lineRule="auto" w:before="60" w:after="60"/>
            </w:pPr>
            <w:r>
              <w:rPr>
                <w:b/>
                <w:sz w:val="24"/>
              </w:rPr>
              <w:t>协议叙事更正</w:t>
            </w:r>
            <w:r>
              <w:rPr>
                <w:sz w:val="24"/>
              </w:rPr>
              <w:t xml:space="preserve"> </w:t>
            </w:r>
            <w:r>
              <w:rPr>
                <w:sz w:val="24"/>
              </w:rPr>
              <w:t>：是否已删除</w:t>
            </w:r>
            <w:r>
              <w:rPr>
                <w:sz w:val="24"/>
              </w:rPr>
              <w:t xml:space="preserve"> </w:t>
            </w:r>
            <w:r>
              <w:rPr>
                <w:sz w:val="24"/>
              </w:rPr>
              <w:t xml:space="preserve">"0.03 / 0.05 / 0.18 / 0.22 </w:t>
            </w:r>
            <w:r>
              <w:rPr>
                <w:sz w:val="24"/>
              </w:rPr>
              <w:t xml:space="preserve"> </w:t>
            </w:r>
            <w:r>
              <w:rPr>
                <w:sz w:val="24"/>
              </w:rPr>
              <w:t>四种答案</w:t>
            </w:r>
            <w:r>
              <w:rPr>
                <w:sz w:val="24"/>
              </w:rPr>
              <w:t xml:space="preserve"> </w:t>
            </w:r>
            <w:r>
              <w:rPr>
                <w:sz w:val="24"/>
              </w:rPr>
              <w:t>"</w:t>
            </w:r>
            <w:r>
              <w:rPr>
                <w:sz w:val="24"/>
              </w:rPr>
              <w:t xml:space="preserve"> </w:t>
            </w:r>
            <w:r>
              <w:rPr>
                <w:sz w:val="24"/>
              </w:rPr>
              <w:t>与</w:t>
            </w:r>
            <w:r>
              <w:rPr>
                <w:sz w:val="24"/>
              </w:rPr>
              <w:t xml:space="preserve"> </w:t>
            </w:r>
            <w:r>
              <w:rPr>
                <w:sz w:val="24"/>
              </w:rPr>
              <w:t xml:space="preserve">"0.046 </w:t>
            </w:r>
            <w:r>
              <w:rPr>
                <w:sz w:val="24"/>
              </w:rPr>
              <w:t xml:space="preserve"> </w:t>
            </w:r>
            <w:r>
              <w:rPr>
                <w:sz w:val="24"/>
              </w:rPr>
              <w:t>来自</w:t>
            </w:r>
            <w:r>
              <w:rPr>
                <w:sz w:val="24"/>
              </w:rPr>
              <w:t xml:space="preserve"> </w:t>
            </w:r>
            <w:r>
              <w:rPr>
                <w:sz w:val="24"/>
              </w:rPr>
              <w:t xml:space="preserve"> 108 </w:t>
            </w:r>
            <w:r>
              <w:rPr>
                <w:sz w:val="24"/>
              </w:rPr>
              <w:t xml:space="preserve"> </w:t>
            </w:r>
            <w:r>
              <w:rPr>
                <w:sz w:val="24"/>
              </w:rPr>
              <w:t>批中</w:t>
            </w:r>
            <w:r>
              <w:rPr>
                <w:sz w:val="24"/>
              </w:rPr>
              <w:t xml:space="preserve"> </w:t>
            </w:r>
            <w:r>
              <w:rPr>
                <w:sz w:val="24"/>
              </w:rPr>
              <w:t xml:space="preserve"> 60 </w:t>
            </w:r>
            <w:r>
              <w:rPr>
                <w:sz w:val="24"/>
              </w:rPr>
              <w:t xml:space="preserve"> </w:t>
            </w:r>
            <w:r>
              <w:rPr>
                <w:sz w:val="24"/>
              </w:rPr>
              <w:t>批解析失败</w:t>
            </w:r>
            <w:r>
              <w:rPr>
                <w:sz w:val="24"/>
              </w:rPr>
              <w:t xml:space="preserve"> </w:t>
            </w:r>
            <w:r>
              <w:rPr>
                <w:sz w:val="24"/>
              </w:rPr>
              <w:t>"</w:t>
            </w:r>
            <w:r>
              <w:rPr>
                <w:sz w:val="24"/>
              </w:rPr>
              <w:t xml:space="preserve"> </w:t>
            </w:r>
            <w:r>
              <w:rPr>
                <w:sz w:val="24"/>
              </w:rPr>
              <w:t>两处表述；表</w:t>
            </w:r>
            <w:r>
              <w:rPr>
                <w:sz w:val="24"/>
              </w:rPr>
              <w:t xml:space="preserve"> </w:t>
            </w:r>
            <w:r>
              <w:rPr>
                <w:sz w:val="24"/>
              </w:rPr>
              <w:t xml:space="preserve"> 5 </w:t>
            </w:r>
            <w:r>
              <w:rPr>
                <w:sz w:val="24"/>
              </w:rPr>
              <w:t xml:space="preserve"> </w:t>
            </w:r>
            <w:r>
              <w:rPr>
                <w:sz w:val="24"/>
              </w:rPr>
              <w:t>是否已改为四类协议的</w:t>
            </w:r>
            <w:r>
              <w:rPr>
                <w:sz w:val="24"/>
              </w:rPr>
              <w:t xml:space="preserve"> </w:t>
            </w:r>
            <w:r>
              <w:rPr>
                <w:b/>
                <w:sz w:val="24"/>
              </w:rPr>
              <w:t>可用性分级</w:t>
            </w:r>
            <w:r>
              <w:rPr>
                <w:sz w:val="24"/>
              </w:rPr>
              <w:t xml:space="preserve"> </w:t>
            </w:r>
            <w:r>
              <w:rPr>
                <w:sz w:val="24"/>
              </w:rPr>
              <w:t>并给出自由字符串</w:t>
            </w:r>
            <w:r>
              <w:rPr>
                <w:sz w:val="24"/>
              </w:rPr>
              <w:t xml:space="preserve"> </w:t>
            </w:r>
            <w:r>
              <w:rPr>
                <w:sz w:val="24"/>
              </w:rPr>
              <w:t>"</w:t>
            </w:r>
            <w:r>
              <w:rPr>
                <w:sz w:val="24"/>
              </w:rPr>
              <w:t xml:space="preserve"> </w:t>
            </w:r>
            <w:r>
              <w:rPr>
                <w:sz w:val="24"/>
              </w:rPr>
              <w:t>零解析失败但秩不可靠</w:t>
            </w:r>
            <w:r>
              <w:rPr>
                <w:sz w:val="24"/>
              </w:rPr>
              <w:t xml:space="preserve"> </w:t>
            </w:r>
            <w:r>
              <w:rPr>
                <w:sz w:val="24"/>
              </w:rPr>
              <w:t>"</w:t>
            </w:r>
            <w:r>
              <w:rPr>
                <w:sz w:val="24"/>
              </w:rPr>
              <w:t xml:space="preserve"> </w:t>
            </w:r>
            <w:r>
              <w:rPr>
                <w:sz w:val="24"/>
              </w:rPr>
              <w:t>；是否已写入</w:t>
            </w:r>
            <w:r>
              <w:rPr>
                <w:sz w:val="24"/>
              </w:rPr>
              <w:t xml:space="preserve"> </w:t>
            </w:r>
            <w:r>
              <w:rPr>
                <w:sz w:val="24"/>
              </w:rPr>
              <w:t>"</w:t>
            </w:r>
            <w:r>
              <w:rPr>
                <w:sz w:val="24"/>
              </w:rPr>
              <w:t xml:space="preserve"> </w:t>
            </w:r>
            <w:r>
              <w:rPr>
                <w:sz w:val="24"/>
              </w:rPr>
              <w:t>两种可引用协议差异不显著（</w:t>
            </w:r>
            <w:r>
              <w:rPr>
                <w:sz w:val="24"/>
              </w:rPr>
              <w:t xml:space="preserve"> </w:t>
            </w:r>
            <w:r>
              <w:rPr>
                <w:sz w:val="24"/>
              </w:rPr>
              <w:t>Δ = 0.0385</w:t>
            </w:r>
            <w:r>
              <w:rPr>
                <w:sz w:val="24"/>
              </w:rPr>
              <w:t xml:space="preserve"> </w:t>
            </w:r>
            <w:r>
              <w:rPr>
                <w:sz w:val="24"/>
              </w:rPr>
              <w:t>，</w:t>
            </w:r>
            <w:r>
              <w:rPr>
                <w:sz w:val="24"/>
              </w:rPr>
              <w:t xml:space="preserve"> </w:t>
            </w:r>
            <w:r>
              <w:rPr>
                <w:sz w:val="24"/>
              </w:rPr>
              <w:t>95% CI [−0.0652, 0.2193]</w:t>
            </w:r>
            <w:r>
              <w:rPr>
                <w:sz w:val="24"/>
              </w:rPr>
              <w:t xml:space="preserve"> </w:t>
            </w:r>
            <w:r>
              <w:rPr>
                <w:sz w:val="24"/>
              </w:rPr>
              <w:t>，</w:t>
            </w:r>
            <w:r>
              <w:rPr>
                <w:sz w:val="24"/>
              </w:rPr>
              <w:t xml:space="preserve"> </w:t>
            </w:r>
            <w:r>
              <w:rPr>
                <w:sz w:val="24"/>
              </w:rPr>
              <w:t>p = 0.34</w:t>
            </w:r>
            <w:r>
              <w:rPr>
                <w:sz w:val="24"/>
              </w:rPr>
              <w:t xml:space="preserve"> </w:t>
            </w:r>
            <w:r>
              <w:rPr>
                <w:sz w:val="24"/>
              </w:rPr>
              <w:t>）</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致命（审阅 §5.2）</w:t>
            </w:r>
          </w:p>
        </w:tc>
        <w:tc>
          <w:tcPr>
            <w:tcW w:type="dxa" w:w="2160"/>
            <w:vAlign w:val="center"/>
            <w:tcMar>
              <w:top w:w="120" w:type="dxa"/>
              <w:bottom w:w="120" w:type="dxa"/>
              <w:left w:w="120" w:type="dxa"/>
              <w:right w:w="120" w:type="dxa"/>
            </w:tcMar>
          </w:tcPr>
          <w:p>
            <w:pPr>
              <w:jc w:val="left"/>
              <w:spacing w:line="240" w:lineRule="auto" w:before="60" w:after="60"/>
            </w:pPr>
            <w:r>
              <w:rPr>
                <w:sz w:val="24"/>
              </w:rPr>
              <w:t>逐句复核（摘要、</w:t>
            </w:r>
            <w:r>
              <w:rPr>
                <w:sz w:val="24"/>
              </w:rPr>
              <w:t xml:space="preserve"> </w:t>
            </w:r>
            <w:r>
              <w:rPr>
                <w:sz w:val="24"/>
              </w:rPr>
              <w:t>1.4 R3</w:t>
            </w:r>
            <w:r>
              <w:rPr>
                <w:sz w:val="24"/>
              </w:rPr>
              <w:t xml:space="preserve"> </w:t>
            </w:r>
            <w:r>
              <w:rPr>
                <w:sz w:val="24"/>
              </w:rPr>
              <w:t>、</w:t>
            </w:r>
            <w:r>
              <w:rPr>
                <w:sz w:val="24"/>
              </w:rPr>
              <w:t xml:space="preserve"> </w:t>
            </w:r>
            <w:r>
              <w:rPr>
                <w:sz w:val="24"/>
              </w:rPr>
              <w:t>4.4</w:t>
            </w:r>
            <w:r>
              <w:rPr>
                <w:sz w:val="24"/>
              </w:rPr>
              <w:t xml:space="preserve"> </w:t>
            </w:r>
            <w:r>
              <w:rPr>
                <w:sz w:val="24"/>
              </w:rPr>
              <w:t>、</w:t>
            </w:r>
            <w:r>
              <w:rPr>
                <w:sz w:val="24"/>
              </w:rPr>
              <w:t xml:space="preserve"> </w:t>
            </w:r>
            <w:r>
              <w:rPr>
                <w:sz w:val="24"/>
              </w:rPr>
              <w:t>5.4</w:t>
            </w:r>
            <w:r>
              <w:rPr>
                <w:sz w:val="24"/>
              </w:rPr>
              <w:t xml:space="preserve"> </w:t>
            </w:r>
            <w:r>
              <w:rPr>
                <w:sz w:val="24"/>
              </w:rPr>
              <w:t>、</w:t>
            </w:r>
            <w:r>
              <w:rPr>
                <w:sz w:val="24"/>
              </w:rPr>
              <w:t xml:space="preserve"> </w:t>
            </w:r>
            <w:r>
              <w:rPr>
                <w:sz w:val="24"/>
              </w:rPr>
              <w:t>6.2</w:t>
            </w:r>
            <w:r>
              <w:rPr>
                <w:sz w:val="24"/>
              </w:rPr>
              <w:t xml:space="preserve"> </w:t>
            </w:r>
            <w:r>
              <w:rPr>
                <w:sz w:val="24"/>
              </w:rPr>
              <w:t>、</w:t>
            </w:r>
            <w:r>
              <w:rPr>
                <w:sz w:val="24"/>
              </w:rPr>
              <w:t xml:space="preserve"> </w:t>
            </w:r>
            <w:r>
              <w:rPr>
                <w:sz w:val="24"/>
              </w:rPr>
              <w:t>9</w:t>
            </w:r>
            <w:r>
              <w:rPr>
                <w:sz w:val="24"/>
              </w:rPr>
              <w:t xml:space="preserve"> </w:t>
            </w:r>
            <w:r>
              <w:rPr>
                <w:sz w:val="24"/>
              </w:rPr>
              <w:t>）；数值可复算：</w:t>
            </w:r>
            <w:r>
              <w:rPr>
                <w:sz w:val="24"/>
              </w:rPr>
              <w:t xml:space="preserve"> </w:t>
            </w:r>
            <w:r>
              <w:rPr>
                <w:rFonts w:ascii="Courier New" w:hAnsi="Courier New"/>
                <w:sz w:val="24"/>
              </w:rPr>
              <w:t>o13_llm_protocol_audit.py</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19</w:t>
            </w:r>
          </w:p>
        </w:tc>
        <w:tc>
          <w:tcPr>
            <w:tcW w:type="dxa" w:w="2160"/>
            <w:vAlign w:val="center"/>
            <w:tcMar>
              <w:top w:w="120" w:type="dxa"/>
              <w:bottom w:w="120" w:type="dxa"/>
              <w:left w:w="120" w:type="dxa"/>
              <w:right w:w="120" w:type="dxa"/>
            </w:tcMar>
          </w:tcPr>
          <w:p>
            <w:pPr>
              <w:jc w:val="left"/>
              <w:spacing w:line="240" w:lineRule="auto" w:before="60" w:after="60"/>
            </w:pPr>
            <w:r>
              <w:rPr>
                <w:b/>
                <w:sz w:val="24"/>
              </w:rPr>
              <w:t>与 M1 的表去重</w:t>
            </w:r>
            <w:r>
              <w:rPr>
                <w:sz w:val="24"/>
              </w:rPr>
              <w:t xml:space="preserve"> </w:t>
            </w:r>
            <w:r>
              <w:rPr>
                <w:sz w:val="24"/>
              </w:rPr>
              <w:t>：本文是否已不出现</w:t>
            </w:r>
            <w:r>
              <w:rPr>
                <w:sz w:val="24"/>
              </w:rPr>
              <w:t xml:space="preserve"> </w:t>
            </w:r>
            <w:r>
              <w:rPr>
                <w:sz w:val="24"/>
              </w:rPr>
              <w:t xml:space="preserve"> O7/O9/O10/O11/O12 </w:t>
            </w:r>
            <w:r>
              <w:rPr>
                <w:sz w:val="24"/>
              </w:rPr>
              <w:t xml:space="preserve"> </w:t>
            </w:r>
            <w:r>
              <w:rPr>
                <w:sz w:val="24"/>
              </w:rPr>
              <w:t>的逐值表（原表</w:t>
            </w:r>
            <w:r>
              <w:rPr>
                <w:sz w:val="24"/>
              </w:rPr>
              <w:t xml:space="preserve"> </w:t>
            </w:r>
            <w:r>
              <w:rPr>
                <w:sz w:val="24"/>
              </w:rPr>
              <w:t xml:space="preserve"> 8–</w:t>
            </w:r>
            <w:r>
              <w:rPr>
                <w:sz w:val="24"/>
              </w:rPr>
              <w:t xml:space="preserve"> </w:t>
            </w:r>
            <w:r>
              <w:rPr>
                <w:sz w:val="24"/>
              </w:rPr>
              <w:t>表</w:t>
            </w:r>
            <w:r>
              <w:rPr>
                <w:sz w:val="24"/>
              </w:rPr>
              <w:t xml:space="preserve"> </w:t>
            </w:r>
            <w:r>
              <w:rPr>
                <w:sz w:val="24"/>
              </w:rPr>
              <w:t xml:space="preserve"> 12 </w:t>
            </w:r>
            <w:r>
              <w:rPr>
                <w:sz w:val="24"/>
              </w:rPr>
              <w:t xml:space="preserve"> </w:t>
            </w:r>
            <w:r>
              <w:rPr>
                <w:sz w:val="24"/>
              </w:rPr>
              <w:t>已删）；表号是否连续为</w:t>
            </w:r>
            <w:r>
              <w:rPr>
                <w:sz w:val="24"/>
              </w:rPr>
              <w:t xml:space="preserve"> </w:t>
            </w:r>
            <w:r>
              <w:rPr>
                <w:sz w:val="24"/>
              </w:rPr>
              <w:t xml:space="preserve"> 1–7 </w:t>
            </w:r>
            <w:r>
              <w:rPr>
                <w:sz w:val="24"/>
              </w:rPr>
              <w:t xml:space="preserve"> </w:t>
            </w:r>
            <w:r>
              <w:rPr>
                <w:sz w:val="24"/>
              </w:rPr>
              <w:t>且无悬空引用；数值表是否一律以</w:t>
            </w:r>
            <w:r>
              <w:rPr>
                <w:sz w:val="24"/>
              </w:rPr>
              <w:t xml:space="preserve"> </w:t>
            </w:r>
            <w:r>
              <w:rPr>
                <w:sz w:val="24"/>
              </w:rPr>
              <w:t>"</w:t>
            </w:r>
            <w:r>
              <w:rPr>
                <w:sz w:val="24"/>
              </w:rPr>
              <w:t xml:space="preserve"> </w:t>
            </w:r>
            <w:r>
              <w:rPr>
                <w:sz w:val="24"/>
              </w:rPr>
              <w:t>见</w:t>
            </w:r>
            <w:r>
              <w:rPr>
                <w:sz w:val="24"/>
              </w:rPr>
              <w:t xml:space="preserve"> </w:t>
            </w:r>
            <w:r>
              <w:rPr>
                <w:sz w:val="24"/>
              </w:rPr>
              <w:t xml:space="preserve"> M1 §7.2–7.8 / </w:t>
            </w:r>
            <w:r>
              <w:rPr>
                <w:sz w:val="24"/>
              </w:rPr>
              <w:t xml:space="preserve"> </w:t>
            </w:r>
            <w:r>
              <w:rPr>
                <w:sz w:val="24"/>
              </w:rPr>
              <w:t>表</w:t>
            </w:r>
            <w:r>
              <w:rPr>
                <w:sz w:val="24"/>
              </w:rPr>
              <w:t xml:space="preserve"> </w:t>
            </w:r>
            <w:r>
              <w:rPr>
                <w:sz w:val="24"/>
              </w:rPr>
              <w:t xml:space="preserve"> 7-1</w:t>
            </w:r>
            <w:r>
              <w:rPr>
                <w:sz w:val="24"/>
              </w:rPr>
              <w:t xml:space="preserve"> </w:t>
            </w:r>
            <w:r>
              <w:rPr>
                <w:sz w:val="24"/>
              </w:rPr>
              <w:t>、表</w:t>
            </w:r>
            <w:r>
              <w:rPr>
                <w:sz w:val="24"/>
              </w:rPr>
              <w:t xml:space="preserve"> </w:t>
            </w:r>
            <w:r>
              <w:rPr>
                <w:sz w:val="24"/>
              </w:rPr>
              <w:t xml:space="preserve"> 7-2"</w:t>
            </w:r>
            <w:r>
              <w:rPr>
                <w:sz w:val="24"/>
              </w:rPr>
              <w:t xml:space="preserve"> </w:t>
            </w:r>
            <w:r>
              <w:rPr>
                <w:sz w:val="24"/>
              </w:rPr>
              <w:t>形式引用</w:t>
            </w:r>
          </w:p>
        </w:tc>
        <w:tc>
          <w:tcPr>
            <w:tcW w:type="dxa" w:w="2160"/>
            <w:vAlign w:val="center"/>
            <w:tcMar>
              <w:top w:w="120" w:type="dxa"/>
              <w:bottom w:w="120" w:type="dxa"/>
              <w:left w:w="120" w:type="dxa"/>
              <w:right w:w="120" w:type="dxa"/>
            </w:tcMar>
          </w:tcPr>
          <w:p>
            <w:pPr>
              <w:jc w:val="left"/>
              <w:spacing w:line="240" w:lineRule="auto" w:before="60" w:after="60"/>
            </w:pPr>
            <w:r>
              <w:rPr>
                <w:b/>
                <w:sz w:val="24"/>
              </w:rPr>
              <w:t>致命（审阅 §3.3、§5.3）</w:t>
            </w:r>
          </w:p>
        </w:tc>
        <w:tc>
          <w:tcPr>
            <w:tcW w:type="dxa" w:w="2160"/>
            <w:vAlign w:val="center"/>
            <w:tcMar>
              <w:top w:w="120" w:type="dxa"/>
              <w:bottom w:w="120" w:type="dxa"/>
              <w:left w:w="120" w:type="dxa"/>
              <w:right w:w="120" w:type="dxa"/>
            </w:tcMar>
          </w:tcPr>
          <w:p>
            <w:pPr>
              <w:jc w:val="left"/>
              <w:spacing w:line="240" w:lineRule="auto" w:before="60" w:after="60"/>
            </w:pPr>
            <w:r>
              <w:rPr>
                <w:sz w:val="24"/>
              </w:rPr>
              <w:t>逐表核对（</w:t>
            </w:r>
            <w:r>
              <w:rPr>
                <w:sz w:val="24"/>
              </w:rPr>
              <w:t xml:space="preserve"> </w:t>
            </w:r>
            <w:r>
              <w:rPr>
                <w:sz w:val="24"/>
              </w:rPr>
              <w:t>5.5</w:t>
            </w:r>
            <w:r>
              <w:rPr>
                <w:sz w:val="24"/>
              </w:rPr>
              <w:t xml:space="preserve"> </w:t>
            </w:r>
            <w:r>
              <w:rPr>
                <w:sz w:val="24"/>
              </w:rPr>
              <w:t>、</w:t>
            </w:r>
            <w:r>
              <w:rPr>
                <w:sz w:val="24"/>
              </w:rPr>
              <w:t xml:space="preserve"> </w:t>
            </w:r>
            <w:r>
              <w:rPr>
                <w:sz w:val="24"/>
              </w:rPr>
              <w:t xml:space="preserve">5.6 </w:t>
            </w:r>
            <w:r>
              <w:rPr>
                <w:sz w:val="24"/>
              </w:rPr>
              <w:t xml:space="preserve"> </w:t>
            </w:r>
            <w:r>
              <w:rPr>
                <w:sz w:val="24"/>
              </w:rPr>
              <w:t>节）</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20</w:t>
            </w:r>
          </w:p>
        </w:tc>
        <w:tc>
          <w:tcPr>
            <w:tcW w:type="dxa" w:w="2160"/>
            <w:vAlign w:val="center"/>
            <w:tcMar>
              <w:top w:w="120" w:type="dxa"/>
              <w:bottom w:w="120" w:type="dxa"/>
              <w:left w:w="120" w:type="dxa"/>
              <w:right w:w="120" w:type="dxa"/>
            </w:tcMar>
          </w:tcPr>
          <w:p>
            <w:pPr>
              <w:jc w:val="left"/>
              <w:spacing w:line="240" w:lineRule="auto" w:before="60" w:after="60"/>
            </w:pPr>
            <w:r>
              <w:rPr>
                <w:b/>
                <w:sz w:val="24"/>
              </w:rPr>
              <w:t>M1 结论的转述一致性</w:t>
            </w:r>
            <w:r>
              <w:rPr>
                <w:sz w:val="24"/>
              </w:rPr>
              <w:t xml:space="preserve"> </w:t>
            </w:r>
            <w:r>
              <w:rPr>
                <w:sz w:val="24"/>
              </w:rPr>
              <w:t>：本文引用</w:t>
            </w:r>
            <w:r>
              <w:rPr>
                <w:sz w:val="24"/>
              </w:rPr>
              <w:t xml:space="preserve"> </w:t>
            </w:r>
            <w:r>
              <w:rPr>
                <w:sz w:val="24"/>
              </w:rPr>
              <w:t xml:space="preserve"> M1 </w:t>
            </w:r>
            <w:r>
              <w:rPr>
                <w:sz w:val="24"/>
              </w:rPr>
              <w:t xml:space="preserve"> </w:t>
            </w:r>
            <w:r>
              <w:rPr>
                <w:sz w:val="24"/>
              </w:rPr>
              <w:t>的滑窗错误率分布时，是否一律写</w:t>
            </w:r>
            <w:r>
              <w:rPr>
                <w:sz w:val="24"/>
              </w:rPr>
              <w:t xml:space="preserve"> </w:t>
            </w:r>
            <w:r>
              <w:rPr>
                <w:sz w:val="24"/>
              </w:rPr>
              <w:t>"</w:t>
            </w:r>
            <w:r>
              <w:rPr>
                <w:sz w:val="24"/>
              </w:rPr>
              <w:t xml:space="preserve"> </w:t>
            </w:r>
            <w:r>
              <w:rPr>
                <w:sz w:val="24"/>
              </w:rPr>
              <w:t>单值众数</w:t>
            </w:r>
            <w:r>
              <w:rPr>
                <w:sz w:val="24"/>
              </w:rPr>
              <w:t xml:space="preserve"> </w:t>
            </w:r>
            <w:r>
              <w:rPr>
                <w:sz w:val="24"/>
              </w:rPr>
              <w:t xml:space="preserve"> = </w:t>
            </w:r>
            <w:r>
              <w:rPr>
                <w:sz w:val="24"/>
              </w:rPr>
              <w:t xml:space="preserve"> </w:t>
            </w:r>
            <w:r>
              <w:rPr>
                <w:sz w:val="24"/>
              </w:rPr>
              <w:t>错误率</w:t>
            </w:r>
            <w:r>
              <w:rPr>
                <w:sz w:val="24"/>
              </w:rPr>
              <w:t xml:space="preserve"> </w:t>
            </w:r>
            <w:r>
              <w:rPr>
                <w:sz w:val="24"/>
              </w:rPr>
              <w:t xml:space="preserve"> 0.25</w:t>
            </w:r>
            <w:r>
              <w:rPr>
                <w:sz w:val="24"/>
              </w:rPr>
              <w:t xml:space="preserve"> </w:t>
            </w:r>
            <w:r>
              <w:rPr>
                <w:sz w:val="24"/>
              </w:rPr>
              <w:t>（成功率</w:t>
            </w:r>
            <w:r>
              <w:rPr>
                <w:sz w:val="24"/>
              </w:rPr>
              <w:t xml:space="preserve"> </w:t>
            </w:r>
            <w:r>
              <w:rPr>
                <w:sz w:val="24"/>
              </w:rPr>
              <w:t xml:space="preserve"> 75%</w:t>
            </w:r>
            <w:r>
              <w:rPr>
                <w:sz w:val="24"/>
              </w:rPr>
              <w:t xml:space="preserve"> </w:t>
            </w:r>
            <w:r>
              <w:rPr>
                <w:sz w:val="24"/>
              </w:rPr>
              <w:t>，</w:t>
            </w:r>
            <w:r>
              <w:rPr>
                <w:sz w:val="24"/>
              </w:rPr>
              <w:t xml:space="preserve"> </w:t>
            </w:r>
            <w:r>
              <w:rPr>
                <w:sz w:val="24"/>
              </w:rPr>
              <w:t xml:space="preserve">30,899 </w:t>
            </w:r>
            <w:r>
              <w:rPr>
                <w:sz w:val="24"/>
              </w:rPr>
              <w:t xml:space="preserve"> </w:t>
            </w:r>
            <w:r>
              <w:rPr>
                <w:sz w:val="24"/>
              </w:rPr>
              <w:t>窗）；</w:t>
            </w:r>
            <w:r>
              <w:rPr>
                <w:sz w:val="24"/>
              </w:rPr>
              <w:t xml:space="preserve"> </w:t>
            </w:r>
            <w:r>
              <w:rPr>
                <w:sz w:val="24"/>
              </w:rPr>
              <w:t xml:space="preserve">80–85% </w:t>
            </w:r>
            <w:r>
              <w:rPr>
                <w:sz w:val="24"/>
              </w:rPr>
              <w:t xml:space="preserve"> </w:t>
            </w:r>
            <w:r>
              <w:rPr>
                <w:sz w:val="24"/>
              </w:rPr>
              <w:t>带占</w:t>
            </w:r>
            <w:r>
              <w:rPr>
                <w:sz w:val="24"/>
              </w:rPr>
              <w:t xml:space="preserve"> </w:t>
            </w:r>
            <w:r>
              <w:rPr>
                <w:sz w:val="24"/>
              </w:rPr>
              <w:t xml:space="preserve"> 19.64%</w:t>
            </w:r>
            <w:r>
              <w:rPr>
                <w:sz w:val="24"/>
              </w:rPr>
              <w:t xml:space="preserve"> </w:t>
            </w:r>
            <w:r>
              <w:rPr>
                <w:sz w:val="24"/>
              </w:rPr>
              <w:t>；均值</w:t>
            </w:r>
            <w:r>
              <w:rPr>
                <w:sz w:val="24"/>
              </w:rPr>
              <w:t xml:space="preserve"> </w:t>
            </w:r>
            <w:r>
              <w:rPr>
                <w:sz w:val="24"/>
              </w:rPr>
              <w:t xml:space="preserve"> 0.3511"</w:t>
            </w:r>
            <w:r>
              <w:rPr>
                <w:sz w:val="24"/>
              </w:rPr>
              <w:t xml:space="preserve"> </w:t>
            </w:r>
            <w:r>
              <w:rPr>
                <w:sz w:val="24"/>
              </w:rPr>
              <w:t>；是否已删除</w:t>
            </w:r>
            <w:r>
              <w:rPr>
                <w:sz w:val="24"/>
              </w:rPr>
              <w:t xml:space="preserve"> </w:t>
            </w:r>
            <w:r>
              <w:rPr>
                <w:sz w:val="24"/>
              </w:rPr>
              <w:t>"</w:t>
            </w:r>
            <w:r>
              <w:rPr>
                <w:sz w:val="24"/>
              </w:rPr>
              <w:t xml:space="preserve"> </w:t>
            </w:r>
            <w:r>
              <w:rPr>
                <w:sz w:val="24"/>
              </w:rPr>
              <w:t>众数区间</w:t>
            </w:r>
            <w:r>
              <w:rPr>
                <w:sz w:val="24"/>
              </w:rPr>
              <w:t xml:space="preserve"> </w:t>
            </w:r>
            <w:r>
              <w:rPr>
                <w:sz w:val="24"/>
              </w:rPr>
              <w:t xml:space="preserve"> 0.15–0.20</w:t>
            </w:r>
            <w:r>
              <w:rPr>
                <w:sz w:val="24"/>
              </w:rPr>
              <w:t xml:space="preserve"> </w:t>
            </w:r>
            <w:r>
              <w:rPr>
                <w:sz w:val="24"/>
              </w:rPr>
              <w:t>（成功率</w:t>
            </w:r>
            <w:r>
              <w:rPr>
                <w:sz w:val="24"/>
              </w:rPr>
              <w:t xml:space="preserve"> </w:t>
            </w:r>
            <w:r>
              <w:rPr>
                <w:sz w:val="24"/>
              </w:rPr>
              <w:t xml:space="preserve"> 80–85%</w:t>
            </w:r>
            <w:r>
              <w:rPr>
                <w:sz w:val="24"/>
              </w:rPr>
              <w:t xml:space="preserve"> </w:t>
            </w:r>
            <w:r>
              <w:rPr>
                <w:sz w:val="24"/>
              </w:rPr>
              <w:t>）</w:t>
            </w:r>
            <w:r>
              <w:rPr>
                <w:sz w:val="24"/>
              </w:rPr>
              <w:t xml:space="preserve"> </w:t>
            </w:r>
            <w:r>
              <w:rPr>
                <w:sz w:val="24"/>
              </w:rPr>
              <w:t xml:space="preserve">""80%–85% </w:t>
            </w:r>
            <w:r>
              <w:rPr>
                <w:sz w:val="24"/>
              </w:rPr>
              <w:t xml:space="preserve"> </w:t>
            </w:r>
            <w:r>
              <w:rPr>
                <w:sz w:val="24"/>
              </w:rPr>
              <w:t>最优成功率区</w:t>
            </w:r>
            <w:r>
              <w:rPr>
                <w:sz w:val="24"/>
              </w:rPr>
              <w:t xml:space="preserve"> </w:t>
            </w:r>
            <w:r>
              <w:rPr>
                <w:sz w:val="24"/>
              </w:rPr>
              <w:t>"</w:t>
            </w:r>
            <w:r>
              <w:rPr>
                <w:sz w:val="24"/>
              </w:rPr>
              <w:t xml:space="preserve"> </w:t>
            </w:r>
            <w:r>
              <w:rPr>
                <w:sz w:val="24"/>
              </w:rPr>
              <w:t>两类表述；</w:t>
            </w:r>
            <w:r>
              <w:rPr>
                <w:sz w:val="24"/>
              </w:rPr>
              <w:t xml:space="preserve"> </w:t>
            </w:r>
            <w:r>
              <w:rPr>
                <w:rFonts w:ascii="Courier New" w:hAnsi="Courier New"/>
                <w:sz w:val="24"/>
              </w:rPr>
              <w:t>flow_zone</w:t>
            </w:r>
            <w:r>
              <w:rPr>
                <w:sz w:val="24"/>
              </w:rPr>
              <w:t xml:space="preserve"> </w:t>
            </w:r>
            <w:r>
              <w:rPr>
                <w:sz w:val="24"/>
              </w:rPr>
              <w:t xml:space="preserve"> </w:t>
            </w:r>
            <w:r>
              <w:rPr>
                <w:sz w:val="24"/>
              </w:rPr>
              <w:t xml:space="preserve"> </w:t>
            </w:r>
            <w:r>
              <w:rPr>
                <w:sz w:val="24"/>
              </w:rPr>
              <w:t>的瞄准点是否写作</w:t>
            </w:r>
            <w:r>
              <w:rPr>
                <w:sz w:val="24"/>
              </w:rPr>
              <w:t xml:space="preserve"> </w:t>
            </w:r>
            <w:r>
              <w:rPr>
                <w:sz w:val="24"/>
              </w:rPr>
              <w:t>"</w:t>
            </w:r>
            <w:r>
              <w:rPr>
                <w:sz w:val="24"/>
              </w:rPr>
              <w:t xml:space="preserve"> </w:t>
            </w:r>
            <w:r>
              <w:rPr>
                <w:sz w:val="24"/>
              </w:rPr>
              <w:t>对准单值众数</w:t>
            </w:r>
            <w:r>
              <w:rPr>
                <w:sz w:val="24"/>
              </w:rPr>
              <w:t xml:space="preserve"> </w:t>
            </w:r>
            <w:r>
              <w:rPr>
                <w:sz w:val="24"/>
              </w:rPr>
              <w:t xml:space="preserve"> 0.75"</w:t>
            </w:r>
            <w:r>
              <w:rPr>
                <w:sz w:val="24"/>
              </w:rPr>
              <w:t xml:space="preserve"> </w:t>
            </w:r>
            <w:r>
              <w:rPr>
                <w:sz w:val="24"/>
              </w:rPr>
              <w:t>而非</w:t>
            </w:r>
            <w:r>
              <w:rPr>
                <w:sz w:val="24"/>
              </w:rPr>
              <w:t xml:space="preserve"> </w:t>
            </w:r>
            <w:r>
              <w:rPr>
                <w:sz w:val="24"/>
              </w:rPr>
              <w:t>"</w:t>
            </w:r>
            <w:r>
              <w:rPr>
                <w:sz w:val="24"/>
              </w:rPr>
              <w:t xml:space="preserve"> </w:t>
            </w:r>
            <w:r>
              <w:rPr>
                <w:sz w:val="24"/>
              </w:rPr>
              <w:t>命中最优区</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b/>
                <w:sz w:val="24"/>
              </w:rPr>
              <w:t>致命（审阅 §3.1、§3.2）</w:t>
            </w:r>
          </w:p>
        </w:tc>
        <w:tc>
          <w:tcPr>
            <w:tcW w:type="dxa" w:w="2160"/>
            <w:vAlign w:val="center"/>
            <w:tcMar>
              <w:top w:w="120" w:type="dxa"/>
              <w:bottom w:w="120" w:type="dxa"/>
              <w:left w:w="120" w:type="dxa"/>
              <w:right w:w="120" w:type="dxa"/>
            </w:tcMar>
          </w:tcPr>
          <w:p>
            <w:pPr>
              <w:jc w:val="left"/>
              <w:spacing w:line="240" w:lineRule="auto" w:before="60" w:after="60"/>
            </w:pPr>
            <w:r>
              <w:rPr>
                <w:sz w:val="24"/>
              </w:rPr>
              <w:t>逐处复核（摘要、</w:t>
            </w:r>
            <w:r>
              <w:rPr>
                <w:sz w:val="24"/>
              </w:rPr>
              <w:t xml:space="preserve"> </w:t>
            </w:r>
            <w:r>
              <w:rPr>
                <w:sz w:val="24"/>
              </w:rPr>
              <w:t>1.3</w:t>
            </w:r>
            <w:r>
              <w:rPr>
                <w:sz w:val="24"/>
              </w:rPr>
              <w:t xml:space="preserve"> </w:t>
            </w:r>
            <w:r>
              <w:rPr>
                <w:sz w:val="24"/>
              </w:rPr>
              <w:t>、</w:t>
            </w:r>
            <w:r>
              <w:rPr>
                <w:sz w:val="24"/>
              </w:rPr>
              <w:t xml:space="preserve"> </w:t>
            </w:r>
            <w:r>
              <w:rPr>
                <w:sz w:val="24"/>
              </w:rPr>
              <w:t>1.4 R2</w:t>
            </w:r>
            <w:r>
              <w:rPr>
                <w:sz w:val="24"/>
              </w:rPr>
              <w:t xml:space="preserve"> </w:t>
            </w:r>
            <w:r>
              <w:rPr>
                <w:sz w:val="24"/>
              </w:rPr>
              <w:t>、</w:t>
            </w:r>
            <w:r>
              <w:rPr>
                <w:sz w:val="24"/>
              </w:rPr>
              <w:t xml:space="preserve"> </w:t>
            </w:r>
            <w:r>
              <w:rPr>
                <w:sz w:val="24"/>
              </w:rPr>
              <w:t>4.1</w:t>
            </w:r>
            <w:r>
              <w:rPr>
                <w:sz w:val="24"/>
              </w:rPr>
              <w:t xml:space="preserve"> </w:t>
            </w:r>
            <w:r>
              <w:rPr>
                <w:sz w:val="24"/>
              </w:rPr>
              <w:t>、</w:t>
            </w:r>
            <w:r>
              <w:rPr>
                <w:sz w:val="24"/>
              </w:rPr>
              <w:t xml:space="preserve"> </w:t>
            </w:r>
            <w:r>
              <w:rPr>
                <w:sz w:val="24"/>
              </w:rPr>
              <w:t>5.3</w:t>
            </w:r>
            <w:r>
              <w:rPr>
                <w:sz w:val="24"/>
              </w:rPr>
              <w:t xml:space="preserve"> </w:t>
            </w:r>
            <w:r>
              <w:rPr>
                <w:sz w:val="24"/>
              </w:rPr>
              <w:t>、</w:t>
            </w:r>
            <w:r>
              <w:rPr>
                <w:sz w:val="24"/>
              </w:rPr>
              <w:t xml:space="preserve"> </w:t>
            </w:r>
            <w:r>
              <w:rPr>
                <w:sz w:val="24"/>
              </w:rPr>
              <w:t>9</w:t>
            </w:r>
            <w:r>
              <w:rPr>
                <w:sz w:val="24"/>
              </w:rPr>
              <w:t xml:space="preserve"> </w:t>
            </w:r>
            <w:r>
              <w:rPr>
                <w:sz w:val="24"/>
              </w:rPr>
              <w:t>）；数字见</w:t>
            </w:r>
            <w:r>
              <w:rPr>
                <w:sz w:val="24"/>
              </w:rPr>
              <w:t xml:space="preserve"> </w:t>
            </w:r>
            <w:r>
              <w:rPr>
                <w:sz w:val="24"/>
              </w:rPr>
              <w:t xml:space="preserve"> M1 §8.1 </w:t>
            </w:r>
            <w:r>
              <w:rPr>
                <w:sz w:val="24"/>
              </w:rPr>
              <w:t xml:space="preserve"> </w:t>
            </w:r>
            <w:r>
              <w:rPr>
                <w:sz w:val="24"/>
              </w:rPr>
              <w:t>表</w:t>
            </w:r>
            <w:r>
              <w:rPr>
                <w:sz w:val="24"/>
              </w:rPr>
              <w:t xml:space="preserve"> </w:t>
            </w:r>
            <w:r>
              <w:rPr>
                <w:sz w:val="24"/>
              </w:rPr>
              <w:t xml:space="preserve"> 8-1 </w:t>
            </w:r>
            <w:r>
              <w:rPr>
                <w:sz w:val="24"/>
              </w:rPr>
              <w:t xml:space="preserve"> </w:t>
            </w:r>
            <w:r>
              <w:rPr>
                <w:sz w:val="24"/>
              </w:rPr>
              <w:t>与</w:t>
            </w:r>
            <w:r>
              <w:rPr>
                <w:sz w:val="24"/>
              </w:rPr>
              <w:t xml:space="preserve"> </w:t>
            </w:r>
            <w:r>
              <w:rPr>
                <w:sz w:val="24"/>
              </w:rPr>
              <w:t xml:space="preserve"> </w:t>
            </w:r>
            <w:r>
              <w:rPr>
                <w:sz w:val="24"/>
              </w:rPr>
              <w:t xml:space="preserve"> </w:t>
            </w:r>
            <w:r>
              <w:rPr>
                <w:rFonts w:ascii="Courier New" w:hAnsi="Courier New"/>
                <w:sz w:val="24"/>
              </w:rPr>
              <w:t>verify_window_support.py</w:t>
            </w:r>
          </w:p>
        </w:tc>
      </w:tr>
      <w:tr>
        <w:tc>
          <w:tcPr>
            <w:tcW w:type="dxa" w:w="2160"/>
            <w:vAlign w:val="center"/>
            <w:tcMar>
              <w:top w:w="120" w:type="dxa"/>
              <w:bottom w:w="120" w:type="dxa"/>
              <w:left w:w="120" w:type="dxa"/>
              <w:right w:w="120" w:type="dxa"/>
            </w:tcMar>
          </w:tcPr>
          <w:p>
            <w:pPr>
              <w:jc w:val="left"/>
              <w:spacing w:line="240" w:lineRule="auto" w:before="60" w:after="60"/>
            </w:pPr>
            <w:r>
              <w:rPr>
                <w:sz w:val="24"/>
              </w:rPr>
              <w:t>21</w:t>
            </w:r>
          </w:p>
        </w:tc>
        <w:tc>
          <w:tcPr>
            <w:tcW w:type="dxa" w:w="2160"/>
            <w:vAlign w:val="center"/>
            <w:tcMar>
              <w:top w:w="120" w:type="dxa"/>
              <w:bottom w:w="120" w:type="dxa"/>
              <w:left w:w="120" w:type="dxa"/>
              <w:right w:w="120" w:type="dxa"/>
            </w:tcMar>
          </w:tcPr>
          <w:p>
            <w:pPr>
              <w:jc w:val="left"/>
              <w:spacing w:line="240" w:lineRule="auto" w:before="60" w:after="60"/>
            </w:pPr>
            <w:r>
              <w:rPr>
                <w:b/>
                <w:sz w:val="24"/>
              </w:rPr>
              <w:t>作者与角色</w:t>
            </w:r>
            <w:r>
              <w:rPr>
                <w:sz w:val="24"/>
              </w:rPr>
              <w:t xml:space="preserve"> ：投稿版是否已按导师意见统一为 </w:t>
            </w:r>
            <w:r>
              <w:rPr>
                <w:rFonts w:ascii="Courier New" w:hAnsi="Courier New"/>
                <w:sz w:val="24"/>
              </w:rPr>
              <w:t>Zexiao Weng¹, MinPo Jung¹,*</w:t>
            </w:r>
            <w:r>
              <w:rPr>
                <w:sz w:val="24"/>
              </w:rPr>
              <w:t xml:space="preserve"> </w:t>
            </w:r>
            <w:r>
              <w:rPr>
                <w:sz w:val="24"/>
              </w:rPr>
              <w:t>（通讯作者</w:t>
            </w:r>
            <w:r>
              <w:rPr>
                <w:sz w:val="24"/>
              </w:rPr>
              <w:t xml:space="preserve"> </w:t>
            </w:r>
            <w:r>
              <w:rPr>
                <w:sz w:val="24"/>
              </w:rPr>
              <w:t xml:space="preserve"> ORCID 0009-0003-3369-757X</w:t>
            </w:r>
            <w:r>
              <w:rPr>
                <w:sz w:val="24"/>
              </w:rPr>
              <w:t xml:space="preserve"> </w:t>
            </w:r>
            <w:r>
              <w:rPr>
                <w:sz w:val="24"/>
              </w:rPr>
              <w:t>），并在致谢</w:t>
            </w:r>
            <w:r>
              <w:rPr>
                <w:sz w:val="24"/>
              </w:rPr>
              <w:t xml:space="preserve"> </w:t>
            </w:r>
            <w:r>
              <w:rPr>
                <w:sz w:val="24"/>
              </w:rPr>
              <w:t>/</w:t>
            </w:r>
            <w:r>
              <w:rPr>
                <w:sz w:val="24"/>
              </w:rPr>
              <w:t xml:space="preserve"> </w:t>
            </w:r>
            <w:r>
              <w:rPr>
                <w:sz w:val="24"/>
              </w:rPr>
              <w:t>方法中列表说明工具使用（含本文所用的</w:t>
            </w:r>
            <w:r>
              <w:rPr>
                <w:sz w:val="24"/>
              </w:rPr>
              <w:t xml:space="preserve"> </w:t>
            </w:r>
            <w:r>
              <w:rPr>
                <w:sz w:val="24"/>
              </w:rPr>
              <w:t xml:space="preserve"> LLM </w:t>
            </w:r>
            <w:r>
              <w:rPr>
                <w:sz w:val="24"/>
              </w:rPr>
              <w:t xml:space="preserve"> </w:t>
            </w:r>
            <w:r>
              <w:rPr>
                <w:sz w:val="24"/>
              </w:rPr>
              <w:t>标注流水线）</w:t>
            </w:r>
          </w:p>
        </w:tc>
        <w:tc>
          <w:tcPr>
            <w:tcW w:type="dxa" w:w="2160"/>
            <w:vAlign w:val="center"/>
            <w:tcMar>
              <w:top w:w="120" w:type="dxa"/>
              <w:bottom w:w="120" w:type="dxa"/>
              <w:left w:w="120" w:type="dxa"/>
              <w:right w:w="120" w:type="dxa"/>
            </w:tcMar>
          </w:tcPr>
          <w:p>
            <w:pPr>
              <w:jc w:val="left"/>
              <w:spacing w:line="240" w:lineRule="auto" w:before="60" w:after="60"/>
            </w:pPr>
            <w:r>
              <w:rPr>
                <w:sz w:val="24"/>
              </w:rPr>
              <w:t>投稿合规（审阅</w:t>
            </w:r>
            <w:r>
              <w:rPr>
                <w:sz w:val="24"/>
              </w:rPr>
              <w:t xml:space="preserve"> </w:t>
            </w:r>
            <w:r>
              <w:rPr>
                <w:sz w:val="24"/>
              </w:rPr>
              <w:t xml:space="preserve"> §2.5</w:t>
            </w:r>
            <w:r>
              <w:rPr>
                <w:sz w:val="24"/>
              </w:rPr>
              <w:t xml:space="preserve"> </w:t>
            </w:r>
            <w:r>
              <w:rPr>
                <w:sz w:val="24"/>
              </w:rPr>
              <w:t>、</w:t>
            </w:r>
            <w:r>
              <w:rPr>
                <w:sz w:val="24"/>
              </w:rPr>
              <w:t xml:space="preserve"> </w:t>
            </w:r>
            <w:r>
              <w:rPr>
                <w:sz w:val="24"/>
              </w:rPr>
              <w:t>§9</w:t>
            </w:r>
            <w:r>
              <w:rPr>
                <w:sz w:val="24"/>
              </w:rPr>
              <w:t xml:space="preserve"> </w:t>
            </w:r>
            <w:r>
              <w:rPr>
                <w:sz w:val="24"/>
              </w:rPr>
              <w:t>）</w:t>
            </w:r>
          </w:p>
        </w:tc>
        <w:tc>
          <w:tcPr>
            <w:tcW w:type="dxa" w:w="2160"/>
            <w:vAlign w:val="center"/>
            <w:tcMar>
              <w:top w:w="120" w:type="dxa"/>
              <w:bottom w:w="120" w:type="dxa"/>
              <w:left w:w="120" w:type="dxa"/>
              <w:right w:w="120" w:type="dxa"/>
            </w:tcMar>
          </w:tcPr>
          <w:p>
            <w:pPr>
              <w:jc w:val="left"/>
              <w:spacing w:line="240" w:lineRule="auto" w:before="60" w:after="60"/>
            </w:pPr>
            <w:r>
              <w:rPr>
                <w:sz w:val="24"/>
              </w:rPr>
              <w:t>与</w:t>
            </w:r>
            <w:r>
              <w:rPr>
                <w:sz w:val="24"/>
              </w:rPr>
              <w:t xml:space="preserve"> </w:t>
            </w:r>
            <w:r>
              <w:rPr>
                <w:sz w:val="24"/>
              </w:rPr>
              <w:t xml:space="preserve"> CITATION.cff / </w:t>
            </w:r>
            <w:r>
              <w:rPr>
                <w:sz w:val="24"/>
              </w:rPr>
              <w:t xml:space="preserve"> </w:t>
            </w:r>
            <w:r>
              <w:rPr>
                <w:rFonts w:ascii="Courier New" w:hAnsi="Courier New"/>
                <w:sz w:val="24"/>
              </w:rPr>
              <w:t>.zenodo.json</w:t>
            </w:r>
            <w:r>
              <w:rPr>
                <w:sz w:val="24"/>
              </w:rPr>
              <w:t xml:space="preserve"> 一并复核</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22</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b/>
                <w:sz w:val="24"/>
              </w:rPr>
              <w:t>期刊口径</w:t>
            </w:r>
            <w:r>
              <w:rPr>
                <w:sz w:val="24"/>
              </w:rPr>
              <w:t xml:space="preserve"> </w:t>
            </w:r>
            <w:r>
              <w:rPr>
                <w:sz w:val="24"/>
              </w:rPr>
              <w:t>：第一顺位是否为英文</w:t>
            </w:r>
            <w:r>
              <w:rPr>
                <w:sz w:val="24"/>
              </w:rPr>
              <w:t xml:space="preserve"> </w:t>
            </w:r>
            <w:r>
              <w:rPr>
                <w:sz w:val="24"/>
              </w:rPr>
              <w:t xml:space="preserve"> Scopus </w:t>
            </w:r>
            <w:r>
              <w:rPr>
                <w:sz w:val="24"/>
              </w:rPr>
              <w:t xml:space="preserve"> </w:t>
            </w:r>
            <w:r>
              <w:rPr>
                <w:sz w:val="24"/>
              </w:rPr>
              <w:t>收录期刊（毕业要求），中文学术期刊是否仅作备选且不被写成毕业口径</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投稿合规（审阅</w:t>
            </w:r>
            <w:r>
              <w:rPr>
                <w:sz w:val="24"/>
              </w:rPr>
              <w:t xml:space="preserve"> </w:t>
            </w:r>
            <w:r>
              <w:rPr>
                <w:sz w:val="24"/>
              </w:rPr>
              <w:t xml:space="preserve"> §2.4</w:t>
            </w:r>
            <w:r>
              <w:rPr>
                <w:sz w:val="24"/>
              </w:rPr>
              <w:t xml:space="preserve"> </w:t>
            </w:r>
            <w:r>
              <w:rPr>
                <w:sz w:val="24"/>
              </w:rPr>
              <w:t>）</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60" w:after="60"/>
            </w:pPr>
            <w:r>
              <w:rPr>
                <w:sz w:val="24"/>
              </w:rPr>
              <w:t>复核刊头说明与投稿计划</w:t>
            </w:r>
          </w:p>
        </w:tc>
      </w:tr>
    </w:tbl>
    <w:p>
      <w:pPr>
        <w:ind w:firstLine="480"/>
        <w:jc w:val="both"/>
      </w:pPr>
      <w:r>
        <w:t>*</w:t>
      </w:r>
      <w:r>
        <w:rPr>
          <w:rFonts w:ascii="宋体" w:eastAsia="宋体" w:hAnsi="宋体" w:cs="宋体" w:hint="eastAsia"/>
          <w:lang w:eastAsia="zh-CN"/>
        </w:rPr>
        <w:t>本稿为实证型完整稿，由</w:t>
      </w:r>
      <w:r>
        <w:t xml:space="preserve"> </w:t>
      </w:r>
      <w:r>
        <w:rPr>
          <w:rFonts w:ascii="宋体" w:hAnsi="宋体" w:eastAsia="宋体" w:cs="宋体" w:hint="eastAsia"/>
          <w:sz w:val="24"/>
          <w:lang w:eastAsia="zh-CN"/>
        </w:rPr>
        <w:t>M3_有序难度决策与大模型先验边界_预注册设计.md</w:t>
      </w:r>
      <w:r>
        <w:rPr>
          <w:rFonts w:ascii="宋体" w:eastAsia="宋体" w:hAnsi="宋体" w:cs="宋体" w:hint="eastAsia"/>
          <w:lang w:eastAsia="zh-CN"/>
        </w:rPr>
        <w:t xml:space="preserve">（结果前档案，保留留档、未作任何改动）改写而来。全部数字取自 </w:t>
      </w:r>
      <w:r>
        <w:rPr>
          <w:rFonts w:ascii="Courier New" w:hAnsi="Courier New"/>
          <w:sz w:val="24"/>
        </w:rPr>
        <w:t>results\</w:t>
      </w:r>
      <w:r>
        <w:t xml:space="preserve"> </w:t>
      </w:r>
      <w:r>
        <w:rPr>
          <w:rFonts w:ascii="宋体" w:eastAsia="宋体" w:hAnsi="宋体" w:cs="宋体" w:hint="eastAsia"/>
          <w:lang w:eastAsia="zh-CN"/>
        </w:rPr>
        <w:t>下的报告与</w:t>
      </w:r>
      <w:r>
        <w:t xml:space="preserve"> JSON </w:t>
      </w:r>
      <w:r>
        <w:rPr>
          <w:rFonts w:ascii="宋体" w:eastAsia="宋体" w:hAnsi="宋体" w:cs="宋体" w:hint="eastAsia"/>
          <w:lang w:eastAsia="zh-CN"/>
        </w:rPr>
        <w:t>原始产物，不含估算、不含复算改数、不沿用旧稿的设计预期值。数字口径：游戏化机制</w:t>
      </w:r>
      <w:r>
        <w:t xml:space="preserve"> 54 </w:t>
      </w:r>
      <w:r>
        <w:rPr>
          <w:rFonts w:ascii="宋体" w:eastAsia="宋体" w:hAnsi="宋体" w:cs="宋体" w:hint="eastAsia"/>
          <w:lang w:eastAsia="zh-CN"/>
        </w:rPr>
        <w:t>个（</w:t>
      </w:r>
      <w:r>
        <w:t>LF-M01…LF-M54</w:t>
      </w:r>
      <w:r>
        <w:rPr>
          <w:rFonts w:ascii="宋体" w:eastAsia="宋体" w:hAnsi="宋体" w:cs="宋体" w:hint="eastAsia"/>
          <w:lang w:eastAsia="zh-CN"/>
        </w:rPr>
        <w:t>）、学习方法</w:t>
      </w:r>
      <w:r>
        <w:t xml:space="preserve"> 28 </w:t>
      </w:r>
      <w:r>
        <w:rPr>
          <w:rFonts w:ascii="宋体" w:eastAsia="宋体" w:hAnsi="宋体" w:cs="宋体" w:hint="eastAsia"/>
          <w:lang w:eastAsia="zh-CN"/>
        </w:rPr>
        <w:t>种、注册表指纹</w:t>
      </w:r>
      <w:r>
        <w:t xml:space="preserve"> </w:t>
      </w:r>
      <w:r>
        <w:rPr>
          <w:rFonts w:ascii="Courier New" w:hAnsi="Courier New"/>
          <w:sz w:val="24"/>
        </w:rPr>
        <w:t>ee1a49be5732</w:t>
      </w:r>
      <w:r>
        <w:rPr>
          <w:rFonts w:ascii="宋体" w:eastAsia="宋体" w:hAnsi="宋体" w:cs="宋体" w:hint="eastAsia"/>
          <w:lang w:eastAsia="zh-CN"/>
        </w:rPr>
        <w:t>、全量测试</w:t>
      </w:r>
      <w:r>
        <w:t xml:space="preserve"> 936</w:t>
      </w:r>
      <w:r>
        <w:rPr>
          <w:rFonts w:ascii="宋体" w:eastAsia="宋体" w:hAnsi="宋体" w:cs="宋体" w:hint="eastAsia"/>
          <w:lang w:eastAsia="zh-CN"/>
        </w:rPr>
        <w:t>（基线</w:t>
      </w:r>
      <w:r>
        <w:t xml:space="preserve"> 920 → </w:t>
      </w:r>
      <w:r>
        <w:rPr>
          <w:rFonts w:ascii="宋体" w:eastAsia="宋体" w:hAnsi="宋体" w:cs="宋体" w:hint="eastAsia"/>
          <w:lang w:eastAsia="zh-CN"/>
        </w:rPr>
        <w:t>难度公制层后</w:t>
      </w:r>
      <w:r>
        <w:t xml:space="preserve"> 934 → </w:t>
      </w:r>
      <w:r>
        <w:rPr>
          <w:rFonts w:ascii="宋体" w:eastAsia="宋体" w:hAnsi="宋体" w:cs="宋体" w:hint="eastAsia"/>
          <w:lang w:eastAsia="zh-CN"/>
        </w:rPr>
        <w:t>审阅整改后</w:t>
      </w:r>
      <w:r>
        <w:t xml:space="preserve"> 936</w:t>
      </w:r>
      <w:r>
        <w:rPr>
          <w:rFonts w:ascii="宋体" w:eastAsia="宋体" w:hAnsi="宋体" w:cs="宋体" w:hint="eastAsia"/>
          <w:lang w:eastAsia="zh-CN"/>
        </w:rPr>
        <w:t>）。引用均来自真实检索文献。</w:t>
      </w:r>
    </w:p>
    <w:p>
      <w:pPr>
        <w:ind w:firstLine="480"/>
        <w:jc w:val="both"/>
      </w:pPr>
      <w:r>
        <w:rPr>
          <w:rFonts w:ascii="宋体" w:eastAsia="宋体" w:hAnsi="宋体" w:cs="宋体" w:hint="eastAsia"/>
          <w:b/>
          <w:lang w:eastAsia="zh-CN"/>
        </w:rPr>
        <w:t>v1.1（2026-09-23）</w:t>
      </w:r>
      <w:r>
        <w:rPr>
          <w:rFonts w:ascii="宋体" w:eastAsia="宋体" w:hAnsi="宋体" w:cs="宋体" w:hint="eastAsia"/>
          <w:lang w:eastAsia="zh-CN"/>
        </w:rPr>
        <w:t>：本稿原标注</w:t>
      </w:r>
      <w:r>
        <w:t>"</w:t>
      </w:r>
      <w:r>
        <w:rPr>
          <w:rFonts w:ascii="宋体" w:eastAsia="宋体" w:hAnsi="宋体" w:cs="宋体" w:hint="eastAsia"/>
          <w:lang w:eastAsia="zh-CN"/>
        </w:rPr>
        <w:t>待核验</w:t>
      </w:r>
      <w:r>
        <w:t>"</w:t>
      </w:r>
      <w:r>
        <w:rPr>
          <w:rFonts w:ascii="宋体" w:eastAsia="宋体" w:hAnsi="宋体" w:cs="宋体" w:hint="eastAsia"/>
          <w:lang w:eastAsia="zh-CN"/>
        </w:rPr>
        <w:t>的参考文献已全部闭环</w:t>
      </w:r>
      <w:r>
        <w:t xml:space="preserve">——[10] </w:t>
      </w:r>
      <w:r>
        <w:rPr>
          <w:rFonts w:ascii="宋体" w:eastAsia="宋体" w:hAnsi="宋体" w:cs="宋体" w:hint="eastAsia"/>
          <w:lang w:eastAsia="zh-CN"/>
        </w:rPr>
        <w:t>作者</w:t>
      </w:r>
      <w:r>
        <w:t>/</w:t>
      </w:r>
      <w:r>
        <w:rPr>
          <w:rFonts w:ascii="宋体" w:eastAsia="宋体" w:hAnsi="宋体" w:cs="宋体" w:hint="eastAsia"/>
          <w:lang w:eastAsia="zh-CN"/>
        </w:rPr>
        <w:t>出版年</w:t>
      </w:r>
      <w:r>
        <w:t>/</w:t>
      </w:r>
      <w:r>
        <w:rPr>
          <w:rFonts w:ascii="宋体" w:eastAsia="宋体" w:hAnsi="宋体" w:cs="宋体" w:hint="eastAsia"/>
          <w:lang w:eastAsia="zh-CN"/>
        </w:rPr>
        <w:t>卷期三项硬错误更正（</w:t>
      </w:r>
      <w:r>
        <w:t>Helena Dell'Anna, 2026, 11(2), Article 23</w:t>
      </w:r>
      <w:r>
        <w:rPr>
          <w:rFonts w:ascii="宋体" w:eastAsia="宋体" w:hAnsi="宋体" w:cs="宋体" w:hint="eastAsia"/>
          <w:lang w:eastAsia="zh-CN"/>
        </w:rPr>
        <w:t>，「</w:t>
      </w:r>
      <w:r>
        <w:t>31</w:t>
      </w:r>
      <w:r>
        <w:rPr>
          <w:rFonts w:ascii="宋体" w:eastAsia="宋体" w:hAnsi="宋体" w:cs="宋体" w:hint="eastAsia"/>
          <w:lang w:eastAsia="zh-CN"/>
        </w:rPr>
        <w:t>」为</w:t>
      </w:r>
      <w:r>
        <w:t xml:space="preserve"> MAVI </w:t>
      </w:r>
      <w:r>
        <w:rPr>
          <w:rFonts w:ascii="宋体" w:eastAsia="宋体" w:hAnsi="宋体" w:cs="宋体" w:hint="eastAsia"/>
          <w:lang w:eastAsia="zh-CN"/>
        </w:rPr>
        <w:t>届次非卷号，该刊无</w:t>
      </w:r>
      <w:r>
        <w:t xml:space="preserve"> DOI </w:t>
      </w:r>
      <w:r>
        <w:rPr>
          <w:rFonts w:ascii="宋体" w:eastAsia="宋体" w:hAnsi="宋体" w:cs="宋体" w:hint="eastAsia"/>
          <w:lang w:eastAsia="zh-CN"/>
        </w:rPr>
        <w:t>故用稳定</w:t>
      </w:r>
      <w:r>
        <w:t xml:space="preserve"> URL</w:t>
      </w:r>
      <w:r>
        <w:rPr>
          <w:rFonts w:ascii="宋体" w:eastAsia="宋体" w:hAnsi="宋体" w:cs="宋体" w:hint="eastAsia"/>
          <w:lang w:eastAsia="zh-CN"/>
        </w:rPr>
        <w:t>）、</w:t>
      </w:r>
      <w:r>
        <w:t xml:space="preserve">[16] </w:t>
      </w:r>
      <w:r>
        <w:rPr>
          <w:rFonts w:ascii="宋体" w:eastAsia="宋体" w:hAnsi="宋体" w:cs="宋体" w:hint="eastAsia"/>
          <w:lang w:eastAsia="zh-CN"/>
        </w:rPr>
        <w:t>由</w:t>
      </w:r>
      <w:r>
        <w:t xml:space="preserve"> arXiv preprint </w:t>
      </w:r>
      <w:r>
        <w:rPr>
          <w:rFonts w:ascii="宋体" w:eastAsia="宋体" w:hAnsi="宋体" w:cs="宋体" w:hint="eastAsia"/>
          <w:lang w:eastAsia="zh-CN"/>
        </w:rPr>
        <w:t>更正为</w:t>
      </w:r>
      <w:r>
        <w:t xml:space="preserve"> Findings of NAACL 2025</w:t>
      </w:r>
      <w:r>
        <w:rPr>
          <w:rFonts w:ascii="宋体" w:eastAsia="宋体" w:hAnsi="宋体" w:cs="宋体" w:hint="eastAsia"/>
          <w:lang w:eastAsia="zh-CN"/>
        </w:rPr>
        <w:t>（</w:t>
      </w:r>
      <w:r>
        <w:t>pp. 6471–6484, DOI 10.18653/v1/2025.findings-naacl.361</w:t>
      </w:r>
      <w:r>
        <w:rPr>
          <w:rFonts w:ascii="宋体" w:eastAsia="宋体" w:hAnsi="宋体" w:cs="宋体" w:hint="eastAsia"/>
          <w:lang w:eastAsia="zh-CN"/>
        </w:rPr>
        <w:t>）、</w:t>
      </w:r>
      <w:r>
        <w:t xml:space="preserve">[21] </w:t>
      </w:r>
      <w:r>
        <w:rPr>
          <w:rFonts w:ascii="宋体" w:eastAsia="宋体" w:hAnsi="宋体" w:cs="宋体" w:hint="eastAsia"/>
          <w:lang w:eastAsia="zh-CN"/>
        </w:rPr>
        <w:t>末页</w:t>
      </w:r>
      <w:r>
        <w:t xml:space="preserve"> 279 → </w:t>
      </w:r>
      <w:r>
        <w:rPr>
          <w:b/>
        </w:rPr>
        <w:t>266</w:t>
      </w:r>
      <w:r>
        <w:t xml:space="preserve"> </w:t>
      </w:r>
      <w:r>
        <w:rPr>
          <w:rFonts w:ascii="宋体" w:eastAsia="宋体" w:hAnsi="宋体" w:cs="宋体" w:hint="eastAsia"/>
          <w:lang w:eastAsia="zh-CN"/>
        </w:rPr>
        <w:t>并补</w:t>
      </w:r>
      <w:r>
        <w:t xml:space="preserve"> DOI</w:t>
      </w:r>
      <w:r>
        <w:rPr>
          <w:rFonts w:ascii="宋体" w:eastAsia="宋体" w:hAnsi="宋体" w:cs="宋体" w:hint="eastAsia"/>
          <w:lang w:eastAsia="zh-CN"/>
        </w:rPr>
        <w:t>、</w:t>
      </w:r>
      <w:r>
        <w:t xml:space="preserve">[22] </w:t>
      </w:r>
      <w:r>
        <w:rPr>
          <w:rFonts w:ascii="宋体" w:eastAsia="宋体" w:hAnsi="宋体" w:cs="宋体" w:hint="eastAsia"/>
          <w:lang w:eastAsia="zh-CN"/>
        </w:rPr>
        <w:t>补</w:t>
      </w:r>
      <w:r>
        <w:t xml:space="preserve"> arXiv:2505.14970 </w:t>
      </w:r>
      <w:r>
        <w:rPr>
          <w:rFonts w:ascii="宋体" w:eastAsia="宋体" w:hAnsi="宋体" w:cs="宋体" w:hint="eastAsia"/>
          <w:lang w:eastAsia="zh-CN"/>
        </w:rPr>
        <w:t>与</w:t>
      </w:r>
      <w:r>
        <w:t xml:space="preserve"> 9 </w:t>
      </w:r>
      <w:r>
        <w:rPr>
          <w:rFonts w:ascii="宋体" w:eastAsia="宋体" w:hAnsi="宋体" w:cs="宋体" w:hint="eastAsia"/>
          <w:lang w:eastAsia="zh-CN"/>
        </w:rPr>
        <w:t>位作者（仍为预印本）、</w:t>
      </w:r>
      <w:r>
        <w:t xml:space="preserve">[12] </w:t>
      </w:r>
      <w:r>
        <w:rPr>
          <w:rFonts w:ascii="宋体" w:eastAsia="宋体" w:hAnsi="宋体" w:cs="宋体" w:hint="eastAsia"/>
          <w:b/>
          <w:lang w:eastAsia="zh-CN"/>
        </w:rPr>
        <w:t>已正式发表于 Findings of ACL 2026</w:t>
      </w:r>
      <w:r>
        <w:rPr>
          <w:rFonts w:ascii="宋体" w:eastAsia="宋体" w:hAnsi="宋体" w:cs="宋体" w:hint="eastAsia"/>
          <w:lang w:eastAsia="zh-CN"/>
        </w:rPr>
        <w:t>（</w:t>
      </w:r>
      <w:r>
        <w:t>pp. 25414–25441, DOI 10.18653/v1/2026.findings-acl.1270</w:t>
      </w:r>
      <w:r>
        <w:rPr>
          <w:rFonts w:ascii="宋体" w:eastAsia="宋体" w:hAnsi="宋体" w:cs="宋体" w:hint="eastAsia"/>
          <w:lang w:eastAsia="zh-CN"/>
        </w:rPr>
        <w:t>），</w:t>
      </w:r>
      <w:r>
        <w:rPr>
          <w:rFonts w:ascii="宋体" w:eastAsia="宋体" w:hAnsi="宋体" w:cs="宋体" w:hint="eastAsia"/>
          <w:b/>
          <w:lang w:eastAsia="zh-CN"/>
        </w:rPr>
        <w:t>不再著录为 arXiv preprint</w:t>
      </w:r>
      <w:r>
        <w:rPr>
          <w:rFonts w:ascii="宋体" w:eastAsia="宋体" w:hAnsi="宋体" w:cs="宋体" w:hint="eastAsia"/>
          <w:lang w:eastAsia="zh-CN"/>
        </w:rPr>
        <w:t>、引用年份改为</w:t>
      </w:r>
      <w:r>
        <w:t xml:space="preserve"> 2026</w:t>
      </w:r>
      <w:r>
        <w:rPr>
          <w:rFonts w:ascii="宋体" w:eastAsia="宋体" w:hAnsi="宋体" w:cs="宋体" w:hint="eastAsia"/>
          <w:lang w:eastAsia="zh-CN"/>
        </w:rPr>
        <w:t>（首轮据</w:t>
      </w:r>
      <w:r>
        <w:t xml:space="preserve"> arXiv </w:t>
      </w:r>
      <w:r>
        <w:rPr>
          <w:rFonts w:ascii="宋体" w:eastAsia="宋体" w:hAnsi="宋体" w:cs="宋体" w:hint="eastAsia"/>
          <w:lang w:eastAsia="zh-CN"/>
        </w:rPr>
        <w:t>元数据误判为预印本，已更正）</w:t>
      </w:r>
    </w:p>
    <w:p>
      <w:pPr>
        <w:ind w:firstLine="480"/>
        <w:jc w:val="both"/>
      </w:pPr>
      <w:r>
        <w:rPr>
          <w:rFonts w:ascii="宋体" w:eastAsia="宋体" w:hAnsi="宋体" w:cs="宋体" w:hint="eastAsia"/>
          <w:lang w:eastAsia="zh-CN"/>
        </w:rPr>
        <w:t>。</w:t>
      </w:r>
    </w:p>
    <w:p>
      <w:pPr>
        <w:ind w:firstLine="480"/>
        <w:jc w:val="both"/>
      </w:pPr>
      <w:r>
        <w:rPr>
          <w:rFonts w:ascii="宋体" w:eastAsia="宋体" w:hAnsi="宋体" w:cs="宋体" w:hint="eastAsia"/>
          <w:lang w:eastAsia="zh-CN"/>
        </w:rPr>
        <w:t>另随跨三稿预印本追踪（</w:t>
      </w:r>
      <w:r>
        <w:t>2026-09-23</w:t>
      </w:r>
      <w:r>
        <w:rPr>
          <w:rFonts w:ascii="宋体" w:eastAsia="宋体" w:hAnsi="宋体" w:cs="宋体" w:hint="eastAsia"/>
          <w:lang w:eastAsia="zh-CN"/>
        </w:rPr>
        <w:t>）补正：</w:t>
      </w:r>
      <w:r>
        <w:t xml:space="preserve">[2] Podimata </w:t>
      </w:r>
      <w:r>
        <w:rPr>
          <w:rFonts w:ascii="宋体" w:eastAsia="宋体" w:hAnsi="宋体" w:cs="宋体" w:hint="eastAsia"/>
          <w:lang w:eastAsia="zh-CN"/>
        </w:rPr>
        <w:t>补</w:t>
      </w:r>
      <w:r>
        <w:t xml:space="preserve"> PMLR </w:t>
      </w:r>
      <w:r>
        <w:rPr>
          <w:rFonts w:ascii="宋体" w:eastAsia="宋体" w:hAnsi="宋体" w:cs="宋体" w:hint="eastAsia"/>
          <w:lang w:eastAsia="zh-CN"/>
        </w:rPr>
        <w:t>页码</w:t>
      </w:r>
      <w:r>
        <w:t xml:space="preserve"> 3788–3805 </w:t>
      </w:r>
      <w:r>
        <w:rPr>
          <w:rFonts w:ascii="宋体" w:eastAsia="宋体" w:hAnsi="宋体" w:cs="宋体" w:hint="eastAsia"/>
          <w:lang w:eastAsia="zh-CN"/>
        </w:rPr>
        <w:t>并统一为</w:t>
      </w:r>
      <w:r>
        <w:t xml:space="preserve"> COLT </w:t>
      </w:r>
      <w:r>
        <w:rPr>
          <w:rFonts w:ascii="宋体" w:eastAsia="宋体" w:hAnsi="宋体" w:cs="宋体" w:hint="eastAsia"/>
          <w:lang w:eastAsia="zh-CN"/>
        </w:rPr>
        <w:t>会议版题名、</w:t>
      </w:r>
      <w:r>
        <w:t xml:space="preserve">[3] Nguyen </w:t>
      </w:r>
      <w:r>
        <w:rPr>
          <w:rFonts w:ascii="宋体" w:eastAsia="宋体" w:hAnsi="宋体" w:cs="宋体" w:hint="eastAsia"/>
          <w:lang w:eastAsia="zh-CN"/>
        </w:rPr>
        <w:t>补页码</w:t>
      </w:r>
      <w:r>
        <w:t xml:space="preserve"> 16937–16988 </w:t>
      </w:r>
      <w:r>
        <w:rPr>
          <w:rFonts w:ascii="宋体" w:eastAsia="宋体" w:hAnsi="宋体" w:cs="宋体" w:hint="eastAsia"/>
          <w:lang w:eastAsia="zh-CN"/>
        </w:rPr>
        <w:t>与</w:t>
      </w:r>
      <w:r>
        <w:t xml:space="preserve"> DOI</w:t>
      </w:r>
      <w:r>
        <w:rPr>
          <w:rFonts w:ascii="宋体" w:eastAsia="宋体" w:hAnsi="宋体" w:cs="宋体" w:hint="eastAsia"/>
          <w:lang w:eastAsia="zh-CN"/>
        </w:rPr>
        <w:t>、</w:t>
      </w:r>
      <w:r>
        <w:t xml:space="preserve">[14] Ding </w:t>
      </w:r>
      <w:r>
        <w:rPr>
          <w:rFonts w:ascii="宋体" w:eastAsia="宋体" w:hAnsi="宋体" w:cs="宋体" w:hint="eastAsia"/>
          <w:lang w:eastAsia="zh-CN"/>
        </w:rPr>
        <w:t>补页码</w:t>
      </w:r>
      <w:r>
        <w:t xml:space="preserve"> 44323–44365 </w:t>
      </w:r>
      <w:r>
        <w:rPr>
          <w:rFonts w:ascii="宋体" w:eastAsia="宋体" w:hAnsi="宋体" w:cs="宋体" w:hint="eastAsia"/>
          <w:lang w:eastAsia="zh-CN"/>
        </w:rPr>
        <w:t>与</w:t>
      </w:r>
      <w:r>
        <w:t xml:space="preserve"> DOI</w:t>
      </w:r>
      <w:r>
        <w:rPr>
          <w:rFonts w:ascii="宋体" w:eastAsia="宋体" w:hAnsi="宋体" w:cs="宋体" w:hint="eastAsia"/>
          <w:lang w:eastAsia="zh-CN"/>
        </w:rPr>
        <w:t>；</w:t>
      </w:r>
      <w:r>
        <w:t xml:space="preserve">[1] Castleman </w:t>
      </w:r>
      <w:r>
        <w:rPr>
          <w:rFonts w:ascii="宋体" w:eastAsia="宋体" w:hAnsi="宋体" w:cs="宋体" w:hint="eastAsia"/>
          <w:lang w:eastAsia="zh-CN"/>
        </w:rPr>
        <w:t>与</w:t>
      </w:r>
      <w:r>
        <w:t xml:space="preserve"> [5] MemoryKT </w:t>
      </w:r>
      <w:r>
        <w:rPr>
          <w:rFonts w:ascii="宋体" w:eastAsia="宋体" w:hAnsi="宋体" w:cs="宋体" w:hint="eastAsia"/>
          <w:lang w:eastAsia="zh-CN"/>
        </w:rPr>
        <w:t>经核</w:t>
      </w:r>
      <w:r>
        <w:rPr>
          <w:rFonts w:ascii="宋体" w:eastAsia="宋体" w:hAnsi="宋体" w:cs="宋体" w:hint="eastAsia"/>
          <w:b/>
          <w:lang w:eastAsia="zh-CN"/>
        </w:rPr>
        <w:t>仍为预印本</w:t>
      </w:r>
      <w:r>
        <w:rPr>
          <w:rFonts w:ascii="宋体" w:eastAsia="宋体" w:hAnsi="宋体" w:cs="宋体" w:hint="eastAsia"/>
          <w:lang w:eastAsia="zh-CN"/>
        </w:rPr>
        <w:t>（</w:t>
      </w:r>
      <w:r>
        <w:t xml:space="preserve">[1] </w:t>
      </w:r>
      <w:r>
        <w:rPr>
          <w:rFonts w:ascii="宋体" w:eastAsia="宋体" w:hAnsi="宋体" w:cs="宋体" w:hint="eastAsia"/>
          <w:lang w:eastAsia="zh-CN"/>
        </w:rPr>
        <w:t>为</w:t>
      </w:r>
      <w:r>
        <w:t xml:space="preserve"> RLC workshop</w:t>
      </w:r>
      <w:r>
        <w:rPr>
          <w:rFonts w:ascii="宋体" w:eastAsia="宋体" w:hAnsi="宋体" w:cs="宋体" w:hint="eastAsia"/>
          <w:lang w:eastAsia="zh-CN"/>
        </w:rPr>
        <w:t>，无正式</w:t>
      </w:r>
      <w:r>
        <w:t xml:space="preserve"> proceedings</w:t>
      </w:r>
      <w:r>
        <w:rPr>
          <w:rFonts w:ascii="宋体" w:eastAsia="宋体" w:hAnsi="宋体" w:cs="宋体" w:hint="eastAsia"/>
          <w:lang w:eastAsia="zh-CN"/>
        </w:rPr>
        <w:t>）。</w:t>
      </w:r>
      <w:r>
        <w:t xml:space="preserve">✅ </w:t>
      </w:r>
      <w:r>
        <w:rPr>
          <w:rFonts w:ascii="宋体" w:eastAsia="宋体" w:hAnsi="宋体" w:cs="宋体" w:hint="eastAsia"/>
          <w:b/>
          <w:lang w:eastAsia="zh-CN"/>
        </w:rPr>
        <w:t>悬空引用遗留已闭环（2026-09-23，2026-09-25 复核）</w:t>
      </w:r>
      <w:r>
        <w:rPr>
          <w:rFonts w:ascii="宋体" w:eastAsia="宋体" w:hAnsi="宋体" w:cs="宋体" w:hint="eastAsia"/>
          <w:lang w:eastAsia="zh-CN"/>
        </w:rPr>
        <w:t>：原</w:t>
      </w:r>
      <w:r>
        <w:t xml:space="preserve"> [22] Chen</w:t>
      </w:r>
      <w:r>
        <w:rPr>
          <w:rFonts w:ascii="宋体" w:eastAsia="宋体" w:hAnsi="宋体" w:cs="宋体" w:hint="eastAsia"/>
          <w:lang w:eastAsia="zh-CN"/>
        </w:rPr>
        <w:t>（</w:t>
      </w:r>
      <w:r>
        <w:rPr>
          <w:i/>
        </w:rPr>
        <w:t>Self-evolving curriculum for LLM reasoning</w:t>
      </w:r>
      <w:r>
        <w:t>, arXiv:2505.14970</w:t>
      </w:r>
      <w:r>
        <w:rPr>
          <w:rFonts w:ascii="宋体" w:eastAsia="宋体" w:hAnsi="宋体" w:cs="宋体" w:hint="eastAsia"/>
          <w:lang w:eastAsia="zh-CN"/>
        </w:rPr>
        <w:t>）因正文全文无引用点、且本文范围为单一静态模型先验可靠性（不涉自演化智能体），已</w:t>
      </w:r>
      <w:r>
        <w:rPr>
          <w:rFonts w:ascii="宋体" w:eastAsia="宋体" w:hAnsi="宋体" w:cs="宋体" w:hint="eastAsia"/>
          <w:b/>
          <w:lang w:eastAsia="zh-CN"/>
        </w:rPr>
        <w:t>删除</w:t>
      </w:r>
      <w:r>
        <w:rPr>
          <w:rFonts w:ascii="宋体" w:eastAsia="宋体" w:hAnsi="宋体" w:cs="宋体" w:hint="eastAsia"/>
          <w:lang w:eastAsia="zh-CN"/>
        </w:rPr>
        <w:t>；</w:t>
      </w:r>
    </w:p>
    <w:p>
      <w:pPr>
        <w:ind w:firstLine="480"/>
        <w:jc w:val="both"/>
      </w:pPr>
      <w:r>
        <w:rPr>
          <w:rFonts w:ascii="宋体" w:eastAsia="宋体" w:hAnsi="宋体" w:cs="宋体" w:hint="eastAsia"/>
          <w:lang w:eastAsia="zh-CN"/>
        </w:rPr>
        <w:t>原</w:t>
      </w:r>
      <w:r>
        <w:t xml:space="preserve"> [23] Weber </w:t>
      </w:r>
      <w:r>
        <w:rPr>
          <w:rFonts w:ascii="宋体" w:eastAsia="宋体" w:hAnsi="宋体" w:cs="宋体" w:hint="eastAsia"/>
          <w:lang w:eastAsia="zh-CN"/>
        </w:rPr>
        <w:t>顺延为</w:t>
      </w:r>
      <w:r>
        <w:t xml:space="preserve"> **[22] Weber, Becker, Spinath &amp; Koch (2025, </w:t>
      </w:r>
      <w:r>
        <w:rPr>
          <w:i/>
        </w:rPr>
        <w:t>Frontiers in Psychology</w:t>
      </w:r>
      <w:r>
        <w:t xml:space="preserve"> 16, 1652341)</w:t>
      </w:r>
      <w:r>
        <w:rPr>
          <w:rFonts w:ascii="宋体" w:eastAsia="宋体" w:hAnsi="宋体" w:cs="宋体" w:hint="eastAsia"/>
          <w:b/>
          <w:lang w:eastAsia="zh-CN"/>
        </w:rPr>
        <w:t>。经 2026-09-25 复核，参考文献表编号连续、无悬空引用。</w:t>
      </w:r>
      <w:r>
        <w:t xml:space="preserve">2026-09-27 </w:t>
      </w:r>
      <w:r>
        <w:rPr>
          <w:rFonts w:ascii="宋体" w:eastAsia="宋体" w:hAnsi="宋体" w:cs="宋体" w:hint="eastAsia"/>
          <w:lang w:eastAsia="zh-CN"/>
        </w:rPr>
        <w:t>复核并增补</w:t>
      </w:r>
      <w:r>
        <w:t xml:space="preserve"> 2 </w:t>
      </w:r>
      <w:r>
        <w:rPr>
          <w:rFonts w:ascii="宋体" w:eastAsia="宋体" w:hAnsi="宋体" w:cs="宋体" w:hint="eastAsia"/>
          <w:lang w:eastAsia="zh-CN"/>
        </w:rPr>
        <w:t>条</w:t>
      </w:r>
      <w:r>
        <w:rPr>
          <w:rFonts w:ascii="宋体" w:eastAsia="宋体" w:hAnsi="宋体" w:cs="宋体" w:hint="eastAsia"/>
          <w:b/>
          <w:lang w:eastAsia="zh-CN"/>
        </w:rPr>
        <w:t>：上述 2026-09-25 的"无悬空引用"结论只核对了"表内条目是否都有正文引用点"（表→正文方向），</w:t>
      </w:r>
      <w:r>
        <w:rPr>
          <w:rFonts w:ascii="宋体" w:eastAsia="宋体" w:hAnsi="宋体" w:cs="宋体" w:hint="eastAsia"/>
          <w:lang w:eastAsia="zh-CN"/>
        </w:rPr>
        <w:t>未反查</w:t>
      </w:r>
      <w:r>
        <w:t>"</w:t>
      </w:r>
      <w:r>
        <w:rPr>
          <w:rFonts w:ascii="宋体" w:eastAsia="宋体" w:hAnsi="宋体" w:cs="宋体" w:hint="eastAsia"/>
          <w:lang w:eastAsia="zh-CN"/>
        </w:rPr>
        <w:t>正文引用的文献是否都在表内</w:t>
      </w:r>
      <w:r>
        <w:t>"**</w:t>
      </w:r>
      <w:r>
        <w:rPr>
          <w:rFonts w:ascii="宋体" w:eastAsia="宋体" w:hAnsi="宋体" w:cs="宋体" w:hint="eastAsia"/>
          <w:lang w:eastAsia="zh-CN"/>
        </w:rPr>
        <w:t>（正文</w:t>
      </w:r>
      <w:r>
        <w:t>→</w:t>
      </w:r>
      <w:r>
        <w:rPr>
          <w:rFonts w:ascii="宋体" w:eastAsia="宋体" w:hAnsi="宋体" w:cs="宋体" w:hint="eastAsia"/>
          <w:lang w:eastAsia="zh-CN"/>
        </w:rPr>
        <w:t>表方向），因此漏检了两处反向悬空引用</w:t>
      </w:r>
      <w:r>
        <w:t xml:space="preserve">——§5 </w:t>
      </w:r>
      <w:r>
        <w:rPr>
          <w:rFonts w:ascii="宋体" w:eastAsia="宋体" w:hAnsi="宋体" w:cs="宋体" w:hint="eastAsia"/>
          <w:lang w:eastAsia="zh-CN"/>
        </w:rPr>
        <w:t>借</w:t>
      </w:r>
      <w:r>
        <w:t xml:space="preserve"> R5</w:t>
      </w:r>
      <w:r>
        <w:rPr>
          <w:rFonts w:ascii="宋体" w:eastAsia="宋体" w:hAnsi="宋体" w:cs="宋体" w:hint="eastAsia"/>
          <w:lang w:eastAsia="zh-CN"/>
        </w:rPr>
        <w:t>（</w:t>
      </w:r>
      <w:r>
        <w:t xml:space="preserve">Kolesnikova </w:t>
      </w:r>
      <w:r>
        <w:rPr>
          <w:rFonts w:ascii="宋体" w:eastAsia="宋体" w:hAnsi="宋体" w:cs="宋体" w:hint="eastAsia"/>
          <w:lang w:eastAsia="zh-CN"/>
        </w:rPr>
        <w:t>等</w:t>
      </w:r>
      <w:r>
        <w:t xml:space="preserve"> 2026</w:t>
      </w:r>
      <w:r>
        <w:rPr>
          <w:rFonts w:ascii="宋体" w:eastAsia="宋体" w:hAnsi="宋体" w:cs="宋体" w:hint="eastAsia"/>
          <w:lang w:eastAsia="zh-CN"/>
        </w:rPr>
        <w:t>）确立的</w:t>
      </w:r>
      <w:r>
        <w:t>"</w:t>
      </w:r>
      <w:r>
        <w:rPr>
          <w:rFonts w:ascii="宋体" w:eastAsia="宋体" w:hAnsi="宋体" w:cs="宋体" w:hint="eastAsia"/>
          <w:lang w:eastAsia="zh-CN"/>
        </w:rPr>
        <w:t>解析成功率必报项</w:t>
      </w:r>
      <w:r>
        <w:t>"</w:t>
      </w:r>
      <w:r>
        <w:rPr>
          <w:rFonts w:ascii="宋体" w:eastAsia="宋体" w:hAnsi="宋体" w:cs="宋体" w:hint="eastAsia"/>
          <w:lang w:eastAsia="zh-CN"/>
        </w:rPr>
        <w:t>规约、</w:t>
      </w:r>
      <w:r>
        <w:t xml:space="preserve">§5.4 </w:t>
      </w:r>
      <w:r>
        <w:rPr>
          <w:rFonts w:ascii="宋体" w:eastAsia="宋体" w:hAnsi="宋体" w:cs="宋体" w:hint="eastAsia"/>
          <w:lang w:eastAsia="zh-CN"/>
        </w:rPr>
        <w:t>借</w:t>
      </w:r>
      <w:r>
        <w:t xml:space="preserve"> R11</w:t>
      </w:r>
      <w:r>
        <w:rPr>
          <w:rFonts w:ascii="宋体" w:eastAsia="宋体" w:hAnsi="宋体" w:cs="宋体" w:hint="eastAsia"/>
          <w:lang w:eastAsia="zh-CN"/>
        </w:rPr>
        <w:t>（</w:t>
      </w:r>
      <w:r>
        <w:t>Razavi &amp; Powers 2026, r=.87</w:t>
      </w:r>
      <w:r>
        <w:rPr>
          <w:rFonts w:ascii="宋体" w:eastAsia="宋体" w:hAnsi="宋体" w:cs="宋体" w:hint="eastAsia"/>
          <w:lang w:eastAsia="zh-CN"/>
        </w:rPr>
        <w:t>）锚定的增益路径，二者均以</w:t>
      </w:r>
      <w:r>
        <w:t>"</w:t>
      </w:r>
      <w:r>
        <w:rPr>
          <w:rFonts w:ascii="宋体" w:eastAsia="宋体" w:hAnsi="宋体" w:cs="宋体" w:hint="eastAsia"/>
          <w:lang w:eastAsia="zh-CN"/>
        </w:rPr>
        <w:t>作者（年份）</w:t>
      </w:r>
      <w:r>
        <w:t>"</w:t>
      </w:r>
      <w:r>
        <w:rPr>
          <w:rFonts w:ascii="宋体" w:eastAsia="宋体" w:hAnsi="宋体" w:cs="宋体" w:hint="eastAsia"/>
          <w:lang w:eastAsia="zh-CN"/>
        </w:rPr>
        <w:t>裸引用形式出现而表内无条目。</w:t>
      </w:r>
    </w:p>
    <w:p>
      <w:pPr>
        <w:ind w:firstLine="480"/>
        <w:jc w:val="both"/>
      </w:pPr>
      <w:r>
        <w:rPr>
          <w:rFonts w:ascii="宋体" w:eastAsia="宋体" w:hAnsi="宋体" w:cs="宋体" w:hint="eastAsia"/>
          <w:lang w:eastAsia="zh-CN"/>
        </w:rPr>
        <w:t xml:space="preserve">本次已按出版方信息核实后补录为 </w:t>
      </w:r>
      <w:r>
        <w:rPr>
          <w:rFonts w:ascii="宋体" w:eastAsia="宋体" w:hAnsi="宋体" w:cs="宋体" w:hint="eastAsia"/>
          <w:b/>
          <w:lang w:eastAsia="zh-CN"/>
        </w:rPr>
        <w:t>[23] Kolesnikova 等 2026</w:t>
      </w:r>
      <w:r>
        <w:rPr>
          <w:rFonts w:ascii="宋体" w:eastAsia="宋体" w:hAnsi="宋体" w:cs="宋体" w:hint="eastAsia"/>
          <w:lang w:eastAsia="zh-CN"/>
        </w:rPr>
        <w:t>（</w:t>
      </w:r>
      <w:r>
        <w:t>arXiv:2605.18562</w:t>
      </w:r>
      <w:r>
        <w:rPr>
          <w:rFonts w:ascii="宋体" w:eastAsia="宋体" w:hAnsi="宋体" w:cs="宋体" w:hint="eastAsia"/>
          <w:lang w:eastAsia="zh-CN"/>
        </w:rPr>
        <w:t>，预印本）与</w:t>
      </w:r>
      <w:r>
        <w:t xml:space="preserve"> </w:t>
      </w:r>
      <w:r>
        <w:rPr>
          <w:b/>
        </w:rPr>
        <w:t>[24] Razavi &amp; Powers 2026</w:t>
      </w:r>
      <w:r>
        <w:rPr>
          <w:rFonts w:ascii="宋体" w:eastAsia="宋体" w:hAnsi="宋体" w:cs="宋体" w:hint="eastAsia"/>
          <w:lang w:eastAsia="zh-CN"/>
        </w:rPr>
        <w:t>（</w:t>
      </w:r>
      <w:r>
        <w:rPr>
          <w:i/>
        </w:rPr>
        <w:t>IJAIED</w:t>
      </w:r>
      <w:r>
        <w:t xml:space="preserve"> 36(3), Article 100015, DOI 10.1016/j.ijaied.2026.100015</w:t>
      </w:r>
      <w:r>
        <w:rPr>
          <w:rFonts w:ascii="宋体" w:eastAsia="宋体" w:hAnsi="宋体" w:cs="宋体" w:hint="eastAsia"/>
          <w:lang w:eastAsia="zh-CN"/>
        </w:rPr>
        <w:t>），并同步写入</w:t>
      </w:r>
      <w:r>
        <w:t xml:space="preserve"> </w:t>
      </w:r>
      <w:r>
        <w:rPr>
          <w:rFonts w:ascii="Courier New" w:hAnsi="Courier New"/>
          <w:sz w:val="24"/>
        </w:rPr>
        <w:t>references.bib</w:t>
      </w:r>
      <w:r>
        <w:rPr>
          <w:rFonts w:ascii="宋体" w:eastAsia="宋体" w:hAnsi="宋体" w:cs="宋体" w:hint="eastAsia"/>
          <w:lang w:eastAsia="zh-CN"/>
        </w:rPr>
        <w:t>。教训：</w:t>
      </w:r>
      <w:r>
        <w:rPr>
          <w:rFonts w:ascii="宋体" w:eastAsia="宋体" w:hAnsi="宋体" w:cs="宋体" w:hint="eastAsia"/>
          <w:b/>
          <w:lang w:eastAsia="zh-CN"/>
        </w:rPr>
        <w:t>双向核对缺一不可</w:t>
      </w:r>
      <w:r>
        <w:rPr>
          <w:rFonts w:ascii="宋体" w:eastAsia="宋体" w:hAnsi="宋体" w:cs="宋体" w:hint="eastAsia"/>
          <w:lang w:eastAsia="zh-CN"/>
        </w:rPr>
        <w:t>，本文后续任何引用增删均须同时跑</w:t>
      </w:r>
      <w:r>
        <w:t>"</w:t>
      </w:r>
      <w:r>
        <w:rPr>
          <w:rFonts w:ascii="宋体" w:eastAsia="宋体" w:hAnsi="宋体" w:cs="宋体" w:hint="eastAsia"/>
          <w:lang w:eastAsia="zh-CN"/>
        </w:rPr>
        <w:t>表内有引用点</w:t>
      </w:r>
      <w:r>
        <w:t>"</w:t>
      </w:r>
      <w:r>
        <w:rPr>
          <w:rFonts w:ascii="宋体" w:eastAsia="宋体" w:hAnsi="宋体" w:cs="宋体" w:hint="eastAsia"/>
          <w:lang w:eastAsia="zh-CN"/>
        </w:rPr>
        <w:t>与</w:t>
      </w:r>
      <w:r>
        <w:t>"</w:t>
      </w:r>
      <w:r>
        <w:rPr>
          <w:rFonts w:ascii="宋体" w:eastAsia="宋体" w:hAnsi="宋体" w:cs="宋体" w:hint="eastAsia"/>
          <w:lang w:eastAsia="zh-CN"/>
        </w:rPr>
        <w:t>引用点在表内</w:t>
      </w:r>
      <w:r>
        <w:t>"</w:t>
      </w:r>
      <w:r>
        <w:rPr>
          <w:rFonts w:ascii="宋体" w:eastAsia="宋体" w:hAnsi="宋体" w:cs="宋体" w:hint="eastAsia"/>
          <w:lang w:eastAsia="zh-CN"/>
        </w:rPr>
        <w:t>两个方向。</w:t>
      </w:r>
      <w:r>
        <w:t>*</w:t>
      </w:r>
    </w:p>
    <w:p>
      <w:pPr>
        <w:ind w:firstLine="480"/>
        <w:jc w:val="both"/>
      </w:pPr>
      <w:r>
        <w:t>*</w:t>
      </w:r>
      <w:r>
        <w:rPr>
          <w:rFonts w:ascii="宋体" w:eastAsia="宋体" w:hAnsi="宋体" w:cs="宋体" w:hint="eastAsia"/>
          <w:b/>
          <w:lang w:eastAsia="zh-CN"/>
        </w:rPr>
        <w:t>2026-09-22 整改说明（本稿第 5 次修订，对应指导教授审阅意见）。</w:t>
      </w:r>
      <w:r>
        <w:t xml:space="preserve"> </w:t>
      </w:r>
      <w:r>
        <w:rPr>
          <w:rFonts w:ascii="宋体" w:eastAsia="宋体" w:hAnsi="宋体" w:cs="宋体" w:hint="eastAsia"/>
          <w:lang w:eastAsia="zh-CN"/>
        </w:rPr>
        <w:t>本次修订执行了五项改动：（</w:t>
      </w:r>
      <w:r>
        <w:t>1</w:t>
      </w:r>
      <w:r>
        <w:rPr>
          <w:rFonts w:ascii="宋体" w:eastAsia="宋体" w:hAnsi="宋体" w:cs="宋体" w:hint="eastAsia"/>
          <w:lang w:eastAsia="zh-CN"/>
        </w:rPr>
        <w:t>）</w:t>
      </w:r>
      <w:r>
        <w:rPr>
          <w:rFonts w:ascii="宋体" w:eastAsia="宋体" w:hAnsi="宋体" w:cs="宋体" w:hint="eastAsia"/>
          <w:b/>
          <w:lang w:eastAsia="zh-CN"/>
        </w:rPr>
        <w:t>标题与全篇口径收窄至单一模型</w:t>
      </w:r>
      <w:r>
        <w:rPr>
          <w:rFonts w:ascii="宋体" w:eastAsia="宋体" w:hAnsi="宋体" w:cs="宋体" w:hint="eastAsia"/>
          <w:lang w:eastAsia="zh-CN"/>
        </w:rPr>
        <w:t>（审阅</w:t>
      </w:r>
      <w:r>
        <w:t xml:space="preserve"> §5.1</w:t>
      </w:r>
      <w:r>
        <w:rPr>
          <w:rFonts w:ascii="宋体" w:eastAsia="宋体" w:hAnsi="宋体" w:cs="宋体" w:hint="eastAsia"/>
          <w:lang w:eastAsia="zh-CN"/>
        </w:rPr>
        <w:t>）</w:t>
      </w:r>
      <w:r>
        <w:t>——</w:t>
      </w:r>
      <w:r>
        <w:rPr>
          <w:rFonts w:ascii="宋体" w:eastAsia="宋体" w:hAnsi="宋体" w:cs="宋体" w:hint="eastAsia"/>
          <w:lang w:eastAsia="zh-CN"/>
        </w:rPr>
        <w:t>标注侧只测过一个模型（</w:t>
      </w:r>
      <w:r>
        <w:rPr>
          <w:rFonts w:ascii="Courier New" w:hAnsi="Courier New"/>
          <w:sz w:val="24"/>
        </w:rPr>
        <w:t>qwen36:latest</w:t>
      </w:r>
      <w:r>
        <w:rPr>
          <w:rFonts w:ascii="宋体" w:eastAsia="宋体" w:hAnsi="宋体" w:cs="宋体" w:hint="eastAsia"/>
          <w:lang w:eastAsia="zh-CN"/>
        </w:rPr>
        <w:t>，基座</w:t>
      </w:r>
      <w:r>
        <w:t xml:space="preserve"> Qwen3.6-35B-A3B</w:t>
      </w:r>
      <w:r>
        <w:rPr>
          <w:rFonts w:ascii="宋体" w:eastAsia="宋体" w:hAnsi="宋体" w:cs="宋体" w:hint="eastAsia"/>
          <w:lang w:eastAsia="zh-CN"/>
        </w:rPr>
        <w:t>，</w:t>
      </w:r>
      <w:r>
        <w:t>IQ3_S</w:t>
      </w:r>
      <w:r>
        <w:rPr>
          <w:rFonts w:ascii="宋体" w:eastAsia="宋体" w:hAnsi="宋体" w:cs="宋体" w:hint="eastAsia"/>
          <w:lang w:eastAsia="zh-CN"/>
        </w:rPr>
        <w:t>），故删除全部跨模型的</w:t>
      </w:r>
      <w:r>
        <w:t xml:space="preserve">"LLM </w:t>
      </w:r>
      <w:r>
        <w:rPr>
          <w:rFonts w:ascii="宋体" w:eastAsia="宋体" w:hAnsi="宋体" w:cs="宋体" w:hint="eastAsia"/>
          <w:lang w:eastAsia="zh-CN"/>
        </w:rPr>
        <w:t>边界</w:t>
      </w:r>
      <w:r>
        <w:t>"</w:t>
      </w:r>
      <w:r>
        <w:rPr>
          <w:rFonts w:ascii="宋体" w:eastAsia="宋体" w:hAnsi="宋体" w:cs="宋体" w:hint="eastAsia"/>
          <w:lang w:eastAsia="zh-CN"/>
        </w:rPr>
        <w:t>表述，并在第</w:t>
      </w:r>
      <w:r>
        <w:t xml:space="preserve"> 8 </w:t>
      </w:r>
      <w:r>
        <w:rPr>
          <w:rFonts w:ascii="宋体" w:eastAsia="宋体" w:hAnsi="宋体" w:cs="宋体" w:hint="eastAsia"/>
          <w:lang w:eastAsia="zh-CN"/>
        </w:rPr>
        <w:t>节新增第</w:t>
      </w:r>
      <w:r>
        <w:t xml:space="preserve"> ④b </w:t>
      </w:r>
      <w:r>
        <w:rPr>
          <w:rFonts w:ascii="宋体" w:eastAsia="宋体" w:hAnsi="宋体" w:cs="宋体" w:hint="eastAsia"/>
          <w:lang w:eastAsia="zh-CN"/>
        </w:rPr>
        <w:t>项把</w:t>
      </w:r>
      <w:r>
        <w:t>"</w:t>
      </w:r>
      <w:r>
        <w:rPr>
          <w:rFonts w:ascii="宋体" w:eastAsia="宋体" w:hAnsi="宋体" w:cs="宋体" w:hint="eastAsia"/>
          <w:lang w:eastAsia="zh-CN"/>
        </w:rPr>
        <w:t>补做</w:t>
      </w:r>
      <w:r>
        <w:t xml:space="preserve"> ≥3 </w:t>
      </w:r>
      <w:r>
        <w:rPr>
          <w:rFonts w:ascii="宋体" w:eastAsia="宋体" w:hAnsi="宋体" w:cs="宋体" w:hint="eastAsia"/>
          <w:lang w:eastAsia="zh-CN"/>
        </w:rPr>
        <w:t>模型族</w:t>
      </w:r>
      <w:r>
        <w:t xml:space="preserve"> × ≥3 </w:t>
      </w:r>
      <w:r>
        <w:rPr>
          <w:rFonts w:ascii="宋体" w:eastAsia="宋体" w:hAnsi="宋体" w:cs="宋体" w:hint="eastAsia"/>
          <w:lang w:eastAsia="zh-CN"/>
        </w:rPr>
        <w:t>规模</w:t>
      </w:r>
      <w:r>
        <w:t>"</w:t>
      </w:r>
      <w:r>
        <w:rPr>
          <w:rFonts w:ascii="宋体" w:eastAsia="宋体" w:hAnsi="宋体" w:cs="宋体" w:hint="eastAsia"/>
          <w:lang w:eastAsia="zh-CN"/>
        </w:rPr>
        <w:t>列为投稿前置条件；同时更正了</w:t>
      </w:r>
      <w:r>
        <w:t xml:space="preserve">"qwen3-6B </w:t>
      </w:r>
      <w:r>
        <w:rPr>
          <w:rFonts w:ascii="宋体" w:eastAsia="宋体" w:hAnsi="宋体" w:cs="宋体" w:hint="eastAsia"/>
          <w:lang w:eastAsia="zh-CN"/>
        </w:rPr>
        <w:t>量级模型</w:t>
      </w:r>
      <w:r>
        <w:t>"</w:t>
      </w:r>
      <w:r>
        <w:rPr>
          <w:rFonts w:ascii="宋体" w:eastAsia="宋体" w:hAnsi="宋体" w:cs="宋体" w:hint="eastAsia"/>
          <w:lang w:eastAsia="zh-CN"/>
        </w:rPr>
        <w:t>这一误标。（</w:t>
      </w:r>
      <w:r>
        <w:t>2</w:t>
      </w:r>
      <w:r>
        <w:rPr>
          <w:rFonts w:ascii="宋体" w:eastAsia="宋体" w:hAnsi="宋体" w:cs="宋体" w:hint="eastAsia"/>
          <w:lang w:eastAsia="zh-CN"/>
        </w:rPr>
        <w:t>）</w:t>
      </w:r>
      <w:r>
        <w:rPr>
          <w:rFonts w:ascii="宋体" w:eastAsia="宋体" w:hAnsi="宋体" w:cs="宋体" w:hint="eastAsia"/>
          <w:b/>
          <w:lang w:eastAsia="zh-CN"/>
        </w:rPr>
        <w:t>更正协议叙事</w:t>
      </w:r>
      <w:r>
        <w:rPr>
          <w:rFonts w:ascii="宋体" w:eastAsia="宋体" w:hAnsi="宋体" w:cs="宋体" w:hint="eastAsia"/>
          <w:lang w:eastAsia="zh-CN"/>
        </w:rPr>
        <w:t>（审阅</w:t>
      </w:r>
      <w:r>
        <w:t xml:space="preserve"> §5.2</w:t>
      </w:r>
      <w:r>
        <w:rPr>
          <w:rFonts w:ascii="宋体" w:eastAsia="宋体" w:hAnsi="宋体" w:cs="宋体" w:hint="eastAsia"/>
          <w:lang w:eastAsia="zh-CN"/>
        </w:rPr>
        <w:t>）</w:t>
      </w:r>
      <w:r>
        <w:t>——</w:t>
      </w:r>
      <w:r>
        <w:rPr>
          <w:rFonts w:ascii="宋体" w:eastAsia="宋体" w:hAnsi="宋体" w:cs="宋体" w:hint="eastAsia"/>
          <w:lang w:eastAsia="zh-CN"/>
        </w:rPr>
        <w:t>删除</w:t>
      </w:r>
      <w:r>
        <w:t>"</w:t>
      </w:r>
      <w:r>
        <w:rPr>
          <w:rFonts w:ascii="宋体" w:eastAsia="宋体" w:hAnsi="宋体" w:cs="宋体" w:hint="eastAsia"/>
          <w:lang w:eastAsia="zh-CN"/>
        </w:rPr>
        <w:t>同一模型仅因协议不同即得</w:t>
      </w:r>
      <w:r>
        <w:t xml:space="preserve"> 0.03 / 0.05 / 0.18 / 0.22 </w:t>
      </w:r>
      <w:r>
        <w:rPr>
          <w:rFonts w:ascii="宋体" w:eastAsia="宋体" w:hAnsi="宋体" w:cs="宋体" w:hint="eastAsia"/>
          <w:lang w:eastAsia="zh-CN"/>
        </w:rPr>
        <w:t>四种答案</w:t>
      </w:r>
      <w:r>
        <w:t>"</w:t>
      </w:r>
      <w:r>
        <w:rPr>
          <w:rFonts w:ascii="宋体" w:eastAsia="宋体" w:hAnsi="宋体" w:cs="宋体" w:hint="eastAsia"/>
          <w:lang w:eastAsia="zh-CN"/>
        </w:rPr>
        <w:t>与</w:t>
      </w:r>
      <w:r>
        <w:t xml:space="preserve">"0.046 </w:t>
      </w:r>
      <w:r>
        <w:rPr>
          <w:rFonts w:ascii="宋体" w:eastAsia="宋体" w:hAnsi="宋体" w:cs="宋体" w:hint="eastAsia"/>
          <w:lang w:eastAsia="zh-CN"/>
        </w:rPr>
        <w:t>来自</w:t>
      </w:r>
      <w:r>
        <w:t xml:space="preserve"> 108 </w:t>
      </w:r>
      <w:r>
        <w:rPr>
          <w:rFonts w:ascii="宋体" w:eastAsia="宋体" w:hAnsi="宋体" w:cs="宋体" w:hint="eastAsia"/>
          <w:lang w:eastAsia="zh-CN"/>
        </w:rPr>
        <w:t>批中</w:t>
      </w:r>
      <w:r>
        <w:t xml:space="preserve"> 60 </w:t>
      </w:r>
      <w:r>
        <w:rPr>
          <w:rFonts w:ascii="宋体" w:eastAsia="宋体" w:hAnsi="宋体" w:cs="宋体" w:hint="eastAsia"/>
          <w:lang w:eastAsia="zh-CN"/>
        </w:rPr>
        <w:t>批解析失败</w:t>
      </w:r>
      <w:r>
        <w:t>"</w:t>
      </w:r>
      <w:r>
        <w:rPr>
          <w:rFonts w:ascii="宋体" w:eastAsia="宋体" w:hAnsi="宋体" w:cs="宋体" w:hint="eastAsia"/>
          <w:lang w:eastAsia="zh-CN"/>
        </w:rPr>
        <w:t>两处表述；表</w:t>
      </w:r>
      <w:r>
        <w:t xml:space="preserve"> 5 </w:t>
      </w:r>
      <w:r>
        <w:rPr>
          <w:rFonts w:ascii="宋体" w:eastAsia="宋体" w:hAnsi="宋体" w:cs="宋体" w:hint="eastAsia"/>
          <w:lang w:eastAsia="zh-CN"/>
        </w:rPr>
        <w:t>改为四类协议的可用性分级，写明自由字符串形态</w:t>
      </w:r>
      <w:r>
        <w:t>"</w:t>
      </w:r>
      <w:r>
        <w:rPr>
          <w:rFonts w:ascii="宋体" w:eastAsia="宋体" w:hAnsi="宋体" w:cs="宋体" w:hint="eastAsia"/>
          <w:lang w:eastAsia="zh-CN"/>
        </w:rPr>
        <w:t>零解析失败但排序秩不可靠</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补做题目级配对</w:t>
      </w:r>
      <w:r>
        <w:t xml:space="preserve"> bootstrap</w:t>
      </w:r>
      <w:r>
        <w:rPr>
          <w:rFonts w:ascii="宋体" w:eastAsia="宋体" w:hAnsi="宋体" w:cs="宋体" w:hint="eastAsia"/>
          <w:lang w:eastAsia="zh-CN"/>
        </w:rPr>
        <w:t>（</w:t>
      </w:r>
      <w:r>
        <w:t xml:space="preserve">BT </w:t>
      </w:r>
      <w:r>
        <w:rPr>
          <w:rFonts w:ascii="宋体" w:eastAsia="宋体" w:hAnsi="宋体" w:cs="宋体" w:hint="eastAsia"/>
          <w:lang w:eastAsia="zh-CN"/>
        </w:rPr>
        <w:t>在每个重抽样样本内重新拟合），得出两种可用协议</w:t>
      </w:r>
      <w:r>
        <w:rPr>
          <w:rFonts w:ascii="宋体" w:eastAsia="宋体" w:hAnsi="宋体" w:cs="宋体" w:hint="eastAsia"/>
          <w:b/>
          <w:lang w:eastAsia="zh-CN"/>
        </w:rPr>
        <w:t>差异不显著</w:t>
      </w:r>
      <w:r>
        <w:rPr>
          <w:rFonts w:ascii="宋体" w:eastAsia="宋体" w:hAnsi="宋体" w:cs="宋体" w:hint="eastAsia"/>
          <w:lang w:eastAsia="zh-CN"/>
        </w:rPr>
        <w:t>（</w:t>
      </w:r>
      <w:r>
        <w:t>Δ = 0.0385</w:t>
      </w:r>
      <w:r>
        <w:rPr>
          <w:rFonts w:ascii="宋体" w:eastAsia="宋体" w:hAnsi="宋体" w:cs="宋体" w:hint="eastAsia"/>
          <w:lang w:eastAsia="zh-CN"/>
        </w:rPr>
        <w:t>，</w:t>
      </w:r>
      <w:r>
        <w:t>95% CI [−0.0652, 0.2193]</w:t>
      </w:r>
      <w:r>
        <w:rPr>
          <w:rFonts w:ascii="宋体" w:eastAsia="宋体" w:hAnsi="宋体" w:cs="宋体" w:hint="eastAsia"/>
          <w:lang w:eastAsia="zh-CN"/>
        </w:rPr>
        <w:t>，</w:t>
      </w:r>
      <w:r>
        <w:t>p = 0.34</w:t>
      </w:r>
      <w:r>
        <w:rPr>
          <w:rFonts w:ascii="宋体" w:eastAsia="宋体" w:hAnsi="宋体" w:cs="宋体" w:hint="eastAsia"/>
          <w:lang w:eastAsia="zh-CN"/>
        </w:rPr>
        <w:t>），并撤回</w:t>
      </w:r>
      <w:r>
        <w:t>"</w:t>
      </w:r>
      <w:r>
        <w:rPr>
          <w:rFonts w:ascii="宋体" w:eastAsia="宋体" w:hAnsi="宋体" w:cs="宋体" w:hint="eastAsia"/>
          <w:lang w:eastAsia="zh-CN"/>
        </w:rPr>
        <w:t>相对判断优于绝对评级未获支持</w:t>
      </w:r>
      <w:r>
        <w:t>"</w:t>
      </w:r>
      <w:r>
        <w:rPr>
          <w:rFonts w:ascii="宋体" w:eastAsia="宋体" w:hAnsi="宋体" w:cs="宋体" w:hint="eastAsia"/>
          <w:lang w:eastAsia="zh-CN"/>
        </w:rPr>
        <w:t>这一隐含了两值可直接比大小的表述。（</w:t>
      </w:r>
      <w:r>
        <w:t>3</w:t>
      </w:r>
      <w:r>
        <w:rPr>
          <w:rFonts w:ascii="宋体" w:eastAsia="宋体" w:hAnsi="宋体" w:cs="宋体" w:hint="eastAsia"/>
          <w:lang w:eastAsia="zh-CN"/>
        </w:rPr>
        <w:t>）</w:t>
      </w:r>
      <w:r>
        <w:rPr>
          <w:rFonts w:ascii="宋体" w:eastAsia="宋体" w:hAnsi="宋体" w:cs="宋体" w:hint="eastAsia"/>
          <w:b/>
          <w:lang w:eastAsia="zh-CN"/>
        </w:rPr>
        <w:t>与姊妹篇 M1 的表去重</w:t>
      </w:r>
      <w:r>
        <w:rPr>
          <w:rFonts w:ascii="宋体" w:eastAsia="宋体" w:hAnsi="宋体" w:cs="宋体" w:hint="eastAsia"/>
          <w:lang w:eastAsia="zh-CN"/>
        </w:rPr>
        <w:t>（审阅</w:t>
      </w:r>
      <w:r>
        <w:t xml:space="preserve"> §3.3</w:t>
      </w:r>
      <w:r>
        <w:rPr>
          <w:rFonts w:ascii="宋体" w:eastAsia="宋体" w:hAnsi="宋体" w:cs="宋体" w:hint="eastAsia"/>
          <w:lang w:eastAsia="zh-CN"/>
        </w:rPr>
        <w:t>、</w:t>
      </w:r>
      <w:r>
        <w:t>§5.3</w:t>
      </w:r>
      <w:r>
        <w:rPr>
          <w:rFonts w:ascii="宋体" w:eastAsia="宋体" w:hAnsi="宋体" w:cs="宋体" w:hint="eastAsia"/>
          <w:lang w:eastAsia="zh-CN"/>
        </w:rPr>
        <w:t>）</w:t>
      </w:r>
      <w:r>
        <w:t>——</w:t>
      </w:r>
      <w:r>
        <w:rPr>
          <w:rFonts w:ascii="宋体" w:eastAsia="宋体" w:hAnsi="宋体" w:cs="宋体" w:hint="eastAsia"/>
          <w:lang w:eastAsia="zh-CN"/>
        </w:rPr>
        <w:t>删除本文原表</w:t>
      </w:r>
      <w:r>
        <w:t xml:space="preserve"> 8–</w:t>
      </w:r>
      <w:r>
        <w:rPr>
          <w:rFonts w:ascii="宋体" w:eastAsia="宋体" w:hAnsi="宋体" w:cs="宋体" w:hint="eastAsia"/>
          <w:lang w:eastAsia="zh-CN"/>
        </w:rPr>
        <w:t>表</w:t>
      </w:r>
      <w:r>
        <w:t xml:space="preserve"> 12</w:t>
      </w:r>
      <w:r>
        <w:rPr>
          <w:rFonts w:ascii="宋体" w:eastAsia="宋体" w:hAnsi="宋体" w:cs="宋体" w:hint="eastAsia"/>
          <w:lang w:eastAsia="zh-CN"/>
        </w:rPr>
        <w:t>（</w:t>
      </w:r>
      <w:r>
        <w:t xml:space="preserve">O7/O9/O10/O11/O12 </w:t>
      </w:r>
      <w:r>
        <w:rPr>
          <w:rFonts w:ascii="宋体" w:eastAsia="宋体" w:hAnsi="宋体" w:cs="宋体" w:hint="eastAsia"/>
          <w:lang w:eastAsia="zh-CN"/>
        </w:rPr>
        <w:t>的全部逐值表，其数值与</w:t>
      </w:r>
      <w:r>
        <w:t xml:space="preserve"> M1 </w:t>
      </w:r>
      <w:r>
        <w:rPr>
          <w:rFonts w:ascii="宋体" w:eastAsia="宋体" w:hAnsi="宋体" w:cs="宋体" w:hint="eastAsia"/>
          <w:lang w:eastAsia="zh-CN"/>
        </w:rPr>
        <w:t>第</w:t>
      </w:r>
      <w:r>
        <w:t xml:space="preserve"> 7 </w:t>
      </w:r>
      <w:r>
        <w:rPr>
          <w:rFonts w:ascii="宋体" w:eastAsia="宋体" w:hAnsi="宋体" w:cs="宋体" w:hint="eastAsia"/>
          <w:lang w:eastAsia="zh-CN"/>
        </w:rPr>
        <w:t>节逐值重复、同源同一批</w:t>
      </w:r>
      <w:r>
        <w:t xml:space="preserve"> JSON</w:t>
      </w:r>
      <w:r>
        <w:rPr>
          <w:rFonts w:ascii="宋体" w:eastAsia="宋体" w:hAnsi="宋体" w:cs="宋体" w:hint="eastAsia"/>
          <w:lang w:eastAsia="zh-CN"/>
        </w:rPr>
        <w:t>），改为交叉引用</w:t>
      </w:r>
      <w:r>
        <w:t xml:space="preserve"> M1 </w:t>
      </w:r>
      <w:r>
        <w:rPr>
          <w:rFonts w:ascii="宋体" w:eastAsia="宋体" w:hAnsi="宋体" w:cs="宋体" w:hint="eastAsia"/>
          <w:lang w:eastAsia="zh-CN"/>
        </w:rPr>
        <w:t>表</w:t>
      </w:r>
      <w:r>
        <w:t xml:space="preserve"> 7-1</w:t>
      </w:r>
      <w:r>
        <w:rPr>
          <w:rFonts w:ascii="宋体" w:eastAsia="宋体" w:hAnsi="宋体" w:cs="宋体" w:hint="eastAsia"/>
          <w:lang w:eastAsia="zh-CN"/>
        </w:rPr>
        <w:t>、表</w:t>
      </w:r>
      <w:r>
        <w:t xml:space="preserve"> 7-2 </w:t>
      </w:r>
      <w:r>
        <w:rPr>
          <w:rFonts w:ascii="宋体" w:eastAsia="宋体" w:hAnsi="宋体" w:cs="宋体" w:hint="eastAsia"/>
          <w:lang w:eastAsia="zh-CN"/>
        </w:rPr>
        <w:t>与第</w:t>
      </w:r>
      <w:r>
        <w:t xml:space="preserve"> 7.2–7.8 </w:t>
      </w:r>
      <w:r>
        <w:rPr>
          <w:rFonts w:ascii="宋体" w:eastAsia="宋体" w:hAnsi="宋体" w:cs="宋体" w:hint="eastAsia"/>
          <w:lang w:eastAsia="zh-CN"/>
        </w:rPr>
        <w:t>节；全篇表号由</w:t>
      </w:r>
      <w:r>
        <w:t xml:space="preserve"> 12 </w:t>
      </w:r>
      <w:r>
        <w:rPr>
          <w:rFonts w:ascii="宋体" w:eastAsia="宋体" w:hAnsi="宋体" w:cs="宋体" w:hint="eastAsia"/>
          <w:lang w:eastAsia="zh-CN"/>
        </w:rPr>
        <w:t>张压缩为</w:t>
      </w:r>
      <w:r>
        <w:t xml:space="preserve"> 7 </w:t>
      </w:r>
      <w:r>
        <w:rPr>
          <w:rFonts w:ascii="宋体" w:eastAsia="宋体" w:hAnsi="宋体" w:cs="宋体" w:hint="eastAsia"/>
          <w:lang w:eastAsia="zh-CN"/>
        </w:rPr>
        <w:t>张；第</w:t>
      </w:r>
      <w:r>
        <w:t xml:space="preserve"> 5.6 </w:t>
      </w:r>
      <w:r>
        <w:rPr>
          <w:rFonts w:ascii="宋体" w:eastAsia="宋体" w:hAnsi="宋体" w:cs="宋体" w:hint="eastAsia"/>
          <w:lang w:eastAsia="zh-CN"/>
        </w:rPr>
        <w:t>节改写为</w:t>
      </w:r>
      <w:r>
        <w:t>"</w:t>
      </w:r>
      <w:r>
        <w:rPr>
          <w:rFonts w:ascii="宋体" w:eastAsia="宋体" w:hAnsi="宋体" w:cs="宋体" w:hint="eastAsia"/>
          <w:lang w:eastAsia="zh-CN"/>
        </w:rPr>
        <w:t>本文保留范围</w:t>
      </w:r>
      <w:r>
        <w:t xml:space="preserve"> / </w:t>
      </w:r>
      <w:r>
        <w:rPr>
          <w:rFonts w:ascii="宋体" w:eastAsia="宋体" w:hAnsi="宋体" w:cs="宋体" w:hint="eastAsia"/>
          <w:lang w:eastAsia="zh-CN"/>
        </w:rPr>
        <w:t>已移交部分</w:t>
      </w:r>
      <w:r>
        <w:t xml:space="preserve"> / </w:t>
      </w:r>
      <w:r>
        <w:rPr>
          <w:rFonts w:ascii="宋体" w:eastAsia="宋体" w:hAnsi="宋体" w:cs="宋体" w:hint="eastAsia"/>
          <w:lang w:eastAsia="zh-CN"/>
        </w:rPr>
        <w:t>未执行部分</w:t>
      </w:r>
      <w:r>
        <w:t>"</w:t>
      </w:r>
      <w:r>
        <w:rPr>
          <w:rFonts w:ascii="宋体" w:eastAsia="宋体" w:hAnsi="宋体" w:cs="宋体" w:hint="eastAsia"/>
          <w:lang w:eastAsia="zh-CN"/>
        </w:rPr>
        <w:t>的范围声明，正面回答</w:t>
      </w:r>
      <w:r>
        <w:t>"</w:t>
      </w:r>
      <w:r>
        <w:rPr>
          <w:rFonts w:ascii="宋体" w:eastAsia="宋体" w:hAnsi="宋体" w:cs="宋体" w:hint="eastAsia"/>
          <w:lang w:eastAsia="zh-CN"/>
        </w:rPr>
        <w:t>本文还剩什么</w:t>
      </w:r>
      <w:r>
        <w:t>"</w:t>
      </w:r>
      <w:r>
        <w:rPr>
          <w:rFonts w:ascii="宋体" w:eastAsia="宋体" w:hAnsi="宋体" w:cs="宋体" w:hint="eastAsia"/>
          <w:lang w:eastAsia="zh-CN"/>
        </w:rPr>
        <w:t>。（</w:t>
      </w:r>
      <w:r>
        <w:t>4</w:t>
      </w:r>
      <w:r>
        <w:rPr>
          <w:rFonts w:ascii="宋体" w:eastAsia="宋体" w:hAnsi="宋体" w:cs="宋体" w:hint="eastAsia"/>
          <w:lang w:eastAsia="zh-CN"/>
        </w:rPr>
        <w:t>）</w:t>
      </w:r>
      <w:r>
        <w:rPr>
          <w:rFonts w:ascii="宋体" w:eastAsia="宋体" w:hAnsi="宋体" w:cs="宋体" w:hint="eastAsia"/>
          <w:b/>
          <w:lang w:eastAsia="zh-CN"/>
        </w:rPr>
        <w:t>更正对 M1 的转述</w:t>
      </w:r>
      <w:r>
        <w:rPr>
          <w:rFonts w:ascii="宋体" w:eastAsia="宋体" w:hAnsi="宋体" w:cs="宋体" w:hint="eastAsia"/>
          <w:lang w:eastAsia="zh-CN"/>
        </w:rPr>
        <w:t>（审阅</w:t>
      </w:r>
      <w:r>
        <w:t xml:space="preserve"> §3.1</w:t>
      </w:r>
      <w:r>
        <w:rPr>
          <w:rFonts w:ascii="宋体" w:eastAsia="宋体" w:hAnsi="宋体" w:cs="宋体" w:hint="eastAsia"/>
          <w:lang w:eastAsia="zh-CN"/>
        </w:rPr>
        <w:t>、</w:t>
      </w:r>
      <w:r>
        <w:t>§3.2</w:t>
      </w:r>
      <w:r>
        <w:rPr>
          <w:rFonts w:ascii="宋体" w:eastAsia="宋体" w:hAnsi="宋体" w:cs="宋体" w:hint="eastAsia"/>
          <w:lang w:eastAsia="zh-CN"/>
        </w:rPr>
        <w:t>）</w:t>
      </w:r>
      <w:r>
        <w:t xml:space="preserve">——M1 </w:t>
      </w:r>
      <w:r>
        <w:rPr>
          <w:rFonts w:ascii="宋体" w:eastAsia="宋体" w:hAnsi="宋体" w:cs="宋体" w:hint="eastAsia"/>
          <w:lang w:eastAsia="zh-CN"/>
        </w:rPr>
        <w:t>的滑窗错误率分布单值众数为错误率</w:t>
      </w:r>
      <w:r>
        <w:t xml:space="preserve"> 0.25</w:t>
      </w:r>
      <w:r>
        <w:rPr>
          <w:rFonts w:ascii="宋体" w:eastAsia="宋体" w:hAnsi="宋体" w:cs="宋体" w:hint="eastAsia"/>
          <w:lang w:eastAsia="zh-CN"/>
        </w:rPr>
        <w:t>（成功率</w:t>
      </w:r>
      <w:r>
        <w:t xml:space="preserve"> 75%</w:t>
      </w:r>
      <w:r>
        <w:rPr>
          <w:rFonts w:ascii="宋体" w:eastAsia="宋体" w:hAnsi="宋体" w:cs="宋体" w:hint="eastAsia"/>
          <w:lang w:eastAsia="zh-CN"/>
        </w:rPr>
        <w:t>，</w:t>
      </w:r>
      <w:r>
        <w:t xml:space="preserve">30,899 </w:t>
      </w:r>
      <w:r>
        <w:rPr>
          <w:rFonts w:ascii="宋体" w:eastAsia="宋体" w:hAnsi="宋体" w:cs="宋体" w:hint="eastAsia"/>
          <w:lang w:eastAsia="zh-CN"/>
        </w:rPr>
        <w:t>窗），</w:t>
      </w:r>
      <w:r>
        <w:t xml:space="preserve">80–85% </w:t>
      </w:r>
      <w:r>
        <w:rPr>
          <w:rFonts w:ascii="宋体" w:eastAsia="宋体" w:hAnsi="宋体" w:cs="宋体" w:hint="eastAsia"/>
          <w:lang w:eastAsia="zh-CN"/>
        </w:rPr>
        <w:t>带只占</w:t>
      </w:r>
      <w:r>
        <w:t xml:space="preserve"> 19.64%</w:t>
      </w:r>
      <w:r>
        <w:rPr>
          <w:rFonts w:ascii="宋体" w:eastAsia="宋体" w:hAnsi="宋体" w:cs="宋体" w:hint="eastAsia"/>
          <w:lang w:eastAsia="zh-CN"/>
        </w:rPr>
        <w:t>；</w:t>
      </w:r>
    </w:p>
    <w:p>
      <w:pPr>
        <w:ind w:firstLine="480"/>
        <w:jc w:val="both"/>
      </w:pPr>
      <w:r>
        <w:rPr>
          <w:rFonts w:ascii="宋体" w:eastAsia="宋体" w:hAnsi="宋体" w:cs="宋体" w:hint="eastAsia"/>
          <w:lang w:eastAsia="zh-CN"/>
        </w:rPr>
        <w:t>删除</w:t>
      </w:r>
      <w:r>
        <w:t>"</w:t>
      </w:r>
      <w:r>
        <w:rPr>
          <w:rFonts w:ascii="宋体" w:eastAsia="宋体" w:hAnsi="宋体" w:cs="宋体" w:hint="eastAsia"/>
          <w:lang w:eastAsia="zh-CN"/>
        </w:rPr>
        <w:t>众数区间</w:t>
      </w:r>
      <w:r>
        <w:t xml:space="preserve"> 0.15–0.20""80%–85% </w:t>
      </w:r>
      <w:r>
        <w:rPr>
          <w:rFonts w:ascii="宋体" w:eastAsia="宋体" w:hAnsi="宋体" w:cs="宋体" w:hint="eastAsia"/>
          <w:lang w:eastAsia="zh-CN"/>
        </w:rPr>
        <w:t>最优成功率区</w:t>
      </w:r>
      <w:r>
        <w:t>"</w:t>
      </w:r>
      <w:r>
        <w:rPr>
          <w:rFonts w:ascii="宋体" w:eastAsia="宋体" w:hAnsi="宋体" w:cs="宋体" w:hint="eastAsia"/>
          <w:lang w:eastAsia="zh-CN"/>
        </w:rPr>
        <w:t>两类表述，</w:t>
      </w:r>
      <w:r>
        <w:rPr>
          <w:rFonts w:ascii="Courier New" w:hAnsi="Courier New"/>
          <w:sz w:val="24"/>
        </w:rPr>
        <w:t>flow_zone</w:t>
      </w:r>
      <w:r>
        <w:t xml:space="preserve"> </w:t>
      </w:r>
      <w:r>
        <w:rPr>
          <w:rFonts w:ascii="宋体" w:eastAsia="宋体" w:hAnsi="宋体" w:cs="宋体" w:hint="eastAsia"/>
          <w:lang w:eastAsia="zh-CN"/>
        </w:rPr>
        <w:t>的瞄准点改述为</w:t>
      </w:r>
      <w:r>
        <w:t>"</w:t>
      </w:r>
      <w:r>
        <w:rPr>
          <w:rFonts w:ascii="宋体" w:eastAsia="宋体" w:hAnsi="宋体" w:cs="宋体" w:hint="eastAsia"/>
          <w:lang w:eastAsia="zh-CN"/>
        </w:rPr>
        <w:t>对准</w:t>
      </w:r>
      <w:r>
        <w:t xml:space="preserve"> M1 </w:t>
      </w:r>
      <w:r>
        <w:rPr>
          <w:rFonts w:ascii="宋体" w:eastAsia="宋体" w:hAnsi="宋体" w:cs="宋体" w:hint="eastAsia"/>
          <w:lang w:eastAsia="zh-CN"/>
        </w:rPr>
        <w:t>的单值众数</w:t>
      </w:r>
      <w:r>
        <w:t xml:space="preserve"> 0.75"</w:t>
      </w:r>
      <w:r>
        <w:rPr>
          <w:rFonts w:ascii="宋体" w:eastAsia="宋体" w:hAnsi="宋体" w:cs="宋体" w:hint="eastAsia"/>
          <w:lang w:eastAsia="zh-CN"/>
        </w:rPr>
        <w:t>而非</w:t>
      </w:r>
      <w:r>
        <w:t>"</w:t>
      </w:r>
      <w:r>
        <w:rPr>
          <w:rFonts w:ascii="宋体" w:eastAsia="宋体" w:hAnsi="宋体" w:cs="宋体" w:hint="eastAsia"/>
          <w:lang w:eastAsia="zh-CN"/>
        </w:rPr>
        <w:t>命中最优区</w:t>
      </w:r>
      <w:r>
        <w:t>"</w:t>
      </w:r>
      <w:r>
        <w:rPr>
          <w:rFonts w:ascii="宋体" w:eastAsia="宋体" w:hAnsi="宋体" w:cs="宋体" w:hint="eastAsia"/>
          <w:lang w:eastAsia="zh-CN"/>
        </w:rPr>
        <w:t>。（</w:t>
      </w:r>
      <w:r>
        <w:t>5</w:t>
      </w:r>
      <w:r>
        <w:rPr>
          <w:rFonts w:ascii="宋体" w:eastAsia="宋体" w:hAnsi="宋体" w:cs="宋体" w:hint="eastAsia"/>
          <w:lang w:eastAsia="zh-CN"/>
        </w:rPr>
        <w:t>）</w:t>
      </w:r>
      <w:r>
        <w:rPr>
          <w:rFonts w:ascii="宋体" w:eastAsia="宋体" w:hAnsi="宋体" w:cs="宋体" w:hint="eastAsia"/>
          <w:b/>
          <w:lang w:eastAsia="zh-CN"/>
        </w:rPr>
        <w:t>期刊口径</w:t>
      </w:r>
      <w:r>
        <w:rPr>
          <w:rFonts w:ascii="宋体" w:eastAsia="宋体" w:hAnsi="宋体" w:cs="宋体" w:hint="eastAsia"/>
          <w:lang w:eastAsia="zh-CN"/>
        </w:rPr>
        <w:t>（审阅</w:t>
      </w:r>
      <w:r>
        <w:t xml:space="preserve"> §2.4</w:t>
      </w:r>
      <w:r>
        <w:rPr>
          <w:rFonts w:ascii="宋体" w:eastAsia="宋体" w:hAnsi="宋体" w:cs="宋体" w:hint="eastAsia"/>
          <w:lang w:eastAsia="zh-CN"/>
        </w:rPr>
        <w:t>）</w:t>
      </w:r>
      <w:r>
        <w:t>——</w:t>
      </w:r>
      <w:r>
        <w:rPr>
          <w:rFonts w:ascii="宋体" w:eastAsia="宋体" w:hAnsi="宋体" w:cs="宋体" w:hint="eastAsia"/>
          <w:lang w:eastAsia="zh-CN"/>
        </w:rPr>
        <w:t>第一顺位改为英文</w:t>
      </w:r>
      <w:r>
        <w:t xml:space="preserve"> Scopus </w:t>
      </w:r>
      <w:r>
        <w:rPr>
          <w:rFonts w:ascii="宋体" w:eastAsia="宋体" w:hAnsi="宋体" w:cs="宋体" w:hint="eastAsia"/>
          <w:lang w:eastAsia="zh-CN"/>
        </w:rPr>
        <w:t>收录期刊（毕业要求），中文学术期刊降为备选。第</w:t>
      </w:r>
      <w:r>
        <w:t xml:space="preserve"> 7 </w:t>
      </w:r>
      <w:r>
        <w:rPr>
          <w:rFonts w:ascii="宋体" w:eastAsia="宋体" w:hAnsi="宋体" w:cs="宋体" w:hint="eastAsia"/>
          <w:lang w:eastAsia="zh-CN"/>
        </w:rPr>
        <w:t>节预注册对照表中</w:t>
      </w:r>
      <w:r>
        <w:t xml:space="preserve"> P5 </w:t>
      </w:r>
      <w:r>
        <w:rPr>
          <w:rFonts w:ascii="宋体" w:eastAsia="宋体" w:hAnsi="宋体" w:cs="宋体" w:hint="eastAsia"/>
          <w:lang w:eastAsia="zh-CN"/>
        </w:rPr>
        <w:t>的判定由</w:t>
      </w:r>
      <w:r>
        <w:t>"</w:t>
      </w:r>
      <w:r>
        <w:rPr>
          <w:rFonts w:ascii="宋体" w:eastAsia="宋体" w:hAnsi="宋体" w:cs="宋体" w:hint="eastAsia"/>
          <w:lang w:eastAsia="zh-CN"/>
        </w:rPr>
        <w:t>成立且更强</w:t>
      </w:r>
      <w:r>
        <w:t>"</w:t>
      </w:r>
      <w:r>
        <w:rPr>
          <w:rFonts w:ascii="宋体" w:eastAsia="宋体" w:hAnsi="宋体" w:cs="宋体" w:hint="eastAsia"/>
          <w:lang w:eastAsia="zh-CN"/>
        </w:rPr>
        <w:t>收窄为</w:t>
      </w:r>
      <w:r>
        <w:t>"</w:t>
      </w:r>
      <w:r>
        <w:rPr>
          <w:rFonts w:ascii="宋体" w:eastAsia="宋体" w:hAnsi="宋体" w:cs="宋体" w:hint="eastAsia"/>
          <w:lang w:eastAsia="zh-CN"/>
        </w:rPr>
        <w:t>部分支持（单模型）</w:t>
      </w:r>
      <w:r>
        <w:t>"</w:t>
      </w:r>
      <w:r>
        <w:rPr>
          <w:rFonts w:ascii="宋体" w:eastAsia="宋体" w:hAnsi="宋体" w:cs="宋体" w:hint="eastAsia"/>
          <w:lang w:eastAsia="zh-CN"/>
        </w:rPr>
        <w:t>。</w:t>
      </w:r>
      <w:r>
        <w:t>***</w:t>
      </w:r>
    </w:p>
    <w:p>
      <w:pPr>
        <w:ind w:firstLine="480"/>
        <w:jc w:val="both"/>
      </w:pPr>
      <w:r>
        <w:rPr>
          <w:rFonts w:ascii="宋体" w:eastAsia="宋体" w:hAnsi="宋体" w:cs="宋体" w:hint="eastAsia"/>
          <w:i/>
          <w:lang w:eastAsia="zh-CN"/>
        </w:rPr>
        <w:t>本次修订新增的可复算产物：</w:t>
      </w:r>
      <w:r>
        <w:rPr>
          <w:rFonts w:ascii="Courier New" w:hAnsi="Courier New"/>
          <w:i/>
          <w:sz w:val="24"/>
        </w:rPr>
        <w:t>results/code/o13_llm_protocol_audit.py</w:t>
      </w:r>
      <w:r>
        <w:rPr>
          <w:rFonts w:ascii="宋体" w:eastAsia="宋体" w:hAnsi="宋体" w:cs="宋体" w:hint="eastAsia"/>
          <w:i/>
          <w:lang w:eastAsia="zh-CN"/>
        </w:rPr>
        <w:t xml:space="preserve">（协议可用性分级 + 配对 bootstrap，输出 </w:t>
      </w:r>
      <w:r>
        <w:rPr>
          <w:rFonts w:ascii="Courier New" w:hAnsi="Courier New"/>
          <w:i/>
          <w:sz w:val="24"/>
        </w:rPr>
        <w:t>o13_llm_protocol_audit.json</w:t>
      </w:r>
      <w:r>
        <w:rPr>
          <w:rFonts w:ascii="宋体" w:eastAsia="宋体" w:hAnsi="宋体" w:cs="宋体" w:hint="eastAsia"/>
          <w:i/>
          <w:lang w:eastAsia="zh-CN"/>
        </w:rPr>
        <w:t>）、</w:t>
      </w:r>
      <w:r>
        <w:rPr>
          <w:rFonts w:ascii="Courier New" w:hAnsi="Courier New"/>
          <w:i/>
          <w:sz w:val="24"/>
        </w:rPr>
        <w:t>results/code/record_llm_model.py</w:t>
      </w:r>
      <w:r>
        <w:rPr>
          <w:rFonts w:ascii="宋体" w:eastAsia="宋体" w:hAnsi="宋体" w:cs="宋体" w:hint="eastAsia"/>
          <w:i/>
          <w:lang w:eastAsia="zh-CN"/>
        </w:rPr>
        <w:t xml:space="preserve">（模型身份核验，输出 </w:t>
      </w:r>
      <w:r>
        <w:rPr>
          <w:rFonts w:ascii="Courier New" w:hAnsi="Courier New"/>
          <w:i/>
          <w:sz w:val="24"/>
        </w:rPr>
        <w:t>llm_model_manifest.json</w:t>
      </w:r>
      <w:r>
        <w:rPr>
          <w:rFonts w:ascii="宋体" w:eastAsia="宋体" w:hAnsi="宋体" w:cs="宋体" w:hint="eastAsia"/>
          <w:i/>
          <w:lang w:eastAsia="zh-CN"/>
        </w:rPr>
        <w:t>）、</w:t>
      </w:r>
      <w:r>
        <w:rPr>
          <w:rFonts w:ascii="Courier New" w:hAnsi="Courier New"/>
          <w:i/>
          <w:sz w:val="24"/>
        </w:rPr>
        <w:t>results/code/llm_labeling_v2.json</w:t>
      </w:r>
      <w:r>
        <w:rPr>
          <w:rFonts w:ascii="宋体" w:eastAsia="宋体" w:hAnsi="宋体" w:cs="宋体" w:hint="eastAsia"/>
          <w:i/>
          <w:lang w:eastAsia="zh-CN"/>
        </w:rPr>
        <w:t xml:space="preserve"> 的 </w:t>
      </w:r>
      <w:r>
        <w:rPr>
          <w:rFonts w:ascii="Courier New" w:hAnsi="Courier New"/>
          <w:i/>
          <w:sz w:val="24"/>
        </w:rPr>
        <w:t>_design_correction</w:t>
      </w:r>
      <w:r>
        <w:rPr>
          <w:rFonts w:ascii="宋体" w:eastAsia="宋体" w:hAnsi="宋体" w:cs="宋体" w:hint="eastAsia"/>
          <w:i/>
          <w:lang w:eastAsia="zh-CN"/>
        </w:rPr>
        <w:t xml:space="preserve"> 与 </w:t>
      </w:r>
      <w:r>
        <w:rPr>
          <w:rFonts w:ascii="Courier New" w:hAnsi="Courier New"/>
          <w:i/>
          <w:sz w:val="24"/>
        </w:rPr>
        <w:t>model_manifest</w:t>
      </w:r>
      <w:r>
        <w:rPr>
          <w:rFonts w:ascii="宋体" w:eastAsia="宋体" w:hAnsi="宋体" w:cs="宋体" w:hint="eastAsia"/>
          <w:i/>
          <w:lang w:eastAsia="zh-CN"/>
        </w:rPr>
        <w:t xml:space="preserve"> 字段。</w:t>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both"/>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