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cs="Microsoft YaHei"/>
          <w:sz w:val="44"/>
        </w:rPr>
        <w:t>——博士学位论文研究计划</w:t>
      </w:r>
    </w:p>
    <w:p/>
    <w:p>
      <w:pPr>
        <w:spacing w:before="40" w:after="40"/>
        <w:ind w:left="360"/>
        <w:pBdr>
          <w:left w:val="single" w:sz="12" w:space="6" w:color="888888"/>
        </w:pBdr>
      </w:pPr>
      <w:r>
        <w:rPr>
          <w:rFonts w:ascii="Calibri" w:hAnsi="Calibri" w:eastAsia="Microsoft YaHei" w:cs="Microsoft YaHei"/>
          <w:b/>
          <w:i/>
          <w:color w:val="555555"/>
          <w:sz w:val="19"/>
        </w:rPr>
        <w:t>文档性质</w:t>
      </w:r>
      <w:r>
        <w:rPr>
          <w:rFonts w:ascii="Calibri" w:hAnsi="Calibri" w:eastAsia="Microsoft YaHei" w:cs="Microsoft YaHei"/>
          <w:i/>
          <w:color w:val="555555"/>
          <w:sz w:val="19"/>
        </w:rPr>
        <w:t xml:space="preserve">：博士学位论文研究计划书（中文分册）。 </w:t>
      </w:r>
      <w:r>
        <w:rPr>
          <w:rFonts w:ascii="Calibri" w:hAnsi="Calibri" w:eastAsia="Microsoft YaHei" w:cs="Microsoft YaHei"/>
          <w:b/>
          <w:i/>
          <w:color w:val="555555"/>
          <w:sz w:val="19"/>
        </w:rPr>
        <w:t>研究依托系统</w:t>
      </w:r>
      <w:r>
        <w:rPr>
          <w:rFonts w:ascii="Calibri" w:hAnsi="Calibri" w:eastAsia="Microsoft YaHei" w:cs="Microsoft YaHei"/>
          <w:i/>
          <w:color w:val="555555"/>
          <w:sz w:val="19"/>
        </w:rPr>
        <w:t xml:space="preserve">：LearnFlow（K12 游戏化自适应学习平台，已开源归档，Zenodo DOI </w:t>
      </w:r>
      <w:r>
        <w:rPr>
          <w:rFonts w:ascii="Consolas" w:hAnsi="Consolas" w:eastAsia="Microsoft YaHei" w:cs="Microsoft YaHei"/>
          <w:i/>
          <w:color w:val="555555"/>
          <w:sz w:val="19"/>
        </w:rPr>
        <w:t>10.5281/zenodo.22719229</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计划书版本</w:t>
      </w:r>
      <w:r>
        <w:rPr>
          <w:rFonts w:ascii="Calibri" w:hAnsi="Calibri" w:eastAsia="Microsoft YaHei" w:cs="Microsoft YaHei"/>
          <w:i/>
          <w:color w:val="555555"/>
          <w:sz w:val="19"/>
        </w:rPr>
        <w:t>：</w:t>
      </w:r>
      <w:r>
        <w:rPr>
          <w:rFonts w:ascii="Calibri" w:hAnsi="Calibri" w:eastAsia="Microsoft YaHei" w:cs="Microsoft YaHei"/>
          <w:b/>
          <w:i/>
          <w:color w:val="555555"/>
          <w:sz w:val="19"/>
        </w:rPr>
        <w:t>v1.1</w:t>
      </w:r>
      <w:r>
        <w:rPr>
          <w:rFonts w:ascii="Calibri" w:hAnsi="Calibri" w:eastAsia="Microsoft YaHei" w:cs="Microsoft YaHei"/>
          <w:i/>
          <w:color w:val="555555"/>
          <w:sz w:val="19"/>
        </w:rPr>
        <w:t xml:space="preserve">（2026-09-22；2026-09-29 按第二次审阅意见修订），编制基线 commit </w:t>
      </w:r>
      <w:r>
        <w:rPr>
          <w:rFonts w:ascii="Consolas" w:hAnsi="Consolas" w:eastAsia="Microsoft YaHei" w:cs="Microsoft YaHei"/>
          <w:i/>
          <w:color w:val="555555"/>
          <w:sz w:val="19"/>
        </w:rPr>
        <w:t>0bee572</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 时点统一（审阅意见 2.1，2026-09-29）。</w:t>
      </w:r>
      <w:r>
        <w:rPr>
          <w:rFonts w:ascii="Calibri" w:hAnsi="Calibri" w:eastAsia="Microsoft YaHei" w:cs="Microsoft YaHei"/>
          <w:i/>
          <w:color w:val="555555"/>
          <w:sz w:val="19"/>
        </w:rPr>
        <w:t xml:space="preserve"> 本计划书与进展报告、四篇稿件</w:t>
      </w:r>
      <w:r>
        <w:rPr>
          <w:rFonts w:ascii="Calibri" w:hAnsi="Calibri" w:eastAsia="Microsoft YaHei" w:cs="Microsoft YaHei"/>
          <w:b/>
          <w:i/>
          <w:color w:val="555555"/>
          <w:sz w:val="19"/>
        </w:rPr>
        <w:t>此前记录的是不同时点</w:t>
      </w:r>
      <w:r>
        <w:rPr>
          <w:rFonts w:ascii="Calibri" w:hAnsi="Calibri" w:eastAsia="Microsoft YaHei" w:cs="Microsoft YaHei"/>
          <w:i/>
          <w:color w:val="555555"/>
          <w:sz w:val="19"/>
        </w:rPr>
        <w:t xml:space="preserve">：计划书与报告停在 9 月 22~23 日的状态（基准 </w:t>
      </w:r>
      <w:r>
        <w:rPr>
          <w:rFonts w:ascii="Consolas" w:hAnsi="Consolas" w:eastAsia="Microsoft YaHei" w:cs="Microsoft YaHei"/>
          <w:i/>
          <w:color w:val="555555"/>
          <w:sz w:val="19"/>
        </w:rPr>
        <w:t>0bee572</w:t>
      </w:r>
      <w:r>
        <w:rPr>
          <w:rFonts w:ascii="Calibri" w:hAnsi="Calibri" w:eastAsia="Microsoft YaHei" w:cs="Microsoft YaHei"/>
          <w:i/>
          <w:color w:val="555555"/>
          <w:sz w:val="19"/>
        </w:rPr>
        <w:t xml:space="preserve">），而稿件与仓库已是 9 月 29 日的状态（HEAD </w:t>
      </w:r>
      <w:r>
        <w:rPr>
          <w:rFonts w:ascii="Consolas" w:hAnsi="Consolas" w:eastAsia="Microsoft YaHei" w:cs="Microsoft YaHei"/>
          <w:i/>
          <w:color w:val="555555"/>
          <w:sz w:val="19"/>
        </w:rPr>
        <w:t>b41a76a</w:t>
      </w:r>
      <w:r>
        <w:rPr>
          <w:rFonts w:ascii="Calibri" w:hAnsi="Calibri" w:eastAsia="Microsoft YaHei" w:cs="Microsoft YaHei"/>
          <w:i/>
          <w:color w:val="555555"/>
          <w:sz w:val="19"/>
        </w:rPr>
        <w:t xml:space="preserve">）。照此提交，等于把已经做完的事当作将来要做的事来批准。 </w:t>
      </w:r>
      <w:r>
        <w:rPr>
          <w:rFonts w:ascii="Calibri" w:hAnsi="Calibri" w:eastAsia="Microsoft YaHei" w:cs="Microsoft YaHei"/>
          <w:b/>
          <w:i/>
          <w:color w:val="555555"/>
          <w:sz w:val="19"/>
        </w:rPr>
        <w:t>处理</w:t>
      </w:r>
      <w:r>
        <w:rPr>
          <w:rFonts w:ascii="Calibri" w:hAnsi="Calibri" w:eastAsia="Microsoft YaHei" w:cs="Microsoft YaHei"/>
          <w:i/>
          <w:color w:val="555555"/>
          <w:sz w:val="19"/>
        </w:rPr>
        <w:t>：① 10 月 20 日的提交件</w:t>
      </w:r>
      <w:r>
        <w:rPr>
          <w:rFonts w:ascii="Calibri" w:hAnsi="Calibri" w:eastAsia="Microsoft YaHei" w:cs="Microsoft YaHei"/>
          <w:b/>
          <w:i/>
          <w:color w:val="555555"/>
          <w:sz w:val="19"/>
        </w:rPr>
        <w:t>全部以一个 git tag（如 `v1.1-submit`）为基准撰写</w:t>
      </w:r>
      <w:r>
        <w:rPr>
          <w:rFonts w:ascii="Calibri" w:hAnsi="Calibri" w:eastAsia="Microsoft YaHei" w:cs="Microsoft YaHei"/>
          <w:i/>
          <w:color w:val="555555"/>
          <w:sz w:val="19"/>
        </w:rPr>
        <w:t>，并在文首写明该 tag 与 commit；② 该 tag 之后的工作不进入提交件；③ 门禁须新增脚本，把计划书·报告·四篇稿件的数字汇成一张表相互核对。</w:t>
      </w:r>
      <w:r>
        <w:rPr>
          <w:rFonts w:ascii="Calibri" w:hAnsi="Calibri" w:eastAsia="Microsoft YaHei" w:cs="Microsoft YaHei"/>
          <w:b/>
          <w:i/>
          <w:color w:val="555555"/>
          <w:sz w:val="19"/>
        </w:rPr>
        <w:t>该 tag 尚未建立</w:t>
      </w:r>
      <w:r>
        <w:rPr>
          <w:rFonts w:ascii="Calibri" w:hAnsi="Calibri" w:eastAsia="Microsoft YaHei" w:cs="Microsoft YaHei"/>
          <w:i/>
          <w:color w:val="555555"/>
          <w:sz w:val="19"/>
        </w:rPr>
        <w:t xml:space="preserve">（本工作副本无 </w:t>
      </w:r>
      <w:r>
        <w:rPr>
          <w:rFonts w:ascii="Consolas" w:hAnsi="Consolas" w:eastAsia="Microsoft YaHei" w:cs="Microsoft YaHei"/>
          <w:i/>
          <w:color w:val="555555"/>
          <w:sz w:val="19"/>
        </w:rPr>
        <w:t>.git</w:t>
      </w:r>
      <w:r>
        <w:rPr>
          <w:rFonts w:ascii="Calibri" w:hAnsi="Calibri" w:eastAsia="Microsoft YaHei" w:cs="Microsoft YaHei"/>
          <w:i/>
          <w:color w:val="555555"/>
          <w:sz w:val="19"/>
        </w:rPr>
        <w:t xml:space="preserve"> 目录，须在 GitHub 端执行），</w:t>
      </w:r>
      <w:r>
        <w:rPr>
          <w:rFonts w:ascii="Calibri" w:hAnsi="Calibri" w:eastAsia="Microsoft YaHei" w:cs="Microsoft YaHei"/>
          <w:b/>
          <w:i/>
          <w:color w:val="555555"/>
          <w:sz w:val="19"/>
        </w:rPr>
        <w:t>此处基线暂以占位形式保留，待 tag 建立后替换为真实 tag 名与 commit 哈希</w:t>
      </w:r>
      <w:r>
        <w:rPr>
          <w:rFonts w:ascii="Calibri" w:hAnsi="Calibri" w:eastAsia="Microsoft YaHei" w:cs="Microsoft YaHei"/>
          <w:i/>
          <w:color w:val="555555"/>
          <w:sz w:val="19"/>
        </w:rPr>
        <w:t xml:space="preserve">。  v1.0 于 2026-09 提交，本版按导师审阅意见（2026-09-22）第 2 节五项与第 4 节更正表修订。 </w:t>
      </w:r>
      <w:r>
        <w:rPr>
          <w:rFonts w:ascii="Calibri" w:hAnsi="Calibri" w:eastAsia="Microsoft YaHei" w:cs="Microsoft YaHei"/>
          <w:b/>
          <w:i/>
          <w:color w:val="555555"/>
          <w:sz w:val="19"/>
        </w:rPr>
        <w:t>数字口径</w:t>
      </w:r>
      <w:r>
        <w:rPr>
          <w:rFonts w:ascii="Calibri" w:hAnsi="Calibri" w:eastAsia="Microsoft YaHei" w:cs="Microsoft YaHei"/>
          <w:i/>
          <w:color w:val="555555"/>
          <w:sz w:val="19"/>
        </w:rPr>
        <w:t xml:space="preserve">：本文所涉系统规模、机制计数、实验数值一律取自可复算脚本的实测输出，权威基线见 </w:t>
      </w:r>
      <w:r>
        <w:rPr>
          <w:rFonts w:ascii="Consolas" w:hAnsi="Consolas" w:eastAsia="Microsoft YaHei" w:cs="Microsoft YaHei"/>
          <w:i/>
          <w:color w:val="555555"/>
          <w:sz w:val="19"/>
        </w:rPr>
        <w:t>`LearnFlow_研究设计与审阅档案.md</w:t>
      </w:r>
      <w:r>
        <w:rPr>
          <w:rFonts w:ascii="Calibri" w:hAnsi="Calibri" w:eastAsia="Microsoft YaHei" w:cs="Microsoft YaHei"/>
          <w:i/>
          <w:color w:val="555555"/>
          <w:sz w:val="19"/>
        </w:rPr>
        <w:t>（</w:t>
      </w:r>
      <w:r>
        <w:rPr>
          <w:rFonts w:ascii="Calibri" w:hAnsi="Calibri" w:eastAsia="Microsoft YaHei" w:cs="Microsoft YaHei"/>
          <w:b/>
          <w:i/>
          <w:color w:val="555555"/>
          <w:sz w:val="19"/>
        </w:rPr>
        <w:t>其内容即本档第七部</w:t>
      </w:r>
      <w:r>
        <w:rPr>
          <w:rFonts w:ascii="Calibri" w:hAnsi="Calibri" w:eastAsia="Microsoft YaHei" w:cs="Microsoft YaHei"/>
          <w:i/>
          <w:color w:val="555555"/>
          <w:sz w:val="19"/>
        </w:rPr>
        <w:t>，本档为二者的合并产物）（§1 权威事实基线与写作体例）</w:t>
      </w:r>
      <w:r>
        <w:rPr>
          <w:rFonts w:ascii="Consolas" w:hAnsi="Consolas" w:eastAsia="Microsoft YaHei" w:cs="Microsoft YaHei"/>
          <w:i/>
          <w:color w:val="555555"/>
          <w:sz w:val="19"/>
        </w:rPr>
        <w:t>。凡与权威基线冲突的数字即为不合格表述。**机制计数一律并列三元组：登记 54 / 效果生产 2 / 成熟度 complete 9·partial 37·placeholder 8**（复算：</w:t>
      </w:r>
      <w:r>
        <w:rPr>
          <w:rFonts w:ascii="Calibri" w:hAnsi="Calibri" w:eastAsia="Microsoft YaHei" w:cs="Microsoft YaHei"/>
          <w:i/>
          <w:color w:val="555555"/>
          <w:sz w:val="19"/>
        </w:rPr>
        <w:t>python learnflow-backend/scripts/verify_counts.py</w:t>
      </w:r>
      <w:r>
        <w:rPr>
          <w:rFonts w:ascii="Consolas" w:hAnsi="Consolas" w:eastAsia="Microsoft YaHei" w:cs="Microsoft YaHei"/>
          <w:i/>
          <w:color w:val="555555"/>
          <w:sz w:val="19"/>
        </w:rPr>
        <w:t>）。  **研究主题的单一性声明（回应审阅意见 §2.1，必须置于正文首页）**：本学位论文**只有一个主题**——适应性学习中"难度"的可测量化与可治理化（RQ1 测量 / RQ2 目标 / RQ3 决策 / RQ4 治理）。仓库与本 artifact 中另有一个"学习成瘾指数（LAI）"测量层，其题项为自编、**未经信效度验证、无用户数据**，现明确降级为**附属模块·未验证**，不进入本论文任何一条研究链，也不作为本 artifact 的测量贡献。</w:t>
      </w:r>
      <w:r>
        <w:rPr>
          <w:rFonts w:ascii="Calibri" w:hAnsi="Calibri" w:eastAsia="Microsoft YaHei" w:cs="Microsoft YaHei"/>
          <w:i/>
          <w:color w:val="555555"/>
          <w:sz w:val="19"/>
        </w:rPr>
        <w:t>CITATION.cff</w:t>
      </w:r>
      <w:r>
        <w:rPr>
          <w:rFonts w:ascii="Consolas" w:hAnsi="Consolas" w:eastAsia="Microsoft YaHei" w:cs="Microsoft YaHei"/>
          <w:i/>
          <w:color w:val="555555"/>
          <w:sz w:val="19"/>
        </w:rPr>
        <w:t>、</w:t>
      </w:r>
      <w:r>
        <w:rPr>
          <w:rFonts w:ascii="Calibri" w:hAnsi="Calibri" w:eastAsia="Microsoft YaHei" w:cs="Microsoft YaHei"/>
          <w:i/>
          <w:color w:val="555555"/>
          <w:sz w:val="19"/>
        </w:rPr>
        <w:t xml:space="preserve">README.md` 与 Zenodo 元数据（v0.2.0）均已按此口径统一。此前 v0.1.0 的 Zenodo 记录标题为"学习成瘾测量工具"，与本文主线不一致，v0.2.0 发布后即统一。  </w:t>
      </w:r>
      <w:r>
        <w:rPr>
          <w:rFonts w:ascii="Calibri" w:hAnsi="Calibri" w:eastAsia="Microsoft YaHei" w:cs="Microsoft YaHei"/>
          <w:b/>
          <w:i/>
          <w:color w:val="555555"/>
          <w:sz w:val="19"/>
        </w:rPr>
        <w:t>v1.1 修订纪要（回应审阅意见 §2.1–2.5）</w:t>
      </w:r>
      <w:r>
        <w:rPr>
          <w:rFonts w:ascii="Calibri" w:hAnsi="Calibri" w:eastAsia="Microsoft YaHei" w:cs="Microsoft YaHei"/>
          <w:i/>
          <w:color w:val="555555"/>
          <w:sz w:val="19"/>
        </w:rPr>
        <w:t>：① 研究主题单一性声明与身份统一（上段）；② 第 6 章改为</w:t>
      </w:r>
      <w:r>
        <w:rPr>
          <w:rFonts w:ascii="Calibri" w:hAnsi="Calibri" w:eastAsia="Microsoft YaHei" w:cs="Microsoft YaHei"/>
          <w:b/>
          <w:i/>
          <w:color w:val="555555"/>
          <w:sz w:val="19"/>
        </w:rPr>
        <w:t>真实日历日程</w:t>
      </w:r>
      <w:r>
        <w:rPr>
          <w:rFonts w:ascii="Calibri" w:hAnsi="Calibri" w:eastAsia="Microsoft YaHei" w:cs="Microsoft YaHei"/>
          <w:i/>
          <w:color w:val="555555"/>
          <w:sz w:val="19"/>
        </w:rPr>
        <w:t>，并说明 git 可见历史的性质与 EEG 课题的关系；③ 新增第 4.5 节与独立文档《因果侧识别策略》，在接触结局变量前固化识别方案；④ 第 7.1 节期刊表改为</w:t>
      </w:r>
      <w:r>
        <w:rPr>
          <w:rFonts w:ascii="Calibri" w:hAnsi="Calibri" w:eastAsia="Microsoft YaHei" w:cs="Microsoft YaHei"/>
          <w:b/>
          <w:i/>
          <w:color w:val="555555"/>
          <w:sz w:val="19"/>
        </w:rPr>
        <w:t>英文 Scopus 期刊第一顺位</w:t>
      </w:r>
      <w:r>
        <w:rPr>
          <w:rFonts w:ascii="Calibri" w:hAnsi="Calibri" w:eastAsia="Microsoft YaHei" w:cs="Microsoft YaHei"/>
          <w:i/>
          <w:color w:val="555555"/>
          <w:sz w:val="19"/>
        </w:rPr>
        <w:t>，并说明拆分方案的英文刊目标为何一度改为中文刊；⑤ 新增第 10 章《研究执行与稿件写作中的角色与工具》。</w:t>
      </w:r>
    </w:p>
    <w:p>
      <w:pPr>
        <w:pBdr>
          <w:bottom w:val="single" w:sz="6" w:space="1" w:color="999999"/>
        </w:pBdr>
        <w:spacing w:after="40"/>
      </w:pPr>
    </w:p>
    <w:p>
      <w:pPr>
        <w:jc w:val="center"/>
      </w:pPr>
      <w:r>
        <w:rPr>
          <w:rFonts w:ascii="Calibri" w:hAnsi="Calibri" w:eastAsia="Microsoft YaHei" w:cs="Microsoft YaHei"/>
          <w:b/>
          <w:sz w:val="30"/>
        </w:rPr>
        <w:t>目录</w:t>
      </w:r>
    </w:p>
    <w:p/>
    <w:p>
      <w:pPr>
        <w:pStyle w:val="Heading3"/>
        <w:spacing w:before="120" w:after="80"/>
      </w:pPr>
      <w:r>
        <w:rPr>
          <w:rFonts w:ascii="Calibri" w:hAnsi="Calibri" w:eastAsia="Microsoft YaHei" w:cs="Microsoft YaHei"/>
          <w:sz w:val="24"/>
        </w:rPr>
        <w:t>摘要</w:t>
      </w:r>
    </w:p>
    <w:p>
      <w:pPr>
        <w:spacing w:after="120"/>
      </w:pPr>
      <w:r>
        <w:rPr>
          <w:rFonts w:ascii="Calibri" w:hAnsi="Calibri" w:eastAsia="Microsoft YaHei" w:cs="Microsoft YaHei"/>
          <w:sz w:val="21"/>
        </w:rPr>
        <w:t xml:space="preserve">自适应学习系统每天都要回答"下一题给什么难度"，但支撑这一决策的核心量——难度——从未被当作一个可测量、可校准、可决策、可治理的形式对象来对待。本计划书提出一条以"难度"为纲的整合性研究路线：先从测量论上检验难度是否可公度，再以大规模真实学习者日志检验其最优目标值的外部效度，进而把它嵌入带记忆状态的序贯决策，最后为由难度派生的数十个行为干预建立形式化治理。研究依托一个真实建成、已公开归档的 K12 自适应学习平台（游戏化干预机制 </w:t>
      </w:r>
      <w:r>
        <w:rPr>
          <w:rFonts w:ascii="Calibri" w:hAnsi="Calibri" w:eastAsia="Microsoft YaHei" w:cs="Microsoft YaHei"/>
          <w:b/>
          <w:sz w:val="21"/>
        </w:rPr>
        <w:t>54 个</w:t>
      </w:r>
      <w:r>
        <w:rPr>
          <w:rFonts w:ascii="Calibri" w:hAnsi="Calibri" w:eastAsia="Microsoft YaHei" w:cs="Microsoft YaHei"/>
          <w:sz w:val="21"/>
        </w:rPr>
        <w:t xml:space="preserve">，编号 LF-M01…LF-M54；学习方法 </w:t>
      </w:r>
      <w:r>
        <w:rPr>
          <w:rFonts w:ascii="Calibri" w:hAnsi="Calibri" w:eastAsia="Microsoft YaHei" w:cs="Microsoft YaHei"/>
          <w:b/>
          <w:sz w:val="21"/>
        </w:rPr>
        <w:t>28 种</w:t>
      </w:r>
      <w:r>
        <w:rPr>
          <w:rFonts w:ascii="Calibri" w:hAnsi="Calibri" w:eastAsia="Microsoft YaHei" w:cs="Microsoft YaHei"/>
          <w:sz w:val="21"/>
        </w:rPr>
        <w:t xml:space="preserve">；机制注册表指纹 </w:t>
      </w:r>
      <w:r>
        <w:rPr>
          <w:rFonts w:ascii="Consolas" w:hAnsi="Consolas" w:eastAsia="Microsoft YaHei" w:cs="Microsoft YaHei"/>
          <w:sz w:val="21"/>
        </w:rPr>
        <w:t>ee1a49be5732</w:t>
      </w:r>
      <w:r>
        <w:rPr>
          <w:rFonts w:ascii="Calibri" w:hAnsi="Calibri" w:eastAsia="Microsoft YaHei" w:cs="Microsoft YaHei"/>
          <w:sz w:val="21"/>
        </w:rPr>
        <w:t xml:space="preserve">；后端 </w:t>
      </w:r>
      <w:r>
        <w:rPr>
          <w:rFonts w:ascii="Calibri" w:hAnsi="Calibri" w:eastAsia="Microsoft YaHei" w:cs="Microsoft YaHei"/>
          <w:b/>
          <w:sz w:val="21"/>
        </w:rPr>
        <w:t>92 个文件 / 26,749 行</w:t>
      </w:r>
      <w:r>
        <w:rPr>
          <w:rFonts w:ascii="Calibri" w:hAnsi="Calibri" w:eastAsia="Microsoft YaHei" w:cs="Microsoft YaHei"/>
          <w:sz w:val="21"/>
        </w:rPr>
        <w:t xml:space="preserve">；全量测试 </w:t>
      </w:r>
      <w:r>
        <w:rPr>
          <w:rFonts w:ascii="Calibri" w:hAnsi="Calibri" w:eastAsia="Microsoft YaHei" w:cs="Microsoft YaHei"/>
          <w:b/>
          <w:sz w:val="21"/>
        </w:rPr>
        <w:t>972 条通过</w:t>
      </w:r>
      <w:r>
        <w:rPr>
          <w:rFonts w:ascii="Calibri" w:hAnsi="Calibri" w:eastAsia="Microsoft YaHei" w:cs="Microsoft YaHei"/>
          <w:sz w:val="21"/>
        </w:rPr>
        <w:t xml:space="preserve">，其中 14 条为难度公制层回归测试、2 条为机制计数门禁测试）。计划书报告：三篇支撑性论文已完成并给出实测结论，其中两项结论已落地为系统代码并配 </w:t>
      </w:r>
      <w:r>
        <w:rPr>
          <w:rFonts w:ascii="Calibri" w:hAnsi="Calibri" w:eastAsia="Microsoft YaHei" w:cs="Microsoft YaHei"/>
          <w:b/>
          <w:sz w:val="21"/>
        </w:rPr>
        <w:t>14 条</w:t>
      </w:r>
      <w:r>
        <w:rPr>
          <w:rFonts w:ascii="Calibri" w:hAnsi="Calibri" w:eastAsia="Microsoft YaHei" w:cs="Microsoft YaHei"/>
          <w:sz w:val="21"/>
        </w:rPr>
        <w:t>回归测试；因果侧识别与人类被试实验尚未执行，为本计划后续两个阶段的主体任务。</w:t>
      </w:r>
    </w:p>
    <w:p>
      <w:pPr>
        <w:spacing w:after="120"/>
      </w:pPr>
      <w:r>
        <w:rPr>
          <w:rFonts w:ascii="Calibri" w:hAnsi="Calibri" w:eastAsia="Microsoft YaHei" w:cs="Microsoft YaHei"/>
          <w:b/>
          <w:sz w:val="21"/>
        </w:rPr>
        <w:t>关键词</w:t>
      </w:r>
      <w:r>
        <w:rPr>
          <w:rFonts w:ascii="Calibri" w:hAnsi="Calibri" w:eastAsia="Microsoft YaHei" w:cs="Microsoft YaHei"/>
          <w:sz w:val="21"/>
        </w:rPr>
        <w:t>：自适应学习；难度测量；可公度性；最优错误率；序贯决策；干预治理；负结果</w:t>
      </w:r>
    </w:p>
    <w:p>
      <w:pPr>
        <w:pBdr>
          <w:bottom w:val="single" w:sz="6" w:space="1" w:color="999999"/>
        </w:pBdr>
        <w:spacing w:after="40"/>
      </w:pPr>
    </w:p>
    <w:p>
      <w:pPr>
        <w:pStyle w:val="Heading3"/>
        <w:spacing w:before="120" w:after="80"/>
      </w:pPr>
      <w:r>
        <w:rPr>
          <w:rFonts w:ascii="Calibri" w:hAnsi="Calibri" w:eastAsia="Microsoft YaHei" w:cs="Microsoft YaHei"/>
          <w:sz w:val="24"/>
        </w:rPr>
        <w:t>1 研究背景与问题意识</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交代研究的领域背景与问题来源。自适应学习研究长期以"把下一题答对概率预测得更准"为中心目标，该赛道已因方法同质化而收窄；与此同时，系统赖以运转的核心量"难度"在测量论上从未被检验。本章给出三处被跳过的前提，并说明为何它们构成可发表的缺口。</w:t>
      </w:r>
    </w:p>
    <w:p>
      <w:pPr>
        <w:pStyle w:val="Heading4"/>
        <w:spacing w:before="120" w:after="80"/>
      </w:pPr>
      <w:r>
        <w:rPr>
          <w:rFonts w:ascii="Calibri" w:hAnsi="Calibri" w:eastAsia="Microsoft YaHei" w:cs="Microsoft YaHei"/>
          <w:sz w:val="22"/>
        </w:rPr>
        <w:t>1.1 领域背景：预测精度赛道的收窄</w:t>
      </w:r>
    </w:p>
    <w:p>
      <w:pPr>
        <w:spacing w:after="120"/>
      </w:pPr>
      <w:r>
        <w:rPr>
          <w:rFonts w:ascii="Calibri" w:hAnsi="Calibri" w:eastAsia="Microsoft YaHei" w:cs="Microsoft YaHei"/>
          <w:sz w:val="21"/>
        </w:rPr>
        <w:t>自适应学习（adaptive learning）是教育技术中方法化程度最高的分支之一，其工程实现普遍依赖一类组件：推断学习者当前状态，再据此选择下一个学习项。过去十余年，该方向的研究重心落在"状态推断的精度"上，即知识追踪（knowledge tracing）方向。</w:t>
      </w:r>
    </w:p>
    <w:p>
      <w:pPr>
        <w:spacing w:after="120"/>
      </w:pPr>
      <w:r>
        <w:rPr>
          <w:rFonts w:ascii="Calibri" w:hAnsi="Calibri" w:eastAsia="Microsoft YaHei" w:cs="Microsoft YaHei"/>
          <w:sz w:val="21"/>
        </w:rPr>
        <w:t xml:space="preserve">这一重心在近期已出现明确的收窄信号。Liu 等（2025）在 </w:t>
      </w:r>
      <w:r>
        <w:rPr>
          <w:rFonts w:ascii="Calibri" w:hAnsi="Calibri" w:eastAsia="Microsoft YaHei" w:cs="Microsoft YaHei"/>
          <w:i/>
          <w:sz w:val="21"/>
        </w:rPr>
        <w:t>IEEE TKDE</w:t>
      </w:r>
      <w:r>
        <w:rPr>
          <w:rFonts w:ascii="Calibri" w:hAnsi="Calibri" w:eastAsia="Microsoft YaHei" w:cs="Microsoft YaHei"/>
          <w:sz w:val="21"/>
        </w:rPr>
        <w:t xml:space="preserve"> 上对 21 个深度知识追踪模型与 9 个数据集作了标准化预处理与统一复现，结论是该方向"方法高度相似、结论分歧极小、AUC 报告不一致"；同一工作明确指出，不同研究在同一套不可比的尺度上比较 AUC，是分歧的来源之一。这一结论的实践含义是：以预测精度为核心主张的难度研究路线，其新颖性空间已被压缩到很窄的区间。</w:t>
      </w:r>
    </w:p>
    <w:p>
      <w:pPr>
        <w:spacing w:after="120"/>
      </w:pPr>
      <w:r>
        <w:rPr>
          <w:rFonts w:ascii="Calibri" w:hAnsi="Calibri" w:eastAsia="Microsoft YaHei" w:cs="Microsoft YaHei"/>
          <w:sz w:val="21"/>
        </w:rPr>
        <w:t>本计划不进入该赛道，而是把提问位置向前移动一格：这些系统所共同依赖的、被反复预测与传递的那个量——</w:t>
      </w:r>
      <w:r>
        <w:rPr>
          <w:rFonts w:ascii="Calibri" w:hAnsi="Calibri" w:eastAsia="Microsoft YaHei" w:cs="Microsoft YaHei"/>
          <w:b/>
          <w:sz w:val="21"/>
        </w:rPr>
        <w:t>难度</w:t>
      </w:r>
      <w:r>
        <w:rPr>
          <w:rFonts w:ascii="Calibri" w:hAnsi="Calibri" w:eastAsia="Microsoft YaHei" w:cs="Microsoft YaHei"/>
          <w:sz w:val="21"/>
        </w:rPr>
        <w:t>——究竟是不是一个被良好定义的可测量对象。</w:t>
      </w:r>
    </w:p>
    <w:p>
      <w:pPr>
        <w:pStyle w:val="Heading4"/>
        <w:spacing w:before="120" w:after="80"/>
      </w:pPr>
      <w:r>
        <w:rPr>
          <w:rFonts w:ascii="Calibri" w:hAnsi="Calibri" w:eastAsia="Microsoft YaHei" w:cs="Microsoft YaHei"/>
          <w:sz w:val="22"/>
        </w:rPr>
        <w:t>1.2 第一处被跳过的前提：难度是否可公度</w:t>
      </w:r>
    </w:p>
    <w:p>
      <w:pPr>
        <w:spacing w:after="120"/>
      </w:pPr>
      <w:r>
        <w:rPr>
          <w:rFonts w:ascii="Calibri" w:hAnsi="Calibri" w:eastAsia="Microsoft YaHei" w:cs="Microsoft YaHei"/>
          <w:sz w:val="21"/>
        </w:rPr>
        <w:t>没有一个自适应学习系统可以回避"下一题给什么难度"。工程上的通行做法是：把若干被称为"难度"或"能力"的量——知识追踪的掌握概率、间隔重复的记忆难度、竞技评分的能力估计、最近若干次作答的窗口成功率——各自归一化到同一区间，然后放进一个带硬编码权重的加权和里。</w:t>
      </w:r>
    </w:p>
    <w:p>
      <w:pPr>
        <w:spacing w:after="120"/>
      </w:pPr>
      <w:r>
        <w:rPr>
          <w:rFonts w:ascii="Calibri" w:hAnsi="Calibri" w:eastAsia="Microsoft YaHei" w:cs="Microsoft YaHei"/>
          <w:sz w:val="21"/>
        </w:rPr>
        <w:t>这一做法预设了这些量已经处在可比较的尺度之上。该预设之所以可疑，不在于归一化做得不够仔细，而在于它在测量论意义上</w:t>
      </w:r>
      <w:r>
        <w:rPr>
          <w:rFonts w:ascii="Calibri" w:hAnsi="Calibri" w:eastAsia="Microsoft YaHei" w:cs="Microsoft YaHei"/>
          <w:b/>
          <w:sz w:val="21"/>
        </w:rPr>
        <w:t>没有定义</w:t>
      </w:r>
      <w:r>
        <w:rPr>
          <w:rFonts w:ascii="Calibri" w:hAnsi="Calibri" w:eastAsia="Microsoft YaHei" w:cs="Microsoft YaHei"/>
          <w:sz w:val="21"/>
        </w:rPr>
        <w:t>：加权和这一运算要求各加数同属一个可作线性组合的量纲类型，而顺序量级、区间量级与比率量级之间不存在良定义的加法。当一个系统把"掌握概率"与"记忆难度"相加时，它实际上执行了一次未经声明的公制选择，而这次选择的后果会被权重吸收，进而被误读为"难度配方"的效果。</w:t>
      </w:r>
    </w:p>
    <w:p>
      <w:pPr>
        <w:spacing w:after="120"/>
      </w:pPr>
      <w:r>
        <w:rPr>
          <w:rFonts w:ascii="Calibri" w:hAnsi="Calibri" w:eastAsia="Microsoft YaHei" w:cs="Microsoft YaHei"/>
          <w:sz w:val="21"/>
        </w:rPr>
        <w:t>本计划把这一现象命名为</w:t>
      </w:r>
      <w:r>
        <w:rPr>
          <w:rFonts w:ascii="Calibri" w:hAnsi="Calibri" w:eastAsia="Microsoft YaHei" w:cs="Microsoft YaHei"/>
          <w:b/>
          <w:sz w:val="21"/>
        </w:rPr>
        <w:t>不稳定性</w:t>
      </w:r>
      <w:r>
        <w:rPr>
          <w:rFonts w:ascii="Calibri" w:hAnsi="Calibri" w:eastAsia="Microsoft YaHei" w:cs="Microsoft YaHei"/>
          <w:sz w:val="21"/>
        </w:rPr>
        <w:t>，并把它写成可证伪的命题：在把各源归一化到 [0,1] 后作线性加权时，以边际贡献定义的有效权重会随任一源的</w:t>
      </w:r>
      <w:r>
        <w:rPr>
          <w:rFonts w:ascii="Calibri" w:hAnsi="Calibri" w:eastAsia="Microsoft YaHei" w:cs="Microsoft YaHei"/>
          <w:b/>
          <w:sz w:val="21"/>
        </w:rPr>
        <w:t>单调重参数化</w:t>
      </w:r>
      <w:r>
        <w:rPr>
          <w:rFonts w:ascii="Calibri" w:hAnsi="Calibri" w:eastAsia="Microsoft YaHei" w:cs="Microsoft YaHei"/>
          <w:sz w:val="21"/>
        </w:rPr>
        <w:t>而漂移；若各源先经经验 CDF 链接到 logit 公制再融合，则有效权重对任意严格单调重参数化严格不变。</w:t>
      </w:r>
    </w:p>
    <w:p>
      <w:pPr>
        <w:pStyle w:val="Heading4"/>
        <w:spacing w:before="120" w:after="80"/>
      </w:pPr>
      <w:r>
        <w:rPr>
          <w:rFonts w:ascii="Calibri" w:hAnsi="Calibri" w:eastAsia="Microsoft YaHei" w:cs="Microsoft YaHei"/>
          <w:sz w:val="22"/>
        </w:rPr>
        <w:t>1.3 第二处被跳过的前提：目标值与先验来源</w:t>
      </w:r>
    </w:p>
    <w:p>
      <w:pPr>
        <w:spacing w:after="120"/>
      </w:pPr>
      <w:r>
        <w:rPr>
          <w:rFonts w:ascii="Calibri" w:hAnsi="Calibri" w:eastAsia="Microsoft YaHei" w:cs="Microsoft YaHei"/>
          <w:sz w:val="21"/>
        </w:rPr>
        <w:t>即使难度可被良好定义，"目标难度是多少"与"难度的先验从何而来"这两个问题也各自依赖一个未经检验的前提。</w:t>
      </w:r>
    </w:p>
    <w:p>
      <w:pPr>
        <w:spacing w:after="120"/>
      </w:pPr>
      <w:r>
        <w:rPr>
          <w:rFonts w:ascii="Calibri" w:hAnsi="Calibri" w:eastAsia="Microsoft YaHei" w:cs="Microsoft YaHei"/>
          <w:b/>
          <w:sz w:val="21"/>
        </w:rPr>
        <w:t>目标值方面。</w:t>
      </w:r>
      <w:r>
        <w:rPr>
          <w:rFonts w:ascii="Calibri" w:hAnsi="Calibri" w:eastAsia="Microsoft YaHei" w:cs="Microsoft YaHei"/>
          <w:sz w:val="21"/>
        </w:rPr>
        <w:t xml:space="preserve"> Wilson、Shenhav、Straccia 与 Cohen（2019, </w:t>
      </w:r>
      <w:r>
        <w:rPr>
          <w:rFonts w:ascii="Calibri" w:hAnsi="Calibri" w:eastAsia="Microsoft YaHei" w:cs="Microsoft YaHei"/>
          <w:i/>
          <w:sz w:val="21"/>
        </w:rPr>
        <w:t>Nature Communications</w:t>
      </w:r>
      <w:r>
        <w:rPr>
          <w:rFonts w:ascii="Calibri" w:hAnsi="Calibri" w:eastAsia="Microsoft YaHei" w:cs="Microsoft YaHei"/>
          <w:sz w:val="21"/>
        </w:rPr>
        <w:t xml:space="preserve"> 10:4646）在随机梯度下降学习规则下推导出最优训练错误率约 15.87%，即最优正确率约 85%，为"心流通道""合意难度"一类教学直觉提供了首个可计算的锚点。</w:t>
      </w:r>
    </w:p>
    <w:p>
      <w:pPr>
        <w:spacing w:after="120"/>
      </w:pPr>
      <w:r>
        <w:rPr>
          <w:rFonts w:ascii="Calibri" w:hAnsi="Calibri" w:eastAsia="Microsoft YaHei" w:cs="Microsoft YaHei"/>
          <w:b/>
          <w:sz w:val="21"/>
        </w:rPr>
        <w:t>该推论的适用边界由原作者在 Discussion 中明确限定（v1.1 更正）。</w:t>
      </w:r>
      <w:r>
        <w:rPr>
          <w:rFonts w:ascii="Calibri" w:hAnsi="Calibri" w:eastAsia="Microsoft YaHei" w:cs="Microsoft YaHei"/>
          <w:sz w:val="21"/>
        </w:rPr>
        <w:t xml:space="preserve"> 原稿此处写作 Wilson"本人直接引语：'该规则可能不会直接适用于学生，因为他们学习的不是二分类任务'"。经逐句核对原文（Nature Communications 2019, 10:4646；PMC6831579），</w:t>
      </w:r>
      <w:r>
        <w:rPr>
          <w:rFonts w:ascii="Calibri" w:hAnsi="Calibri" w:eastAsia="Microsoft YaHei" w:cs="Microsoft YaHei"/>
          <w:b/>
          <w:sz w:val="21"/>
        </w:rPr>
        <w:t>该句在原文中并不存在</w:t>
      </w:r>
      <w:r>
        <w:rPr>
          <w:rFonts w:ascii="Calibri" w:hAnsi="Calibri" w:eastAsia="Microsoft YaHei" w:cs="Microsoft YaHei"/>
          <w:sz w:val="21"/>
        </w:rPr>
        <w:t>，属</w:t>
      </w:r>
      <w:r>
        <w:rPr>
          <w:rFonts w:ascii="Calibri" w:hAnsi="Calibri" w:eastAsia="Microsoft YaHei" w:cs="Microsoft YaHei"/>
          <w:b/>
          <w:sz w:val="21"/>
        </w:rPr>
        <w:t>转述时被加工为直接引语的误引</w:t>
      </w:r>
      <w:r>
        <w:rPr>
          <w:rFonts w:ascii="Calibri" w:hAnsi="Calibri" w:eastAsia="Microsoft YaHei" w:cs="Microsoft YaHei"/>
          <w:sz w:val="21"/>
        </w:rPr>
        <w:t>。原文的实际限定是两处，均可定位：</w:t>
      </w:r>
    </w:p>
    <w:p>
      <w:pPr>
        <w:pStyle w:val="ListBullet"/>
        <w:spacing w:after="40"/>
      </w:pPr>
      <w:r>
        <w:rPr>
          <w:rFonts w:ascii="Calibri" w:hAnsi="Calibri" w:eastAsia="Microsoft YaHei" w:cs="Microsoft YaHei"/>
          <w:b/>
          <w:sz w:val="21"/>
        </w:rPr>
        <w:t>Discussion 第 5 段</w:t>
      </w:r>
      <w:r>
        <w:rPr>
          <w:rFonts w:ascii="Calibri" w:hAnsi="Calibri" w:eastAsia="Microsoft YaHei" w:cs="Microsoft YaHei"/>
          <w:sz w:val="21"/>
        </w:rPr>
        <w:t xml:space="preserve">："...our work offers a way of deriving the desired difficulty and the region of proximal learning </w:t>
      </w:r>
      <w:r>
        <w:rPr>
          <w:rFonts w:ascii="Calibri" w:hAnsi="Calibri" w:eastAsia="Microsoft YaHei" w:cs="Microsoft YaHei"/>
          <w:b/>
          <w:sz w:val="21"/>
        </w:rPr>
        <w:t>in the special case of binary classification tasks for which stochastic gradient-descent learning rules apply</w:t>
      </w:r>
      <w:r>
        <w:rPr>
          <w:rFonts w:ascii="Calibri" w:hAnsi="Calibri" w:eastAsia="Microsoft YaHei" w:cs="Microsoft YaHei"/>
          <w:sz w:val="21"/>
        </w:rPr>
        <w:t xml:space="preserve">. As such our work represents the first step towards a more mathematical instantiation of these theories, although it </w:t>
      </w:r>
      <w:r>
        <w:rPr>
          <w:rFonts w:ascii="Calibri" w:hAnsi="Calibri" w:eastAsia="Microsoft YaHei" w:cs="Microsoft YaHei"/>
          <w:b/>
          <w:sz w:val="21"/>
        </w:rPr>
        <w:t>remains to be generalized to a broader class of circumstances, such as multi-choice tasks and different learning algorithms</w:t>
      </w:r>
      <w:r>
        <w:rPr>
          <w:rFonts w:ascii="Calibri" w:hAnsi="Calibri" w:eastAsia="Microsoft YaHei" w:cs="Microsoft YaHei"/>
          <w:sz w:val="21"/>
        </w:rPr>
        <w:t>."</w:t>
      </w:r>
    </w:p>
    <w:p>
      <w:pPr>
        <w:pStyle w:val="ListBullet"/>
        <w:spacing w:after="40"/>
      </w:pPr>
      <w:r>
        <w:rPr>
          <w:rFonts w:ascii="Calibri" w:hAnsi="Calibri" w:eastAsia="Microsoft YaHei" w:cs="Microsoft YaHei"/>
          <w:b/>
          <w:sz w:val="21"/>
        </w:rPr>
        <w:t>Discussion 第 6 段</w:t>
      </w:r>
      <w:r>
        <w:rPr>
          <w:rFonts w:ascii="Calibri" w:hAnsi="Calibri" w:eastAsia="Microsoft YaHei" w:cs="Microsoft YaHei"/>
          <w:sz w:val="21"/>
        </w:rPr>
        <w:t xml:space="preserve">："With regard to different learning algorithms, it is important to note that </w:t>
      </w:r>
      <w:r>
        <w:rPr>
          <w:rFonts w:ascii="Calibri" w:hAnsi="Calibri" w:eastAsia="Microsoft YaHei" w:cs="Microsoft YaHei"/>
          <w:b/>
          <w:sz w:val="21"/>
        </w:rPr>
        <w:t>not all models will exhibit a sweet spot of difficulty for learning</w:t>
      </w:r>
      <w:r>
        <w:rPr>
          <w:rFonts w:ascii="Calibri" w:hAnsi="Calibri" w:eastAsia="Microsoft YaHei" w:cs="Microsoft YaHei"/>
          <w:sz w:val="21"/>
        </w:rPr>
        <w:t>."（并给出具备完美记忆的贝叶斯学习者（a Bayesian learner with a perfect memory）不受训练顺序影响的反例）</w:t>
      </w:r>
    </w:p>
    <w:p>
      <w:pPr>
        <w:spacing w:after="120"/>
      </w:pPr>
      <w:r>
        <w:rPr>
          <w:rFonts w:ascii="Calibri" w:hAnsi="Calibri" w:eastAsia="Microsoft YaHei" w:cs="Microsoft YaHei"/>
          <w:sz w:val="21"/>
        </w:rPr>
        <w:t>此外 Discussion 第 3 段指出，该规则与心理学/认知科学中"参与度在任务不太易也不太难的区间最高"的直觉一致，但明确说明"</w:t>
      </w:r>
      <w:r>
        <w:rPr>
          <w:rFonts w:ascii="Calibri" w:hAnsi="Calibri" w:eastAsia="Microsoft YaHei" w:cs="Microsoft YaHei"/>
          <w:b/>
          <w:sz w:val="21"/>
        </w:rPr>
        <w:t>to the best of our knowledge no formal theoretical work has addressed the effect of training accuracy on learning, a test of which is an important direction for future work</w:t>
      </w:r>
      <w:r>
        <w:rPr>
          <w:rFonts w:ascii="Calibri" w:hAnsi="Calibri" w:eastAsia="Microsoft YaHei" w:cs="Microsoft YaHei"/>
          <w:sz w:val="21"/>
        </w:rPr>
        <w:t>"。</w:t>
      </w:r>
    </w:p>
    <w:p>
      <w:pPr>
        <w:spacing w:after="120"/>
      </w:pPr>
      <w:r>
        <w:rPr>
          <w:rFonts w:ascii="Calibri" w:hAnsi="Calibri" w:eastAsia="Microsoft YaHei" w:cs="Microsoft YaHei"/>
          <w:b/>
          <w:sz w:val="21"/>
        </w:rPr>
        <w:t>据此，本计划的缺口表述改为</w:t>
      </w:r>
      <w:r>
        <w:rPr>
          <w:rFonts w:ascii="Calibri" w:hAnsi="Calibri" w:eastAsia="Microsoft YaHei" w:cs="Microsoft YaHei"/>
          <w:sz w:val="21"/>
        </w:rPr>
        <w:t>：85% 规则的推导域是</w:t>
      </w:r>
      <w:r>
        <w:rPr>
          <w:rFonts w:ascii="Calibri" w:hAnsi="Calibri" w:eastAsia="Microsoft YaHei" w:cs="Microsoft YaHei"/>
          <w:b/>
          <w:sz w:val="21"/>
        </w:rPr>
        <w:t>二分类任务 + 随机梯度下降 + 高斯噪声</w:t>
      </w:r>
      <w:r>
        <w:rPr>
          <w:rFonts w:ascii="Calibri" w:hAnsi="Calibri" w:eastAsia="Microsoft YaHei" w:cs="Microsoft YaHei"/>
          <w:sz w:val="21"/>
        </w:rPr>
        <w:t>（Discussion 第 2 段并指出噪声分布变化会把最优正确率从 85% 改到 82%（Laplace）乃至 75%（Cauchy））；自适应学习系统的实际形态是</w:t>
      </w:r>
      <w:r>
        <w:rPr>
          <w:rFonts w:ascii="Calibri" w:hAnsi="Calibri" w:eastAsia="Microsoft YaHei" w:cs="Microsoft YaHei"/>
          <w:b/>
          <w:sz w:val="21"/>
        </w:rPr>
        <w:t>多选题、带提示（hint）、带跳过（skip）、带遗忘的序贯任务</w:t>
      </w:r>
      <w:r>
        <w:rPr>
          <w:rFonts w:ascii="Calibri" w:hAnsi="Calibri" w:eastAsia="Microsoft YaHei" w:cs="Microsoft YaHei"/>
          <w:sz w:val="21"/>
        </w:rPr>
        <w:t>，且并不存在"梯度下降"这一学习规则的直接对应物。因此该锚点在教育场景是否成立，是</w:t>
      </w:r>
      <w:r>
        <w:rPr>
          <w:rFonts w:ascii="Calibri" w:hAnsi="Calibri" w:eastAsia="Microsoft YaHei" w:cs="Microsoft YaHei"/>
          <w:b/>
          <w:sz w:val="21"/>
        </w:rPr>
        <w:t>由原作者明示的适用范围缺口</w:t>
      </w:r>
      <w:r>
        <w:rPr>
          <w:rFonts w:ascii="Calibri" w:hAnsi="Calibri" w:eastAsia="Microsoft YaHei" w:cs="Microsoft YaHei"/>
          <w:sz w:val="21"/>
        </w:rPr>
        <w:t>，而非本研究事后挖掘。教育场景中该锚点是否成立，尚未被系统检验。</w:t>
      </w:r>
    </w:p>
    <w:p>
      <w:pPr>
        <w:spacing w:after="120"/>
      </w:pPr>
      <w:r>
        <w:rPr>
          <w:rFonts w:ascii="Calibri" w:hAnsi="Calibri" w:eastAsia="Microsoft YaHei" w:cs="Microsoft YaHei"/>
          <w:b/>
          <w:sz w:val="21"/>
        </w:rPr>
        <w:t>先验来源方面。</w:t>
      </w:r>
      <w:r>
        <w:rPr>
          <w:rFonts w:ascii="Calibri" w:hAnsi="Calibri" w:eastAsia="Microsoft YaHei" w:cs="Microsoft YaHei"/>
          <w:sz w:val="21"/>
        </w:rPr>
        <w:t xml:space="preserve"> 传统做法依赖专家打分或真实作答后的项目反应理论（IRT）标定，成本高、周期长。大语言模型提供了一个诱人的替代：用 LLM 离线标注难度，再作为在线自适应决策的先验。该路线在当前文献中分成尖锐对立的两派：乐观派以 LLM 成对比较配合 Bradley-Terry 模型报告与人类标注的 Pearson r ≥ 0.80；悲观派在 20 余个模型 × 4 个领域上发现与人类难度的平均 Spearman ρ &lt; 0.5，且模型规模越大反而不越对齐。两派都止步于</w:t>
      </w:r>
      <w:r>
        <w:rPr>
          <w:rFonts w:ascii="Calibri" w:hAnsi="Calibri" w:eastAsia="Microsoft YaHei" w:cs="Microsoft YaHei"/>
          <w:b/>
          <w:sz w:val="21"/>
        </w:rPr>
        <w:t>标注层</w:t>
      </w:r>
      <w:r>
        <w:rPr>
          <w:rFonts w:ascii="Calibri" w:hAnsi="Calibri" w:eastAsia="Microsoft YaHei" w:cs="Microsoft YaHei"/>
          <w:sz w:val="21"/>
        </w:rPr>
        <w:t>，回答的是"相关性有多高"，较少有人回答下游工程真正关心的问题：这个偏差在自适应决策上造成多大损失，什么条件下该先验会损害而非改善决策。</w:t>
      </w:r>
    </w:p>
    <w:p>
      <w:pPr>
        <w:pStyle w:val="Heading4"/>
        <w:spacing w:before="120" w:after="80"/>
      </w:pPr>
      <w:r>
        <w:rPr>
          <w:rFonts w:ascii="Calibri" w:hAnsi="Calibri" w:eastAsia="Microsoft YaHei" w:cs="Microsoft YaHei"/>
          <w:sz w:val="22"/>
        </w:rPr>
        <w:t>1.4 第三处被跳过的问题：多干预并存时的治理</w:t>
      </w:r>
    </w:p>
    <w:p>
      <w:pPr>
        <w:spacing w:after="120"/>
      </w:pPr>
      <w:r>
        <w:rPr>
          <w:rFonts w:ascii="Calibri" w:hAnsi="Calibri" w:eastAsia="Microsoft YaHei" w:cs="Microsoft YaHei"/>
          <w:sz w:val="21"/>
        </w:rPr>
        <w:t>在一个同时登记数十个行为干预机制的学习系统中，直觉预期是这些机制会在运行时相互冲突、彼此抵消，因而需要仲裁与预算治理。该直觉之所以未经正面检验，是因为它长期被当作论证前提而非经验命题；而多机制并存的系统本身在文献与工业界都不常见，缺少可供逐行检查的样本。</w:t>
      </w:r>
    </w:p>
    <w:p>
      <w:pPr>
        <w:spacing w:after="120"/>
      </w:pPr>
      <w:r>
        <w:rPr>
          <w:rFonts w:ascii="Calibri" w:hAnsi="Calibri" w:eastAsia="Microsoft YaHei" w:cs="Microsoft YaHei"/>
          <w:sz w:val="21"/>
        </w:rPr>
        <w:t>本计划把这一直觉当作</w:t>
      </w:r>
      <w:r>
        <w:rPr>
          <w:rFonts w:ascii="Calibri" w:hAnsi="Calibri" w:eastAsia="Microsoft YaHei" w:cs="Microsoft YaHei"/>
          <w:b/>
          <w:sz w:val="21"/>
        </w:rPr>
        <w:t>可被证伪的经验命题</w:t>
      </w:r>
      <w:r>
        <w:rPr>
          <w:rFonts w:ascii="Calibri" w:hAnsi="Calibri" w:eastAsia="Microsoft YaHei" w:cs="Microsoft YaHei"/>
          <w:sz w:val="21"/>
        </w:rPr>
        <w:t>来检验，并事前设定证伪条件。检验的结论若与直觉不一致，该不一致本身即构成主要结果。</w:t>
      </w:r>
    </w:p>
    <w:p>
      <w:pPr>
        <w:pStyle w:val="Heading4"/>
        <w:spacing w:before="120" w:after="80"/>
      </w:pPr>
      <w:r>
        <w:rPr>
          <w:rFonts w:ascii="Calibri" w:hAnsi="Calibri" w:eastAsia="Microsoft YaHei" w:cs="Microsoft YaHei"/>
          <w:sz w:val="22"/>
        </w:rPr>
        <w:t>1.5 问题意识的收敛</w:t>
      </w:r>
    </w:p>
    <w:p>
      <w:pPr>
        <w:spacing w:after="120"/>
      </w:pPr>
      <w:r>
        <w:rPr>
          <w:rFonts w:ascii="Calibri" w:hAnsi="Calibri" w:eastAsia="Microsoft YaHei" w:cs="Microsoft YaHei"/>
          <w:sz w:val="21"/>
        </w:rPr>
        <w:t>上述三处前提共同指向同一个判断：自适应学习系统的核心失败，不在于预测不够准确，而在于"难度"这个被所有组件共享的核心量，从未被当作一个可测量、可校准、可决策、可治理的一等对象。本计划即围绕这一判断组织。</w:t>
      </w:r>
    </w:p>
    <w:p>
      <w:pPr>
        <w:pBdr>
          <w:bottom w:val="single" w:sz="6" w:space="1" w:color="999999"/>
        </w:pBdr>
        <w:spacing w:after="40"/>
      </w:pPr>
    </w:p>
    <w:p>
      <w:pPr>
        <w:pStyle w:val="Heading3"/>
        <w:spacing w:before="120" w:after="80"/>
      </w:pPr>
      <w:r>
        <w:rPr>
          <w:rFonts w:ascii="Calibri" w:hAnsi="Calibri" w:eastAsia="Microsoft YaHei" w:cs="Microsoft YaHei"/>
          <w:sz w:val="24"/>
        </w:rPr>
        <w:t>2 文献基础与研究缺口</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：本章列示写作前实际核实的竞争格局事实，并据此界定三个可发表缺口。凡标注级别的外部事实，投稿前须按其级别完成处置。</w:t>
      </w:r>
    </w:p>
    <w:p>
      <w:pPr>
        <w:pStyle w:val="Heading4"/>
        <w:spacing w:before="120" w:after="80"/>
      </w:pPr>
      <w:r>
        <w:rPr>
          <w:rFonts w:ascii="Calibri" w:hAnsi="Calibri" w:eastAsia="Microsoft YaHei" w:cs="Microsoft YaHei"/>
          <w:sz w:val="22"/>
        </w:rPr>
        <w:t>2.1 已核实的竞争格局事实</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编号</w:t>
            </w:r>
          </w:p>
        </w:tc>
        <w:tc>
          <w:tcPr>
            <w:tcW w:type="dxa" w:w="4413"/>
            <w:shd w:val="clear" w:color="auto" w:fill="DDDDDD"/>
          </w:tcPr>
          <w:p>
            <w:r>
              <w:rPr>
                <w:b/>
              </w:rPr>
            </w:r>
            <w:r>
              <w:rPr>
                <w:rFonts w:ascii="Calibri" w:hAnsi="Calibri" w:eastAsia="Microsoft YaHei" w:cs="Microsoft YaHei"/>
                <w:b/>
                <w:sz w:val="19"/>
              </w:rPr>
              <w:t>事实</w:t>
            </w:r>
          </w:p>
        </w:tc>
        <w:tc>
          <w:tcPr>
            <w:tcW w:type="dxa" w:w="4413"/>
            <w:shd w:val="clear" w:color="auto" w:fill="DDDDDD"/>
          </w:tcPr>
          <w:p>
            <w:r>
              <w:rPr>
                <w:b/>
              </w:rPr>
            </w:r>
            <w:r>
              <w:rPr>
                <w:rFonts w:ascii="Calibri" w:hAnsi="Calibri" w:eastAsia="Microsoft YaHei" w:cs="Microsoft YaHei"/>
                <w:b/>
                <w:sz w:val="19"/>
              </w:rPr>
              <w:t>对本计划的影响</w:t>
            </w:r>
          </w:p>
        </w:tc>
      </w:tr>
      <w:tr>
        <w:tc>
          <w:tcPr>
            <w:tcW w:type="dxa" w:w="4413"/>
          </w:tcPr>
          <w:p>
            <w:r/>
            <w:r>
              <w:rPr>
                <w:rFonts w:ascii="Calibri" w:hAnsi="Calibri" w:eastAsia="Microsoft YaHei" w:cs="Microsoft YaHei"/>
                <w:sz w:val="19"/>
              </w:rPr>
              <w:t>F1</w:t>
            </w:r>
          </w:p>
        </w:tc>
        <w:tc>
          <w:tcPr>
            <w:tcW w:type="dxa" w:w="4413"/>
          </w:tcPr>
          <w:p>
            <w:r/>
            <w:r>
              <w:rPr>
                <w:rFonts w:ascii="Calibri" w:hAnsi="Calibri" w:eastAsia="Microsoft YaHei" w:cs="Microsoft YaHei"/>
                <w:sz w:val="19"/>
              </w:rPr>
              <w:t xml:space="preserve">Wilson 等（2019, </w:t>
            </w:r>
            <w:r>
              <w:rPr>
                <w:rFonts w:ascii="Calibri" w:hAnsi="Calibri" w:eastAsia="Microsoft YaHei" w:cs="Microsoft YaHei"/>
                <w:i/>
                <w:sz w:val="19"/>
              </w:rPr>
              <w:t>Nat. Commun.</w:t>
            </w:r>
            <w:r>
              <w:rPr>
                <w:rFonts w:ascii="Calibri" w:hAnsi="Calibri" w:eastAsia="Microsoft YaHei" w:cs="Microsoft YaHei"/>
                <w:sz w:val="19"/>
              </w:rPr>
              <w:t xml:space="preserve"> 10:4646）在二分类任务上推导最优错误率 15.87%，验证于人工神经网络、计算神经科学模型与 MNIST 变体</w:t>
            </w:r>
          </w:p>
        </w:tc>
        <w:tc>
          <w:tcPr>
            <w:tcW w:type="dxa" w:w="4413"/>
          </w:tcPr>
          <w:p>
            <w:r/>
            <w:r>
              <w:rPr>
                <w:rFonts w:ascii="Calibri" w:hAnsi="Calibri" w:eastAsia="Microsoft YaHei" w:cs="Microsoft YaHei"/>
                <w:sz w:val="19"/>
              </w:rPr>
              <w:t>构成目标值检验的核心研究缺口，且其适用边界由原作者在 Discussion 中标示（F2）</w:t>
            </w:r>
          </w:p>
        </w:tc>
      </w:tr>
      <w:tr>
        <w:tc>
          <w:tcPr>
            <w:tcW w:type="dxa" w:w="4413"/>
          </w:tcPr>
          <w:p>
            <w:r/>
            <w:r>
              <w:rPr>
                <w:rFonts w:ascii="Calibri" w:hAnsi="Calibri" w:eastAsia="Microsoft YaHei" w:cs="Microsoft YaHei"/>
                <w:sz w:val="19"/>
              </w:rPr>
              <w:t>F2</w:t>
            </w:r>
          </w:p>
        </w:tc>
        <w:tc>
          <w:tcPr>
            <w:tcW w:type="dxa" w:w="4413"/>
          </w:tcPr>
          <w:p>
            <w:r/>
            <w:r>
              <w:rPr>
                <w:rFonts w:ascii="Calibri" w:hAnsi="Calibri" w:eastAsia="Microsoft YaHei" w:cs="Microsoft YaHei"/>
                <w:sz w:val="19"/>
              </w:rPr>
              <w:t>Wilson 等在 Discussion 第 4 段明示本工作仅覆盖</w:t>
            </w:r>
            <w:r>
              <w:rPr>
                <w:rFonts w:ascii="Calibri" w:hAnsi="Calibri" w:eastAsia="Microsoft YaHei" w:cs="Microsoft YaHei"/>
                <w:b/>
                <w:sz w:val="19"/>
              </w:rPr>
              <w:t>二分类任务 + 随机梯度下降</w:t>
            </w:r>
            <w:r>
              <w:rPr>
                <w:rFonts w:ascii="Calibri" w:hAnsi="Calibri" w:eastAsia="Microsoft YaHei" w:cs="Microsoft YaHei"/>
                <w:sz w:val="19"/>
              </w:rPr>
              <w:t>，并"remains to be generalized to a broader class of circumstances, such as multi-choice tasks and different learning algorithms"；第 5 段指出"not all models will exhibit a sweet spot of difficulty for learning"；第 2 段指出噪声分布变化会把最优正确率由 85% 改为 82%（Laplace）/ 75%（Cauchy）</w:t>
            </w:r>
          </w:p>
        </w:tc>
        <w:tc>
          <w:tcPr>
            <w:tcW w:type="dxa" w:w="4413"/>
          </w:tcPr>
          <w:p>
            <w:r/>
            <w:r>
              <w:rPr>
                <w:rFonts w:ascii="Calibri" w:hAnsi="Calibri" w:eastAsia="Microsoft YaHei" w:cs="Microsoft YaHei"/>
                <w:sz w:val="19"/>
              </w:rPr>
              <w:t>该缺口的合法性来源，</w:t>
            </w:r>
            <w:r>
              <w:rPr>
                <w:rFonts w:ascii="Calibri" w:hAnsi="Calibri" w:eastAsia="Microsoft YaHei" w:cs="Microsoft YaHei"/>
                <w:b/>
                <w:sz w:val="19"/>
              </w:rPr>
              <w:t>由原作者明示而非本研究事后挖掘</w:t>
            </w:r>
            <w:r>
              <w:rPr>
                <w:rFonts w:ascii="Calibri" w:hAnsi="Calibri" w:eastAsia="Microsoft YaHei" w:cs="Microsoft YaHei"/>
                <w:sz w:val="19"/>
              </w:rPr>
              <w:t>。</w:t>
            </w:r>
            <w:r>
              <w:rPr>
                <w:rFonts w:ascii="Calibri" w:hAnsi="Calibri" w:eastAsia="Microsoft YaHei" w:cs="Microsoft YaHei"/>
                <w:b/>
                <w:sz w:val="19"/>
              </w:rPr>
              <w:t>v1.1 更正</w:t>
            </w:r>
            <w:r>
              <w:rPr>
                <w:rFonts w:ascii="Calibri" w:hAnsi="Calibri" w:eastAsia="Microsoft YaHei" w:cs="Microsoft YaHei"/>
                <w:sz w:val="19"/>
              </w:rPr>
              <w:t>：原稿此处写作"Wilson 本人明示'该规则可能不会直接适用于学生'"，经逐句核对原文，</w:t>
            </w:r>
            <w:r>
              <w:rPr>
                <w:rFonts w:ascii="Calibri" w:hAnsi="Calibri" w:eastAsia="Microsoft YaHei" w:cs="Microsoft YaHei"/>
                <w:b/>
                <w:sz w:val="19"/>
              </w:rPr>
              <w:t>该句不存在</w:t>
            </w:r>
            <w:r>
              <w:rPr>
                <w:rFonts w:ascii="Calibri" w:hAnsi="Calibri" w:eastAsia="Microsoft YaHei" w:cs="Microsoft YaHei"/>
                <w:sz w:val="19"/>
              </w:rPr>
              <w:t>，属误引；已改为可定位的段落级限定（见 §1.3）</w:t>
            </w:r>
          </w:p>
        </w:tc>
      </w:tr>
      <w:tr>
        <w:tc>
          <w:tcPr>
            <w:tcW w:type="dxa" w:w="4413"/>
          </w:tcPr>
          <w:p>
            <w:r/>
            <w:r>
              <w:rPr>
                <w:rFonts w:ascii="Calibri" w:hAnsi="Calibri" w:eastAsia="Microsoft YaHei" w:cs="Microsoft YaHei"/>
                <w:sz w:val="19"/>
              </w:rPr>
              <w:t>F3</w:t>
            </w:r>
          </w:p>
        </w:tc>
        <w:tc>
          <w:tcPr>
            <w:tcW w:type="dxa" w:w="4413"/>
          </w:tcPr>
          <w:p>
            <w:r/>
            <w:r>
              <w:rPr>
                <w:rFonts w:ascii="Calibri" w:hAnsi="Calibri" w:eastAsia="Microsoft YaHei" w:cs="Microsoft YaHei"/>
                <w:sz w:val="19"/>
              </w:rPr>
              <w:t>pyKT（Liu 等，</w:t>
            </w:r>
            <w:r>
              <w:rPr>
                <w:rFonts w:ascii="Calibri" w:hAnsi="Calibri" w:eastAsia="Microsoft YaHei" w:cs="Microsoft YaHei"/>
                <w:i/>
                <w:sz w:val="19"/>
              </w:rPr>
              <w:t>IEEE TKDE</w:t>
            </w:r>
            <w:r>
              <w:rPr>
                <w:rFonts w:ascii="Calibri" w:hAnsi="Calibri" w:eastAsia="Microsoft YaHei" w:cs="Microsoft YaHei"/>
                <w:sz w:val="19"/>
              </w:rPr>
              <w:t xml:space="preserve"> 37(8), 2025）标准化 21 个深度知识追踪模型与 9 个数据集，指出方向内"方法高度相似、结论分歧极小、AUC 报告不一致"</w:t>
            </w:r>
          </w:p>
        </w:tc>
        <w:tc>
          <w:tcPr>
            <w:tcW w:type="dxa" w:w="4413"/>
          </w:tcPr>
          <w:p>
            <w:r/>
            <w:r>
              <w:rPr>
                <w:rFonts w:ascii="Calibri" w:hAnsi="Calibri" w:eastAsia="Microsoft YaHei" w:cs="Microsoft YaHei"/>
                <w:sz w:val="19"/>
              </w:rPr>
              <w:t>知识追踪精度赛道已关闭，任何以预测精度为核心主张的路线应终止</w:t>
            </w:r>
          </w:p>
        </w:tc>
      </w:tr>
      <w:tr>
        <w:tc>
          <w:tcPr>
            <w:tcW w:type="dxa" w:w="4413"/>
          </w:tcPr>
          <w:p>
            <w:r/>
            <w:r>
              <w:rPr>
                <w:rFonts w:ascii="Calibri" w:hAnsi="Calibri" w:eastAsia="Microsoft YaHei" w:cs="Microsoft YaHei"/>
                <w:sz w:val="19"/>
              </w:rPr>
              <w:t>F4</w:t>
            </w:r>
          </w:p>
        </w:tc>
        <w:tc>
          <w:tcPr>
            <w:tcW w:type="dxa" w:w="4413"/>
          </w:tcPr>
          <w:p>
            <w:r/>
            <w:r>
              <w:rPr>
                <w:rFonts w:ascii="Calibri" w:hAnsi="Calibri" w:eastAsia="Microsoft YaHei" w:cs="Microsoft YaHei"/>
                <w:sz w:val="19"/>
              </w:rPr>
              <w:t>FSRS（Free Spaced Repetition Scheduler）有正式学术出身（Ye 等，</w:t>
            </w:r>
            <w:r>
              <w:rPr>
                <w:rFonts w:ascii="Calibri" w:hAnsi="Calibri" w:eastAsia="Microsoft YaHei" w:cs="Microsoft YaHei"/>
                <w:i/>
                <w:sz w:val="19"/>
              </w:rPr>
              <w:t>ACM KDD</w:t>
            </w:r>
            <w:r>
              <w:rPr>
                <w:rFonts w:ascii="Calibri" w:hAnsi="Calibri" w:eastAsia="Microsoft YaHei" w:cs="Microsoft YaHei"/>
                <w:sz w:val="19"/>
              </w:rPr>
              <w:t xml:space="preserve"> 2022），DSR 三变量模型已在约 3.5 亿条复习记录上基准测试</w:t>
            </w:r>
          </w:p>
        </w:tc>
        <w:tc>
          <w:tcPr>
            <w:tcW w:type="dxa" w:w="4413"/>
          </w:tcPr>
          <w:p>
            <w:r/>
            <w:r>
              <w:rPr>
                <w:rFonts w:ascii="Calibri" w:hAnsi="Calibri" w:eastAsia="Microsoft YaHei" w:cs="Microsoft YaHei"/>
                <w:sz w:val="19"/>
              </w:rPr>
              <w:t>接入该模型不构成野路子；但"使用了 FSRS"本身不构成新颖性</w:t>
            </w:r>
          </w:p>
        </w:tc>
      </w:tr>
      <w:tr>
        <w:tc>
          <w:tcPr>
            <w:tcW w:type="dxa" w:w="4413"/>
          </w:tcPr>
          <w:p>
            <w:r/>
            <w:r>
              <w:rPr>
                <w:rFonts w:ascii="Calibri" w:hAnsi="Calibri" w:eastAsia="Microsoft YaHei" w:cs="Microsoft YaHei"/>
                <w:sz w:val="19"/>
              </w:rPr>
              <w:t>F5</w:t>
            </w:r>
          </w:p>
        </w:tc>
        <w:tc>
          <w:tcPr>
            <w:tcW w:type="dxa" w:w="4413"/>
          </w:tcPr>
          <w:p>
            <w:r/>
            <w:r>
              <w:rPr>
                <w:rFonts w:ascii="Calibri" w:hAnsi="Calibri" w:eastAsia="Microsoft YaHei" w:cs="Microsoft YaHei"/>
                <w:sz w:val="19"/>
              </w:rPr>
              <w:t>LLM 题目难度标注是一个结论直接矛盾的开放问题：乐观派报 Pearson r ≈ 0.80，悲观派报平均 Spearman ρ &lt; 0.5 且规模越大越不对齐</w:t>
            </w:r>
          </w:p>
        </w:tc>
        <w:tc>
          <w:tcPr>
            <w:tcW w:type="dxa" w:w="4413"/>
          </w:tcPr>
          <w:p>
            <w:r/>
            <w:r>
              <w:rPr>
                <w:rFonts w:ascii="Calibri" w:hAnsi="Calibri" w:eastAsia="Microsoft YaHei" w:cs="Microsoft YaHei"/>
                <w:sz w:val="19"/>
              </w:rPr>
              <w:t>该前提的审计价值高于使用它的价值</w:t>
            </w:r>
          </w:p>
        </w:tc>
      </w:tr>
      <w:tr>
        <w:tc>
          <w:tcPr>
            <w:tcW w:type="dxa" w:w="4413"/>
          </w:tcPr>
          <w:p>
            <w:r/>
            <w:r>
              <w:rPr>
                <w:rFonts w:ascii="Calibri" w:hAnsi="Calibri" w:eastAsia="Microsoft YaHei" w:cs="Microsoft YaHei"/>
                <w:sz w:val="19"/>
              </w:rPr>
              <w:t>F6</w:t>
            </w:r>
          </w:p>
        </w:tc>
        <w:tc>
          <w:tcPr>
            <w:tcW w:type="dxa" w:w="4413"/>
          </w:tcPr>
          <w:p>
            <w:r/>
            <w:r>
              <w:rPr>
                <w:rFonts w:ascii="Calibri" w:hAnsi="Calibri" w:eastAsia="Microsoft YaHei" w:cs="Microsoft YaHei"/>
                <w:sz w:val="19"/>
              </w:rPr>
              <w:t>以 IRT / Glicko-2 标定题目难度已是既有做法</w:t>
            </w:r>
          </w:p>
        </w:tc>
        <w:tc>
          <w:tcPr>
            <w:tcW w:type="dxa" w:w="4413"/>
          </w:tcPr>
          <w:p>
            <w:r/>
            <w:r>
              <w:rPr>
                <w:rFonts w:ascii="Calibri" w:hAnsi="Calibri" w:eastAsia="Microsoft YaHei" w:cs="Microsoft YaHei"/>
                <w:sz w:val="19"/>
              </w:rPr>
              <w:t>仅陈述"以评级模型标定难度"不具新颖性</w:t>
            </w:r>
          </w:p>
        </w:tc>
      </w:tr>
      <w:tr>
        <w:tc>
          <w:tcPr>
            <w:tcW w:type="dxa" w:w="4413"/>
          </w:tcPr>
          <w:p>
            <w:r/>
            <w:r>
              <w:rPr>
                <w:rFonts w:ascii="Calibri" w:hAnsi="Calibri" w:eastAsia="Microsoft YaHei" w:cs="Microsoft YaHei"/>
                <w:sz w:val="19"/>
              </w:rPr>
              <w:t>F7</w:t>
            </w:r>
          </w:p>
        </w:tc>
        <w:tc>
          <w:tcPr>
            <w:tcW w:type="dxa" w:w="4413"/>
          </w:tcPr>
          <w:p>
            <w:r/>
            <w:r>
              <w:rPr>
                <w:rFonts w:ascii="Calibri" w:hAnsi="Calibri" w:eastAsia="Microsoft YaHei" w:cs="Microsoft YaHei"/>
                <w:sz w:val="19"/>
              </w:rPr>
              <w:t>自适应游戏化实证研究的样本量普遍极小（多项研究 n &lt; 40，部分无对照组）</w:t>
            </w:r>
          </w:p>
        </w:tc>
        <w:tc>
          <w:tcPr>
            <w:tcW w:type="dxa" w:w="4413"/>
          </w:tcPr>
          <w:p>
            <w:r/>
            <w:r>
              <w:rPr>
                <w:rFonts w:ascii="Calibri" w:hAnsi="Calibri" w:eastAsia="Microsoft YaHei" w:cs="Microsoft YaHei"/>
                <w:sz w:val="19"/>
              </w:rPr>
              <w:t>单机制效应识别是公认空白，但其困难程度同样已被公认</w:t>
            </w:r>
          </w:p>
        </w:tc>
      </w:tr>
      <w:tr>
        <w:tc>
          <w:tcPr>
            <w:tcW w:type="dxa" w:w="4413"/>
          </w:tcPr>
          <w:p>
            <w:r/>
            <w:r>
              <w:rPr>
                <w:rFonts w:ascii="Calibri" w:hAnsi="Calibri" w:eastAsia="Microsoft YaHei" w:cs="Microsoft YaHei"/>
                <w:sz w:val="19"/>
              </w:rPr>
              <w:t>F8</w:t>
            </w:r>
          </w:p>
        </w:tc>
        <w:tc>
          <w:tcPr>
            <w:tcW w:type="dxa" w:w="4413"/>
          </w:tcPr>
          <w:p>
            <w:r/>
            <w:r>
              <w:rPr>
                <w:rFonts w:ascii="Calibri" w:hAnsi="Calibri" w:eastAsia="Microsoft YaHei" w:cs="Microsoft YaHei"/>
                <w:sz w:val="19"/>
              </w:rPr>
              <w:t>个性化游戏化的最强实证规模约为 252 名参与者，且仅测任务绩效</w:t>
            </w:r>
          </w:p>
        </w:tc>
        <w:tc>
          <w:tcPr>
            <w:tcW w:type="dxa" w:w="4413"/>
          </w:tcPr>
          <w:p>
            <w:r/>
            <w:r>
              <w:rPr>
                <w:rFonts w:ascii="Calibri" w:hAnsi="Calibri" w:eastAsia="Microsoft YaHei" w:cs="Microsoft YaHei"/>
                <w:sz w:val="19"/>
              </w:rPr>
              <w:t>任何以 n ≈ 200 声称测得学习增益的设计均不成立</w:t>
            </w:r>
          </w:p>
        </w:tc>
      </w:tr>
      <w:tr>
        <w:tc>
          <w:tcPr>
            <w:tcW w:type="dxa" w:w="4413"/>
          </w:tcPr>
          <w:p>
            <w:r/>
            <w:r>
              <w:rPr>
                <w:rFonts w:ascii="Calibri" w:hAnsi="Calibri" w:eastAsia="Microsoft YaHei" w:cs="Microsoft YaHei"/>
                <w:sz w:val="19"/>
              </w:rPr>
              <w:t>F9</w:t>
            </w:r>
          </w:p>
        </w:tc>
        <w:tc>
          <w:tcPr>
            <w:tcW w:type="dxa" w:w="4413"/>
          </w:tcPr>
          <w:p>
            <w:r/>
            <w:r>
              <w:rPr>
                <w:rFonts w:ascii="Calibri" w:hAnsi="Calibri" w:eastAsia="Microsoft YaHei" w:cs="Microsoft YaHei"/>
                <w:sz w:val="19"/>
              </w:rPr>
              <w:t>"区块链 + 教育"已被本领域综述判定为提案过度饱和且收益不明</w:t>
            </w:r>
          </w:p>
        </w:tc>
        <w:tc>
          <w:tcPr>
            <w:tcW w:type="dxa" w:w="4413"/>
          </w:tcPr>
          <w:p>
            <w:r/>
            <w:r>
              <w:rPr>
                <w:rFonts w:ascii="Calibri" w:hAnsi="Calibri" w:eastAsia="Microsoft YaHei" w:cs="Microsoft YaHei"/>
                <w:sz w:val="19"/>
              </w:rPr>
              <w:t>该方向应予终止，其真实需求由可审计账本以更低成本吸收</w:t>
            </w:r>
          </w:p>
        </w:tc>
      </w:tr>
    </w:tbl>
    <w:p/>
    <w:p>
      <w:pPr>
        <w:pStyle w:val="Heading4"/>
        <w:spacing w:before="120" w:after="80"/>
      </w:pPr>
      <w:r>
        <w:rPr>
          <w:rFonts w:ascii="Calibri" w:hAnsi="Calibri" w:eastAsia="Microsoft YaHei" w:cs="Microsoft YaHei"/>
          <w:sz w:val="22"/>
        </w:rPr>
        <w:t>2.2 三个可发表缺口</w:t>
      </w:r>
    </w:p>
    <w:p>
      <w:pPr>
        <w:spacing w:after="120"/>
      </w:pPr>
      <w:r>
        <w:rPr>
          <w:rFonts w:ascii="Calibri" w:hAnsi="Calibri" w:eastAsia="Microsoft YaHei" w:cs="Microsoft YaHei"/>
          <w:b/>
          <w:sz w:val="21"/>
        </w:rPr>
        <w:t>缺口一（测量论）</w:t>
      </w:r>
      <w:r>
        <w:rPr>
          <w:rFonts w:ascii="Calibri" w:hAnsi="Calibri" w:eastAsia="Microsoft YaHei" w:cs="Microsoft YaHei"/>
          <w:sz w:val="21"/>
        </w:rPr>
        <w:t>：难度的可公度性从未被单独检验。现有工作普遍以"已作归一化"作为可加性的充分条件，而该条件在测量论上不成立。该缺口的检验成本低，且结论对一类实现普遍适用。</w:t>
      </w:r>
    </w:p>
    <w:p>
      <w:pPr>
        <w:spacing w:after="120"/>
      </w:pPr>
      <w:r>
        <w:rPr>
          <w:rFonts w:ascii="Calibri" w:hAnsi="Calibri" w:eastAsia="Microsoft YaHei" w:cs="Microsoft YaHei"/>
          <w:b/>
          <w:sz w:val="21"/>
        </w:rPr>
        <w:t>缺口二（外部效度）</w:t>
      </w:r>
      <w:r>
        <w:rPr>
          <w:rFonts w:ascii="Calibri" w:hAnsi="Calibri" w:eastAsia="Microsoft YaHei" w:cs="Microsoft YaHei"/>
          <w:sz w:val="21"/>
        </w:rPr>
        <w:t>：85% 规则在教育场景的外部队度检验尚未执行。该缺口由原作者本人标示，且可在公开学习者日志上以离策略评估方法完成，不需要自有被试。</w:t>
      </w:r>
    </w:p>
    <w:p>
      <w:pPr>
        <w:spacing w:after="120"/>
      </w:pPr>
      <w:r>
        <w:rPr>
          <w:rFonts w:ascii="Calibri" w:hAnsi="Calibri" w:eastAsia="Microsoft YaHei" w:cs="Microsoft YaHei"/>
          <w:b/>
          <w:sz w:val="21"/>
        </w:rPr>
        <w:t>缺口三（系统治理）</w:t>
      </w:r>
      <w:r>
        <w:rPr>
          <w:rFonts w:ascii="Calibri" w:hAnsi="Calibri" w:eastAsia="Microsoft YaHei" w:cs="Microsoft YaHei"/>
          <w:sz w:val="21"/>
        </w:rPr>
        <w:t>：多干预并存系统的冲突结构缺乏静态审计证据。该缺口需要一个真实的多机制系统作为审计对象，而此类样本稀缺，因此审计结论本身具有稀缺性价值。</w:t>
      </w:r>
    </w:p>
    <w:p>
      <w:pPr>
        <w:pBdr>
          <w:bottom w:val="single" w:sz="6" w:space="1" w:color="999999"/>
        </w:pBdr>
        <w:spacing w:after="40"/>
      </w:pPr>
    </w:p>
    <w:p>
      <w:pPr>
        <w:pStyle w:val="Heading3"/>
        <w:spacing w:before="120" w:after="80"/>
      </w:pPr>
      <w:r>
        <w:rPr>
          <w:rFonts w:ascii="Calibri" w:hAnsi="Calibri" w:eastAsia="Microsoft YaHei" w:cs="Microsoft YaHei"/>
          <w:sz w:val="24"/>
        </w:rPr>
        <w:t>3 研究问题与研究目标</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：本章给出论文的总论点、四项研究问题、相应的可证伪判据，以及明确的不主张清单。</w:t>
      </w:r>
    </w:p>
    <w:p>
      <w:pPr>
        <w:pStyle w:val="Heading4"/>
        <w:spacing w:before="120" w:after="80"/>
      </w:pPr>
      <w:r>
        <w:rPr>
          <w:rFonts w:ascii="Calibri" w:hAnsi="Calibri" w:eastAsia="Microsoft YaHei" w:cs="Microsoft YaHei"/>
          <w:sz w:val="22"/>
        </w:rPr>
        <w:t>3.1 总论点</w:t>
      </w:r>
    </w:p>
    <w:p>
      <w:pPr>
        <w:spacing w:before="40" w:after="40"/>
        <w:ind w:left="360"/>
        <w:pBdr>
          <w:left w:val="single" w:sz="12" w:space="6" w:color="888888"/>
        </w:pBdr>
      </w:pPr>
      <w:r>
        <w:rPr>
          <w:rFonts w:ascii="Calibri" w:hAnsi="Calibri" w:eastAsia="Microsoft YaHei" w:cs="Microsoft YaHei"/>
          <w:i/>
          <w:color w:val="555555"/>
          <w:sz w:val="19"/>
        </w:rPr>
        <w:t>自适应学习系统的核心失败不在于预测不够准确，而在于"难度"这个被所有组件共享的核心量从未被当作一个可测量、可校准、可决策、可治理的形式对象。本论文通过建立难度的统一测量理论、以大规模真实学习者日志检验其最优目标值的外部效度、将其嵌入带记忆状态的序贯决策框架、并为由它派生的行为干预建立形式化治理，使自适应学习从"参数拼接的工程"转变为"可审计的测量与决策科学"。</w:t>
      </w:r>
    </w:p>
    <w:p>
      <w:pPr>
        <w:spacing w:after="120"/>
      </w:pPr>
      <w:r>
        <w:rPr>
          <w:rFonts w:ascii="Calibri" w:hAnsi="Calibri" w:eastAsia="Microsoft YaHei" w:cs="Microsoft YaHei"/>
          <w:sz w:val="21"/>
        </w:rPr>
        <w:t>简化表述：</w:t>
      </w:r>
      <w:r>
        <w:rPr>
          <w:rFonts w:ascii="Calibri" w:hAnsi="Calibri" w:eastAsia="Microsoft YaHei" w:cs="Microsoft YaHei"/>
          <w:b/>
          <w:sz w:val="21"/>
        </w:rPr>
        <w:t>把自适应学习系统中的"难度"从工程参数提升为可测量、可校准、可决策、可治理的一等公民。</w:t>
      </w:r>
    </w:p>
    <w:p>
      <w:pPr>
        <w:pStyle w:val="Heading4"/>
        <w:spacing w:before="120" w:after="80"/>
      </w:pPr>
      <w:r>
        <w:rPr>
          <w:rFonts w:ascii="Calibri" w:hAnsi="Calibri" w:eastAsia="Microsoft YaHei" w:cs="Microsoft YaHei"/>
          <w:sz w:val="22"/>
        </w:rPr>
        <w:t>3.2 四项研究问题与判据</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icrosoft YaHei" w:cs="Microsoft YaHei"/>
                <w:b/>
                <w:sz w:val="19"/>
              </w:rPr>
              <w:t>编号</w:t>
            </w:r>
          </w:p>
        </w:tc>
        <w:tc>
          <w:tcPr>
            <w:tcW w:type="dxa" w:w="3310"/>
            <w:shd w:val="clear" w:color="auto" w:fill="DDDDDD"/>
          </w:tcPr>
          <w:p>
            <w:r>
              <w:rPr>
                <w:b/>
              </w:rPr>
            </w:r>
            <w:r>
              <w:rPr>
                <w:rFonts w:ascii="Calibri" w:hAnsi="Calibri" w:eastAsia="Microsoft YaHei" w:cs="Microsoft YaHei"/>
                <w:b/>
                <w:sz w:val="19"/>
              </w:rPr>
              <w:t>研究问题</w:t>
            </w:r>
          </w:p>
        </w:tc>
        <w:tc>
          <w:tcPr>
            <w:tcW w:type="dxa" w:w="3310"/>
            <w:shd w:val="clear" w:color="auto" w:fill="DDDDDD"/>
          </w:tcPr>
          <w:p>
            <w:r>
              <w:rPr>
                <w:b/>
              </w:rPr>
            </w:r>
            <w:r>
              <w:rPr>
                <w:rFonts w:ascii="Calibri" w:hAnsi="Calibri" w:eastAsia="Microsoft YaHei" w:cs="Microsoft YaHei"/>
                <w:b/>
                <w:sz w:val="19"/>
              </w:rPr>
              <w:t>可证伪判据</w:t>
            </w:r>
          </w:p>
        </w:tc>
        <w:tc>
          <w:tcPr>
            <w:tcW w:type="dxa" w:w="3310"/>
            <w:shd w:val="clear" w:color="auto" w:fill="DDDDDD"/>
          </w:tcPr>
          <w:p>
            <w:r>
              <w:rPr>
                <w:b/>
              </w:rPr>
            </w:r>
            <w:r>
              <w:rPr>
                <w:rFonts w:ascii="Calibri" w:hAnsi="Calibri" w:eastAsia="Microsoft YaHei" w:cs="Microsoft YaHei"/>
                <w:b/>
                <w:sz w:val="19"/>
              </w:rPr>
              <w:t>状态</w:t>
            </w:r>
          </w:p>
        </w:tc>
      </w:tr>
      <w:tr>
        <w:tc>
          <w:tcPr>
            <w:tcW w:type="dxa" w:w="3310"/>
          </w:tcPr>
          <w:p>
            <w:r/>
            <w:r>
              <w:rPr>
                <w:rFonts w:ascii="Calibri" w:hAnsi="Calibri" w:eastAsia="Microsoft YaHei" w:cs="Microsoft YaHei"/>
                <w:b/>
                <w:sz w:val="19"/>
              </w:rPr>
              <w:t>RQ1</w:t>
            </w:r>
          </w:p>
        </w:tc>
        <w:tc>
          <w:tcPr>
            <w:tcW w:type="dxa" w:w="3310"/>
          </w:tcPr>
          <w:p>
            <w:r/>
            <w:r>
              <w:rPr>
                <w:rFonts w:ascii="Calibri" w:hAnsi="Calibri" w:eastAsia="Microsoft YaHei" w:cs="Microsoft YaHei"/>
                <w:sz w:val="19"/>
              </w:rPr>
              <w:t>难度是否可公度？线性归一化加权下的"有效权重"是否稳定？</w:t>
            </w:r>
          </w:p>
        </w:tc>
        <w:tc>
          <w:tcPr>
            <w:tcW w:type="dxa" w:w="3310"/>
          </w:tcPr>
          <w:p>
            <w:r/>
            <w:r>
              <w:rPr>
                <w:rFonts w:ascii="Calibri" w:hAnsi="Calibri" w:eastAsia="Microsoft YaHei" w:cs="Microsoft YaHei"/>
                <w:sz w:val="19"/>
              </w:rPr>
              <w:t>若在非线性单调重参数化下有效权重的 L1 漂移恒为 0，则不稳定性命题被证伪</w:t>
            </w:r>
          </w:p>
        </w:tc>
        <w:tc>
          <w:tcPr>
            <w:tcW w:type="dxa" w:w="3310"/>
          </w:tcPr>
          <w:p>
            <w:r/>
            <w:r>
              <w:rPr>
                <w:rFonts w:ascii="Calibri" w:hAnsi="Calibri" w:eastAsia="Microsoft YaHei" w:cs="Microsoft YaHei"/>
                <w:sz w:val="19"/>
              </w:rPr>
              <w:t>已检验</w:t>
            </w:r>
          </w:p>
        </w:tc>
      </w:tr>
      <w:tr>
        <w:tc>
          <w:tcPr>
            <w:tcW w:type="dxa" w:w="3310"/>
          </w:tcPr>
          <w:p>
            <w:r/>
            <w:r>
              <w:rPr>
                <w:rFonts w:ascii="Calibri" w:hAnsi="Calibri" w:eastAsia="Microsoft YaHei" w:cs="Microsoft YaHei"/>
                <w:b/>
                <w:sz w:val="19"/>
              </w:rPr>
              <w:t>RQ2</w:t>
            </w:r>
          </w:p>
        </w:tc>
        <w:tc>
          <w:tcPr>
            <w:tcW w:type="dxa" w:w="3310"/>
          </w:tcPr>
          <w:p>
            <w:r/>
            <w:r>
              <w:rPr>
                <w:rFonts w:ascii="Calibri" w:hAnsi="Calibri" w:eastAsia="Microsoft YaHei" w:cs="Microsoft YaHei"/>
                <w:sz w:val="19"/>
              </w:rPr>
              <w:t>最优错误率 85% 在教育场景是否成立？</w:t>
            </w:r>
          </w:p>
        </w:tc>
        <w:tc>
          <w:tcPr>
            <w:tcW w:type="dxa" w:w="3310"/>
          </w:tcPr>
          <w:p>
            <w:r/>
            <w:r>
              <w:rPr>
                <w:rFonts w:ascii="Calibri" w:hAnsi="Calibri" w:eastAsia="Microsoft YaHei" w:cs="Microsoft YaHei"/>
                <w:b/>
                <w:sz w:val="19"/>
              </w:rPr>
              <w:t>v1.1 更正后的判定规则</w:t>
            </w:r>
            <w:r>
              <w:rPr>
                <w:rFonts w:ascii="Calibri" w:hAnsi="Calibri" w:eastAsia="Microsoft YaHei" w:cs="Microsoft YaHei"/>
                <w:sz w:val="19"/>
              </w:rPr>
              <w:t xml:space="preserve">：滑窗错误率在窗宽 W = 20 下只取 k/20 共 </w:t>
            </w:r>
            <w:r>
              <w:rPr>
                <w:rFonts w:ascii="Calibri" w:hAnsi="Calibri" w:eastAsia="Microsoft YaHei" w:cs="Microsoft YaHei"/>
                <w:b/>
                <w:sz w:val="19"/>
              </w:rPr>
              <w:t>21 个离散支撑点</w:t>
            </w:r>
            <w:r>
              <w:rPr>
                <w:rFonts w:ascii="Calibri" w:hAnsi="Calibri" w:eastAsia="Microsoft YaHei" w:cs="Microsoft YaHei"/>
                <w:sz w:val="19"/>
              </w:rPr>
              <w:t>，故须按</w:t>
            </w:r>
            <w:r>
              <w:rPr>
                <w:rFonts w:ascii="Calibri" w:hAnsi="Calibri" w:eastAsia="Microsoft YaHei" w:cs="Microsoft YaHei"/>
                <w:b/>
                <w:sz w:val="19"/>
              </w:rPr>
              <w:t>单值</w:t>
            </w:r>
            <w:r>
              <w:rPr>
                <w:rFonts w:ascii="Calibri" w:hAnsi="Calibri" w:eastAsia="Microsoft YaHei" w:cs="Microsoft YaHei"/>
                <w:sz w:val="19"/>
              </w:rPr>
              <w:t>众数而非等宽区间判定。判定量为"按学生重抽样的 bootstrap 众数置信集"（复算：</w:t>
            </w:r>
            <w:r>
              <w:rPr>
                <w:rFonts w:ascii="Consolas" w:hAnsi="Consolas" w:eastAsia="Microsoft YaHei" w:cs="Microsoft YaHei"/>
                <w:sz w:val="19"/>
              </w:rPr>
              <w:t>results/code/m1_real_data.py</w:t>
            </w:r>
            <w:r>
              <w:rPr>
                <w:rFonts w:ascii="Calibri" w:hAnsi="Calibri" w:eastAsia="Microsoft YaHei" w:cs="Microsoft YaHei"/>
                <w:sz w:val="19"/>
              </w:rPr>
              <w:t xml:space="preserve">，门禁 </w:t>
            </w:r>
            <w:r>
              <w:rPr>
                <w:rFonts w:ascii="Consolas" w:hAnsi="Consolas" w:eastAsia="Microsoft YaHei" w:cs="Microsoft YaHei"/>
                <w:sz w:val="19"/>
              </w:rPr>
              <w:t>results/code/verify_window_support.py</w:t>
            </w:r>
            <w:r>
              <w:rPr>
                <w:rFonts w:ascii="Calibri" w:hAnsi="Calibri" w:eastAsia="Microsoft YaHei" w:cs="Microsoft YaHei"/>
                <w:sz w:val="19"/>
              </w:rPr>
              <w:t>）。（</w:t>
            </w:r>
            <w:r>
              <w:rPr>
                <w:rFonts w:ascii="Calibri" w:hAnsi="Calibri" w:eastAsia="Microsoft YaHei" w:cs="Microsoft YaHei"/>
                <w:b/>
                <w:sz w:val="19"/>
              </w:rPr>
              <w:t>2026-09-29 按审阅意见 3.3 废止</w:t>
            </w:r>
            <w:r>
              <w:rPr>
                <w:rFonts w:ascii="Calibri" w:hAnsi="Calibri" w:eastAsia="Microsoft YaHei" w:cs="Microsoft YaHei"/>
                <w:sz w:val="19"/>
              </w:rPr>
              <w:t>：原规则「若该置信集不含 0.1587 且不含 0.193，则两个候选锚点均不被支持」</w:t>
            </w:r>
            <w:r>
              <w:rPr>
                <w:rFonts w:ascii="Calibri" w:hAnsi="Calibri" w:eastAsia="Microsoft YaHei" w:cs="Microsoft YaHei"/>
                <w:b/>
                <w:sz w:val="19"/>
              </w:rPr>
              <w:t>已删除</w:t>
            </w:r>
            <w:r>
              <w:rPr>
                <w:rFonts w:ascii="Calibri" w:hAnsi="Calibri" w:eastAsia="Microsoft YaHei" w:cs="Microsoft YaHei"/>
                <w:sz w:val="19"/>
              </w:rPr>
              <w:t xml:space="preserve">——支撑点只有 0.05 的倍数，0.1587 与 0.193 </w:t>
            </w:r>
            <w:r>
              <w:rPr>
                <w:rFonts w:ascii="Calibri" w:hAnsi="Calibri" w:eastAsia="Microsoft YaHei" w:cs="Microsoft YaHei"/>
                <w:b/>
                <w:sz w:val="19"/>
              </w:rPr>
              <w:t>从一开始就不可能落入</w:t>
            </w:r>
            <w:r>
              <w:rPr>
                <w:rFonts w:ascii="Calibri" w:hAnsi="Calibri" w:eastAsia="Microsoft YaHei" w:cs="Microsoft YaHei"/>
                <w:sz w:val="19"/>
              </w:rPr>
              <w:t>任何由支撑点构成的置信集，该规则无论数据如何都恒给出「反驳」，检验的是支撑点的离散度，不是最优错误率。更根本的是：</w:t>
            </w:r>
            <w:r>
              <w:rPr>
                <w:rFonts w:ascii="Calibri" w:hAnsi="Calibri" w:eastAsia="Microsoft YaHei" w:cs="Microsoft YaHei"/>
                <w:b/>
                <w:sz w:val="19"/>
              </w:rPr>
              <w:t>众数不是最优值</w:t>
            </w:r>
            <w:r>
              <w:rPr>
                <w:rFonts w:ascii="Calibri" w:hAnsi="Calibri" w:eastAsia="Microsoft YaHei" w:cs="Microsoft YaHei"/>
                <w:sz w:val="19"/>
              </w:rPr>
              <w:t>，本分布是「所经历难度」的描述性分布，</w:t>
            </w:r>
            <w:r>
              <w:rPr>
                <w:rFonts w:ascii="Calibri" w:hAnsi="Calibri" w:eastAsia="Microsoft YaHei" w:cs="Microsoft YaHei"/>
                <w:b/>
                <w:sz w:val="19"/>
              </w:rPr>
              <w:t>不是对最优值的检验</w:t>
            </w:r>
            <w:r>
              <w:rPr>
                <w:rFonts w:ascii="Calibri" w:hAnsi="Calibri" w:eastAsia="Microsoft YaHei" w:cs="Microsoft YaHei"/>
                <w:sz w:val="19"/>
              </w:rPr>
              <w:t>）</w:t>
            </w:r>
          </w:p>
        </w:tc>
        <w:tc>
          <w:tcPr>
            <w:tcW w:type="dxa" w:w="3310"/>
          </w:tcPr>
          <w:p>
            <w:r/>
            <w:r>
              <w:rPr>
                <w:rFonts w:ascii="Calibri" w:hAnsi="Calibri" w:eastAsia="Microsoft YaHei" w:cs="Microsoft YaHei"/>
                <w:sz w:val="19"/>
              </w:rPr>
              <w:t xml:space="preserve">描述性检验完成（实测：窗口总数 </w:t>
            </w:r>
            <w:r>
              <w:rPr>
                <w:rFonts w:ascii="Calibri" w:hAnsi="Calibri" w:eastAsia="Microsoft YaHei" w:cs="Microsoft YaHei"/>
                <w:b/>
                <w:sz w:val="19"/>
              </w:rPr>
              <w:t>286,150</w:t>
            </w:r>
            <w:r>
              <w:rPr>
                <w:rFonts w:ascii="Calibri" w:hAnsi="Calibri" w:eastAsia="Microsoft YaHei" w:cs="Microsoft YaHei"/>
                <w:sz w:val="19"/>
              </w:rPr>
              <w:t xml:space="preserve">，均值错误率 </w:t>
            </w:r>
            <w:r>
              <w:rPr>
                <w:rFonts w:ascii="Calibri" w:hAnsi="Calibri" w:eastAsia="Microsoft YaHei" w:cs="Microsoft YaHei"/>
                <w:b/>
                <w:sz w:val="19"/>
              </w:rPr>
              <w:t>0.3511</w:t>
            </w:r>
            <w:r>
              <w:rPr>
                <w:rFonts w:ascii="Calibri" w:hAnsi="Calibri" w:eastAsia="Microsoft YaHei" w:cs="Microsoft YaHei"/>
                <w:sz w:val="19"/>
              </w:rPr>
              <w:t>，</w:t>
            </w:r>
            <w:r>
              <w:rPr>
                <w:rFonts w:ascii="Calibri" w:hAnsi="Calibri" w:eastAsia="Microsoft YaHei" w:cs="Microsoft YaHei"/>
                <w:b/>
                <w:sz w:val="19"/>
              </w:rPr>
              <w:t>单值众数 = 0.25</w:t>
            </w:r>
            <w:r>
              <w:rPr>
                <w:rFonts w:ascii="Calibri" w:hAnsi="Calibri" w:eastAsia="Microsoft YaHei" w:cs="Microsoft YaHei"/>
                <w:sz w:val="19"/>
              </w:rPr>
              <w:t>，即成功率 75%，</w:t>
            </w:r>
            <w:r>
              <w:rPr>
                <w:rFonts w:ascii="Calibri" w:hAnsi="Calibri" w:eastAsia="Microsoft YaHei" w:cs="Microsoft YaHei"/>
                <w:b/>
                <w:sz w:val="19"/>
              </w:rPr>
              <w:t>30,899</w:t>
            </w:r>
            <w:r>
              <w:rPr>
                <w:rFonts w:ascii="Calibri" w:hAnsi="Calibri" w:eastAsia="Microsoft YaHei" w:cs="Microsoft YaHei"/>
                <w:sz w:val="19"/>
              </w:rPr>
              <w:t xml:space="preserve"> 窗 = 10.80%；80–85% 成功率带仅占 </w:t>
            </w:r>
            <w:r>
              <w:rPr>
                <w:rFonts w:ascii="Calibri" w:hAnsi="Calibri" w:eastAsia="Microsoft YaHei" w:cs="Microsoft YaHei"/>
                <w:b/>
                <w:sz w:val="19"/>
              </w:rPr>
              <w:t>19.64%</w:t>
            </w:r>
            <w:r>
              <w:rPr>
                <w:rFonts w:ascii="Calibri" w:hAnsi="Calibri" w:eastAsia="Microsoft YaHei" w:cs="Microsoft YaHei"/>
                <w:sz w:val="19"/>
              </w:rPr>
              <w:t>；bootstrap 众数集 {0.25}（</w:t>
            </w:r>
            <w:r>
              <w:rPr>
                <w:rFonts w:ascii="Calibri" w:hAnsi="Calibri" w:eastAsia="Microsoft YaHei" w:cs="Microsoft YaHei"/>
                <w:b/>
                <w:sz w:val="19"/>
              </w:rPr>
              <w:t>200 次留痕 95.5%，蒙特卡洛标准误约 1.5 个百分点</w:t>
            </w:r>
            <w:r>
              <w:rPr>
                <w:rFonts w:ascii="Calibri" w:hAnsi="Calibri" w:eastAsia="Microsoft YaHei" w:cs="Microsoft YaHei"/>
                <w:sz w:val="19"/>
              </w:rPr>
              <w:t xml:space="preserve">；按审阅 3.3 须增至 </w:t>
            </w:r>
            <w:r>
              <w:rPr>
                <w:rFonts w:ascii="Calibri" w:hAnsi="Calibri" w:eastAsia="Microsoft YaHei" w:cs="Microsoft YaHei"/>
                <w:b/>
                <w:sz w:val="19"/>
              </w:rPr>
              <w:t>2,000 次以上</w:t>
            </w:r>
            <w:r>
              <w:rPr>
                <w:rFonts w:ascii="Calibri" w:hAnsi="Calibri" w:eastAsia="Microsoft YaHei" w:cs="Microsoft YaHei"/>
                <w:sz w:val="19"/>
              </w:rPr>
              <w:t>，重跑待 assist09 原始数据就位）。</w:t>
            </w:r>
            <w:r>
              <w:rPr>
                <w:rFonts w:ascii="Calibri" w:hAnsi="Calibri" w:eastAsia="Microsoft YaHei" w:cs="Microsoft YaHei"/>
                <w:b/>
                <w:sz w:val="19"/>
              </w:rPr>
              <w:t>本分布不对 85% 规则（15.87%）或先行研究的 80.7% 作任何方向的支持或反驳判定</w:t>
            </w:r>
            <w:r>
              <w:rPr>
                <w:rFonts w:ascii="Calibri" w:hAnsi="Calibri" w:eastAsia="Microsoft YaHei" w:cs="Microsoft YaHei"/>
                <w:sz w:val="19"/>
              </w:rPr>
              <w:t>）；</w:t>
            </w:r>
            <w:r>
              <w:rPr>
                <w:rFonts w:ascii="Calibri" w:hAnsi="Calibri" w:eastAsia="Microsoft YaHei" w:cs="Microsoft YaHei"/>
                <w:b/>
                <w:sz w:val="19"/>
              </w:rPr>
              <w:t>因果识别未执行</w:t>
            </w:r>
            <w:r>
              <w:rPr>
                <w:rFonts w:ascii="Calibri" w:hAnsi="Calibri" w:eastAsia="Microsoft YaHei" w:cs="Microsoft YaHei"/>
                <w:sz w:val="19"/>
              </w:rPr>
              <w:t>，原预注册的剂量—反应设计不作因果断言。旧判定规则"显著偏离 [0.15, 0.20] 则证伪"建立在等宽分箱的边界伪影上，已作废</w:t>
            </w:r>
          </w:p>
        </w:tc>
      </w:tr>
      <w:tr>
        <w:tc>
          <w:tcPr>
            <w:tcW w:type="dxa" w:w="3310"/>
          </w:tcPr>
          <w:p>
            <w:r/>
            <w:r>
              <w:rPr>
                <w:rFonts w:ascii="Calibri" w:hAnsi="Calibri" w:eastAsia="Microsoft YaHei" w:cs="Microsoft YaHei"/>
                <w:b/>
                <w:sz w:val="19"/>
              </w:rPr>
              <w:t>RQ3</w:t>
            </w:r>
          </w:p>
        </w:tc>
        <w:tc>
          <w:tcPr>
            <w:tcW w:type="dxa" w:w="3310"/>
          </w:tcPr>
          <w:p>
            <w:r/>
            <w:r>
              <w:rPr>
                <w:rFonts w:ascii="Calibri" w:hAnsi="Calibri" w:eastAsia="Microsoft YaHei" w:cs="Microsoft YaHei"/>
                <w:sz w:val="19"/>
              </w:rPr>
              <w:t>难度如何进入带记忆状态的序贯决策？LLM 难度先验的可靠性边界何在？</w:t>
            </w:r>
          </w:p>
        </w:tc>
        <w:tc>
          <w:tcPr>
            <w:tcW w:type="dxa" w:w="3310"/>
          </w:tcPr>
          <w:p>
            <w:r/>
            <w:r>
              <w:rPr>
                <w:rFonts w:ascii="Calibri" w:hAnsi="Calibri" w:eastAsia="Microsoft YaHei" w:cs="Microsoft YaHei"/>
                <w:sz w:val="19"/>
              </w:rPr>
              <w:t>若 LLM 标注与专家难度的一致度显著高于行为证据的一致度，则先验可无条件使用</w:t>
            </w:r>
          </w:p>
        </w:tc>
        <w:tc>
          <w:tcPr>
            <w:tcW w:type="dxa" w:w="3310"/>
          </w:tcPr>
          <w:p>
            <w:r/>
            <w:r>
              <w:rPr>
                <w:rFonts w:ascii="Calibri" w:hAnsi="Calibri" w:eastAsia="Microsoft YaHei" w:cs="Microsoft YaHei"/>
                <w:sz w:val="19"/>
              </w:rPr>
              <w:t>已检验</w:t>
            </w:r>
          </w:p>
        </w:tc>
      </w:tr>
      <w:tr>
        <w:tc>
          <w:tcPr>
            <w:tcW w:type="dxa" w:w="3310"/>
          </w:tcPr>
          <w:p>
            <w:r/>
            <w:r>
              <w:rPr>
                <w:rFonts w:ascii="Calibri" w:hAnsi="Calibri" w:eastAsia="Microsoft YaHei" w:cs="Microsoft YaHei"/>
                <w:b/>
                <w:sz w:val="19"/>
              </w:rPr>
              <w:t>RQ4</w:t>
            </w:r>
          </w:p>
        </w:tc>
        <w:tc>
          <w:tcPr>
            <w:tcW w:type="dxa" w:w="3310"/>
          </w:tcPr>
          <w:p>
            <w:r/>
            <w:r>
              <w:rPr>
                <w:rFonts w:ascii="Calibri" w:hAnsi="Calibri" w:eastAsia="Microsoft YaHei" w:cs="Microsoft YaHei"/>
                <w:sz w:val="19"/>
              </w:rPr>
              <w:t>数十个基于难度的干预机制并存时，冲突是否真实发生？</w:t>
            </w:r>
          </w:p>
        </w:tc>
        <w:tc>
          <w:tcPr>
            <w:tcW w:type="dxa" w:w="3310"/>
          </w:tcPr>
          <w:p>
            <w:r/>
            <w:r>
              <w:rPr>
                <w:rFonts w:ascii="Calibri" w:hAnsi="Calibri" w:eastAsia="Microsoft YaHei" w:cs="Microsoft YaHei"/>
                <w:sz w:val="19"/>
              </w:rPr>
              <w:t>事前设定</w:t>
            </w:r>
            <w:r>
              <w:rPr>
                <w:rFonts w:ascii="Calibri" w:hAnsi="Calibri" w:eastAsia="Microsoft YaHei" w:cs="Microsoft YaHei"/>
                <w:b/>
                <w:sz w:val="19"/>
              </w:rPr>
              <w:t>判定阈值（自设阈值，非"证伪条件"）</w:t>
            </w:r>
            <w:r>
              <w:rPr>
                <w:rFonts w:ascii="Calibri" w:hAnsi="Calibri" w:eastAsia="Microsoft YaHei" w:cs="Microsoft YaHei"/>
                <w:sz w:val="19"/>
              </w:rPr>
              <w:t>：干预七元组"不可归类比例 &gt; 20%"即判定 schema 在本系统当前实现状态下不可用。</w:t>
            </w:r>
            <w:r>
              <w:rPr>
                <w:rFonts w:ascii="Calibri" w:hAnsi="Calibri" w:eastAsia="Microsoft YaHei" w:cs="Microsoft YaHei"/>
                <w:b/>
                <w:sz w:val="19"/>
              </w:rPr>
              <w:t>须同时声明该判定的性质</w:t>
            </w:r>
            <w:r>
              <w:rPr>
                <w:rFonts w:ascii="Calibri" w:hAnsi="Calibri" w:eastAsia="Microsoft YaHei" w:cs="Microsoft YaHei"/>
                <w:sz w:val="19"/>
              </w:rPr>
              <w:t>：阈值的触发反映的是</w:t>
            </w:r>
            <w:r>
              <w:rPr>
                <w:rFonts w:ascii="Calibri" w:hAnsi="Calibri" w:eastAsia="Microsoft YaHei" w:cs="Microsoft YaHei"/>
                <w:b/>
                <w:sz w:val="19"/>
              </w:rPr>
              <w:t>实现完成度</w:t>
            </w:r>
            <w:r>
              <w:rPr>
                <w:rFonts w:ascii="Calibri" w:hAnsi="Calibri" w:eastAsia="Microsoft YaHei" w:cs="Microsoft YaHei"/>
                <w:sz w:val="19"/>
              </w:rPr>
              <w:t>，不能据此对"多干预并存系统"作一般性推断</w:t>
            </w:r>
          </w:p>
        </w:tc>
        <w:tc>
          <w:tcPr>
            <w:tcW w:type="dxa" w:w="3310"/>
          </w:tcPr>
          <w:p>
            <w:r/>
            <w:r>
              <w:rPr>
                <w:rFonts w:ascii="Calibri" w:hAnsi="Calibri" w:eastAsia="Microsoft YaHei" w:cs="Microsoft YaHei"/>
                <w:sz w:val="19"/>
              </w:rPr>
              <w:t>已检验（不可归类 42/54 = 77.8%，触发阈值）。</w:t>
            </w:r>
            <w:r>
              <w:rPr>
                <w:rFonts w:ascii="Calibri" w:hAnsi="Calibri" w:eastAsia="Microsoft YaHei" w:cs="Microsoft YaHei"/>
                <w:b/>
                <w:sz w:val="19"/>
              </w:rPr>
              <w:t>另有两条不可辨识边界须并列</w:t>
            </w:r>
            <w:r>
              <w:rPr>
                <w:rFonts w:ascii="Calibri" w:hAnsi="Calibri" w:eastAsia="Microsoft YaHei" w:cs="Microsoft YaHei"/>
                <w:sz w:val="19"/>
              </w:rPr>
              <w:t>：真实用户日志为 0，故材料无法区分"冲突稀少"与"没有能发生冲突的运行时"；跨系统证据仅 n = 2、单一编码者、无评分者间信度。</w:t>
            </w:r>
            <w:r>
              <w:rPr>
                <w:rFonts w:ascii="Calibri" w:hAnsi="Calibri" w:eastAsia="Microsoft YaHei" w:cs="Microsoft YaHei"/>
                <w:b/>
                <w:sz w:val="19"/>
              </w:rPr>
              <w:t>v1.1 已撤回</w:t>
            </w:r>
            <w:r>
              <w:rPr>
                <w:rFonts w:ascii="Calibri" w:hAnsi="Calibri" w:eastAsia="Microsoft YaHei" w:cs="Microsoft YaHei"/>
                <w:sz w:val="19"/>
              </w:rPr>
              <w:t>原稿"冲突并不普遍""多数同类系统规避冲突"两句外推</w:t>
            </w:r>
          </w:p>
        </w:tc>
      </w:tr>
    </w:tbl>
    <w:p/>
    <w:p>
      <w:pPr>
        <w:pStyle w:val="Heading4"/>
        <w:spacing w:before="120" w:after="80"/>
      </w:pPr>
      <w:r>
        <w:rPr>
          <w:rFonts w:ascii="Calibri" w:hAnsi="Calibri" w:eastAsia="Microsoft YaHei" w:cs="Microsoft YaHei"/>
          <w:sz w:val="22"/>
        </w:rPr>
        <w:t>3.3 不主张清单</w:t>
      </w:r>
    </w:p>
    <w:p>
      <w:pPr>
        <w:spacing w:after="120"/>
      </w:pPr>
      <w:r>
        <w:rPr>
          <w:rFonts w:ascii="Calibri" w:hAnsi="Calibri" w:eastAsia="Microsoft YaHei" w:cs="Microsoft YaHei"/>
          <w:sz w:val="21"/>
        </w:rPr>
        <w:t>为避免读者按惯例从标题推断贡献，此处先列出五项不主张：</w:t>
      </w:r>
    </w:p>
    <w:p>
      <w:pPr>
        <w:pStyle w:val="ListNumber"/>
        <w:spacing w:after="40"/>
      </w:pPr>
      <w:r>
        <w:rPr>
          <w:rFonts w:ascii="Calibri" w:hAnsi="Calibri" w:eastAsia="Microsoft YaHei" w:cs="Microsoft YaHei"/>
          <w:b/>
          <w:sz w:val="21"/>
        </w:rPr>
        <w:t>不主张</w:t>
      </w:r>
      <w:r>
        <w:rPr>
          <w:rFonts w:ascii="Calibri" w:hAnsi="Calibri" w:eastAsia="Microsoft YaHei" w:cs="Microsoft YaHei"/>
          <w:sz w:val="21"/>
        </w:rPr>
        <w:t>多信号融合提升了难度估计的预测力。留出验证下，融合反而劣于仅用成功率；全部增益的判据是专家难度标签，正确表述为"与专家标签的一致性增益"。</w:t>
      </w:r>
    </w:p>
    <w:p>
      <w:pPr>
        <w:pStyle w:val="ListNumber"/>
        <w:spacing w:after="40"/>
      </w:pPr>
      <w:r>
        <w:rPr>
          <w:rFonts w:ascii="Calibri" w:hAnsi="Calibri" w:eastAsia="Microsoft YaHei" w:cs="Microsoft YaHei"/>
          <w:b/>
          <w:sz w:val="21"/>
        </w:rPr>
        <w:t>不主张</w:t>
      </w:r>
      <w:r>
        <w:rPr>
          <w:rFonts w:ascii="Calibri" w:hAnsi="Calibri" w:eastAsia="Microsoft YaHei" w:cs="Microsoft YaHei"/>
          <w:sz w:val="21"/>
        </w:rPr>
        <w:t>最优错误率等于或不等于 15.87%。只报告描述性分布证据，不作点估计或置信区间断言。</w:t>
      </w:r>
    </w:p>
    <w:p>
      <w:pPr>
        <w:pStyle w:val="ListNumber"/>
        <w:spacing w:after="40"/>
      </w:pPr>
      <w:r>
        <w:rPr>
          <w:rFonts w:ascii="Calibri" w:hAnsi="Calibri" w:eastAsia="Microsoft YaHei" w:cs="Microsoft YaHei"/>
          <w:b/>
          <w:sz w:val="21"/>
        </w:rPr>
        <w:t>不主张</w:t>
      </w:r>
      <w:r>
        <w:rPr>
          <w:rFonts w:ascii="Calibri" w:hAnsi="Calibri" w:eastAsia="Microsoft YaHei" w:cs="Microsoft YaHei"/>
          <w:sz w:val="21"/>
        </w:rPr>
        <w:t>知识树结构可以作为难度代理。实测秩相关仅 +0.0785 且分层非均值单调。</w:t>
      </w:r>
    </w:p>
    <w:p>
      <w:pPr>
        <w:pStyle w:val="ListNumber"/>
        <w:spacing w:after="40"/>
      </w:pPr>
      <w:r>
        <w:rPr>
          <w:rFonts w:ascii="Calibri" w:hAnsi="Calibri" w:eastAsia="Microsoft YaHei" w:cs="Microsoft YaHei"/>
          <w:b/>
          <w:sz w:val="21"/>
        </w:rPr>
        <w:t>不主张</w:t>
      </w:r>
      <w:r>
        <w:rPr>
          <w:rFonts w:ascii="Calibri" w:hAnsi="Calibri" w:eastAsia="Microsoft YaHei" w:cs="Microsoft YaHei"/>
          <w:sz w:val="21"/>
        </w:rPr>
        <w:t>任何游戏化机制对学习有效，也不作单机制消融实验。</w:t>
      </w:r>
    </w:p>
    <w:p>
      <w:pPr>
        <w:pStyle w:val="ListNumber"/>
        <w:spacing w:after="40"/>
      </w:pPr>
      <w:r>
        <w:rPr>
          <w:rFonts w:ascii="Calibri" w:hAnsi="Calibri" w:eastAsia="Microsoft YaHei" w:cs="Microsoft YaHei"/>
          <w:b/>
          <w:sz w:val="21"/>
        </w:rPr>
        <w:t>不主张</w:t>
      </w:r>
      <w:r>
        <w:rPr>
          <w:rFonts w:ascii="Calibri" w:hAnsi="Calibri" w:eastAsia="Microsoft YaHei" w:cs="Microsoft YaHei"/>
          <w:sz w:val="21"/>
        </w:rPr>
        <w:t>研究依托系统在难度处理上是特例。该系统难度融合的具体写法与同类系统的通行写法一致；批评的对象是一类实现，而非一个实现。</w:t>
      </w:r>
    </w:p>
    <w:p>
      <w:pPr>
        <w:pBdr>
          <w:bottom w:val="single" w:sz="6" w:space="1" w:color="999999"/>
        </w:pBdr>
        <w:spacing w:after="40"/>
      </w:pPr>
    </w:p>
    <w:p>
      <w:pPr>
        <w:pStyle w:val="Heading3"/>
        <w:spacing w:before="120" w:after="80"/>
      </w:pPr>
      <w:r>
        <w:rPr>
          <w:rFonts w:ascii="Calibri" w:hAnsi="Calibri" w:eastAsia="Microsoft YaHei" w:cs="Microsoft YaHei"/>
          <w:sz w:val="24"/>
        </w:rPr>
        <w:t>4 研究方法与技术路线</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：本章给出"从测量到治理"的四链式技术路线、证据制度设计、数据集规划与方法论工具来源。</w:t>
      </w:r>
    </w:p>
    <w:p>
      <w:pPr>
        <w:pStyle w:val="Heading4"/>
        <w:spacing w:before="120" w:after="80"/>
      </w:pPr>
      <w:r>
        <w:rPr>
          <w:rFonts w:ascii="Calibri" w:hAnsi="Calibri" w:eastAsia="Microsoft YaHei" w:cs="Microsoft YaHei"/>
          <w:sz w:val="22"/>
        </w:rPr>
        <w:t>4.1 统一研究叙事</w:t>
      </w:r>
    </w:p>
    <w:p>
      <w:pPr>
        <w:spacing w:after="120"/>
      </w:pPr>
      <w:r>
        <w:rPr>
          <w:rFonts w:ascii="Calibri" w:hAnsi="Calibri" w:eastAsia="Microsoft YaHei" w:cs="Microsoft YaHei"/>
          <w:sz w:val="21"/>
        </w:rPr>
        <w:t>本论文的技术路线由四条相互衔接的链构成，每条链对应一项研究问题，并以"难度"为该链的公共对象。</w:t>
      </w:r>
    </w:p>
    <w:p>
      <w:pPr>
        <w:spacing w:before="80" w:after="80"/>
        <w:ind w:left="240"/>
        <w:shd w:val="clear" w:color="auto" w:fill="F2F2F2"/>
        <w:wordWrap w:val="false"/>
      </w:pPr>
      <w:r>
        <w:rPr>
          <w:rFonts w:ascii="Consolas" w:hAnsi="Consolas" w:eastAsia="Microsoft YaHei" w:cs="Microsoft YaHei"/>
          <w:sz w:val="18"/>
        </w:rPr>
        <w:t xml:space="preserve">   ┌─────────────────────────────────────────────────────────────┐</w:t>
      </w:r>
      <w:r>
        <w:rPr>
          <w:rFonts w:ascii="Consolas" w:hAnsi="Consolas" w:eastAsia="Microsoft YaHei" w:cs="Microsoft YaHei"/>
          <w:sz w:val="18"/>
        </w:rPr>
        <w:br/>
        <w:t xml:space="preserve">   │  研究依托系统 LearnFlow（54 个游戏化干预机制 / 28 种学习方法）  │</w:t>
      </w:r>
      <w:r>
        <w:rPr>
          <w:rFonts w:ascii="Consolas" w:hAnsi="Consolas" w:eastAsia="Microsoft YaHei" w:cs="Microsoft YaHei"/>
          <w:sz w:val="18"/>
        </w:rPr>
        <w:br/>
        <w:t xml:space="preserve">   │  难度融合：三源硬编码加权（0.45 / 0.35 / 0.20）→ 精确等值匹配  │</w:t>
      </w:r>
      <w:r>
        <w:rPr>
          <w:rFonts w:ascii="Consolas" w:hAnsi="Consolas" w:eastAsia="Microsoft YaHei" w:cs="Microsoft YaHei"/>
          <w:sz w:val="18"/>
        </w:rPr>
        <w:br/>
        <w:t xml:space="preserve">   └───────────────────────────┬─────────────────────────────────┘</w:t>
      </w:r>
      <w:r>
        <w:rPr>
          <w:rFonts w:ascii="Consolas" w:hAnsi="Consolas" w:eastAsia="Microsoft YaHei" w:cs="Microsoft YaHei"/>
          <w:sz w:val="18"/>
        </w:rPr>
        <w:br/>
        <w:t xml:space="preserve">                               │</w:t>
      </w:r>
      <w:r>
        <w:rPr>
          <w:rFonts w:ascii="Consolas" w:hAnsi="Consolas" w:eastAsia="Microsoft YaHei" w:cs="Microsoft YaHei"/>
          <w:sz w:val="18"/>
        </w:rPr>
        <w:br/>
        <w:t xml:space="preserve">        ┌──────────────────────┴──────────────────────┐</w:t>
      </w:r>
      <w:r>
        <w:rPr>
          <w:rFonts w:ascii="Consolas" w:hAnsi="Consolas" w:eastAsia="Microsoft YaHei" w:cs="Microsoft YaHei"/>
          <w:sz w:val="18"/>
        </w:rPr>
        <w:br/>
        <w:t xml:space="preserve">        ▼                                             ▼</w:t>
      </w:r>
      <w:r>
        <w:rPr>
          <w:rFonts w:ascii="Consolas" w:hAnsi="Consolas" w:eastAsia="Microsoft YaHei" w:cs="Microsoft YaHei"/>
          <w:sz w:val="18"/>
        </w:rPr>
        <w:br/>
        <w:t>┌───────────────┐  统一量纲    ┌───────────────┐  决策框架  ┌───────────────┐</w:t>
      </w:r>
      <w:r>
        <w:rPr>
          <w:rFonts w:ascii="Consolas" w:hAnsi="Consolas" w:eastAsia="Microsoft YaHei" w:cs="Microsoft YaHei"/>
          <w:sz w:val="18"/>
        </w:rPr>
        <w:br/>
        <w:t>│ 链 1 测量      │─────────────►│ 链 3 决策      │◄────────── │ 链 2 目标      │</w:t>
      </w:r>
      <w:r>
        <w:rPr>
          <w:rFonts w:ascii="Consolas" w:hAnsi="Consolas" w:eastAsia="Microsoft YaHei" w:cs="Microsoft YaHei"/>
          <w:sz w:val="18"/>
        </w:rPr>
        <w:br/>
        <w:t>│ 难度可公度性    │              │ 序贯决策 +     │  目标点    │ 最优错误率     │</w:t>
      </w:r>
      <w:r>
        <w:rPr>
          <w:rFonts w:ascii="Consolas" w:hAnsi="Consolas" w:eastAsia="Microsoft YaHei" w:cs="Microsoft YaHei"/>
          <w:sz w:val="18"/>
        </w:rPr>
        <w:br/>
        <w:t>│ RQ1            │              │ LLM 先验边界   │            │ RQ2            │</w:t>
      </w:r>
      <w:r>
        <w:rPr>
          <w:rFonts w:ascii="Consolas" w:hAnsi="Consolas" w:eastAsia="Microsoft YaHei" w:cs="Microsoft YaHei"/>
          <w:sz w:val="18"/>
        </w:rPr>
        <w:br/>
        <w:t>│                │              │ RQ3            │            │                │</w:t>
      </w:r>
      <w:r>
        <w:rPr>
          <w:rFonts w:ascii="Consolas" w:hAnsi="Consolas" w:eastAsia="Microsoft YaHei" w:cs="Microsoft YaHei"/>
          <w:sz w:val="18"/>
        </w:rPr>
        <w:br/>
        <w:t>└───────┬───────┘              └───────┬───────┘            └───────────────┘</w:t>
      </w:r>
      <w:r>
        <w:rPr>
          <w:rFonts w:ascii="Consolas" w:hAnsi="Consolas" w:eastAsia="Microsoft YaHei" w:cs="Microsoft YaHei"/>
          <w:sz w:val="18"/>
        </w:rPr>
        <w:br/>
        <w:t xml:space="preserve">        │                              │</w:t>
      </w:r>
      <w:r>
        <w:rPr>
          <w:rFonts w:ascii="Consolas" w:hAnsi="Consolas" w:eastAsia="Microsoft YaHei" w:cs="Microsoft YaHei"/>
          <w:sz w:val="18"/>
        </w:rPr>
        <w:br/>
        <w:t xml:space="preserve">        │ 提供统一难度载体               │ 派生行为干预</w:t>
      </w:r>
      <w:r>
        <w:rPr>
          <w:rFonts w:ascii="Consolas" w:hAnsi="Consolas" w:eastAsia="Microsoft YaHei" w:cs="Microsoft YaHei"/>
          <w:sz w:val="18"/>
        </w:rPr>
        <w:br/>
        <w:t xml:space="preserve">        ▼                              ▼</w:t>
      </w:r>
      <w:r>
        <w:rPr>
          <w:rFonts w:ascii="Consolas" w:hAnsi="Consolas" w:eastAsia="Microsoft YaHei" w:cs="Microsoft YaHei"/>
          <w:sz w:val="18"/>
        </w:rPr>
        <w:br/>
        <w:t>┌─────────────────────────────────────────────────────────────┐</w:t>
      </w:r>
      <w:r>
        <w:rPr>
          <w:rFonts w:ascii="Consolas" w:hAnsi="Consolas" w:eastAsia="Microsoft YaHei" w:cs="Microsoft YaHei"/>
          <w:sz w:val="18"/>
        </w:rPr>
        <w:br/>
        <w:t>│ 链 4 治理：多干预并存系统的冲突结构审计（RQ4）                 │</w:t>
      </w:r>
      <w:r>
        <w:rPr>
          <w:rFonts w:ascii="Consolas" w:hAnsi="Consolas" w:eastAsia="Microsoft YaHei" w:cs="Microsoft YaHei"/>
          <w:sz w:val="18"/>
        </w:rPr>
        <w:br/>
        <w:t>│ 54 机制 → 干预七元组 → 三类冲突 → 仲裁与预算治理              │</w:t>
      </w:r>
      <w:r>
        <w:rPr>
          <w:rFonts w:ascii="Consolas" w:hAnsi="Consolas" w:eastAsia="Microsoft YaHei" w:cs="Microsoft YaHei"/>
          <w:sz w:val="18"/>
        </w:rPr>
        <w:br/>
        <w:t>└─────────────────────────────────────────────────────────────┘</w:t>
      </w:r>
    </w:p>
    <w:p>
      <w:pPr>
        <w:spacing w:after="120"/>
      </w:pPr>
      <w:r>
        <w:rPr>
          <w:rFonts w:ascii="Calibri" w:hAnsi="Calibri" w:eastAsia="Microsoft YaHei" w:cs="Microsoft YaHei"/>
          <w:b/>
          <w:sz w:val="21"/>
        </w:rPr>
        <w:t>图 4-1 四链式技术路线</w:t>
      </w:r>
      <w:r>
        <w:rPr>
          <w:rFonts w:ascii="Calibri" w:hAnsi="Calibri" w:eastAsia="Microsoft YaHei" w:cs="Microsoft YaHei"/>
          <w:sz w:val="21"/>
        </w:rPr>
        <w:t>（对应博士论文章节组织的"从测量到治理"主线）</w:t>
      </w:r>
    </w:p>
    <w:p>
      <w:pPr>
        <w:pStyle w:val="Heading4"/>
        <w:spacing w:before="120" w:after="80"/>
      </w:pPr>
      <w:r>
        <w:rPr>
          <w:rFonts w:ascii="Calibri" w:hAnsi="Calibri" w:eastAsia="Microsoft YaHei" w:cs="Microsoft YaHei"/>
          <w:sz w:val="22"/>
        </w:rPr>
        <w:t>4.2 四条链的分工</w:t>
      </w:r>
    </w:p>
    <w:p>
      <w:pPr>
        <w:spacing w:after="120"/>
      </w:pPr>
      <w:r>
        <w:rPr>
          <w:rFonts w:ascii="Calibri" w:hAnsi="Calibri" w:eastAsia="Microsoft YaHei" w:cs="Microsoft YaHei"/>
          <w:b/>
          <w:sz w:val="21"/>
        </w:rPr>
        <w:t>链 1 · 测量（RQ1）</w:t>
      </w:r>
      <w:r>
        <w:rPr>
          <w:rFonts w:ascii="Calibri" w:hAnsi="Calibri" w:eastAsia="Microsoft YaHei" w:cs="Microsoft YaHei"/>
          <w:sz w:val="21"/>
        </w:rPr>
        <w:t>。建立难度的统一测量理论：区分名义权重与边际贡献定义的"有效权重"，推导有效权重在单调重参数化下的漂移性质，给出经验 CDF → logit 的分位公制作为不变性修复方案。验证方式为合成数据与公开数据集双重检验。</w:t>
      </w:r>
    </w:p>
    <w:p>
      <w:pPr>
        <w:spacing w:after="120"/>
      </w:pPr>
      <w:r>
        <w:rPr>
          <w:rFonts w:ascii="Calibri" w:hAnsi="Calibri" w:eastAsia="Microsoft YaHei" w:cs="Microsoft YaHei"/>
          <w:b/>
          <w:sz w:val="21"/>
        </w:rPr>
        <w:t>链 2 · 目标（RQ2）</w:t>
      </w:r>
      <w:r>
        <w:rPr>
          <w:rFonts w:ascii="Calibri" w:hAnsi="Calibri" w:eastAsia="Microsoft YaHei" w:cs="Microsoft YaHei"/>
          <w:sz w:val="21"/>
        </w:rPr>
        <w:t>。检验 85% 规则的适用性。方法为在公开学习者日志上构造滑窗错误率分布，报告该分布（窗宽 W = 20 下只有 21 个离散支撑点 k/20）的</w:t>
      </w:r>
      <w:r>
        <w:rPr>
          <w:rFonts w:ascii="Calibri" w:hAnsi="Calibri" w:eastAsia="Microsoft YaHei" w:cs="Microsoft YaHei"/>
          <w:b/>
          <w:sz w:val="21"/>
        </w:rPr>
        <w:t>形状与单值众数</w:t>
      </w:r>
      <w:r>
        <w:rPr>
          <w:rFonts w:ascii="Calibri" w:hAnsi="Calibri" w:eastAsia="Microsoft YaHei" w:cs="Microsoft YaHei"/>
          <w:sz w:val="21"/>
        </w:rPr>
        <w:t>。</w:t>
      </w:r>
      <w:r>
        <w:rPr>
          <w:rFonts w:ascii="Calibri" w:hAnsi="Calibri" w:eastAsia="Microsoft YaHei" w:cs="Microsoft YaHei"/>
          <w:b/>
          <w:sz w:val="21"/>
        </w:rPr>
        <w:t>v1.1 更正</w:t>
      </w:r>
      <w:r>
        <w:rPr>
          <w:rFonts w:ascii="Calibri" w:hAnsi="Calibri" w:eastAsia="Microsoft YaHei" w:cs="Microsoft YaHei"/>
          <w:sz w:val="21"/>
        </w:rPr>
        <w:t>：原稿「考察其众数</w:t>
      </w:r>
      <w:r>
        <w:rPr>
          <w:rFonts w:ascii="Calibri" w:hAnsi="Calibri" w:eastAsia="Microsoft YaHei" w:cs="Microsoft YaHei"/>
          <w:b/>
          <w:sz w:val="21"/>
        </w:rPr>
        <w:t>区间</w:t>
      </w:r>
      <w:r>
        <w:rPr>
          <w:rFonts w:ascii="Calibri" w:hAnsi="Calibri" w:eastAsia="Microsoft YaHei" w:cs="Microsoft YaHei"/>
          <w:sz w:val="21"/>
        </w:rPr>
        <w:t>」的说法建立在等宽分箱之上，已改为单值众数 + 按学生重抽样的 bootstrap 众数置信集。</w:t>
      </w:r>
      <w:r>
        <w:rPr>
          <w:rFonts w:ascii="Calibri" w:hAnsi="Calibri" w:eastAsia="Microsoft YaHei" w:cs="Microsoft YaHei"/>
          <w:b/>
          <w:sz w:val="21"/>
        </w:rPr>
        <w:t>v1.1.1 更正（审阅意见 3.3，2026-09-29）</w:t>
      </w:r>
      <w:r>
        <w:rPr>
          <w:rFonts w:ascii="Calibri" w:hAnsi="Calibri" w:eastAsia="Microsoft YaHei" w:cs="Microsoft YaHei"/>
          <w:sz w:val="21"/>
        </w:rPr>
        <w:t>：该分布是</w:t>
      </w:r>
      <w:r>
        <w:rPr>
          <w:rFonts w:ascii="Calibri" w:hAnsi="Calibri" w:eastAsia="Microsoft YaHei" w:cs="Microsoft YaHei"/>
          <w:b/>
          <w:sz w:val="21"/>
        </w:rPr>
        <w:t>「所经历难度」的描述性分布，不构成对最优错误率（15.87% 或 80.7%）的检验</w:t>
      </w:r>
      <w:r>
        <w:rPr>
          <w:rFonts w:ascii="Calibri" w:hAnsi="Calibri" w:eastAsia="Microsoft YaHei" w:cs="Microsoft YaHei"/>
          <w:sz w:val="21"/>
        </w:rPr>
        <w:t>——众数不是最优值，第一名 0.25（30,899 窗）与第二名 0.20（30,061 窗）只差 838 窗（0.29%），0.15~0.35 五个支撑点上平坦地分布着 49.3%；</w:t>
      </w:r>
      <w:r>
        <w:rPr>
          <w:rFonts w:ascii="Calibri" w:hAnsi="Calibri" w:eastAsia="Microsoft YaHei" w:cs="Microsoft YaHei"/>
          <w:b/>
          <w:sz w:val="21"/>
        </w:rPr>
        <w:t>关于 85% 规则，本链现在什么都不能说</w:t>
      </w:r>
      <w:r>
        <w:rPr>
          <w:rFonts w:ascii="Calibri" w:hAnsi="Calibri" w:eastAsia="Microsoft YaHei" w:cs="Microsoft YaHei"/>
          <w:sz w:val="21"/>
        </w:rPr>
        <w:t>。据此，原判定规则（置信集不含 0.1587/0.193 则两候选均不受支持）已废止。</w:t>
      </w:r>
      <w:r>
        <w:rPr>
          <w:rFonts w:ascii="Calibri" w:hAnsi="Calibri" w:eastAsia="Microsoft YaHei" w:cs="Microsoft YaHei"/>
          <w:b/>
          <w:sz w:val="21"/>
        </w:rPr>
        <w:t>该结论的确立须依赖随机分配难度的实验</w:t>
      </w:r>
      <w:r>
        <w:rPr>
          <w:rFonts w:ascii="Calibri" w:hAnsi="Calibri" w:eastAsia="Microsoft YaHei" w:cs="Microsoft YaHei"/>
          <w:sz w:val="21"/>
        </w:rPr>
        <w:t>（见第 11 节设计），观察日志无法建立识别。该链的</w:t>
      </w:r>
      <w:r>
        <w:rPr>
          <w:rFonts w:ascii="Calibri" w:hAnsi="Calibri" w:eastAsia="Microsoft YaHei" w:cs="Microsoft YaHei"/>
          <w:b/>
          <w:sz w:val="21"/>
        </w:rPr>
        <w:t>因果侧</w:t>
      </w:r>
      <w:r>
        <w:rPr>
          <w:rFonts w:ascii="Calibri" w:hAnsi="Calibri" w:eastAsia="Microsoft YaHei" w:cs="Microsoft YaHei"/>
          <w:sz w:val="21"/>
        </w:rPr>
        <w:t>（以事前错误率为剂量、以后续掌握速度为结局的离策略剂量—反应估计，以及 85% 规则的五前提分解）为本计划后续阶段的主体任务，其识别策略见 §4.5 与独立文档《因果侧识别策略》。</w:t>
      </w:r>
    </w:p>
    <w:p>
      <w:pPr>
        <w:spacing w:after="120"/>
      </w:pPr>
      <w:r>
        <w:rPr>
          <w:rFonts w:ascii="Calibri" w:hAnsi="Calibri" w:eastAsia="Microsoft YaHei" w:cs="Microsoft YaHei"/>
          <w:b/>
          <w:sz w:val="21"/>
        </w:rPr>
        <w:t>链 3 · 决策（RQ3）</w:t>
      </w:r>
      <w:r>
        <w:rPr>
          <w:rFonts w:ascii="Calibri" w:hAnsi="Calibri" w:eastAsia="Microsoft YaHei" w:cs="Microsoft YaHei"/>
          <w:sz w:val="21"/>
        </w:rPr>
        <w:t>。把难度嵌入带记忆状态的序贯决策：以可提取性（extractability）作为 MDP 状态用于</w:t>
      </w:r>
      <w:r>
        <w:rPr>
          <w:rFonts w:ascii="Calibri" w:hAnsi="Calibri" w:eastAsia="Microsoft YaHei" w:cs="Microsoft YaHei"/>
          <w:b/>
          <w:sz w:val="21"/>
        </w:rPr>
        <w:t>决策</w:t>
      </w:r>
      <w:r>
        <w:rPr>
          <w:rFonts w:ascii="Calibri" w:hAnsi="Calibri" w:eastAsia="Microsoft YaHei" w:cs="Microsoft YaHei"/>
          <w:sz w:val="21"/>
        </w:rPr>
        <w:t>而非预测，并测定难度先验的可靠性边界。</w:t>
      </w:r>
      <w:r>
        <w:rPr>
          <w:rFonts w:ascii="Calibri" w:hAnsi="Calibri" w:eastAsia="Microsoft YaHei" w:cs="Microsoft YaHei"/>
          <w:b/>
          <w:sz w:val="21"/>
        </w:rPr>
        <w:t>v1.1 收窄</w:t>
      </w:r>
      <w:r>
        <w:rPr>
          <w:rFonts w:ascii="Calibri" w:hAnsi="Calibri" w:eastAsia="Microsoft YaHei" w:cs="Microsoft YaHei"/>
          <w:sz w:val="21"/>
        </w:rPr>
        <w:t>：本链当前只在一个本地开放权重模型上完成标注侧测定，因此"大模型难度先验的可靠性边界"这一命题在完成 ≥ 3 模型族 × ≥ 3 参数规模的标注矩阵之前，</w:t>
      </w:r>
      <w:r>
        <w:rPr>
          <w:rFonts w:ascii="Calibri" w:hAnsi="Calibri" w:eastAsia="Microsoft YaHei" w:cs="Microsoft YaHei"/>
          <w:b/>
          <w:sz w:val="21"/>
        </w:rPr>
        <w:t>只在"单一模型"口径下成立</w:t>
      </w:r>
      <w:r>
        <w:rPr>
          <w:rFonts w:ascii="Calibri" w:hAnsi="Calibri" w:eastAsia="Microsoft YaHei" w:cs="Microsoft YaHei"/>
          <w:sz w:val="21"/>
        </w:rPr>
        <w:t>。</w:t>
      </w:r>
    </w:p>
    <w:p>
      <w:pPr>
        <w:spacing w:after="120"/>
      </w:pPr>
      <w:r>
        <w:rPr>
          <w:rFonts w:ascii="Calibri" w:hAnsi="Calibri" w:eastAsia="Microsoft YaHei" w:cs="Microsoft YaHei"/>
          <w:b/>
          <w:sz w:val="21"/>
        </w:rPr>
        <w:t>链 4 · 治理（RQ4）</w:t>
      </w:r>
      <w:r>
        <w:rPr>
          <w:rFonts w:ascii="Calibri" w:hAnsi="Calibri" w:eastAsia="Microsoft YaHei" w:cs="Microsoft YaHei"/>
          <w:sz w:val="21"/>
        </w:rPr>
        <w:t>。把干预形式化为七元组《trigger, target_construct, direction, channel, cost, side_effect, precedence》，逐字段检查其可得性，统计三类冲突的静态与运行时检出量，并在外部系统上作跨系统复现。</w:t>
      </w:r>
      <w:r>
        <w:rPr>
          <w:rFonts w:ascii="Calibri" w:hAnsi="Calibri" w:eastAsia="Microsoft YaHei" w:cs="Microsoft YaHei"/>
          <w:b/>
          <w:sz w:val="21"/>
        </w:rPr>
        <w:t>v1.1 更正</w:t>
      </w:r>
      <w:r>
        <w:rPr>
          <w:rFonts w:ascii="Calibri" w:hAnsi="Calibri" w:eastAsia="Microsoft YaHei" w:cs="Microsoft YaHei"/>
          <w:sz w:val="21"/>
        </w:rPr>
        <w:t>：本链当前形态是一次</w:t>
      </w:r>
      <w:r>
        <w:rPr>
          <w:rFonts w:ascii="Calibri" w:hAnsi="Calibri" w:eastAsia="Microsoft YaHei" w:cs="Microsoft YaHei"/>
          <w:b/>
          <w:sz w:val="21"/>
        </w:rPr>
        <w:t>有限的内部静态审计</w:t>
      </w:r>
      <w:r>
        <w:rPr>
          <w:rFonts w:ascii="Calibri" w:hAnsi="Calibri" w:eastAsia="Microsoft YaHei" w:cs="Microsoft YaHei"/>
          <w:sz w:val="21"/>
        </w:rPr>
        <w:t>，其"不可归类 77.8%"的成因是七元组四个字段在本系统代码中尚未实现，因此该结果须呈现为</w:t>
      </w:r>
      <w:r>
        <w:rPr>
          <w:rFonts w:ascii="Calibri" w:hAnsi="Calibri" w:eastAsia="Microsoft YaHei" w:cs="Microsoft YaHei"/>
          <w:b/>
          <w:sz w:val="21"/>
        </w:rPr>
        <w:t>实现完成度的诊断</w:t>
      </w:r>
      <w:r>
        <w:rPr>
          <w:rFonts w:ascii="Calibri" w:hAnsi="Calibri" w:eastAsia="Microsoft YaHei" w:cs="Microsoft YaHei"/>
          <w:sz w:val="21"/>
        </w:rPr>
        <w:t xml:space="preserve">；运行时检出量与跨系统复现的强度上限（日志为 0、外部系统 n = 2）须与结论并列。审计时点已封存为 tag </w:t>
      </w:r>
      <w:r>
        <w:rPr>
          <w:rFonts w:ascii="Consolas" w:hAnsi="Consolas" w:eastAsia="Microsoft YaHei" w:cs="Microsoft YaHei"/>
          <w:sz w:val="21"/>
        </w:rPr>
        <w:t>audit-m2-20260911</w:t>
      </w:r>
      <w:r>
        <w:rPr>
          <w:rFonts w:ascii="Calibri" w:hAnsi="Calibri" w:eastAsia="Microsoft YaHei" w:cs="Microsoft YaHei"/>
          <w:sz w:val="21"/>
        </w:rPr>
        <w:t xml:space="preserve">，锚点由 </w:t>
      </w:r>
      <w:r>
        <w:rPr>
          <w:rFonts w:ascii="Consolas" w:hAnsi="Consolas" w:eastAsia="Microsoft YaHei" w:cs="Microsoft YaHei"/>
          <w:sz w:val="21"/>
        </w:rPr>
        <w:t>results/m2/verify_m2_anchors.py</w:t>
      </w:r>
      <w:r>
        <w:rPr>
          <w:rFonts w:ascii="Calibri" w:hAnsi="Calibri" w:eastAsia="Microsoft YaHei" w:cs="Microsoft YaHei"/>
          <w:sz w:val="21"/>
        </w:rPr>
        <w:t xml:space="preserve"> 机械核验（7/7 PASS）。</w:t>
      </w:r>
    </w:p>
    <w:p>
      <w:pPr>
        <w:pStyle w:val="Heading4"/>
        <w:spacing w:before="120" w:after="80"/>
      </w:pPr>
      <w:r>
        <w:rPr>
          <w:rFonts w:ascii="Calibri" w:hAnsi="Calibri" w:eastAsia="Microsoft YaHei" w:cs="Microsoft YaHei"/>
          <w:sz w:val="22"/>
        </w:rPr>
        <w:t>4.3 数据集与证据制度</w:t>
      </w:r>
    </w:p>
    <w:p>
      <w:pPr>
        <w:spacing w:after="120"/>
      </w:pPr>
      <w:r>
        <w:rPr>
          <w:rFonts w:ascii="Calibri" w:hAnsi="Calibri" w:eastAsia="Microsoft YaHei" w:cs="Microsoft YaHei"/>
          <w:sz w:val="21"/>
        </w:rPr>
        <w:t>研究使用四个公开学习日志数据集，覆盖三种不同的证据制度，以避免结论被单一数据源的特性所决定。</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icrosoft YaHei" w:cs="Microsoft YaHei"/>
                <w:b/>
                <w:sz w:val="19"/>
              </w:rPr>
              <w:t>数据集</w:t>
            </w:r>
          </w:p>
        </w:tc>
        <w:tc>
          <w:tcPr>
            <w:tcW w:type="dxa" w:w="3310"/>
            <w:shd w:val="clear" w:color="auto" w:fill="DDDDDD"/>
          </w:tcPr>
          <w:p>
            <w:r>
              <w:rPr>
                <w:b/>
              </w:rPr>
            </w:r>
            <w:r>
              <w:rPr>
                <w:rFonts w:ascii="Calibri" w:hAnsi="Calibri" w:eastAsia="Microsoft YaHei" w:cs="Microsoft YaHei"/>
                <w:b/>
                <w:sz w:val="19"/>
              </w:rPr>
              <w:t>规模</w:t>
            </w:r>
          </w:p>
        </w:tc>
        <w:tc>
          <w:tcPr>
            <w:tcW w:type="dxa" w:w="3310"/>
            <w:shd w:val="clear" w:color="auto" w:fill="DDDDDD"/>
          </w:tcPr>
          <w:p>
            <w:r>
              <w:rPr>
                <w:b/>
              </w:rPr>
            </w:r>
            <w:r>
              <w:rPr>
                <w:rFonts w:ascii="Calibri" w:hAnsi="Calibri" w:eastAsia="Microsoft YaHei" w:cs="Microsoft YaHei"/>
                <w:b/>
                <w:sz w:val="19"/>
              </w:rPr>
              <w:t>证据制度</w:t>
            </w:r>
          </w:p>
        </w:tc>
        <w:tc>
          <w:tcPr>
            <w:tcW w:type="dxa" w:w="3310"/>
            <w:shd w:val="clear" w:color="auto" w:fill="DDDDDD"/>
          </w:tcPr>
          <w:p>
            <w:r>
              <w:rPr>
                <w:b/>
              </w:rPr>
            </w:r>
            <w:r>
              <w:rPr>
                <w:rFonts w:ascii="Calibri" w:hAnsi="Calibri" w:eastAsia="Microsoft YaHei" w:cs="Microsoft YaHei"/>
                <w:b/>
                <w:sz w:val="19"/>
              </w:rPr>
              <w:t>许可与引用义务</w:t>
            </w:r>
          </w:p>
        </w:tc>
      </w:tr>
      <w:tr>
        <w:tc>
          <w:tcPr>
            <w:tcW w:type="dxa" w:w="3310"/>
          </w:tcPr>
          <w:p>
            <w:r/>
            <w:r>
              <w:rPr>
                <w:rFonts w:ascii="Calibri" w:hAnsi="Calibri" w:eastAsia="Microsoft YaHei" w:cs="Microsoft YaHei"/>
                <w:sz w:val="19"/>
              </w:rPr>
              <w:t>Junyi Academy</w:t>
            </w:r>
          </w:p>
        </w:tc>
        <w:tc>
          <w:tcPr>
            <w:tcW w:type="dxa" w:w="3310"/>
          </w:tcPr>
          <w:p>
            <w:r/>
            <w:r>
              <w:rPr>
                <w:rFonts w:ascii="Calibri" w:hAnsi="Calibri" w:eastAsia="Microsoft YaHei" w:cs="Microsoft YaHei"/>
                <w:sz w:val="19"/>
              </w:rPr>
              <w:t>16,217,311 条交互 / 72,758 名用户 / 1,326 个练习</w:t>
            </w:r>
          </w:p>
        </w:tc>
        <w:tc>
          <w:tcPr>
            <w:tcW w:type="dxa" w:w="3310"/>
          </w:tcPr>
          <w:p>
            <w:r/>
            <w:r>
              <w:rPr>
                <w:rFonts w:ascii="Calibri" w:hAnsi="Calibri" w:eastAsia="Microsoft YaHei" w:cs="Microsoft YaHei"/>
                <w:sz w:val="19"/>
              </w:rPr>
              <w:t>有专家标注、无自陈反馈</w:t>
            </w:r>
          </w:p>
        </w:tc>
        <w:tc>
          <w:tcPr>
            <w:tcW w:type="dxa" w:w="3310"/>
          </w:tcPr>
          <w:p>
            <w:r/>
            <w:r>
              <w:rPr>
                <w:rFonts w:ascii="Calibri" w:hAnsi="Calibri" w:eastAsia="Microsoft YaHei" w:cs="Microsoft YaHei"/>
                <w:sz w:val="19"/>
              </w:rPr>
              <w:t>CC BY-NC-SA 4.0，禁止商用，须引用 Chang, Hsu &amp; Chen (EDM 2015)</w:t>
            </w:r>
          </w:p>
        </w:tc>
      </w:tr>
      <w:tr>
        <w:tc>
          <w:tcPr>
            <w:tcW w:type="dxa" w:w="3310"/>
          </w:tcPr>
          <w:p>
            <w:r/>
            <w:r>
              <w:rPr>
                <w:rFonts w:ascii="Calibri" w:hAnsi="Calibri" w:eastAsia="Microsoft YaHei" w:cs="Microsoft YaHei"/>
                <w:sz w:val="19"/>
              </w:rPr>
              <w:t>DBE-KT22</w:t>
            </w:r>
          </w:p>
        </w:tc>
        <w:tc>
          <w:tcPr>
            <w:tcW w:type="dxa" w:w="3310"/>
          </w:tcPr>
          <w:p>
            <w:r/>
            <w:r>
              <w:rPr>
                <w:rFonts w:ascii="Calibri" w:hAnsi="Calibri" w:eastAsia="Microsoft YaHei" w:cs="Microsoft YaHei"/>
                <w:sz w:val="19"/>
              </w:rPr>
              <w:t>212 道（标注子集）</w:t>
            </w:r>
          </w:p>
        </w:tc>
        <w:tc>
          <w:tcPr>
            <w:tcW w:type="dxa" w:w="3310"/>
          </w:tcPr>
          <w:p>
            <w:r/>
            <w:r>
              <w:rPr>
                <w:rFonts w:ascii="Calibri" w:hAnsi="Calibri" w:eastAsia="Microsoft YaHei" w:cs="Microsoft YaHei"/>
                <w:sz w:val="19"/>
              </w:rPr>
              <w:t>有专家标注、有学生自陈反馈</w:t>
            </w:r>
          </w:p>
        </w:tc>
        <w:tc>
          <w:tcPr>
            <w:tcW w:type="dxa" w:w="3310"/>
          </w:tcPr>
          <w:p>
            <w:r/>
            <w:r>
              <w:rPr>
                <w:rFonts w:ascii="Calibri" w:hAnsi="Calibri" w:eastAsia="Microsoft YaHei" w:cs="Microsoft YaHei"/>
                <w:sz w:val="19"/>
              </w:rPr>
              <w:t>ADA Dataverse，DOI 10.26193/6DZWOH</w:t>
            </w:r>
          </w:p>
        </w:tc>
      </w:tr>
      <w:tr>
        <w:tc>
          <w:tcPr>
            <w:tcW w:type="dxa" w:w="3310"/>
          </w:tcPr>
          <w:p>
            <w:r/>
            <w:r>
              <w:rPr>
                <w:rFonts w:ascii="Calibri" w:hAnsi="Calibri" w:eastAsia="Microsoft YaHei" w:cs="Microsoft YaHei"/>
                <w:sz w:val="19"/>
              </w:rPr>
              <w:t>XES3G5M</w:t>
            </w:r>
          </w:p>
        </w:tc>
        <w:tc>
          <w:tcPr>
            <w:tcW w:type="dxa" w:w="3310"/>
          </w:tcPr>
          <w:p>
            <w:r/>
            <w:r>
              <w:rPr>
                <w:rFonts w:ascii="Calibri" w:hAnsi="Calibri" w:eastAsia="Microsoft YaHei" w:cs="Microsoft YaHei"/>
                <w:sz w:val="19"/>
              </w:rPr>
              <w:t>120 道（中文小学数学子集）</w:t>
            </w:r>
          </w:p>
        </w:tc>
        <w:tc>
          <w:tcPr>
            <w:tcW w:type="dxa" w:w="3310"/>
          </w:tcPr>
          <w:p>
            <w:r/>
            <w:r>
              <w:rPr>
                <w:rFonts w:ascii="Calibri" w:hAnsi="Calibri" w:eastAsia="Microsoft YaHei" w:cs="Microsoft YaHei"/>
                <w:sz w:val="19"/>
              </w:rPr>
              <w:t>有完整题干与知识树、无专家难度</w:t>
            </w:r>
          </w:p>
        </w:tc>
        <w:tc>
          <w:tcPr>
            <w:tcW w:type="dxa" w:w="3310"/>
          </w:tcPr>
          <w:p>
            <w:r/>
            <w:r>
              <w:rPr>
                <w:rFonts w:ascii="Calibri" w:hAnsi="Calibri" w:eastAsia="Microsoft YaHei" w:cs="Microsoft YaHei"/>
                <w:sz w:val="19"/>
              </w:rPr>
              <w:t>MIT 许可</w:t>
            </w:r>
          </w:p>
        </w:tc>
      </w:tr>
      <w:tr>
        <w:tc>
          <w:tcPr>
            <w:tcW w:type="dxa" w:w="3310"/>
          </w:tcPr>
          <w:p>
            <w:r/>
            <w:r>
              <w:rPr>
                <w:rFonts w:ascii="Calibri" w:hAnsi="Calibri" w:eastAsia="Microsoft YaHei" w:cs="Microsoft YaHei"/>
                <w:sz w:val="19"/>
              </w:rPr>
              <w:t>assist09</w:t>
            </w:r>
          </w:p>
        </w:tc>
        <w:tc>
          <w:tcPr>
            <w:tcW w:type="dxa" w:w="3310"/>
          </w:tcPr>
          <w:p>
            <w:r/>
            <w:r>
              <w:rPr>
                <w:rFonts w:ascii="Calibri" w:hAnsi="Calibri" w:eastAsia="Microsoft YaHei" w:cs="Microsoft YaHei"/>
                <w:sz w:val="19"/>
              </w:rPr>
              <w:t>994 道</w:t>
            </w:r>
          </w:p>
        </w:tc>
        <w:tc>
          <w:tcPr>
            <w:tcW w:type="dxa" w:w="3310"/>
          </w:tcPr>
          <w:p>
            <w:r/>
            <w:r>
              <w:rPr>
                <w:rFonts w:ascii="Calibri" w:hAnsi="Calibri" w:eastAsia="Microsoft YaHei" w:cs="Microsoft YaHei"/>
                <w:sz w:val="19"/>
              </w:rPr>
              <w:t>有提示与多技能标注</w:t>
            </w:r>
          </w:p>
        </w:tc>
        <w:tc>
          <w:tcPr>
            <w:tcW w:type="dxa" w:w="3310"/>
          </w:tcPr>
          <w:p>
            <w:r/>
            <w:r>
              <w:rPr>
                <w:rFonts w:ascii="Calibri" w:hAnsi="Calibri" w:eastAsia="Microsoft YaHei" w:cs="Microsoft YaHei"/>
                <w:sz w:val="19"/>
              </w:rPr>
              <w:t>免费，须给出数据页 URL</w:t>
            </w:r>
          </w:p>
        </w:tc>
      </w:tr>
    </w:tbl>
    <w:p/>
    <w:p>
      <w:pPr>
        <w:spacing w:before="40" w:after="40"/>
        <w:ind w:left="360"/>
        <w:pBdr>
          <w:left w:val="single" w:sz="12" w:space="6" w:color="888888"/>
        </w:pBdr>
      </w:pPr>
      <w:r>
        <w:rPr>
          <w:rFonts w:ascii="Calibri" w:hAnsi="Calibri" w:eastAsia="Microsoft YaHei" w:cs="Microsoft YaHei"/>
          <w:b/>
          <w:i/>
          <w:color w:val="555555"/>
          <w:sz w:val="19"/>
        </w:rPr>
        <w:t>Junyi 练习数的三口径（v1.1 新增定义，审阅意见 §3.4）</w:t>
      </w:r>
      <w:r>
        <w:rPr>
          <w:rFonts w:ascii="Calibri" w:hAnsi="Calibri" w:eastAsia="Microsoft YaHei" w:cs="Microsoft YaHei"/>
          <w:i/>
          <w:color w:val="555555"/>
          <w:sz w:val="19"/>
        </w:rPr>
        <w:t>：</w:t>
      </w:r>
      <w:r>
        <w:rPr>
          <w:rFonts w:ascii="Calibri" w:hAnsi="Calibri" w:eastAsia="Microsoft YaHei" w:cs="Microsoft YaHei"/>
          <w:b/>
          <w:i/>
          <w:color w:val="555555"/>
          <w:sz w:val="19"/>
        </w:rPr>
        <w:t>1,326</w:t>
      </w:r>
      <w:r>
        <w:rPr>
          <w:rFonts w:ascii="Calibri" w:hAnsi="Calibri" w:eastAsia="Microsoft YaHei" w:cs="Microsoft YaHei"/>
          <w:i/>
          <w:color w:val="555555"/>
          <w:sz w:val="19"/>
        </w:rPr>
        <w:t xml:space="preserve"> = Junyi 练习表中有作答数据的</w:t>
      </w:r>
      <w:r>
        <w:rPr>
          <w:rFonts w:ascii="Calibri" w:hAnsi="Calibri" w:eastAsia="Microsoft YaHei" w:cs="Microsoft YaHei"/>
          <w:b/>
          <w:i/>
          <w:color w:val="555555"/>
          <w:sz w:val="19"/>
        </w:rPr>
        <w:t>全部</w:t>
      </w:r>
      <w:r>
        <w:rPr>
          <w:rFonts w:ascii="Calibri" w:hAnsi="Calibri" w:eastAsia="Microsoft YaHei" w:cs="Microsoft YaHei"/>
          <w:i/>
          <w:color w:val="555555"/>
          <w:sz w:val="19"/>
        </w:rPr>
        <w:t>练习（全库）；</w:t>
      </w:r>
      <w:r>
        <w:rPr>
          <w:rFonts w:ascii="Calibri" w:hAnsi="Calibri" w:eastAsia="Microsoft YaHei" w:cs="Microsoft YaHei"/>
          <w:b/>
          <w:i/>
          <w:color w:val="555555"/>
          <w:sz w:val="19"/>
        </w:rPr>
        <w:t>1,234</w:t>
      </w:r>
      <w:r>
        <w:rPr>
          <w:rFonts w:ascii="Calibri" w:hAnsi="Calibri" w:eastAsia="Microsoft YaHei" w:cs="Microsoft YaHei"/>
          <w:i/>
          <w:color w:val="555555"/>
          <w:sz w:val="19"/>
        </w:rPr>
        <w:t xml:space="preserve"> = 在 1,326 之上再加 O5 的可用性过滤（须有专家难度标注且满足最小作答量门槛，用于跨系统融合复现）；</w:t>
      </w:r>
      <w:r>
        <w:rPr>
          <w:rFonts w:ascii="Calibri" w:hAnsi="Calibri" w:eastAsia="Microsoft YaHei" w:cs="Microsoft YaHei"/>
          <w:b/>
          <w:i/>
          <w:color w:val="555555"/>
          <w:sz w:val="19"/>
        </w:rPr>
        <w:t>1,238</w:t>
      </w:r>
      <w:r>
        <w:rPr>
          <w:rFonts w:ascii="Calibri" w:hAnsi="Calibri" w:eastAsia="Microsoft YaHei" w:cs="Microsoft YaHei"/>
          <w:i/>
          <w:color w:val="555555"/>
          <w:sz w:val="19"/>
        </w:rPr>
        <w:t xml:space="preserve"> = 在 1,326 之上要求判据半区（B 半学生）该练习作答数 ≥ 500（用于 O10 / O12 学生级留出）。三者在各自首次出现处定义，此后全文统一；不得混用。</w:t>
      </w:r>
    </w:p>
    <w:p>
      <w:pPr>
        <w:spacing w:before="40" w:after="40"/>
        <w:ind w:left="360"/>
        <w:pBdr>
          <w:left w:val="single" w:sz="12" w:space="6" w:color="888888"/>
        </w:pBdr>
      </w:pPr>
      <w:r>
        <w:rPr>
          <w:rFonts w:ascii="Calibri" w:hAnsi="Calibri" w:eastAsia="Microsoft YaHei" w:cs="Microsoft YaHei"/>
          <w:i/>
          <w:color w:val="555555"/>
          <w:sz w:val="19"/>
        </w:rPr>
        <w:t xml:space="preserve">数据与代码可得性：全部实验数字由 </w:t>
      </w:r>
      <w:r>
        <w:rPr>
          <w:rFonts w:ascii="Consolas" w:hAnsi="Consolas" w:eastAsia="Microsoft YaHei" w:cs="Microsoft YaHei"/>
          <w:i/>
          <w:color w:val="555555"/>
          <w:sz w:val="19"/>
        </w:rPr>
        <w:t>results/code/</w:t>
      </w:r>
      <w:r>
        <w:rPr>
          <w:rFonts w:ascii="Calibri" w:hAnsi="Calibri" w:eastAsia="Microsoft YaHei" w:cs="Microsoft YaHei"/>
          <w:i/>
          <w:color w:val="555555"/>
          <w:sz w:val="19"/>
        </w:rPr>
        <w:t xml:space="preserve"> 下的脚本实际运行产出，原始 JSON 产物随稿；运行命令见各结果节。原始数据集体积约 13 GB，受上游许可约束，不随代码归档，由 </w:t>
      </w:r>
      <w:r>
        <w:rPr>
          <w:rFonts w:ascii="Consolas" w:hAnsi="Consolas" w:eastAsia="Microsoft YaHei" w:cs="Microsoft YaHei"/>
          <w:i/>
          <w:color w:val="555555"/>
          <w:sz w:val="19"/>
        </w:rPr>
        <w:t>scripts/</w:t>
      </w:r>
      <w:r>
        <w:rPr>
          <w:rFonts w:ascii="Calibri" w:hAnsi="Calibri" w:eastAsia="Microsoft YaHei" w:cs="Microsoft YaHei"/>
          <w:i/>
          <w:color w:val="555555"/>
          <w:sz w:val="19"/>
        </w:rPr>
        <w:t xml:space="preserve"> 下的下载脚本按凭据获取。</w:t>
      </w:r>
    </w:p>
    <w:p>
      <w:pPr>
        <w:pStyle w:val="Heading4"/>
        <w:spacing w:before="120" w:after="80"/>
      </w:pPr>
      <w:r>
        <w:rPr>
          <w:rFonts w:ascii="Calibri" w:hAnsi="Calibri" w:eastAsia="Microsoft YaHei" w:cs="Microsoft YaHei"/>
          <w:sz w:val="22"/>
        </w:rPr>
        <w:t>4.4 方法论工具</w:t>
      </w:r>
    </w:p>
    <w:p>
      <w:pPr>
        <w:spacing w:after="120"/>
      </w:pPr>
      <w:r>
        <w:rPr>
          <w:rFonts w:ascii="Calibri" w:hAnsi="Calibri" w:eastAsia="Microsoft YaHei" w:cs="Microsoft YaHei"/>
          <w:sz w:val="21"/>
        </w:rPr>
        <w:t>本计划借用的方法工具包括心理测量学（公制与链接、信度分解）、因果推断（离策略评估、双重稳健估计）、序贯决策（Lipschitz bandit、遗憾界）、软件工程形式化（审计判据、冲突分类学）与大规模日志分析。</w:t>
      </w:r>
      <w:r>
        <w:rPr>
          <w:rFonts w:ascii="Calibri" w:hAnsi="Calibri" w:eastAsia="Microsoft YaHei" w:cs="Microsoft YaHei"/>
          <w:b/>
          <w:sz w:val="21"/>
        </w:rPr>
        <w:t>本论文不对这些工具本身主张贡献</w:t>
      </w:r>
      <w:r>
        <w:rPr>
          <w:rFonts w:ascii="Calibri" w:hAnsi="Calibri" w:eastAsia="Microsoft YaHei" w:cs="Microsoft YaHei"/>
          <w:sz w:val="21"/>
        </w:rPr>
        <w:t>，贡献在于检验它们在被应用于"难度"这一对象时的适用前提是否成立。</w:t>
      </w:r>
    </w:p>
    <w:p>
      <w:pPr>
        <w:pStyle w:val="Heading4"/>
        <w:spacing w:before="120" w:after="80"/>
      </w:pPr>
      <w:r>
        <w:rPr>
          <w:rFonts w:ascii="Calibri" w:hAnsi="Calibri" w:eastAsia="Microsoft YaHei" w:cs="Microsoft YaHei"/>
          <w:sz w:val="22"/>
        </w:rPr>
        <w:t>4.5 因果侧识别策略（须在接触结局变量前冻结）</w:t>
      </w:r>
    </w:p>
    <w:p>
      <w:pPr>
        <w:spacing w:after="120"/>
      </w:pPr>
      <w:r>
        <w:rPr>
          <w:rFonts w:ascii="Calibri" w:hAnsi="Calibri" w:eastAsia="Microsoft YaHei" w:cs="Microsoft YaHei"/>
          <w:b/>
          <w:sz w:val="21"/>
        </w:rPr>
        <w:t>v1.1 新增，回应审阅意见 §2.3。</w:t>
      </w:r>
      <w:r>
        <w:rPr>
          <w:rFonts w:ascii="Calibri" w:hAnsi="Calibri" w:eastAsia="Microsoft YaHei" w:cs="Microsoft YaHei"/>
          <w:sz w:val="21"/>
        </w:rPr>
        <w:t xml:space="preserve"> 本计划自己写入过"因果侧的识别策略须先于数据接触确定"这一条件，而链 2 的因果侧至今未执行、识别策略也未成文——即"锚是空的"。本版据此把识别策略</w:t>
      </w:r>
      <w:r>
        <w:rPr>
          <w:rFonts w:ascii="Calibri" w:hAnsi="Calibri" w:eastAsia="Microsoft YaHei" w:cs="Microsoft YaHei"/>
          <w:b/>
          <w:sz w:val="21"/>
        </w:rPr>
        <w:t>独立成文并冻结</w:t>
      </w:r>
      <w:r>
        <w:rPr>
          <w:rFonts w:ascii="Calibri" w:hAnsi="Calibri" w:eastAsia="Microsoft YaHei" w:cs="Microsoft YaHei"/>
          <w:sz w:val="21"/>
        </w:rPr>
        <w:t xml:space="preserve">，全文见 </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，本档为二者的合并产物）（§2 因果侧识别策略）`，其要素如下表。</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要素</w:t>
            </w:r>
          </w:p>
        </w:tc>
        <w:tc>
          <w:tcPr>
            <w:tcW w:type="dxa" w:w="6620"/>
            <w:shd w:val="clear" w:color="auto" w:fill="DDDDDD"/>
          </w:tcPr>
          <w:p>
            <w:r>
              <w:rPr>
                <w:b/>
              </w:rPr>
            </w:r>
            <w:r>
              <w:rPr>
                <w:rFonts w:ascii="Calibri" w:hAnsi="Calibri" w:eastAsia="Microsoft YaHei" w:cs="Microsoft YaHei"/>
                <w:b/>
                <w:sz w:val="19"/>
              </w:rPr>
              <w:t>冻结内容</w:t>
            </w:r>
          </w:p>
        </w:tc>
      </w:tr>
      <w:tr>
        <w:tc>
          <w:tcPr>
            <w:tcW w:type="dxa" w:w="6620"/>
          </w:tcPr>
          <w:p>
            <w:r/>
            <w:r>
              <w:rPr>
                <w:rFonts w:ascii="Calibri" w:hAnsi="Calibri" w:eastAsia="Microsoft YaHei" w:cs="Microsoft YaHei"/>
                <w:sz w:val="19"/>
              </w:rPr>
              <w:t>处理变量（Treatment）</w:t>
            </w:r>
          </w:p>
        </w:tc>
        <w:tc>
          <w:tcPr>
            <w:tcW w:type="dxa" w:w="6620"/>
          </w:tcPr>
          <w:p>
            <w:r/>
            <w:r>
              <w:rPr>
                <w:rFonts w:ascii="Calibri" w:hAnsi="Calibri" w:eastAsia="Microsoft YaHei" w:cs="Microsoft YaHei"/>
                <w:b/>
                <w:sz w:val="19"/>
              </w:rPr>
              <w:t>事前错误率剂量</w:t>
            </w:r>
            <w:r>
              <w:rPr>
                <w:rFonts w:ascii="Calibri" w:hAnsi="Calibri" w:eastAsia="Microsoft YaHei" w:cs="Microsoft YaHei"/>
                <w:sz w:val="19"/>
              </w:rPr>
              <w:t>：在学习者进入某知识点后、接触结局窗口之前的 W 题滑窗错误率，按离散支撑点 k/W 分档</w:t>
            </w:r>
          </w:p>
        </w:tc>
      </w:tr>
      <w:tr>
        <w:tc>
          <w:tcPr>
            <w:tcW w:type="dxa" w:w="6620"/>
          </w:tcPr>
          <w:p>
            <w:r/>
            <w:r>
              <w:rPr>
                <w:rFonts w:ascii="Calibri" w:hAnsi="Calibri" w:eastAsia="Microsoft YaHei" w:cs="Microsoft YaHei"/>
                <w:sz w:val="19"/>
              </w:rPr>
              <w:t>结局变量（Outcome）</w:t>
            </w:r>
          </w:p>
        </w:tc>
        <w:tc>
          <w:tcPr>
            <w:tcW w:type="dxa" w:w="6620"/>
          </w:tcPr>
          <w:p>
            <w:r/>
            <w:r>
              <w:rPr>
                <w:rFonts w:ascii="Calibri" w:hAnsi="Calibri" w:eastAsia="Microsoft YaHei" w:cs="Microsoft YaHei"/>
                <w:b/>
                <w:sz w:val="19"/>
              </w:rPr>
              <w:t>掌握速度</w:t>
            </w:r>
            <w:r>
              <w:rPr>
                <w:rFonts w:ascii="Calibri" w:hAnsi="Calibri" w:eastAsia="Microsoft YaHei" w:cs="Microsoft YaHei"/>
                <w:sz w:val="19"/>
              </w:rPr>
              <w:t>：结局窗口内首次连续正确数达标所需作答步数（以及该窗口的收敛成功率），不作为训练过程中的在线信号使用</w:t>
            </w:r>
          </w:p>
        </w:tc>
      </w:tr>
      <w:tr>
        <w:tc>
          <w:tcPr>
            <w:tcW w:type="dxa" w:w="6620"/>
          </w:tcPr>
          <w:p>
            <w:r/>
            <w:r>
              <w:rPr>
                <w:rFonts w:ascii="Calibri" w:hAnsi="Calibri" w:eastAsia="Microsoft YaHei" w:cs="Microsoft YaHei"/>
                <w:sz w:val="19"/>
              </w:rPr>
              <w:t>估计量（Estimator）</w:t>
            </w:r>
          </w:p>
        </w:tc>
        <w:tc>
          <w:tcPr>
            <w:tcW w:type="dxa" w:w="6620"/>
          </w:tcPr>
          <w:p>
            <w:r/>
            <w:r>
              <w:rPr>
                <w:rFonts w:ascii="Calibri" w:hAnsi="Calibri" w:eastAsia="Microsoft YaHei" w:cs="Microsoft YaHei"/>
                <w:sz w:val="19"/>
              </w:rPr>
              <w:t>双重稳健 / AIPW（DR）离策略剂量—反应估计；同时报告 IPW 与结果回归两个单侧估计作为稳健性对照</w:t>
            </w:r>
          </w:p>
        </w:tc>
      </w:tr>
      <w:tr>
        <w:tc>
          <w:tcPr>
            <w:tcW w:type="dxa" w:w="6620"/>
          </w:tcPr>
          <w:p>
            <w:r/>
            <w:r>
              <w:rPr>
                <w:rFonts w:ascii="Calibri" w:hAnsi="Calibri" w:eastAsia="Microsoft YaHei" w:cs="Microsoft YaHei"/>
                <w:sz w:val="19"/>
              </w:rPr>
              <w:t>混杂变量清单</w:t>
            </w:r>
          </w:p>
        </w:tc>
        <w:tc>
          <w:tcPr>
            <w:tcW w:type="dxa" w:w="6620"/>
          </w:tcPr>
          <w:p>
            <w:r/>
            <w:r>
              <w:rPr>
                <w:rFonts w:ascii="Calibri" w:hAnsi="Calibri" w:eastAsia="Microsoft YaHei" w:cs="Microsoft YaHei"/>
                <w:sz w:val="19"/>
              </w:rPr>
              <w:t>学习者能力（前测 IRT-1PL 能力参数）、题目难度（专家标签）、知识点位置、历史作答量、会话间隔、提示使用率；</w:t>
            </w:r>
            <w:r>
              <w:rPr>
                <w:rFonts w:ascii="Calibri" w:hAnsi="Calibri" w:eastAsia="Microsoft YaHei" w:cs="Microsoft YaHei"/>
                <w:b/>
                <w:sz w:val="19"/>
              </w:rPr>
              <w:t>该清单在接触结局变量前定稿，事后不得增删</w:t>
            </w:r>
          </w:p>
        </w:tc>
      </w:tr>
      <w:tr>
        <w:tc>
          <w:tcPr>
            <w:tcW w:type="dxa" w:w="6620"/>
          </w:tcPr>
          <w:p>
            <w:r/>
            <w:r>
              <w:rPr>
                <w:rFonts w:ascii="Calibri" w:hAnsi="Calibri" w:eastAsia="Microsoft YaHei" w:cs="Microsoft YaHei"/>
                <w:sz w:val="19"/>
              </w:rPr>
              <w:t>阳性对照</w:t>
            </w:r>
          </w:p>
        </w:tc>
        <w:tc>
          <w:tcPr>
            <w:tcW w:type="dxa" w:w="6620"/>
          </w:tcPr>
          <w:p>
            <w:r/>
            <w:r>
              <w:rPr>
                <w:rFonts w:ascii="Calibri" w:hAnsi="Calibri" w:eastAsia="Microsoft YaHei" w:cs="Microsoft YaHei"/>
                <w:sz w:val="19"/>
              </w:rPr>
              <w:t>已知存在剂量—反应的方向（例如"过于容易的错误率档 → 掌握速度显著更慢"），用于检验估计量本身有无检出能力</w:t>
            </w:r>
          </w:p>
        </w:tc>
      </w:tr>
      <w:tr>
        <w:tc>
          <w:tcPr>
            <w:tcW w:type="dxa" w:w="6620"/>
          </w:tcPr>
          <w:p>
            <w:r/>
            <w:r>
              <w:rPr>
                <w:rFonts w:ascii="Calibri" w:hAnsi="Calibri" w:eastAsia="Microsoft YaHei" w:cs="Microsoft YaHei"/>
                <w:sz w:val="19"/>
              </w:rPr>
              <w:t>阴性对照</w:t>
            </w:r>
          </w:p>
        </w:tc>
        <w:tc>
          <w:tcPr>
            <w:tcW w:type="dxa" w:w="6620"/>
          </w:tcPr>
          <w:p>
            <w:r/>
            <w:r>
              <w:rPr>
                <w:rFonts w:ascii="Calibri" w:hAnsi="Calibri" w:eastAsia="Microsoft YaHei" w:cs="Microsoft YaHei"/>
                <w:sz w:val="19"/>
              </w:rPr>
              <w:t>与处理同期但其机制上不应受剂量影响的结局（如与学习无关的界面交互频次），用于检验残余混杂</w:t>
            </w:r>
          </w:p>
        </w:tc>
      </w:tr>
      <w:tr>
        <w:tc>
          <w:tcPr>
            <w:tcW w:type="dxa" w:w="6620"/>
          </w:tcPr>
          <w:p>
            <w:r/>
            <w:r>
              <w:rPr>
                <w:rFonts w:ascii="Calibri" w:hAnsi="Calibri" w:eastAsia="Microsoft YaHei" w:cs="Microsoft YaHei"/>
                <w:sz w:val="19"/>
              </w:rPr>
              <w:t>五前提分解</w:t>
            </w:r>
          </w:p>
        </w:tc>
        <w:tc>
          <w:tcPr>
            <w:tcW w:type="dxa" w:w="6620"/>
          </w:tcPr>
          <w:p>
            <w:r/>
            <w:r>
              <w:rPr>
                <w:rFonts w:ascii="Calibri" w:hAnsi="Calibri" w:eastAsia="Microsoft YaHei" w:cs="Microsoft YaHei"/>
                <w:sz w:val="19"/>
              </w:rPr>
              <w:t>对 85% 规则的推导前提（二分类、梯度下降、高斯噪声、无遗忘、无提示）逐条在教育数据上作可检验的偏离度量</w:t>
            </w:r>
          </w:p>
        </w:tc>
      </w:tr>
      <w:tr>
        <w:tc>
          <w:tcPr>
            <w:tcW w:type="dxa" w:w="6620"/>
          </w:tcPr>
          <w:p>
            <w:r/>
            <w:r>
              <w:rPr>
                <w:rFonts w:ascii="Calibri" w:hAnsi="Calibri" w:eastAsia="Microsoft YaHei" w:cs="Microsoft YaHei"/>
                <w:sz w:val="19"/>
              </w:rPr>
              <w:t>时点声明</w:t>
            </w:r>
          </w:p>
        </w:tc>
        <w:tc>
          <w:tcPr>
            <w:tcW w:type="dxa" w:w="6620"/>
          </w:tcPr>
          <w:p>
            <w:r/>
            <w:r>
              <w:rPr>
                <w:rFonts w:ascii="Calibri" w:hAnsi="Calibri" w:eastAsia="Microsoft YaHei" w:cs="Microsoft YaHei"/>
                <w:b/>
                <w:sz w:val="19"/>
              </w:rPr>
              <w:t>本文档定稿时尚未接触上述任何结局变量</w:t>
            </w:r>
            <w:r>
              <w:rPr>
                <w:rFonts w:ascii="Calibri" w:hAnsi="Calibri" w:eastAsia="Microsoft YaHei" w:cs="Microsoft YaHei"/>
                <w:sz w:val="19"/>
              </w:rPr>
              <w:t>；结局变量的抽取与首次读取时间须留痕（文件系统时间戳 + 抽取脚本的输入哈希）</w:t>
            </w:r>
          </w:p>
        </w:tc>
      </w:tr>
      <w:tr>
        <w:tc>
          <w:tcPr>
            <w:tcW w:type="dxa" w:w="6620"/>
          </w:tcPr>
          <w:p>
            <w:r/>
            <w:r>
              <w:rPr>
                <w:rFonts w:ascii="Calibri" w:hAnsi="Calibri" w:eastAsia="Microsoft YaHei" w:cs="Microsoft YaHei"/>
                <w:sz w:val="19"/>
              </w:rPr>
              <w:t>与公开数据的关系</w:t>
            </w:r>
          </w:p>
        </w:tc>
        <w:tc>
          <w:tcPr>
            <w:tcW w:type="dxa" w:w="6620"/>
          </w:tcPr>
          <w:p>
            <w:r/>
            <w:r>
              <w:rPr>
                <w:rFonts w:ascii="Calibri" w:hAnsi="Calibri" w:eastAsia="Microsoft YaHei" w:cs="Microsoft YaHei"/>
                <w:sz w:val="19"/>
              </w:rPr>
              <w:t>主分析在公开日志（assist09 / Junyi）上以离策略方式完成，</w:t>
            </w:r>
            <w:r>
              <w:rPr>
                <w:rFonts w:ascii="Calibri" w:hAnsi="Calibri" w:eastAsia="Microsoft YaHei" w:cs="Microsoft YaHei"/>
                <w:b/>
                <w:sz w:val="19"/>
              </w:rPr>
              <w:t>不需要自有被试</w:t>
            </w:r>
            <w:r>
              <w:rPr>
                <w:rFonts w:ascii="Calibri" w:hAnsi="Calibri" w:eastAsia="Microsoft YaHei" w:cs="Microsoft YaHei"/>
                <w:sz w:val="19"/>
              </w:rPr>
              <w:t>；自有被试实验定位为"最小可行验证"</w:t>
            </w:r>
          </w:p>
        </w:tc>
      </w:tr>
    </w:tbl>
    <w:p/>
    <w:p>
      <w:pPr>
        <w:spacing w:after="120"/>
      </w:pPr>
      <w:r>
        <w:rPr>
          <w:rFonts w:ascii="Calibri" w:hAnsi="Calibri" w:eastAsia="Microsoft YaHei" w:cs="Microsoft YaHei"/>
          <w:b/>
          <w:sz w:val="21"/>
        </w:rPr>
        <w:t>阶段二被试计划（须补一张表，12-01 交付）。</w:t>
      </w:r>
      <w:r>
        <w:rPr>
          <w:rFonts w:ascii="Calibri" w:hAnsi="Calibri" w:eastAsia="Microsoft YaHei" w:cs="Microsoft YaHei"/>
          <w:sz w:val="21"/>
        </w:rPr>
        <w:t xml:space="preserve"> 对象为未成年人，因此下表须逐项填实，不得沿用"提前启动伦理审查"一句带过。完整版（含功效测算、同意链、数据边界、替代方案、待确认清单）见 </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，本档为二者的合并产物）（§9 第二阶段人类被试计划表）`：</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字段</w:t>
            </w:r>
          </w:p>
        </w:tc>
        <w:tc>
          <w:tcPr>
            <w:tcW w:type="dxa" w:w="6620"/>
            <w:shd w:val="clear" w:color="auto" w:fill="DDDDDD"/>
          </w:tcPr>
          <w:p>
            <w:r>
              <w:rPr>
                <w:b/>
              </w:rPr>
            </w:r>
            <w:r>
              <w:rPr>
                <w:rFonts w:ascii="Calibri" w:hAnsi="Calibri" w:eastAsia="Microsoft YaHei" w:cs="Microsoft YaHei"/>
                <w:b/>
                <w:sz w:val="19"/>
              </w:rPr>
              <w:t>计划值 / 状态</w:t>
            </w:r>
          </w:p>
        </w:tc>
      </w:tr>
      <w:tr>
        <w:tc>
          <w:tcPr>
            <w:tcW w:type="dxa" w:w="6620"/>
          </w:tcPr>
          <w:p>
            <w:r/>
            <w:r>
              <w:rPr>
                <w:rFonts w:ascii="Calibri" w:hAnsi="Calibri" w:eastAsia="Microsoft YaHei" w:cs="Microsoft YaHei"/>
                <w:sz w:val="19"/>
              </w:rPr>
              <w:t>招募机构（国家 / 地区 / 学校类型）</w:t>
            </w:r>
          </w:p>
        </w:tc>
        <w:tc>
          <w:tcPr>
            <w:tcW w:type="dxa" w:w="6620"/>
          </w:tcPr>
          <w:p>
            <w:r/>
            <w:r>
              <w:rPr>
                <w:rFonts w:ascii="Calibri" w:hAnsi="Calibri" w:eastAsia="Microsoft YaHei" w:cs="Microsoft YaHei"/>
                <w:sz w:val="19"/>
              </w:rPr>
              <w:t>Youngsan 大学合作 K12 学校（具体校名、年级段、班级数 ⚠️ 待作者与导师向合作学校确认）</w:t>
            </w:r>
          </w:p>
        </w:tc>
      </w:tr>
      <w:tr>
        <w:tc>
          <w:tcPr>
            <w:tcW w:type="dxa" w:w="6620"/>
          </w:tcPr>
          <w:p>
            <w:r/>
            <w:r>
              <w:rPr>
                <w:rFonts w:ascii="Calibri" w:hAnsi="Calibri" w:eastAsia="Microsoft YaHei" w:cs="Microsoft YaHei"/>
                <w:sz w:val="19"/>
              </w:rPr>
              <w:t>IRB 路径（Youngsan 大学 IRB 或当地机构）</w:t>
            </w:r>
          </w:p>
        </w:tc>
        <w:tc>
          <w:tcPr>
            <w:tcW w:type="dxa" w:w="6620"/>
          </w:tcPr>
          <w:p>
            <w:r/>
            <w:r>
              <w:rPr>
                <w:rFonts w:ascii="Calibri" w:hAnsi="Calibri" w:eastAsia="Microsoft YaHei" w:cs="Microsoft YaHei"/>
                <w:sz w:val="19"/>
              </w:rPr>
              <w:t xml:space="preserve">第一顺位 </w:t>
            </w:r>
            <w:r>
              <w:rPr>
                <w:rFonts w:ascii="Calibri" w:hAnsi="Calibri" w:eastAsia="Microsoft YaHei" w:cs="Microsoft YaHei"/>
                <w:b/>
                <w:sz w:val="19"/>
              </w:rPr>
              <w:t>Youngsan 大学 IRB（영산대학교 IRB）</w:t>
            </w:r>
            <w:r>
              <w:rPr>
                <w:rFonts w:ascii="Calibri" w:hAnsi="Calibri" w:eastAsia="Microsoft YaHei" w:cs="Microsoft YaHei"/>
                <w:sz w:val="19"/>
              </w:rPr>
              <w:t>；若属地要求当地机构审查则并行当地机构 IRB（⚠️ 协议号待申请）</w:t>
            </w:r>
          </w:p>
        </w:tc>
      </w:tr>
      <w:tr>
        <w:tc>
          <w:tcPr>
            <w:tcW w:type="dxa" w:w="6620"/>
          </w:tcPr>
          <w:p>
            <w:r/>
            <w:r>
              <w:rPr>
                <w:rFonts w:ascii="Calibri" w:hAnsi="Calibri" w:eastAsia="Microsoft YaHei" w:cs="Microsoft YaHei"/>
                <w:sz w:val="19"/>
              </w:rPr>
              <w:t>监护人同意书语言</w:t>
            </w:r>
          </w:p>
        </w:tc>
        <w:tc>
          <w:tcPr>
            <w:tcW w:type="dxa" w:w="6620"/>
          </w:tcPr>
          <w:p>
            <w:r/>
            <w:r>
              <w:rPr>
                <w:rFonts w:ascii="Calibri" w:hAnsi="Calibri" w:eastAsia="Microsoft YaHei" w:cs="Microsoft YaHei"/>
                <w:sz w:val="19"/>
              </w:rPr>
              <w:t xml:space="preserve">第一语言 </w:t>
            </w:r>
            <w:r>
              <w:rPr>
                <w:rFonts w:ascii="Calibri" w:hAnsi="Calibri" w:eastAsia="Microsoft YaHei" w:cs="Microsoft YaHei"/>
                <w:b/>
                <w:sz w:val="19"/>
              </w:rPr>
              <w:t>韩文</w:t>
            </w:r>
            <w:r>
              <w:rPr>
                <w:rFonts w:ascii="Calibri" w:hAnsi="Calibri" w:eastAsia="Microsoft YaHei" w:cs="Microsoft YaHei"/>
                <w:sz w:val="19"/>
              </w:rPr>
              <w:t>（受试者所在地为韩国）；若含跨国样本补英/中版（⚠️ 以 IRB 要求为准）</w:t>
            </w:r>
          </w:p>
        </w:tc>
      </w:tr>
      <w:tr>
        <w:tc>
          <w:tcPr>
            <w:tcW w:type="dxa" w:w="6620"/>
          </w:tcPr>
          <w:p>
            <w:r/>
            <w:r>
              <w:rPr>
                <w:rFonts w:ascii="Calibri" w:hAnsi="Calibri" w:eastAsia="Microsoft YaHei" w:cs="Microsoft YaHei"/>
                <w:sz w:val="19"/>
              </w:rPr>
              <w:t>样本规模（依据：聚类 m = 30、ICC = 0.05 → 每臂 154~241 人）</w:t>
            </w:r>
          </w:p>
        </w:tc>
        <w:tc>
          <w:tcPr>
            <w:tcW w:type="dxa" w:w="6620"/>
          </w:tcPr>
          <w:p>
            <w:r/>
            <w:r>
              <w:rPr>
                <w:rFonts w:ascii="Calibri" w:hAnsi="Calibri" w:eastAsia="Microsoft YaHei" w:cs="Microsoft YaHei"/>
                <w:sz w:val="19"/>
              </w:rPr>
              <w:t>✅ 由功效分析可定（仅测近端感知指标时每臂 154–241 人；效应量更小则更多，须重跑脚本）</w:t>
            </w:r>
          </w:p>
        </w:tc>
      </w:tr>
      <w:tr>
        <w:tc>
          <w:tcPr>
            <w:tcW w:type="dxa" w:w="6620"/>
          </w:tcPr>
          <w:p>
            <w:r/>
            <w:r>
              <w:rPr>
                <w:rFonts w:ascii="Calibri" w:hAnsi="Calibri" w:eastAsia="Microsoft YaHei" w:cs="Microsoft YaHei"/>
                <w:sz w:val="19"/>
              </w:rPr>
              <w:t>数据存放地与访问控制</w:t>
            </w:r>
          </w:p>
        </w:tc>
        <w:tc>
          <w:tcPr>
            <w:tcW w:type="dxa" w:w="6620"/>
          </w:tcPr>
          <w:p>
            <w:r/>
            <w:r>
              <w:rPr>
                <w:rFonts w:ascii="Calibri" w:hAnsi="Calibri" w:eastAsia="Microsoft YaHei" w:cs="Microsoft YaHei"/>
                <w:sz w:val="19"/>
              </w:rPr>
              <w:t xml:space="preserve">存授权后端库、不进 VCS；自陈量表 </w:t>
            </w:r>
            <w:r>
              <w:rPr>
                <w:rFonts w:ascii="Consolas" w:hAnsi="Consolas" w:eastAsia="Microsoft YaHei" w:cs="Microsoft YaHei"/>
                <w:sz w:val="19"/>
              </w:rPr>
              <w:t>self_report_responses</w:t>
            </w:r>
            <w:r>
              <w:rPr>
                <w:rFonts w:ascii="Calibri" w:hAnsi="Calibri" w:eastAsia="Microsoft YaHei" w:cs="Microsoft YaHei"/>
                <w:sz w:val="19"/>
              </w:rPr>
              <w:t xml:space="preserve"> 敏感度最高、仅本人可读写、不提供全表导出（见 §8.2）</w:t>
            </w:r>
          </w:p>
        </w:tc>
      </w:tr>
      <w:tr>
        <w:tc>
          <w:tcPr>
            <w:tcW w:type="dxa" w:w="6620"/>
          </w:tcPr>
          <w:p>
            <w:r/>
            <w:r>
              <w:rPr>
                <w:rFonts w:ascii="Calibri" w:hAnsi="Calibri" w:eastAsia="Microsoft YaHei" w:cs="Microsoft YaHei"/>
                <w:sz w:val="19"/>
              </w:rPr>
              <w:t>替代方案（公开日志离策略，用于招募失败时降级）</w:t>
            </w:r>
          </w:p>
        </w:tc>
        <w:tc>
          <w:tcPr>
            <w:tcW w:type="dxa" w:w="6620"/>
          </w:tcPr>
          <w:p>
            <w:r/>
            <w:r>
              <w:rPr>
                <w:rFonts w:ascii="Calibri" w:hAnsi="Calibri" w:eastAsia="Microsoft YaHei" w:cs="Microsoft YaHei"/>
                <w:sz w:val="19"/>
              </w:rPr>
              <w:t>✅ 已在 §9 风险表登记；E4 可选，E1–E3 足以支撑论文</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5 研究基础与前期成果</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：本章交代已完成的研究基础。研究依托系统已建成并公开归档；三篇支撑性论文已完成并给出实测结论；数字诚信与可复算机制已建立。</w:t>
      </w:r>
    </w:p>
    <w:p>
      <w:pPr>
        <w:pStyle w:val="Heading4"/>
        <w:spacing w:before="120" w:after="80"/>
      </w:pPr>
      <w:r>
        <w:rPr>
          <w:rFonts w:ascii="Calibri" w:hAnsi="Calibri" w:eastAsia="Microsoft YaHei" w:cs="Microsoft YaHei"/>
          <w:sz w:val="22"/>
        </w:rPr>
        <w:t>5.1 研究依托系统</w:t>
      </w:r>
    </w:p>
    <w:p>
      <w:pPr>
        <w:spacing w:after="120"/>
      </w:pPr>
      <w:r>
        <w:rPr>
          <w:rFonts w:ascii="Calibri" w:hAnsi="Calibri" w:eastAsia="Microsoft YaHei" w:cs="Microsoft YaHei"/>
          <w:sz w:val="21"/>
        </w:rPr>
        <w:t>研究依托一个真实建成、已开源归档的 K12 游戏化自适应学习平台 LearnFlow，包含学生 / 教师 / 家长 / 管理员四端。其系统规模如下表，全部数字可由仓库内脚本复算。</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指标</w:t>
            </w:r>
          </w:p>
        </w:tc>
        <w:tc>
          <w:tcPr>
            <w:tcW w:type="dxa" w:w="4413"/>
            <w:shd w:val="clear" w:color="auto" w:fill="DDDDDD"/>
          </w:tcPr>
          <w:p>
            <w:pPr>
              <w:jc w:val="right"/>
            </w:pPr>
            <w:r>
              <w:rPr>
                <w:b/>
              </w:rPr>
            </w:r>
            <w:r>
              <w:rPr>
                <w:rFonts w:ascii="Calibri" w:hAnsi="Calibri" w:eastAsia="Microsoft YaHei" w:cs="Microsoft YaHei"/>
                <w:b/>
                <w:sz w:val="19"/>
              </w:rPr>
              <w:t>实测值</w:t>
            </w:r>
          </w:p>
        </w:tc>
        <w:tc>
          <w:tcPr>
            <w:tcW w:type="dxa" w:w="4413"/>
            <w:shd w:val="clear" w:color="auto" w:fill="DDDDDD"/>
          </w:tcPr>
          <w:p>
            <w:r>
              <w:rPr>
                <w:b/>
              </w:rPr>
            </w:r>
            <w:r>
              <w:rPr>
                <w:rFonts w:ascii="Calibri" w:hAnsi="Calibri" w:eastAsia="Microsoft YaHei" w:cs="Microsoft YaHei"/>
                <w:b/>
                <w:sz w:val="19"/>
              </w:rPr>
              <w:t>复算来源</w:t>
            </w:r>
          </w:p>
        </w:tc>
      </w:tr>
      <w:tr>
        <w:tc>
          <w:tcPr>
            <w:tcW w:type="dxa" w:w="4413"/>
          </w:tcPr>
          <w:p>
            <w:r/>
            <w:r>
              <w:rPr>
                <w:rFonts w:ascii="Calibri" w:hAnsi="Calibri" w:eastAsia="Microsoft YaHei" w:cs="Microsoft YaHei"/>
                <w:sz w:val="19"/>
              </w:rPr>
              <w:t>游戏化干预机制（登记）</w:t>
            </w:r>
          </w:p>
        </w:tc>
        <w:tc>
          <w:tcPr>
            <w:tcW w:type="dxa" w:w="4413"/>
          </w:tcPr>
          <w:p>
            <w:pPr>
              <w:jc w:val="right"/>
            </w:pPr>
            <w:r/>
            <w:r>
              <w:rPr>
                <w:rFonts w:ascii="Calibri" w:hAnsi="Calibri" w:eastAsia="Microsoft YaHei" w:cs="Microsoft YaHei"/>
                <w:b/>
                <w:sz w:val="19"/>
              </w:rPr>
              <w:t>54</w:t>
            </w:r>
            <w:r>
              <w:rPr>
                <w:rFonts w:ascii="Calibri" w:hAnsi="Calibri" w:eastAsia="Microsoft YaHei" w:cs="Microsoft YaHei"/>
                <w:sz w:val="19"/>
              </w:rPr>
              <w:t>（LF-M01…LF-M54，连续无缺口）</w:t>
            </w:r>
          </w:p>
        </w:tc>
        <w:tc>
          <w:tcPr>
            <w:tcW w:type="dxa" w:w="4413"/>
          </w:tcPr>
          <w:p>
            <w:r/>
            <w:r>
              <w:rPr>
                <w:rFonts w:ascii="Consolas" w:hAnsi="Consolas" w:eastAsia="Microsoft YaHei" w:cs="Microsoft YaHei"/>
                <w:sz w:val="19"/>
              </w:rPr>
              <w:t>scripts/verify_counts.py</w:t>
            </w:r>
          </w:p>
        </w:tc>
      </w:tr>
      <w:tr>
        <w:tc>
          <w:tcPr>
            <w:tcW w:type="dxa" w:w="4413"/>
          </w:tcPr>
          <w:p>
            <w:r/>
            <w:r>
              <w:rPr>
                <w:rFonts w:ascii="Calibri" w:hAnsi="Calibri" w:eastAsia="Microsoft YaHei" w:cs="Microsoft YaHei"/>
                <w:sz w:val="19"/>
              </w:rPr>
              <w:t>其中：运行时真实效果生产者</w:t>
            </w:r>
          </w:p>
        </w:tc>
        <w:tc>
          <w:tcPr>
            <w:tcW w:type="dxa" w:w="4413"/>
          </w:tcPr>
          <w:p>
            <w:pPr>
              <w:jc w:val="right"/>
            </w:pPr>
            <w:r/>
            <w:r>
              <w:rPr>
                <w:rFonts w:ascii="Calibri" w:hAnsi="Calibri" w:eastAsia="Microsoft YaHei" w:cs="Microsoft YaHei"/>
                <w:b/>
                <w:sz w:val="19"/>
              </w:rPr>
              <w:t>2</w:t>
            </w:r>
            <w:r>
              <w:rPr>
                <w:rFonts w:ascii="Calibri" w:hAnsi="Calibri" w:eastAsia="Microsoft YaHei" w:cs="Microsoft YaHei"/>
                <w:sz w:val="19"/>
              </w:rPr>
              <w:t>（</w:t>
            </w:r>
            <w:r>
              <w:rPr>
                <w:rFonts w:ascii="Consolas" w:hAnsi="Consolas" w:eastAsia="Microsoft YaHei" w:cs="Microsoft YaHei"/>
                <w:sz w:val="19"/>
              </w:rPr>
              <w:t>deep_addiction_engine.py:296</w:t>
            </w:r>
            <w:r>
              <w:rPr>
                <w:rFonts w:ascii="Calibri" w:hAnsi="Calibri" w:eastAsia="Microsoft YaHei" w:cs="Microsoft YaHei"/>
                <w:sz w:val="19"/>
              </w:rPr>
              <w:t xml:space="preserve"> LF-M44；</w:t>
            </w:r>
            <w:r>
              <w:rPr>
                <w:rFonts w:ascii="Consolas" w:hAnsi="Consolas" w:eastAsia="Microsoft YaHei" w:cs="Microsoft YaHei"/>
                <w:sz w:val="19"/>
              </w:rPr>
              <w:t>learning_orchestrator.py:986</w:t>
            </w:r>
            <w:r>
              <w:rPr>
                <w:rFonts w:ascii="Calibri" w:hAnsi="Calibri" w:eastAsia="Microsoft YaHei" w:cs="Microsoft YaHei"/>
                <w:sz w:val="19"/>
              </w:rPr>
              <w:t xml:space="preserve"> LF-M52）</w:t>
            </w:r>
          </w:p>
        </w:tc>
        <w:tc>
          <w:tcPr>
            <w:tcW w:type="dxa" w:w="4413"/>
          </w:tcPr>
          <w:p>
            <w:r/>
            <w:r>
              <w:rPr>
                <w:rFonts w:ascii="Calibri" w:hAnsi="Calibri" w:eastAsia="Microsoft YaHei" w:cs="Microsoft YaHei"/>
                <w:sz w:val="19"/>
              </w:rPr>
              <w:t>同上（</w:t>
            </w:r>
            <w:r>
              <w:rPr>
                <w:rFonts w:ascii="Consolas" w:hAnsi="Consolas" w:eastAsia="Microsoft YaHei" w:cs="Microsoft YaHei"/>
                <w:sz w:val="19"/>
              </w:rPr>
              <w:t>Effect(</w:t>
            </w:r>
            <w:r>
              <w:rPr>
                <w:rFonts w:ascii="Calibri" w:hAnsi="Calibri" w:eastAsia="Microsoft YaHei" w:cs="Microsoft YaHei"/>
                <w:sz w:val="19"/>
              </w:rPr>
              <w:t xml:space="preserve"> 构造点）</w:t>
            </w:r>
          </w:p>
        </w:tc>
      </w:tr>
      <w:tr>
        <w:tc>
          <w:tcPr>
            <w:tcW w:type="dxa" w:w="4413"/>
          </w:tcPr>
          <w:p>
            <w:r/>
            <w:r>
              <w:rPr>
                <w:rFonts w:ascii="Calibri" w:hAnsi="Calibri" w:eastAsia="Microsoft YaHei" w:cs="Microsoft YaHei"/>
                <w:sz w:val="19"/>
              </w:rPr>
              <w:t>其中：成熟度分布</w:t>
            </w:r>
          </w:p>
        </w:tc>
        <w:tc>
          <w:tcPr>
            <w:tcW w:type="dxa" w:w="4413"/>
          </w:tcPr>
          <w:p>
            <w:pPr>
              <w:jc w:val="right"/>
            </w:pPr>
            <w:r/>
            <w:r>
              <w:rPr>
                <w:rFonts w:ascii="Calibri" w:hAnsi="Calibri" w:eastAsia="Microsoft YaHei" w:cs="Microsoft YaHei"/>
                <w:b/>
                <w:sz w:val="19"/>
              </w:rPr>
              <w:t>complete 9 / partial 37 / placeholder 8</w:t>
            </w:r>
            <w:r>
              <w:rPr>
                <w:rFonts w:ascii="Calibri" w:hAnsi="Calibri" w:eastAsia="Microsoft YaHei" w:cs="Microsoft YaHei"/>
                <w:sz w:val="19"/>
              </w:rPr>
              <w:t>（占位 ID：LF-M19 / LF-M28 / LF-M29 / LF-M32 / LF-M45 / LF-M49 / LF-M50 / LF-M53）</w:t>
            </w:r>
          </w:p>
        </w:tc>
        <w:tc>
          <w:tcPr>
            <w:tcW w:type="dxa" w:w="4413"/>
          </w:tcPr>
          <w:p>
            <w:r/>
            <w:r>
              <w:rPr>
                <w:rFonts w:ascii="Calibri" w:hAnsi="Calibri" w:eastAsia="Microsoft YaHei" w:cs="Microsoft YaHei"/>
                <w:sz w:val="19"/>
              </w:rPr>
              <w:t>同上（</w:t>
            </w:r>
            <w:r>
              <w:rPr>
                <w:rFonts w:ascii="Consolas" w:hAnsi="Consolas" w:eastAsia="Microsoft YaHei" w:cs="Microsoft YaHei"/>
                <w:sz w:val="19"/>
              </w:rPr>
              <w:t>mechanism_registry.py</w:t>
            </w:r>
            <w:r>
              <w:rPr>
                <w:rFonts w:ascii="Calibri" w:hAnsi="Calibri" w:eastAsia="Microsoft YaHei" w:cs="Microsoft YaHei"/>
                <w:sz w:val="19"/>
              </w:rPr>
              <w:t xml:space="preserve"> 的 </w:t>
            </w:r>
            <w:r>
              <w:rPr>
                <w:rFonts w:ascii="Consolas" w:hAnsi="Consolas" w:eastAsia="Microsoft YaHei" w:cs="Microsoft YaHei"/>
                <w:sz w:val="19"/>
              </w:rPr>
              <w:t>maturity</w:t>
            </w:r>
            <w:r>
              <w:rPr>
                <w:rFonts w:ascii="Calibri" w:hAnsi="Calibri" w:eastAsia="Microsoft YaHei" w:cs="Microsoft YaHei"/>
                <w:sz w:val="19"/>
              </w:rPr>
              <w:t>）</w:t>
            </w:r>
          </w:p>
        </w:tc>
      </w:tr>
      <w:tr>
        <w:tc>
          <w:tcPr>
            <w:tcW w:type="dxa" w:w="4413"/>
          </w:tcPr>
          <w:p>
            <w:r/>
            <w:r>
              <w:rPr>
                <w:rFonts w:ascii="Calibri" w:hAnsi="Calibri" w:eastAsia="Microsoft YaHei" w:cs="Microsoft YaHei"/>
                <w:sz w:val="19"/>
              </w:rPr>
              <w:t>学习方法</w:t>
            </w:r>
          </w:p>
        </w:tc>
        <w:tc>
          <w:tcPr>
            <w:tcW w:type="dxa" w:w="4413"/>
          </w:tcPr>
          <w:p>
            <w:pPr>
              <w:jc w:val="right"/>
            </w:pPr>
            <w:r/>
            <w:r>
              <w:rPr>
                <w:rFonts w:ascii="Calibri" w:hAnsi="Calibri" w:eastAsia="Microsoft YaHei" w:cs="Microsoft YaHei"/>
                <w:b/>
                <w:sz w:val="19"/>
              </w:rPr>
              <w:t>28</w:t>
            </w:r>
            <w:r>
              <w:rPr>
                <w:rFonts w:ascii="Calibri" w:hAnsi="Calibri" w:eastAsia="Microsoft YaHei" w:cs="Microsoft YaHei"/>
                <w:sz w:val="19"/>
              </w:rPr>
              <w:t>（LF-L01…LF-L28）</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元学习技能树节点</w:t>
            </w:r>
          </w:p>
        </w:tc>
        <w:tc>
          <w:tcPr>
            <w:tcW w:type="dxa" w:w="4413"/>
          </w:tcPr>
          <w:p>
            <w:pPr>
              <w:jc w:val="right"/>
            </w:pPr>
            <w:r/>
            <w:r>
              <w:rPr>
                <w:rFonts w:ascii="Calibri" w:hAnsi="Calibri" w:eastAsia="Microsoft YaHei" w:cs="Microsoft YaHei"/>
                <w:b/>
                <w:sz w:val="19"/>
              </w:rPr>
              <w:t>16</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机制注册表指纹</w:t>
            </w:r>
          </w:p>
        </w:tc>
        <w:tc>
          <w:tcPr>
            <w:tcW w:type="dxa" w:w="4413"/>
          </w:tcPr>
          <w:p>
            <w:pPr>
              <w:jc w:val="right"/>
            </w:pPr>
            <w:r/>
            <w:r>
              <w:rPr>
                <w:rFonts w:ascii="Consolas" w:hAnsi="Consolas" w:eastAsia="Microsoft YaHei" w:cs="Microsoft YaHei"/>
                <w:sz w:val="19"/>
              </w:rPr>
              <w:t>ee1a49be5732</w:t>
            </w:r>
          </w:p>
        </w:tc>
        <w:tc>
          <w:tcPr>
            <w:tcW w:type="dxa" w:w="4413"/>
          </w:tcPr>
          <w:p>
            <w:r/>
            <w:r>
              <w:rPr>
                <w:rFonts w:ascii="Consolas" w:hAnsi="Consolas" w:eastAsia="Microsoft YaHei" w:cs="Microsoft YaHei"/>
                <w:sz w:val="19"/>
              </w:rPr>
              <w:t>registry_fingerprint()</w:t>
            </w:r>
          </w:p>
        </w:tc>
      </w:tr>
      <w:tr>
        <w:tc>
          <w:tcPr>
            <w:tcW w:type="dxa" w:w="4413"/>
          </w:tcPr>
          <w:p>
            <w:r/>
            <w:r>
              <w:rPr>
                <w:rFonts w:ascii="Calibri" w:hAnsi="Calibri" w:eastAsia="Microsoft YaHei" w:cs="Microsoft YaHei"/>
                <w:sz w:val="19"/>
              </w:rPr>
              <w:t>后端 Python</w:t>
            </w:r>
          </w:p>
        </w:tc>
        <w:tc>
          <w:tcPr>
            <w:tcW w:type="dxa" w:w="4413"/>
          </w:tcPr>
          <w:p>
            <w:pPr>
              <w:jc w:val="right"/>
            </w:pPr>
            <w:r/>
            <w:r>
              <w:rPr>
                <w:rFonts w:ascii="Calibri" w:hAnsi="Calibri" w:eastAsia="Microsoft YaHei" w:cs="Microsoft YaHei"/>
                <w:b/>
                <w:sz w:val="19"/>
              </w:rPr>
              <w:t>92 个文件 / 26,749 行</w:t>
            </w:r>
          </w:p>
        </w:tc>
        <w:tc>
          <w:tcPr>
            <w:tcW w:type="dxa" w:w="4413"/>
          </w:tcPr>
          <w:p>
            <w:r/>
            <w:r>
              <w:rPr>
                <w:rFonts w:ascii="Consolas" w:hAnsi="Consolas" w:eastAsia="Microsoft YaHei" w:cs="Microsoft YaHei"/>
                <w:sz w:val="19"/>
              </w:rPr>
              <w:t>scripts/verify_asset_numbers.py</w:t>
            </w:r>
          </w:p>
        </w:tc>
      </w:tr>
      <w:tr>
        <w:tc>
          <w:tcPr>
            <w:tcW w:type="dxa" w:w="4413"/>
          </w:tcPr>
          <w:p>
            <w:r/>
            <w:r>
              <w:rPr>
                <w:rFonts w:ascii="Calibri" w:hAnsi="Calibri" w:eastAsia="Microsoft YaHei" w:cs="Microsoft YaHei"/>
                <w:sz w:val="19"/>
              </w:rPr>
              <w:t>可及 API 端点</w:t>
            </w:r>
          </w:p>
        </w:tc>
        <w:tc>
          <w:tcPr>
            <w:tcW w:type="dxa" w:w="4413"/>
          </w:tcPr>
          <w:p>
            <w:pPr>
              <w:jc w:val="right"/>
            </w:pPr>
            <w:r/>
            <w:r>
              <w:rPr>
                <w:rFonts w:ascii="Calibri" w:hAnsi="Calibri" w:eastAsia="Microsoft YaHei" w:cs="Microsoft YaHei"/>
                <w:b/>
                <w:sz w:val="19"/>
              </w:rPr>
              <w:t>104</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全量测试</w:t>
            </w:r>
          </w:p>
        </w:tc>
        <w:tc>
          <w:tcPr>
            <w:tcW w:type="dxa" w:w="4413"/>
          </w:tcPr>
          <w:p>
            <w:pPr>
              <w:jc w:val="right"/>
            </w:pPr>
            <w:r/>
            <w:r>
              <w:rPr>
                <w:rFonts w:ascii="Calibri" w:hAnsi="Calibri" w:eastAsia="Microsoft YaHei" w:cs="Microsoft YaHei"/>
                <w:b/>
                <w:sz w:val="19"/>
              </w:rPr>
              <w:t>56 个测试文件 / 972 条通过</w:t>
            </w:r>
            <w:r>
              <w:rPr>
                <w:rFonts w:ascii="Calibri" w:hAnsi="Calibri" w:eastAsia="Microsoft YaHei" w:cs="Microsoft YaHei"/>
                <w:sz w:val="19"/>
              </w:rPr>
              <w:t>（2026-09-13 基线为 936）</w:t>
            </w:r>
          </w:p>
        </w:tc>
        <w:tc>
          <w:tcPr>
            <w:tcW w:type="dxa" w:w="4413"/>
          </w:tcPr>
          <w:p>
            <w:r/>
            <w:r>
              <w:rPr>
                <w:rFonts w:ascii="Consolas" w:hAnsi="Consolas" w:eastAsia="Microsoft YaHei" w:cs="Microsoft YaHei"/>
                <w:sz w:val="19"/>
              </w:rPr>
              <w:t>pytest tests/ -q</w:t>
            </w:r>
          </w:p>
        </w:tc>
      </w:tr>
      <w:tr>
        <w:tc>
          <w:tcPr>
            <w:tcW w:type="dxa" w:w="4413"/>
          </w:tcPr>
          <w:p>
            <w:r/>
            <w:r>
              <w:rPr>
                <w:rFonts w:ascii="Calibri" w:hAnsi="Calibri" w:eastAsia="Microsoft YaHei" w:cs="Microsoft YaHei"/>
                <w:sz w:val="19"/>
              </w:rPr>
              <w:t>归档标识</w:t>
            </w:r>
          </w:p>
        </w:tc>
        <w:tc>
          <w:tcPr>
            <w:tcW w:type="dxa" w:w="4413"/>
          </w:tcPr>
          <w:p>
            <w:pPr>
              <w:jc w:val="right"/>
            </w:pPr>
            <w:r/>
            <w:r>
              <w:rPr>
                <w:rFonts w:ascii="Calibri" w:hAnsi="Calibri" w:eastAsia="Microsoft YaHei" w:cs="Microsoft YaHei"/>
                <w:sz w:val="19"/>
              </w:rPr>
              <w:t xml:space="preserve">Zenodo DOI </w:t>
            </w:r>
            <w:r>
              <w:rPr>
                <w:rFonts w:ascii="Consolas" w:hAnsi="Consolas" w:eastAsia="Microsoft YaHei" w:cs="Microsoft YaHei"/>
                <w:sz w:val="19"/>
              </w:rPr>
              <w:t>10.5281/zenodo.22719229</w:t>
            </w:r>
            <w:r>
              <w:rPr>
                <w:rFonts w:ascii="Calibri" w:hAnsi="Calibri" w:eastAsia="Microsoft YaHei" w:cs="Microsoft YaHei"/>
                <w:sz w:val="19"/>
              </w:rPr>
              <w:t>（v0.1.0；v0.2.0 元数据已备）</w:t>
            </w:r>
          </w:p>
        </w:tc>
        <w:tc>
          <w:tcPr>
            <w:tcW w:type="dxa" w:w="4413"/>
          </w:tcPr>
          <w:p>
            <w:r/>
            <w:r>
              <w:rPr>
                <w:rFonts w:ascii="Consolas" w:hAnsi="Consolas" w:eastAsia="Microsoft YaHei" w:cs="Microsoft YaHei"/>
                <w:sz w:val="19"/>
              </w:rPr>
              <w:t>CITATION.cff</w:t>
            </w:r>
            <w:r>
              <w:rPr>
                <w:rFonts w:ascii="Calibri" w:hAnsi="Calibri" w:eastAsia="Microsoft YaHei" w:cs="Microsoft YaHei"/>
                <w:sz w:val="19"/>
              </w:rPr>
              <w:t xml:space="preserve"> / </w:t>
            </w:r>
            <w:r>
              <w:rPr>
                <w:rFonts w:ascii="Consolas" w:hAnsi="Consolas" w:eastAsia="Microsoft YaHei" w:cs="Microsoft YaHei"/>
                <w:sz w:val="19"/>
              </w:rPr>
              <w:t>.zenodo.json</w:t>
            </w:r>
          </w:p>
        </w:tc>
      </w:tr>
    </w:tbl>
    <w:p/>
    <w:p>
      <w:pPr>
        <w:spacing w:before="40" w:after="40"/>
        <w:ind w:left="360"/>
        <w:pBdr>
          <w:left w:val="single" w:sz="12" w:space="6" w:color="888888"/>
        </w:pBdr>
      </w:pPr>
      <w:r>
        <w:rPr>
          <w:rFonts w:ascii="Calibri" w:hAnsi="Calibri" w:eastAsia="Microsoft YaHei" w:cs="Microsoft YaHei"/>
          <w:b/>
          <w:i/>
          <w:color w:val="555555"/>
          <w:sz w:val="19"/>
        </w:rPr>
        <w:t>机制计数三元组（v1.1 强制口径）</w:t>
      </w:r>
      <w:r>
        <w:rPr>
          <w:rFonts w:ascii="Calibri" w:hAnsi="Calibri" w:eastAsia="Microsoft YaHei" w:cs="Microsoft YaHei"/>
          <w:i/>
          <w:color w:val="555555"/>
          <w:sz w:val="19"/>
        </w:rPr>
        <w:t xml:space="preserve">：本计划凡出现机制数量处，一律并列 </w:t>
      </w:r>
      <w:r>
        <w:rPr>
          <w:rFonts w:ascii="Calibri" w:hAnsi="Calibri" w:eastAsia="Microsoft YaHei" w:cs="Microsoft YaHei"/>
          <w:b/>
          <w:i/>
          <w:color w:val="555555"/>
          <w:sz w:val="19"/>
        </w:rPr>
        <w:t>登记 54 / 效果生产 2 / 成熟度 9·37·8</w:t>
      </w:r>
      <w:r>
        <w:rPr>
          <w:rFonts w:ascii="Calibri" w:hAnsi="Calibri" w:eastAsia="Microsoft YaHei" w:cs="Microsoft YaHei"/>
          <w:i/>
          <w:color w:val="555555"/>
          <w:sz w:val="19"/>
        </w:rPr>
        <w:t>。原稿"机制运行时落地 54 / 54，孤儿 0"指的是登记条目与实现单元的对应关系完整，</w:t>
      </w:r>
      <w:r>
        <w:rPr>
          <w:rFonts w:ascii="Calibri" w:hAnsi="Calibri" w:eastAsia="Microsoft YaHei" w:cs="Microsoft YaHei"/>
          <w:b/>
          <w:i/>
          <w:color w:val="555555"/>
          <w:sz w:val="19"/>
        </w:rPr>
        <w:t>不等于 54 个机制都在运行时产生效果</w:t>
      </w:r>
      <w:r>
        <w:rPr>
          <w:rFonts w:ascii="Calibri" w:hAnsi="Calibri" w:eastAsia="Microsoft YaHei" w:cs="Microsoft YaHei"/>
          <w:i/>
          <w:color w:val="555555"/>
          <w:sz w:val="19"/>
        </w:rPr>
        <w:t>；该表述已停用（审阅意见 §4 更正表第 3 行）。</w:t>
      </w:r>
    </w:p>
    <w:p>
      <w:pPr>
        <w:spacing w:after="120"/>
      </w:pPr>
      <w:r>
        <w:rPr>
          <w:rFonts w:ascii="Calibri" w:hAnsi="Calibri" w:eastAsia="Microsoft YaHei" w:cs="Microsoft YaHei"/>
          <w:b/>
          <w:sz w:val="21"/>
        </w:rPr>
        <w:t>数字诚信机制。</w:t>
      </w:r>
      <w:r>
        <w:rPr>
          <w:rFonts w:ascii="Calibri" w:hAnsi="Calibri" w:eastAsia="Microsoft YaHei" w:cs="Microsoft YaHei"/>
          <w:sz w:val="21"/>
        </w:rPr>
        <w:t xml:space="preserve"> 该系统历史上曾出现"76 个游戏化机制"的表述膨胀，经四层复核收敛为 54（早期标题声称 76 → 表格逐项求和 69 → 实现单元 60 → 语义去重唯一机制 54）。本计划把该自我披露本身作为方法论主张之一：文档中出现的每一个头部数字都必须能被机器复算，否则视为缺陷。仓库内提供 </w:t>
      </w:r>
      <w:r>
        <w:rPr>
          <w:rFonts w:ascii="Consolas" w:hAnsi="Consolas" w:eastAsia="Microsoft YaHei" w:cs="Microsoft YaHei"/>
          <w:sz w:val="21"/>
        </w:rPr>
        <w:t>verify_counts.py</w:t>
      </w:r>
      <w:r>
        <w:rPr>
          <w:rFonts w:ascii="Calibri" w:hAnsi="Calibri" w:eastAsia="Microsoft YaHei" w:cs="Microsoft YaHei"/>
          <w:sz w:val="21"/>
        </w:rPr>
        <w:t xml:space="preserve"> 与 </w:t>
      </w:r>
      <w:r>
        <w:rPr>
          <w:rFonts w:ascii="Consolas" w:hAnsi="Consolas" w:eastAsia="Microsoft YaHei" w:cs="Microsoft YaHei"/>
          <w:sz w:val="21"/>
        </w:rPr>
        <w:t>verify_asset_numbers.py --doc-check</w:t>
      </w:r>
      <w:r>
        <w:rPr>
          <w:rFonts w:ascii="Calibri" w:hAnsi="Calibri" w:eastAsia="Microsoft YaHei" w:cs="Microsoft YaHei"/>
          <w:sz w:val="21"/>
        </w:rPr>
        <w:t xml:space="preserve"> 两个门禁脚本，文档数字与代码事实不一致时以退出码 1 报错。</w:t>
      </w:r>
    </w:p>
    <w:p>
      <w:pPr>
        <w:pStyle w:val="Heading4"/>
        <w:spacing w:before="120" w:after="80"/>
      </w:pPr>
      <w:r>
        <w:rPr>
          <w:rFonts w:ascii="Calibri" w:hAnsi="Calibri" w:eastAsia="Microsoft YaHei" w:cs="Microsoft YaHei"/>
          <w:sz w:val="22"/>
        </w:rPr>
        <w:t>5.2 三篇支撑性论文的实测结论</w:t>
      </w:r>
    </w:p>
    <w:p>
      <w:pPr>
        <w:spacing w:after="120"/>
      </w:pPr>
      <w:r>
        <w:rPr>
          <w:rFonts w:ascii="Calibri" w:hAnsi="Calibri" w:eastAsia="Microsoft YaHei" w:cs="Microsoft YaHei"/>
          <w:b/>
          <w:sz w:val="21"/>
        </w:rPr>
        <w:t>论文一 · 难度量纲的可公度性（对应 RQ1）。</w:t>
      </w:r>
      <w:r>
        <w:rPr>
          <w:rFonts w:ascii="Calibri" w:hAnsi="Calibri" w:eastAsia="Microsoft YaHei" w:cs="Microsoft YaHei"/>
          <w:sz w:val="21"/>
        </w:rPr>
        <w:t xml:space="preserve"> 不稳定性命题成立：合成实验中，线性归一化加权下的有效权重既不等于名义权重（π₁ = 0.532 ± 0.026 对名义 w₁ = 0.40），也会随任一源的非线性单调重参数化而漂移（L1 均值 0.1276，SD 0.0196，36.4% 的组合出现权重排序反转）；改用经验 CDF → logit 分位公制后，同校准样本下漂移严格为 0。真实数据（assist09，994 题）上，线性 min-max 融合的漂移 L1 = </w:t>
      </w:r>
      <w:r>
        <w:rPr>
          <w:rFonts w:ascii="Calibri" w:hAnsi="Calibri" w:eastAsia="Microsoft YaHei" w:cs="Microsoft YaHei"/>
          <w:b/>
          <w:sz w:val="21"/>
        </w:rPr>
        <w:t>0.5357</w:t>
      </w:r>
      <w:r>
        <w:rPr>
          <w:rFonts w:ascii="Calibri" w:hAnsi="Calibri" w:eastAsia="Microsoft YaHei" w:cs="Microsoft YaHei"/>
          <w:sz w:val="21"/>
        </w:rPr>
        <w:t>，分位公制下降至 0.0001 且排序反转归零。此外报告一组判据依赖性负结果：专家标签与真实表现难度的秩相关仅 0.4326；判据换成"未见过样本的真实表现"后，等权融合在全部样本量档上均劣于仅用成功率。</w:t>
      </w:r>
    </w:p>
    <w:p>
      <w:pPr>
        <w:spacing w:after="120"/>
      </w:pPr>
      <w:r>
        <w:rPr>
          <w:rFonts w:ascii="Calibri" w:hAnsi="Calibri" w:eastAsia="Microsoft YaHei" w:cs="Microsoft YaHei"/>
          <w:b/>
          <w:sz w:val="21"/>
        </w:rPr>
        <w:t>论文二 · 多干预并存学习系统的冲突结构审计（对应 RQ4）。</w:t>
      </w:r>
      <w:r>
        <w:rPr>
          <w:rFonts w:ascii="Calibri" w:hAnsi="Calibri" w:eastAsia="Microsoft YaHei" w:cs="Microsoft YaHei"/>
          <w:sz w:val="21"/>
        </w:rPr>
        <w:t xml:space="preserve"> 四项实测结果：① 把 54 个机制映射到干预七元组时，</w:t>
      </w:r>
      <w:r>
        <w:rPr>
          <w:rFonts w:ascii="Calibri" w:hAnsi="Calibri" w:eastAsia="Microsoft YaHei" w:cs="Microsoft YaHei"/>
          <w:b/>
          <w:sz w:val="21"/>
        </w:rPr>
        <w:t>42 个（77.8%）无法被完整归类</w:t>
      </w:r>
      <w:r>
        <w:rPr>
          <w:rFonts w:ascii="Calibri" w:hAnsi="Calibri" w:eastAsia="Microsoft YaHei" w:cs="Microsoft YaHei"/>
          <w:sz w:val="21"/>
        </w:rPr>
        <w:t xml:space="preserve">，其中 </w:t>
      </w:r>
      <w:r>
        <w:rPr>
          <w:rFonts w:ascii="Consolas" w:hAnsi="Consolas" w:eastAsia="Microsoft YaHei" w:cs="Microsoft YaHei"/>
          <w:sz w:val="21"/>
        </w:rPr>
        <w:t>target_construct</w:t>
      </w:r>
      <w:r>
        <w:rPr>
          <w:rFonts w:ascii="Calibri" w:hAnsi="Calibri" w:eastAsia="Microsoft YaHei" w:cs="Microsoft YaHei"/>
          <w:sz w:val="21"/>
        </w:rPr>
        <w:t>、</w:t>
      </w:r>
      <w:r>
        <w:rPr>
          <w:rFonts w:ascii="Consolas" w:hAnsi="Consolas" w:eastAsia="Microsoft YaHei" w:cs="Microsoft YaHei"/>
          <w:sz w:val="21"/>
        </w:rPr>
        <w:t>channel</w:t>
      </w:r>
      <w:r>
        <w:rPr>
          <w:rFonts w:ascii="Calibri" w:hAnsi="Calibri" w:eastAsia="Microsoft YaHei" w:cs="Microsoft YaHei"/>
          <w:sz w:val="21"/>
        </w:rPr>
        <w:t>、</w:t>
      </w:r>
      <w:r>
        <w:rPr>
          <w:rFonts w:ascii="Consolas" w:hAnsi="Consolas" w:eastAsia="Microsoft YaHei" w:cs="Microsoft YaHei"/>
          <w:sz w:val="21"/>
        </w:rPr>
        <w:t>side_effect</w:t>
      </w:r>
      <w:r>
        <w:rPr>
          <w:rFonts w:ascii="Calibri" w:hAnsi="Calibri" w:eastAsia="Microsoft YaHei" w:cs="Microsoft YaHei"/>
          <w:sz w:val="21"/>
        </w:rPr>
        <w:t>、</w:t>
      </w:r>
      <w:r>
        <w:rPr>
          <w:rFonts w:ascii="Consolas" w:hAnsi="Consolas" w:eastAsia="Microsoft YaHei" w:cs="Microsoft YaHei"/>
          <w:sz w:val="21"/>
        </w:rPr>
        <w:t>precedence</w:t>
      </w:r>
      <w:r>
        <w:rPr>
          <w:rFonts w:ascii="Calibri" w:hAnsi="Calibri" w:eastAsia="Microsoft YaHei" w:cs="Microsoft YaHei"/>
          <w:sz w:val="21"/>
        </w:rPr>
        <w:t xml:space="preserve"> 四个字段在代码中根本不存在——</w:t>
      </w:r>
      <w:r>
        <w:rPr>
          <w:rFonts w:ascii="Calibri" w:hAnsi="Calibri" w:eastAsia="Microsoft YaHei" w:cs="Microsoft YaHei"/>
          <w:b/>
          <w:sz w:val="21"/>
        </w:rPr>
        <w:t>触发事前设定的判定阈值，但须明确：该结果的成因是本系统自身的实现完成度，因此它是一次"实现完成度的诊断"，而不是证伪条件触发的一般性"发现"</w:t>
      </w:r>
      <w:r>
        <w:rPr>
          <w:rFonts w:ascii="Calibri" w:hAnsi="Calibri" w:eastAsia="Microsoft YaHei" w:cs="Microsoft YaHei"/>
          <w:sz w:val="21"/>
        </w:rPr>
        <w:t xml:space="preserve">；② 三类冲突中类型 I 的静态潜在对为 27，文档锚定同构念对为 2，而运行时可检出仅 </w:t>
      </w:r>
      <w:r>
        <w:rPr>
          <w:rFonts w:ascii="Calibri" w:hAnsi="Calibri" w:eastAsia="Microsoft YaHei" w:cs="Microsoft YaHei"/>
          <w:b/>
          <w:sz w:val="21"/>
        </w:rPr>
        <w:t>1 对</w:t>
      </w:r>
      <w:r>
        <w:rPr>
          <w:rFonts w:ascii="Calibri" w:hAnsi="Calibri" w:eastAsia="Microsoft YaHei" w:cs="Microsoft YaHei"/>
          <w:sz w:val="21"/>
        </w:rPr>
        <w:t xml:space="preserve">，且消解发生在"健康一票否决"层而非设计的"方向消解"层，后者为死代码；③ 类型 II（预算竞争）运行时竞争对数为 </w:t>
      </w:r>
      <w:r>
        <w:rPr>
          <w:rFonts w:ascii="Calibri" w:hAnsi="Calibri" w:eastAsia="Microsoft YaHei" w:cs="Microsoft YaHei"/>
          <w:b/>
          <w:sz w:val="21"/>
        </w:rPr>
        <w:t>0</w:t>
      </w:r>
      <w:r>
        <w:rPr>
          <w:rFonts w:ascii="Calibri" w:hAnsi="Calibri" w:eastAsia="Microsoft YaHei" w:cs="Microsoft YaHei"/>
          <w:sz w:val="21"/>
        </w:rPr>
        <w:t>，原因是次级机制只写评估记录、不消耗预算——这是</w:t>
      </w:r>
      <w:r>
        <w:rPr>
          <w:rFonts w:ascii="Calibri" w:hAnsi="Calibri" w:eastAsia="Microsoft YaHei" w:cs="Microsoft YaHei"/>
          <w:b/>
          <w:sz w:val="21"/>
        </w:rPr>
        <w:t>实现状态的推论</w:t>
      </w:r>
      <w:r>
        <w:rPr>
          <w:rFonts w:ascii="Calibri" w:hAnsi="Calibri" w:eastAsia="Microsoft YaHei" w:cs="Microsoft YaHei"/>
          <w:sz w:val="21"/>
        </w:rPr>
        <w:t>；④ 跨系统复现（外部系统 6 机制与 11 机制，</w:t>
      </w:r>
      <w:r>
        <w:rPr>
          <w:rFonts w:ascii="Calibri" w:hAnsi="Calibri" w:eastAsia="Microsoft YaHei" w:cs="Microsoft YaHei"/>
          <w:b/>
          <w:sz w:val="21"/>
        </w:rPr>
        <w:t>n = 2、单一编码者、无评分者间信度</w:t>
      </w:r>
      <w:r>
        <w:rPr>
          <w:rFonts w:ascii="Calibri" w:hAnsi="Calibri" w:eastAsia="Microsoft YaHei" w:cs="Microsoft YaHei"/>
          <w:sz w:val="21"/>
        </w:rPr>
        <w:t xml:space="preserve">）在严格口径下类型 I 冲突均为 </w:t>
      </w:r>
      <w:r>
        <w:rPr>
          <w:rFonts w:ascii="Calibri" w:hAnsi="Calibri" w:eastAsia="Microsoft YaHei" w:cs="Microsoft YaHei"/>
          <w:b/>
          <w:sz w:val="21"/>
        </w:rPr>
        <w:t>0</w:t>
      </w:r>
      <w:r>
        <w:rPr>
          <w:rFonts w:ascii="Calibri" w:hAnsi="Calibri" w:eastAsia="Microsoft YaHei" w:cs="Microsoft YaHei"/>
          <w:sz w:val="21"/>
        </w:rPr>
        <w:t>，它们以互斥激活与速率窗口</w:t>
      </w:r>
      <w:r>
        <w:rPr>
          <w:rFonts w:ascii="Calibri" w:hAnsi="Calibri" w:eastAsia="Microsoft YaHei" w:cs="Microsoft YaHei"/>
          <w:b/>
          <w:sz w:val="21"/>
        </w:rPr>
        <w:t>按构造规避</w:t>
      </w:r>
      <w:r>
        <w:rPr>
          <w:rFonts w:ascii="Calibri" w:hAnsi="Calibri" w:eastAsia="Microsoft YaHei" w:cs="Microsoft YaHei"/>
          <w:sz w:val="21"/>
        </w:rPr>
        <w:t>冲突而非解决冲突。</w:t>
      </w:r>
    </w:p>
    <w:p>
      <w:pPr>
        <w:spacing w:before="40" w:after="40"/>
        <w:ind w:left="360"/>
        <w:pBdr>
          <w:left w:val="single" w:sz="12" w:space="6" w:color="888888"/>
        </w:pBdr>
      </w:pPr>
      <w:r>
        <w:rPr>
          <w:rFonts w:ascii="Calibri" w:hAnsi="Calibri" w:eastAsia="Microsoft YaHei" w:cs="Microsoft YaHei"/>
          <w:b/>
          <w:i/>
          <w:color w:val="555555"/>
          <w:sz w:val="19"/>
        </w:rPr>
        <w:t>v1.1 结论收窄（回应审阅意见 §6.1）</w:t>
      </w:r>
      <w:r>
        <w:rPr>
          <w:rFonts w:ascii="Calibri" w:hAnsi="Calibri" w:eastAsia="Microsoft YaHei" w:cs="Microsoft YaHei"/>
          <w:i/>
          <w:color w:val="555555"/>
          <w:sz w:val="19"/>
        </w:rPr>
        <w:t>：论文二在期刊形态下</w:t>
      </w:r>
      <w:r>
        <w:rPr>
          <w:rFonts w:ascii="Calibri" w:hAnsi="Calibri" w:eastAsia="Microsoft YaHei" w:cs="Microsoft YaHei"/>
          <w:b/>
          <w:i/>
          <w:color w:val="555555"/>
          <w:sz w:val="19"/>
        </w:rPr>
        <w:t>只能主张一句话</w:t>
      </w:r>
      <w:r>
        <w:rPr>
          <w:rFonts w:ascii="Calibri" w:hAnsi="Calibri" w:eastAsia="Microsoft YaHei" w:cs="Microsoft YaHei"/>
          <w:i/>
          <w:color w:val="555555"/>
          <w:sz w:val="19"/>
        </w:rPr>
        <w:t>——在某一次有限的、可复现的内部静态审计中，一个</w:t>
      </w:r>
      <w:r>
        <w:rPr>
          <w:rFonts w:ascii="Calibri" w:hAnsi="Calibri" w:eastAsia="Microsoft YaHei" w:cs="Microsoft YaHei"/>
          <w:b/>
          <w:i/>
          <w:color w:val="555555"/>
          <w:sz w:val="19"/>
        </w:rPr>
        <w:t>登记 54 机制、其中仅 2 个在运行时真正构造效果</w:t>
      </w:r>
      <w:r>
        <w:rPr>
          <w:rFonts w:ascii="Calibri" w:hAnsi="Calibri" w:eastAsia="Microsoft YaHei" w:cs="Microsoft YaHei"/>
          <w:i/>
          <w:color w:val="555555"/>
          <w:sz w:val="19"/>
        </w:rPr>
        <w:t>的系统，其干预七元组有四项语义字段尚未实现（不可归类 77.8%），因而在该实现状态下运行时可检出的干预冲突只有 1 对、预算竞争为 0。原稿"冲突在多干预并存架构中才暴露""多数同类系统通过结构性设计回避了冲突本身""该架构是稀缺样本"三句外推</w:t>
      </w:r>
      <w:r>
        <w:rPr>
          <w:rFonts w:ascii="Calibri" w:hAnsi="Calibri" w:eastAsia="Microsoft YaHei" w:cs="Microsoft YaHei"/>
          <w:b/>
          <w:i/>
          <w:color w:val="555555"/>
          <w:sz w:val="19"/>
        </w:rPr>
        <w:t>全部撤回</w:t>
      </w:r>
      <w:r>
        <w:rPr>
          <w:rFonts w:ascii="Calibri" w:hAnsi="Calibri" w:eastAsia="Microsoft YaHei" w:cs="Microsoft YaHei"/>
          <w:i/>
          <w:color w:val="555555"/>
          <w:sz w:val="19"/>
        </w:rPr>
        <w:t xml:space="preserve">：真实用户日志为 0，材料无法区分"冲突稀少"与"没有能发生冲突的运行时"；跨系统证据 n = 2 亦不支持一般化。该工作的两条路线（A 实证强化 / B 缩减为学位论文章 + 短经验报告）与路线选择的判断材料见 </w:t>
      </w:r>
      <w:r>
        <w:rPr>
          <w:rFonts w:ascii="Consolas" w:hAnsi="Consolas" w:eastAsia="Microsoft YaHei" w:cs="Microsoft YaHei"/>
          <w:i/>
          <w:color w:val="555555"/>
          <w:sz w:val="19"/>
        </w:rPr>
        <w:t>`LearnFlow_研究设计与审阅档案.md</w:t>
      </w:r>
      <w:r>
        <w:rPr>
          <w:rFonts w:ascii="Calibri" w:hAnsi="Calibri" w:eastAsia="Microsoft YaHei" w:cs="Microsoft YaHei"/>
          <w:i/>
          <w:color w:val="555555"/>
          <w:sz w:val="19"/>
        </w:rPr>
        <w:t>（</w:t>
      </w:r>
      <w:r>
        <w:rPr>
          <w:rFonts w:ascii="Calibri" w:hAnsi="Calibri" w:eastAsia="Microsoft YaHei" w:cs="Microsoft YaHei"/>
          <w:b/>
          <w:i/>
          <w:color w:val="555555"/>
          <w:sz w:val="19"/>
        </w:rPr>
        <w:t>其内容即本档第七部</w:t>
      </w:r>
      <w:r>
        <w:rPr>
          <w:rFonts w:ascii="Calibri" w:hAnsi="Calibri" w:eastAsia="Microsoft YaHei" w:cs="Microsoft YaHei"/>
          <w:i/>
          <w:color w:val="555555"/>
          <w:sz w:val="19"/>
        </w:rPr>
        <w:t>，本档为二者的合并产物）（§5 M2 路线 A/B 决策备忘）`。</w:t>
      </w:r>
    </w:p>
    <w:p>
      <w:pPr>
        <w:spacing w:after="120"/>
      </w:pPr>
      <w:r>
        <w:rPr>
          <w:rFonts w:ascii="Calibri" w:hAnsi="Calibri" w:eastAsia="Microsoft YaHei" w:cs="Microsoft YaHei"/>
          <w:b/>
          <w:sz w:val="21"/>
        </w:rPr>
        <w:t>论文三 · 有序难度决策与单一模型难度先验的可靠性边界（对应 RQ2、RQ3）。</w:t>
      </w:r>
      <w:r>
        <w:rPr>
          <w:rFonts w:ascii="Calibri" w:hAnsi="Calibri" w:eastAsia="Microsoft YaHei" w:cs="Microsoft YaHei"/>
          <w:sz w:val="21"/>
        </w:rPr>
        <w:t xml:space="preserve"> ① 用真实练习替换模拟器等距线性假设后，专家难度标签的经验成功率严格单调（easy 0.7355 / normal 0.6328 / hard 0.6160），有序转移呈现 </w:t>
      </w:r>
      <w:r>
        <w:rPr>
          <w:rFonts w:ascii="Calibri" w:hAnsi="Calibri" w:eastAsia="Microsoft YaHei" w:cs="Microsoft YaHei"/>
          <w:b/>
          <w:sz w:val="21"/>
        </w:rPr>
        <w:t>12.3 个百分点</w:t>
      </w:r>
      <w:r>
        <w:rPr>
          <w:rFonts w:ascii="Calibri" w:hAnsi="Calibri" w:eastAsia="Microsoft YaHei" w:cs="Microsoft YaHei"/>
          <w:sz w:val="21"/>
        </w:rPr>
        <w:t xml:space="preserve">的爬坡摩擦（hard→easy 0.7534 &gt; easy→easy 0.7335，而 easy→hard 仅 0.6302）；② 真实臂实验中，瞄准成功率 0.75 的 </w:t>
      </w:r>
      <w:r>
        <w:rPr>
          <w:rFonts w:ascii="Consolas" w:hAnsi="Consolas" w:eastAsia="Microsoft YaHei" w:cs="Microsoft YaHei"/>
          <w:sz w:val="21"/>
        </w:rPr>
        <w:t>flow_zone</w:t>
      </w:r>
      <w:r>
        <w:rPr>
          <w:rFonts w:ascii="Calibri" w:hAnsi="Calibri" w:eastAsia="Microsoft YaHei" w:cs="Microsoft YaHei"/>
          <w:sz w:val="21"/>
        </w:rPr>
        <w:t xml:space="preserve"> 策略取得 0.7119，与能力先验正确策略的 0.7023 差距约 1σ。</w:t>
      </w:r>
      <w:r>
        <w:rPr>
          <w:rFonts w:ascii="Calibri" w:hAnsi="Calibri" w:eastAsia="Microsoft YaHei" w:cs="Microsoft YaHei"/>
          <w:b/>
          <w:sz w:val="21"/>
        </w:rPr>
        <w:t>v1.1 收窄</w:t>
      </w:r>
      <w:r>
        <w:rPr>
          <w:rFonts w:ascii="Calibri" w:hAnsi="Calibri" w:eastAsia="Microsoft YaHei" w:cs="Microsoft YaHei"/>
          <w:sz w:val="21"/>
        </w:rPr>
        <w:t>：该实验的奖励是</w:t>
      </w:r>
      <w:r>
        <w:rPr>
          <w:rFonts w:ascii="Calibri" w:hAnsi="Calibri" w:eastAsia="Microsoft YaHei" w:cs="Microsoft YaHei"/>
          <w:b/>
          <w:sz w:val="21"/>
        </w:rPr>
        <w:t>即时成功率</w:t>
      </w:r>
      <w:r>
        <w:rPr>
          <w:rFonts w:ascii="Calibri" w:hAnsi="Calibri" w:eastAsia="Microsoft YaHei" w:cs="Microsoft YaHei"/>
          <w:sz w:val="21"/>
        </w:rPr>
        <w:t>，故瞄准成功率的策略占优是设计上可预期的，此结果只能算</w:t>
      </w:r>
      <w:r>
        <w:rPr>
          <w:rFonts w:ascii="Calibri" w:hAnsi="Calibri" w:eastAsia="Microsoft YaHei" w:cs="Microsoft YaHei"/>
          <w:b/>
          <w:sz w:val="21"/>
        </w:rPr>
        <w:t>初步观察</w:t>
      </w:r>
      <w:r>
        <w:rPr>
          <w:rFonts w:ascii="Calibri" w:hAnsi="Calibri" w:eastAsia="Microsoft YaHei" w:cs="Microsoft YaHei"/>
          <w:sz w:val="21"/>
        </w:rPr>
        <w:t>，不得表述为"无需能力先验即达到能力感知策略的水平"；③ 单一模型的难度先验可靠性被测定：在 DBE-KT22 上得 ρ = 0.2195（绝对评级 E1-A）/ 0.1808（排序 + Bradley-Terry E1-B），均与行为证据对专家标签的一致度（0.2207）同数量级，而</w:t>
      </w:r>
      <w:r>
        <w:rPr>
          <w:rFonts w:ascii="Calibri" w:hAnsi="Calibri" w:eastAsia="Microsoft YaHei" w:cs="Microsoft YaHei"/>
          <w:b/>
          <w:sz w:val="21"/>
        </w:rPr>
        <w:t>两者之间的差异经题目级配对 bootstrap 不显著</w:t>
      </w:r>
      <w:r>
        <w:rPr>
          <w:rFonts w:ascii="Calibri" w:hAnsi="Calibri" w:eastAsia="Microsoft YaHei" w:cs="Microsoft YaHei"/>
          <w:sz w:val="21"/>
        </w:rPr>
        <w:t>（Δ = 0.0385，95% CI [−0.0652, 0.2193]，p = 0.34）；在中文学科题上 ρ = −0.038 且不显著。</w:t>
      </w:r>
      <w:r>
        <w:rPr>
          <w:rFonts w:ascii="Calibri" w:hAnsi="Calibri" w:eastAsia="Microsoft YaHei" w:cs="Microsoft YaHei"/>
          <w:b/>
          <w:sz w:val="21"/>
        </w:rPr>
        <w:t>v1.1 更正</w:t>
      </w:r>
      <w:r>
        <w:rPr>
          <w:rFonts w:ascii="Calibri" w:hAnsi="Calibri" w:eastAsia="Microsoft YaHei" w:cs="Microsoft YaHei"/>
          <w:sz w:val="21"/>
        </w:rPr>
        <w:t>：原稿"同一模型仅因标注协议不同即得到 0.03 / 0.05 / 0.18 / 0.22 四种答案"一句已删除——其中两个值来自</w:t>
      </w:r>
      <w:r>
        <w:rPr>
          <w:rFonts w:ascii="Calibri" w:hAnsi="Calibri" w:eastAsia="Microsoft YaHei" w:cs="Microsoft YaHei"/>
          <w:b/>
          <w:sz w:val="21"/>
        </w:rPr>
        <w:t>失败的协议实现</w:t>
      </w:r>
      <w:r>
        <w:rPr>
          <w:rFonts w:ascii="Calibri" w:hAnsi="Calibri" w:eastAsia="Microsoft YaHei" w:cs="Microsoft YaHei"/>
          <w:sz w:val="21"/>
        </w:rPr>
        <w:t xml:space="preserve">（v1 被 </w:t>
      </w:r>
      <w:r>
        <w:rPr>
          <w:rFonts w:ascii="Consolas" w:hAnsi="Consolas" w:eastAsia="Microsoft YaHei" w:cs="Microsoft YaHei"/>
          <w:sz w:val="21"/>
        </w:rPr>
        <w:t>num_predict = 16</w:t>
      </w:r>
      <w:r>
        <w:rPr>
          <w:rFonts w:ascii="Calibri" w:hAnsi="Calibri" w:eastAsia="Microsoft YaHei" w:cs="Microsoft YaHei"/>
          <w:sz w:val="21"/>
        </w:rPr>
        <w:t xml:space="preserve"> 截断思考 token；E1-B 首轮 108 批中 60 批解析失败），不是模型能力的估计值。因此本链的可引用结论是"单一大模型在该任务族上与专家难度只有弱相关（0.18–0.22）"，而"大模型难度先验的可靠性边界"这一标题级主张</w:t>
      </w:r>
      <w:r>
        <w:rPr>
          <w:rFonts w:ascii="Calibri" w:hAnsi="Calibri" w:eastAsia="Microsoft YaHei" w:cs="Microsoft YaHei"/>
          <w:b/>
          <w:sz w:val="21"/>
        </w:rPr>
        <w:t>须待 ≥ 3 模型族 × ≥ 3 参数规模的标注矩阵完成后方可立起</w:t>
      </w:r>
      <w:r>
        <w:rPr>
          <w:rFonts w:ascii="Calibri" w:hAnsi="Calibri" w:eastAsia="Microsoft YaHei" w:cs="Microsoft YaHei"/>
          <w:sz w:val="21"/>
        </w:rPr>
        <w:t>（见 §7.4 前置条件）。标注模型身份已完整记录：</w:t>
      </w:r>
      <w:r>
        <w:rPr>
          <w:rFonts w:ascii="Consolas" w:hAnsi="Consolas" w:eastAsia="Microsoft YaHei" w:cs="Microsoft YaHei"/>
          <w:sz w:val="21"/>
        </w:rPr>
        <w:t>qwen36:latest</w:t>
      </w:r>
      <w:r>
        <w:rPr>
          <w:rFonts w:ascii="Calibri" w:hAnsi="Calibri" w:eastAsia="Microsoft YaHei" w:cs="Microsoft YaHei"/>
          <w:sz w:val="21"/>
        </w:rPr>
        <w:t xml:space="preserve">（Ollama），manifest </w:t>
      </w:r>
      <w:r>
        <w:rPr>
          <w:rFonts w:ascii="Consolas" w:hAnsi="Consolas" w:eastAsia="Microsoft YaHei" w:cs="Microsoft YaHei"/>
          <w:sz w:val="21"/>
        </w:rPr>
        <w:t>sha256:5f2d8551…</w:t>
      </w:r>
      <w:r>
        <w:rPr>
          <w:rFonts w:ascii="Calibri" w:hAnsi="Calibri" w:eastAsia="Microsoft YaHei" w:cs="Microsoft YaHei"/>
          <w:sz w:val="21"/>
        </w:rPr>
        <w:t xml:space="preserve">，量化 IQ3_S，基座 </w:t>
      </w:r>
      <w:r>
        <w:rPr>
          <w:rFonts w:ascii="Calibri" w:hAnsi="Calibri" w:eastAsia="Microsoft YaHei" w:cs="Microsoft YaHei"/>
          <w:b/>
          <w:sz w:val="21"/>
        </w:rPr>
        <w:t>Qwen3.6-35B-A3B</w:t>
      </w:r>
      <w:r>
        <w:rPr>
          <w:rFonts w:ascii="Calibri" w:hAnsi="Calibri" w:eastAsia="Microsoft YaHei" w:cs="Microsoft YaHei"/>
          <w:sz w:val="21"/>
        </w:rPr>
        <w:t>（</w:t>
      </w:r>
      <w:r>
        <w:rPr>
          <w:rFonts w:ascii="Consolas" w:hAnsi="Consolas" w:eastAsia="Microsoft YaHei" w:cs="Microsoft YaHei"/>
          <w:sz w:val="21"/>
        </w:rPr>
        <w:t>qwen35moe</w:t>
      </w:r>
      <w:r>
        <w:rPr>
          <w:rFonts w:ascii="Calibri" w:hAnsi="Calibri" w:eastAsia="Microsoft YaHei" w:cs="Microsoft YaHei"/>
          <w:sz w:val="21"/>
        </w:rPr>
        <w:t>）——原稿"qwen3-6B 量级"有误。</w:t>
      </w:r>
    </w:p>
    <w:p>
      <w:pPr>
        <w:pStyle w:val="Heading4"/>
        <w:spacing w:before="120" w:after="80"/>
      </w:pPr>
      <w:r>
        <w:rPr>
          <w:rFonts w:ascii="Calibri" w:hAnsi="Calibri" w:eastAsia="Microsoft YaHei" w:cs="Microsoft YaHei"/>
          <w:sz w:val="22"/>
        </w:rPr>
        <w:t>5.3 算法优化与工程落地</w:t>
      </w:r>
    </w:p>
    <w:p>
      <w:pPr>
        <w:spacing w:after="120"/>
      </w:pPr>
      <w:r>
        <w:rPr>
          <w:rFonts w:ascii="Calibri" w:hAnsi="Calibri" w:eastAsia="Microsoft YaHei" w:cs="Microsoft YaHei"/>
          <w:sz w:val="21"/>
        </w:rPr>
        <w:t>在上述结论基础上完成了融合估计器的优化：把方向错误的信号由"整列剔除"改为</w:t>
      </w:r>
      <w:r>
        <w:rPr>
          <w:rFonts w:ascii="Calibri" w:hAnsi="Calibri" w:eastAsia="Microsoft YaHei" w:cs="Microsoft YaHei"/>
          <w:b/>
          <w:sz w:val="21"/>
        </w:rPr>
        <w:t>符号校正</w:t>
      </w:r>
      <w:r>
        <w:rPr>
          <w:rFonts w:ascii="Calibri" w:hAnsi="Calibri" w:eastAsia="Microsoft YaHei" w:cs="Microsoft YaHei"/>
          <w:sz w:val="21"/>
        </w:rPr>
        <w:t xml:space="preserve">（作为负向证据计入），并按各信号在拟合块内的折半信度加权，得到 </w:t>
      </w:r>
      <w:r>
        <w:rPr>
          <w:rFonts w:ascii="Consolas" w:hAnsi="Consolas" w:eastAsia="Microsoft YaHei" w:cs="Microsoft YaHei"/>
          <w:sz w:val="21"/>
        </w:rPr>
        <w:t>srw7</w:t>
      </w:r>
      <w:r>
        <w:rPr>
          <w:rFonts w:ascii="Calibri" w:hAnsi="Calibri" w:eastAsia="Microsoft YaHei" w:cs="Microsoft YaHei"/>
          <w:sz w:val="21"/>
        </w:rPr>
        <w:t xml:space="preserve"> 估计器；配合样本量自适应收缩 λ_cf(k) = 1/(1 + (k/27.3)^0.895)。全部符号、权重与收缩系数</w:t>
      </w:r>
      <w:r>
        <w:rPr>
          <w:rFonts w:ascii="Calibri" w:hAnsi="Calibri" w:eastAsia="Microsoft YaHei" w:cs="Microsoft YaHei"/>
          <w:b/>
          <w:sz w:val="21"/>
        </w:rPr>
        <w:t>只在拟合块内估计</w:t>
      </w:r>
      <w:r>
        <w:rPr>
          <w:rFonts w:ascii="Calibri" w:hAnsi="Calibri" w:eastAsia="Microsoft YaHei" w:cs="Microsoft YaHei"/>
          <w:sz w:val="21"/>
        </w:rPr>
        <w:t>，保持无泄漏。</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留出协议</w:t>
            </w:r>
          </w:p>
        </w:tc>
        <w:tc>
          <w:tcPr>
            <w:tcW w:type="dxa" w:w="6620"/>
            <w:shd w:val="clear" w:color="auto" w:fill="DDDDDD"/>
          </w:tcPr>
          <w:p>
            <w:r>
              <w:rPr>
                <w:b/>
              </w:rPr>
            </w:r>
            <w:r>
              <w:rPr>
                <w:rFonts w:ascii="Calibri" w:hAnsi="Calibri" w:eastAsia="Microsoft YaHei" w:cs="Microsoft YaHei"/>
                <w:b/>
                <w:sz w:val="19"/>
              </w:rPr>
              <w:t>srw7 相对"仅成功率"基线的增益（pp），k = 10 / 25 / 50 / 100 / 200</w:t>
            </w:r>
          </w:p>
        </w:tc>
      </w:tr>
      <w:tr>
        <w:tc>
          <w:tcPr>
            <w:tcW w:type="dxa" w:w="6620"/>
          </w:tcPr>
          <w:p>
            <w:r/>
            <w:r>
              <w:rPr>
                <w:rFonts w:ascii="Calibri" w:hAnsi="Calibri" w:eastAsia="Microsoft YaHei" w:cs="Microsoft YaHei"/>
                <w:sz w:val="19"/>
              </w:rPr>
              <w:t>记录级留出</w:t>
            </w:r>
          </w:p>
        </w:tc>
        <w:tc>
          <w:tcPr>
            <w:tcW w:type="dxa" w:w="6620"/>
          </w:tcPr>
          <w:p>
            <w:r/>
            <w:r>
              <w:rPr>
                <w:rFonts w:ascii="Calibri" w:hAnsi="Calibri" w:eastAsia="Microsoft YaHei" w:cs="Microsoft YaHei"/>
                <w:sz w:val="19"/>
              </w:rPr>
              <w:t>+3.823 / +2.025 / +0.930 / +0.391 / +0.138</w:t>
            </w:r>
          </w:p>
        </w:tc>
      </w:tr>
      <w:tr>
        <w:tc>
          <w:tcPr>
            <w:tcW w:type="dxa" w:w="6620"/>
          </w:tcPr>
          <w:p>
            <w:r/>
            <w:r>
              <w:rPr>
                <w:rFonts w:ascii="Calibri" w:hAnsi="Calibri" w:eastAsia="Microsoft YaHei" w:cs="Microsoft YaHei"/>
                <w:sz w:val="19"/>
              </w:rPr>
              <w:t>学生级留出</w:t>
            </w:r>
          </w:p>
        </w:tc>
        <w:tc>
          <w:tcPr>
            <w:tcW w:type="dxa" w:w="6620"/>
          </w:tcPr>
          <w:p>
            <w:r/>
            <w:r>
              <w:rPr>
                <w:rFonts w:ascii="Calibri" w:hAnsi="Calibri" w:eastAsia="Microsoft YaHei" w:cs="Microsoft YaHei"/>
                <w:sz w:val="19"/>
              </w:rPr>
              <w:t>+4.283 / +2.189 / +0.951 / +0.335 / +0.102</w:t>
            </w:r>
          </w:p>
        </w:tc>
      </w:tr>
    </w:tbl>
    <w:p/>
    <w:p>
      <w:pPr>
        <w:spacing w:after="120"/>
      </w:pPr>
      <w:r>
        <w:rPr>
          <w:rFonts w:ascii="Calibri" w:hAnsi="Calibri" w:eastAsia="Microsoft YaHei" w:cs="Microsoft YaHei"/>
          <w:sz w:val="21"/>
        </w:rPr>
        <w:t xml:space="preserve">学生级留出下，简化估计器 </w:t>
      </w:r>
      <w:r>
        <w:rPr>
          <w:rFonts w:ascii="Consolas" w:hAnsi="Consolas" w:eastAsia="Microsoft YaHei" w:cs="Microsoft YaHei"/>
          <w:sz w:val="21"/>
        </w:rPr>
        <w:t>fused6</w:t>
      </w:r>
      <w:r>
        <w:rPr>
          <w:rFonts w:ascii="Calibri" w:hAnsi="Calibri" w:eastAsia="Microsoft YaHei" w:cs="Microsoft YaHei"/>
          <w:sz w:val="21"/>
        </w:rPr>
        <w:t xml:space="preserve"> 在 k ≥ 25 时低于基线（−1.402 至 −6.804 pp），而 </w:t>
      </w:r>
      <w:r>
        <w:rPr>
          <w:rFonts w:ascii="Consolas" w:hAnsi="Consolas" w:eastAsia="Microsoft YaHei" w:cs="Microsoft YaHei"/>
          <w:sz w:val="21"/>
        </w:rPr>
        <w:t>srw7</w:t>
      </w:r>
      <w:r>
        <w:rPr>
          <w:rFonts w:ascii="Calibri" w:hAnsi="Calibri" w:eastAsia="Microsoft YaHei" w:cs="Microsoft YaHei"/>
          <w:sz w:val="21"/>
        </w:rPr>
        <w:t xml:space="preserve"> 是同协议下唯一在所有样本量档上均不劣于基线的变体（配对胜率 0.902–1.000，Wilcoxon 符号秩 p ≤ 1.29 × 10⁻⁶⁶）。</w:t>
      </w:r>
    </w:p>
    <w:p>
      <w:pPr>
        <w:spacing w:after="120"/>
      </w:pPr>
      <w:r>
        <w:rPr>
          <w:rFonts w:ascii="Calibri" w:hAnsi="Calibri" w:eastAsia="Microsoft YaHei" w:cs="Microsoft YaHei"/>
          <w:b/>
          <w:sz w:val="21"/>
        </w:rPr>
        <w:t>工程落地。</w:t>
      </w:r>
      <w:r>
        <w:rPr>
          <w:rFonts w:ascii="Calibri" w:hAnsi="Calibri" w:eastAsia="Microsoft YaHei" w:cs="Microsoft YaHei"/>
          <w:sz w:val="21"/>
        </w:rPr>
        <w:t xml:space="preserve"> 其中两项结论已落地为后端代码：新增难度公制层 </w:t>
      </w:r>
      <w:r>
        <w:rPr>
          <w:rFonts w:ascii="Consolas" w:hAnsi="Consolas" w:eastAsia="Microsoft YaHei" w:cs="Microsoft YaHei"/>
          <w:sz w:val="21"/>
        </w:rPr>
        <w:t>app/services/difficulty_fusion.py</w:t>
      </w:r>
      <w:r>
        <w:rPr>
          <w:rFonts w:ascii="Calibri" w:hAnsi="Calibri" w:eastAsia="Microsoft YaHei" w:cs="Microsoft YaHei"/>
          <w:sz w:val="21"/>
        </w:rPr>
        <w:t xml:space="preserve">（ECDF-logit 秩融合，对任意单调重参数化不变），并把 </w:t>
      </w:r>
      <w:r>
        <w:rPr>
          <w:rFonts w:ascii="Consolas" w:hAnsi="Consolas" w:eastAsia="Microsoft YaHei" w:cs="Microsoft YaHei"/>
          <w:sz w:val="21"/>
        </w:rPr>
        <w:t>optimal_difficulty.py</w:t>
      </w:r>
      <w:r>
        <w:rPr>
          <w:rFonts w:ascii="Calibri" w:hAnsi="Calibri" w:eastAsia="Microsoft YaHei" w:cs="Microsoft YaHei"/>
          <w:sz w:val="21"/>
        </w:rPr>
        <w:t xml:space="preserve"> 中的硬阈值分档改为 log-time 上的连续单调软项；两处改动配 </w:t>
      </w:r>
      <w:r>
        <w:rPr>
          <w:rFonts w:ascii="Calibri" w:hAnsi="Calibri" w:eastAsia="Microsoft YaHei" w:cs="Microsoft YaHei"/>
          <w:b/>
          <w:sz w:val="21"/>
        </w:rPr>
        <w:t>14 条</w:t>
      </w:r>
      <w:r>
        <w:rPr>
          <w:rFonts w:ascii="Calibri" w:hAnsi="Calibri" w:eastAsia="Microsoft YaHei" w:cs="Microsoft YaHei"/>
          <w:sz w:val="21"/>
        </w:rPr>
        <w:t xml:space="preserve">回归测试，全量测试数由 920 增至 934（中间值）；本次审阅整改再新增 2 条机制计数门禁测试、并入 learnflow-main 快照后为 </w:t>
      </w:r>
      <w:r>
        <w:rPr>
          <w:rFonts w:ascii="Calibri" w:hAnsi="Calibri" w:eastAsia="Microsoft YaHei" w:cs="Microsoft YaHei"/>
          <w:b/>
          <w:sz w:val="21"/>
        </w:rPr>
        <w:t>972</w:t>
      </w:r>
      <w:r>
        <w:rPr>
          <w:rFonts w:ascii="Calibri" w:hAnsi="Calibri" w:eastAsia="Microsoft YaHei" w:cs="Microsoft YaHei"/>
          <w:sz w:val="21"/>
        </w:rPr>
        <w:t xml:space="preserve">。λ 收缩与优化估计器以增量函数形式落地为 </w:t>
      </w:r>
      <w:r>
        <w:rPr>
          <w:rFonts w:ascii="Consolas" w:hAnsi="Consolas" w:eastAsia="Microsoft YaHei" w:cs="Microsoft YaHei"/>
          <w:sz w:val="21"/>
        </w:rPr>
        <w:t>estimate_optimized_difficulty()</w:t>
      </w:r>
      <w:r>
        <w:rPr>
          <w:rFonts w:ascii="Calibri" w:hAnsi="Calibri" w:eastAsia="Microsoft YaHei" w:cs="Microsoft YaHei"/>
          <w:sz w:val="21"/>
        </w:rPr>
        <w:t>，其正确性由外部校验脚本复核（15/15 通过）。</w:t>
      </w:r>
    </w:p>
    <w:p>
      <w:pPr>
        <w:pBdr>
          <w:bottom w:val="single" w:sz="6" w:space="1" w:color="999999"/>
        </w:pBdr>
        <w:spacing w:after="40"/>
      </w:pPr>
    </w:p>
    <w:p>
      <w:pPr>
        <w:pStyle w:val="Heading3"/>
        <w:spacing w:before="120" w:after="80"/>
      </w:pPr>
      <w:r>
        <w:rPr>
          <w:rFonts w:ascii="Calibri" w:hAnsi="Calibri" w:eastAsia="Microsoft YaHei" w:cs="Microsoft YaHei"/>
          <w:sz w:val="24"/>
        </w:rPr>
        <w:t>6 研究日程与阶段划分</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：本章给出</w:t>
      </w:r>
      <w:r>
        <w:rPr>
          <w:rFonts w:ascii="Calibri" w:hAnsi="Calibri" w:eastAsia="Microsoft YaHei" w:cs="Microsoft YaHei"/>
          <w:b/>
          <w:sz w:val="21"/>
        </w:rPr>
        <w:t>真实日历</w:t>
      </w:r>
      <w:r>
        <w:rPr>
          <w:rFonts w:ascii="Calibri" w:hAnsi="Calibri" w:eastAsia="Microsoft YaHei" w:cs="Microsoft YaHei"/>
          <w:sz w:val="21"/>
        </w:rPr>
        <w:t>口径的三阶段日程（v1.1 更正），并说明仓库可见 git 历史的性质、早期工作记录的归档位置，以及与另一课题（EEG 域泛化）的关系。</w:t>
      </w:r>
    </w:p>
    <w:p>
      <w:pPr>
        <w:pStyle w:val="Heading4"/>
        <w:spacing w:before="120" w:after="80"/>
      </w:pPr>
      <w:r>
        <w:rPr>
          <w:rFonts w:ascii="Calibri" w:hAnsi="Calibri" w:eastAsia="Microsoft YaHei" w:cs="Microsoft YaHei"/>
          <w:sz w:val="22"/>
        </w:rPr>
        <w:t>6.1 真实日历日程</w:t>
      </w:r>
    </w:p>
    <w:p>
      <w:pPr>
        <w:spacing w:before="40" w:after="40"/>
        <w:ind w:left="360"/>
        <w:pBdr>
          <w:left w:val="single" w:sz="12" w:space="6" w:color="888888"/>
        </w:pBdr>
      </w:pPr>
      <w:r>
        <w:rPr>
          <w:rFonts w:ascii="Calibri" w:hAnsi="Calibri" w:eastAsia="Microsoft YaHei" w:cs="Microsoft YaHei"/>
          <w:b/>
          <w:i/>
          <w:color w:val="555555"/>
          <w:sz w:val="19"/>
        </w:rPr>
        <w:t>日程口径更正（v1.1，回应审阅意见 §2.2）</w:t>
      </w:r>
      <w:r>
        <w:rPr>
          <w:rFonts w:ascii="Calibri" w:hAnsi="Calibri" w:eastAsia="Microsoft YaHei" w:cs="Microsoft YaHei"/>
          <w:i/>
          <w:color w:val="555555"/>
          <w:sz w:val="19"/>
        </w:rPr>
        <w:t xml:space="preserve">：v1.0 把第一阶段标为"T0+1 ~ T0+24 已完成"，而 CITATION.cff 登记的博士入学为 </w:t>
      </w:r>
      <w:r>
        <w:rPr>
          <w:rFonts w:ascii="Calibri" w:hAnsi="Calibri" w:eastAsia="Microsoft YaHei" w:cs="Microsoft YaHei"/>
          <w:b/>
          <w:i/>
          <w:color w:val="555555"/>
          <w:sz w:val="19"/>
        </w:rPr>
        <w:t>2025 年 9 月</w:t>
      </w:r>
      <w:r>
        <w:rPr>
          <w:rFonts w:ascii="Calibri" w:hAnsi="Calibri" w:eastAsia="Microsoft YaHei" w:cs="Microsoft YaHei"/>
          <w:i/>
          <w:color w:val="555555"/>
          <w:sz w:val="19"/>
        </w:rPr>
        <w:t xml:space="preserve">，报告日约 </w:t>
      </w:r>
      <w:r>
        <w:rPr>
          <w:rFonts w:ascii="Calibri" w:hAnsi="Calibri" w:eastAsia="Microsoft YaHei" w:cs="Microsoft YaHei"/>
          <w:b/>
          <w:i/>
          <w:color w:val="555555"/>
          <w:sz w:val="19"/>
        </w:rPr>
        <w:t>T0+12</w:t>
      </w:r>
      <w:r>
        <w:rPr>
          <w:rFonts w:ascii="Calibri" w:hAnsi="Calibri" w:eastAsia="Microsoft YaHei" w:cs="Microsoft YaHei"/>
          <w:i/>
          <w:color w:val="555555"/>
          <w:sz w:val="19"/>
        </w:rPr>
        <w:t>——即 24 个月的阶段被标为在 12 个月内完成，且计划书未给出任何实际启动日期。本版改为</w:t>
      </w:r>
      <w:r>
        <w:rPr>
          <w:rFonts w:ascii="Calibri" w:hAnsi="Calibri" w:eastAsia="Microsoft YaHei" w:cs="Microsoft YaHei"/>
          <w:b/>
          <w:i/>
          <w:color w:val="555555"/>
          <w:sz w:val="19"/>
        </w:rPr>
        <w:t>真实日历</w:t>
      </w:r>
      <w:r>
        <w:rPr>
          <w:rFonts w:ascii="Calibri" w:hAnsi="Calibri" w:eastAsia="Microsoft YaHei" w:cs="Microsoft YaHei"/>
          <w:i/>
          <w:color w:val="555555"/>
          <w:sz w:val="19"/>
        </w:rPr>
        <w:t>，并把不可考的部分明确标为待补，不以前推月序填补。</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icrosoft YaHei" w:cs="Microsoft YaHei"/>
                <w:b/>
                <w:sz w:val="19"/>
              </w:rPr>
              <w:t>阶段</w:t>
            </w:r>
          </w:p>
        </w:tc>
        <w:tc>
          <w:tcPr>
            <w:tcW w:type="dxa" w:w="2207"/>
            <w:shd w:val="clear" w:color="auto" w:fill="DDDDDD"/>
          </w:tcPr>
          <w:p>
            <w:r>
              <w:rPr>
                <w:b/>
              </w:rPr>
            </w:r>
            <w:r>
              <w:rPr>
                <w:rFonts w:ascii="Calibri" w:hAnsi="Calibri" w:eastAsia="Microsoft YaHei" w:cs="Microsoft YaHei"/>
                <w:b/>
                <w:sz w:val="19"/>
              </w:rPr>
              <w:t>真实日历</w:t>
            </w:r>
          </w:p>
        </w:tc>
        <w:tc>
          <w:tcPr>
            <w:tcW w:type="dxa" w:w="2207"/>
            <w:shd w:val="clear" w:color="auto" w:fill="DDDDDD"/>
          </w:tcPr>
          <w:p>
            <w:r>
              <w:rPr>
                <w:b/>
              </w:rPr>
            </w:r>
            <w:r>
              <w:rPr>
                <w:rFonts w:ascii="Calibri" w:hAnsi="Calibri" w:eastAsia="Microsoft YaHei" w:cs="Microsoft YaHei"/>
                <w:b/>
                <w:sz w:val="19"/>
              </w:rPr>
              <w:t>月序（T0 = 2025-09 入学）</w:t>
            </w:r>
          </w:p>
        </w:tc>
        <w:tc>
          <w:tcPr>
            <w:tcW w:type="dxa" w:w="2207"/>
            <w:shd w:val="clear" w:color="auto" w:fill="DDDDDD"/>
          </w:tcPr>
          <w:p>
            <w:r>
              <w:rPr>
                <w:b/>
              </w:rPr>
            </w:r>
            <w:r>
              <w:rPr>
                <w:rFonts w:ascii="Calibri" w:hAnsi="Calibri" w:eastAsia="Microsoft YaHei" w:cs="Microsoft YaHei"/>
                <w:b/>
                <w:sz w:val="19"/>
              </w:rPr>
              <w:t>主体任务</w:t>
            </w:r>
          </w:p>
        </w:tc>
        <w:tc>
          <w:tcPr>
            <w:tcW w:type="dxa" w:w="2207"/>
            <w:shd w:val="clear" w:color="auto" w:fill="DDDDDD"/>
          </w:tcPr>
          <w:p>
            <w:r>
              <w:rPr>
                <w:b/>
              </w:rPr>
            </w:r>
            <w:r>
              <w:rPr>
                <w:rFonts w:ascii="Calibri" w:hAnsi="Calibri" w:eastAsia="Microsoft YaHei" w:cs="Microsoft YaHei"/>
                <w:b/>
                <w:sz w:val="19"/>
              </w:rPr>
              <w:t>交付物</w:t>
            </w:r>
          </w:p>
        </w:tc>
        <w:tc>
          <w:tcPr>
            <w:tcW w:type="dxa" w:w="2207"/>
            <w:shd w:val="clear" w:color="auto" w:fill="DDDDDD"/>
          </w:tcPr>
          <w:p>
            <w:r>
              <w:rPr>
                <w:b/>
              </w:rPr>
            </w:r>
            <w:r>
              <w:rPr>
                <w:rFonts w:ascii="Calibri" w:hAnsi="Calibri" w:eastAsia="Microsoft YaHei" w:cs="Microsoft YaHei"/>
                <w:b/>
                <w:sz w:val="19"/>
              </w:rPr>
              <w:t>状态</w:t>
            </w:r>
          </w:p>
        </w:tc>
      </w:tr>
      <w:tr>
        <w:tc>
          <w:tcPr>
            <w:tcW w:type="dxa" w:w="2207"/>
          </w:tcPr>
          <w:p>
            <w:r/>
            <w:r>
              <w:rPr>
                <w:rFonts w:ascii="Calibri" w:hAnsi="Calibri" w:eastAsia="Microsoft YaHei" w:cs="Microsoft YaHei"/>
                <w:b/>
                <w:sz w:val="19"/>
              </w:rPr>
              <w:t>阶段一</w:t>
            </w:r>
            <w:r>
              <w:rPr>
                <w:rFonts w:ascii="Calibri" w:hAnsi="Calibri" w:eastAsia="Microsoft YaHei" w:cs="Microsoft YaHei"/>
                <w:sz w:val="19"/>
              </w:rPr>
              <w:t xml:space="preserve"> 测量侧与静态侧</w:t>
            </w:r>
          </w:p>
        </w:tc>
        <w:tc>
          <w:tcPr>
            <w:tcW w:type="dxa" w:w="2207"/>
          </w:tcPr>
          <w:p>
            <w:r/>
            <w:r>
              <w:rPr>
                <w:rFonts w:ascii="Calibri" w:hAnsi="Calibri" w:eastAsia="Microsoft YaHei" w:cs="Microsoft YaHei"/>
                <w:sz w:val="19"/>
              </w:rPr>
              <w:t>2025-09 ~ 2026-09</w:t>
            </w:r>
          </w:p>
        </w:tc>
        <w:tc>
          <w:tcPr>
            <w:tcW w:type="dxa" w:w="2207"/>
          </w:tcPr>
          <w:p>
            <w:r/>
            <w:r>
              <w:rPr>
                <w:rFonts w:ascii="Calibri" w:hAnsi="Calibri" w:eastAsia="Microsoft YaHei" w:cs="Microsoft YaHei"/>
                <w:sz w:val="19"/>
              </w:rPr>
              <w:t>T0+1 ~ T0+12</w:t>
            </w:r>
          </w:p>
        </w:tc>
        <w:tc>
          <w:tcPr>
            <w:tcW w:type="dxa" w:w="2207"/>
          </w:tcPr>
          <w:p>
            <w:r/>
            <w:r>
              <w:rPr>
                <w:rFonts w:ascii="Calibri" w:hAnsi="Calibri" w:eastAsia="Microsoft YaHei" w:cs="Microsoft YaHei"/>
                <w:sz w:val="19"/>
              </w:rPr>
              <w:t>建成研究依托系统；建立后端指标的可复算门禁；执行链 1（可公度性）、链 4（冲突审计）；完成链 3 的标注层与真实动作空间校准</w:t>
            </w:r>
          </w:p>
        </w:tc>
        <w:tc>
          <w:tcPr>
            <w:tcW w:type="dxa" w:w="2207"/>
          </w:tcPr>
          <w:p>
            <w:r/>
            <w:r>
              <w:rPr>
                <w:rFonts w:ascii="Calibri" w:hAnsi="Calibri" w:eastAsia="Microsoft YaHei" w:cs="Microsoft YaHei"/>
                <w:sz w:val="19"/>
              </w:rPr>
              <w:t xml:space="preserve">三篇支撑性论文完整稿；系统 artifact 归档（Zenodo DOI </w:t>
            </w:r>
            <w:r>
              <w:rPr>
                <w:rFonts w:ascii="Consolas" w:hAnsi="Consolas" w:eastAsia="Microsoft YaHei" w:cs="Microsoft YaHei"/>
                <w:sz w:val="19"/>
              </w:rPr>
              <w:t>10.5281/zenodo.22719229</w:t>
            </w:r>
            <w:r>
              <w:rPr>
                <w:rFonts w:ascii="Calibri" w:hAnsi="Calibri" w:eastAsia="Microsoft YaHei" w:cs="Microsoft YaHei"/>
                <w:sz w:val="19"/>
              </w:rPr>
              <w:t>，2026-09-11）</w:t>
            </w:r>
          </w:p>
        </w:tc>
        <w:tc>
          <w:tcPr>
            <w:tcW w:type="dxa" w:w="2207"/>
          </w:tcPr>
          <w:p>
            <w:r/>
            <w:r>
              <w:rPr>
                <w:rFonts w:ascii="Calibri" w:hAnsi="Calibri" w:eastAsia="Microsoft YaHei" w:cs="Microsoft YaHei"/>
                <w:b/>
                <w:sz w:val="19"/>
              </w:rPr>
              <w:t>主体已完成</w:t>
            </w:r>
          </w:p>
        </w:tc>
      </w:tr>
      <w:tr>
        <w:tc>
          <w:tcPr>
            <w:tcW w:type="dxa" w:w="2207"/>
          </w:tcPr>
          <w:p>
            <w:r/>
            <w:r>
              <w:rPr>
                <w:rFonts w:ascii="Calibri" w:hAnsi="Calibri" w:eastAsia="Microsoft YaHei" w:cs="Microsoft YaHei"/>
                <w:b/>
                <w:sz w:val="19"/>
              </w:rPr>
              <w:t>阶段二</w:t>
            </w:r>
            <w:r>
              <w:rPr>
                <w:rFonts w:ascii="Calibri" w:hAnsi="Calibri" w:eastAsia="Microsoft YaHei" w:cs="Microsoft YaHei"/>
                <w:sz w:val="19"/>
              </w:rPr>
              <w:t xml:space="preserve"> 因果侧与人类被试</w:t>
            </w:r>
          </w:p>
        </w:tc>
        <w:tc>
          <w:tcPr>
            <w:tcW w:type="dxa" w:w="2207"/>
          </w:tcPr>
          <w:p>
            <w:r/>
            <w:r>
              <w:rPr>
                <w:rFonts w:ascii="Calibri" w:hAnsi="Calibri" w:eastAsia="Microsoft YaHei" w:cs="Microsoft YaHei"/>
                <w:sz w:val="19"/>
              </w:rPr>
              <w:t>2026-10 ~ 2027-09</w:t>
            </w:r>
          </w:p>
        </w:tc>
        <w:tc>
          <w:tcPr>
            <w:tcW w:type="dxa" w:w="2207"/>
          </w:tcPr>
          <w:p>
            <w:r/>
            <w:r>
              <w:rPr>
                <w:rFonts w:ascii="Calibri" w:hAnsi="Calibri" w:eastAsia="Microsoft YaHei" w:cs="Microsoft YaHei"/>
                <w:sz w:val="19"/>
              </w:rPr>
              <w:t>T0+14 ~ T0+25</w:t>
            </w:r>
          </w:p>
        </w:tc>
        <w:tc>
          <w:tcPr>
            <w:tcW w:type="dxa" w:w="2207"/>
          </w:tcPr>
          <w:p>
            <w:r/>
            <w:r>
              <w:rPr>
                <w:rFonts w:ascii="Calibri" w:hAnsi="Calibri" w:eastAsia="Microsoft YaHei" w:cs="Microsoft YaHei"/>
                <w:sz w:val="19"/>
              </w:rPr>
              <w:t>执行链 2 的因果识别（离策略剂量—反应估计、85% 规则五前提分解，识别策略已于 2026-09-22 冻结，见 §4.5）；补齐链 3 未执行分项（可提取性为状态的命题检验、≥ 3 模型族 × ≥ 3 规模的标注矩阵）；完成伦理审查与最小可行被试实验</w:t>
            </w:r>
          </w:p>
        </w:tc>
        <w:tc>
          <w:tcPr>
            <w:tcW w:type="dxa" w:w="2207"/>
          </w:tcPr>
          <w:p>
            <w:r/>
            <w:r>
              <w:rPr>
                <w:rFonts w:ascii="Calibri" w:hAnsi="Calibri" w:eastAsia="Microsoft YaHei" w:cs="Microsoft YaHei"/>
                <w:sz w:val="19"/>
              </w:rPr>
              <w:t>第四篇论文（因果侧）；伦理审查批件；被试实验数据与代码</w:t>
            </w:r>
          </w:p>
        </w:tc>
        <w:tc>
          <w:tcPr>
            <w:tcW w:type="dxa" w:w="2207"/>
          </w:tcPr>
          <w:p>
            <w:r/>
            <w:r>
              <w:rPr>
                <w:rFonts w:ascii="Calibri" w:hAnsi="Calibri" w:eastAsia="Microsoft YaHei" w:cs="Microsoft YaHei"/>
                <w:sz w:val="19"/>
              </w:rPr>
              <w:t>待启动（注：v1.0 识别策略已于 2026-09-24 按冻结文档执行，但未通过预注册阳性对照标准、实现与冻结文档不一致、结论不可解释，M1 §8.3 已如实记录并拆出转入第四篇论文；此处"阶段二"指 v2.0 识别策略的重新冻结与执行。）</w:t>
            </w:r>
          </w:p>
        </w:tc>
      </w:tr>
      <w:tr>
        <w:tc>
          <w:tcPr>
            <w:tcW w:type="dxa" w:w="2207"/>
          </w:tcPr>
          <w:p>
            <w:r/>
            <w:r>
              <w:rPr>
                <w:rFonts w:ascii="Calibri" w:hAnsi="Calibri" w:eastAsia="Microsoft YaHei" w:cs="Microsoft YaHei"/>
                <w:b/>
                <w:sz w:val="19"/>
              </w:rPr>
              <w:t>阶段三</w:t>
            </w:r>
            <w:r>
              <w:rPr>
                <w:rFonts w:ascii="Calibri" w:hAnsi="Calibri" w:eastAsia="Microsoft YaHei" w:cs="Microsoft YaHei"/>
                <w:sz w:val="19"/>
              </w:rPr>
              <w:t xml:space="preserve"> 整合与学位论文</w:t>
            </w:r>
          </w:p>
        </w:tc>
        <w:tc>
          <w:tcPr>
            <w:tcW w:type="dxa" w:w="2207"/>
          </w:tcPr>
          <w:p>
            <w:r/>
            <w:r>
              <w:rPr>
                <w:rFonts w:ascii="Calibri" w:hAnsi="Calibri" w:eastAsia="Microsoft YaHei" w:cs="Microsoft YaHei"/>
                <w:sz w:val="19"/>
              </w:rPr>
              <w:t>2027-10 ~ 结业</w:t>
            </w:r>
          </w:p>
        </w:tc>
        <w:tc>
          <w:tcPr>
            <w:tcW w:type="dxa" w:w="2207"/>
          </w:tcPr>
          <w:p>
            <w:r/>
            <w:r>
              <w:rPr>
                <w:rFonts w:ascii="Calibri" w:hAnsi="Calibri" w:eastAsia="Microsoft YaHei" w:cs="Microsoft YaHei"/>
                <w:sz w:val="19"/>
              </w:rPr>
              <w:t>T0+26 ~ 结业</w:t>
            </w:r>
          </w:p>
        </w:tc>
        <w:tc>
          <w:tcPr>
            <w:tcW w:type="dxa" w:w="2207"/>
          </w:tcPr>
          <w:p>
            <w:r/>
            <w:r>
              <w:rPr>
                <w:rFonts w:ascii="Calibri" w:hAnsi="Calibri" w:eastAsia="Microsoft YaHei" w:cs="Microsoft YaHei"/>
                <w:sz w:val="19"/>
              </w:rPr>
              <w:t>撰写"从测量到治理"的整合章节，把四条链统一为一个形式化框架；完成学位论文</w:t>
            </w:r>
          </w:p>
        </w:tc>
        <w:tc>
          <w:tcPr>
            <w:tcW w:type="dxa" w:w="2207"/>
          </w:tcPr>
          <w:p>
            <w:r/>
            <w:r>
              <w:rPr>
                <w:rFonts w:ascii="Calibri" w:hAnsi="Calibri" w:eastAsia="Microsoft YaHei" w:cs="Microsoft YaHei"/>
                <w:sz w:val="19"/>
              </w:rPr>
              <w:t>博士学位论文</w:t>
            </w:r>
          </w:p>
        </w:tc>
        <w:tc>
          <w:tcPr>
            <w:tcW w:type="dxa" w:w="2207"/>
          </w:tcPr>
          <w:p>
            <w:r/>
            <w:r>
              <w:rPr>
                <w:rFonts w:ascii="Calibri" w:hAnsi="Calibri" w:eastAsia="Microsoft YaHei" w:cs="Microsoft YaHei"/>
                <w:sz w:val="19"/>
              </w:rPr>
              <w:t>待启动。</w:t>
            </w:r>
            <w:r>
              <w:rPr>
                <w:rFonts w:ascii="Calibri" w:hAnsi="Calibri" w:eastAsia="Microsoft YaHei" w:cs="Microsoft YaHei"/>
                <w:b/>
                <w:sz w:val="19"/>
              </w:rPr>
              <w:t>阶段三终点须按研究生院学制与结业时间填写（待作者向研究生院确认后补实）</w:t>
            </w:r>
          </w:p>
        </w:tc>
      </w:tr>
    </w:tbl>
    <w:p/>
    <w:p>
      <w:pPr>
        <w:pStyle w:val="Heading4"/>
        <w:spacing w:before="120" w:after="80"/>
      </w:pPr>
      <w:r>
        <w:rPr>
          <w:rFonts w:ascii="Calibri" w:hAnsi="Calibri" w:eastAsia="Microsoft YaHei" w:cs="Microsoft YaHei"/>
          <w:sz w:val="22"/>
        </w:rPr>
        <w:t>6.2 关于仓库可见的 git 历史（据实说明）</w:t>
      </w:r>
    </w:p>
    <w:p>
      <w:pPr>
        <w:spacing w:after="120"/>
      </w:pPr>
      <w:r>
        <w:rPr>
          <w:rFonts w:ascii="Calibri" w:hAnsi="Calibri" w:eastAsia="Microsoft YaHei" w:cs="Microsoft YaHei"/>
          <w:b/>
          <w:sz w:val="21"/>
        </w:rPr>
        <w:t>可见历史。</w:t>
      </w:r>
      <w:r>
        <w:rPr>
          <w:rFonts w:ascii="Calibri" w:hAnsi="Calibri" w:eastAsia="Microsoft YaHei" w:cs="Microsoft YaHei"/>
          <w:sz w:val="21"/>
        </w:rPr>
        <w:t xml:space="preserve"> 仓库中可核验的 git 历史为：</w:t>
      </w:r>
      <w:r>
        <w:rPr>
          <w:rFonts w:ascii="Calibri" w:hAnsi="Calibri" w:eastAsia="Microsoft YaHei" w:cs="Microsoft YaHei"/>
          <w:b/>
          <w:sz w:val="21"/>
        </w:rPr>
        <w:t>2026-09-03 ~ 2026-09-13，共 11 天、45 次提交，提交作者 1 人</w:t>
      </w:r>
      <w:r>
        <w:rPr>
          <w:rFonts w:ascii="Calibri" w:hAnsi="Calibri" w:eastAsia="Microsoft YaHei" w:cs="Microsoft YaHei"/>
          <w:sz w:val="21"/>
        </w:rPr>
        <w:t>（</w:t>
      </w:r>
      <w:r>
        <w:rPr>
          <w:rFonts w:ascii="Consolas" w:hAnsi="Consolas" w:eastAsia="Microsoft YaHei" w:cs="Microsoft YaHei"/>
          <w:sz w:val="21"/>
        </w:rPr>
        <w:t>LearnFlow Research &lt;research@learnflow.local&gt;</w:t>
      </w:r>
      <w:r>
        <w:rPr>
          <w:rFonts w:ascii="Calibri" w:hAnsi="Calibri" w:eastAsia="Microsoft YaHei" w:cs="Microsoft YaHei"/>
          <w:sz w:val="21"/>
        </w:rPr>
        <w:t>）。首次提交的说明是"为 LearnFlow 建立版本控制基线"。该记录同时包含：后端 25,795 行、936 项测试（2026-09-13 可见历史时点为 936 条）、</w:t>
      </w:r>
      <w:r>
        <w:rPr>
          <w:rFonts w:ascii="Consolas" w:hAnsi="Consolas" w:eastAsia="Microsoft YaHei" w:cs="Microsoft YaHei"/>
          <w:sz w:val="21"/>
        </w:rPr>
        <w:t>results/code/</w:t>
      </w:r>
      <w:r>
        <w:rPr>
          <w:rFonts w:ascii="Calibri" w:hAnsi="Calibri" w:eastAsia="Microsoft YaHei" w:cs="Microsoft YaHei"/>
          <w:sz w:val="21"/>
        </w:rPr>
        <w:t xml:space="preserve"> 下 31 个分析脚本、三篇完整稿（合计中文 1,991 行）。</w:t>
      </w:r>
    </w:p>
    <w:p>
      <w:pPr>
        <w:spacing w:after="120"/>
      </w:pPr>
      <w:r>
        <w:rPr>
          <w:rFonts w:ascii="Calibri" w:hAnsi="Calibri" w:eastAsia="Microsoft YaHei" w:cs="Microsoft YaHei"/>
          <w:b/>
          <w:sz w:val="21"/>
        </w:rPr>
        <w:t>对这段历史的正确读法。</w:t>
      </w:r>
      <w:r>
        <w:rPr>
          <w:rFonts w:ascii="Calibri" w:hAnsi="Calibri" w:eastAsia="Microsoft YaHei" w:cs="Microsoft YaHei"/>
          <w:sz w:val="21"/>
        </w:rPr>
        <w:t xml:space="preserve"> 首次提交是</w:t>
      </w:r>
      <w:r>
        <w:rPr>
          <w:rFonts w:ascii="Calibri" w:hAnsi="Calibri" w:eastAsia="Microsoft YaHei" w:cs="Microsoft YaHei"/>
          <w:b/>
          <w:sz w:val="21"/>
        </w:rPr>
        <w:t>版本控制基线</w:t>
      </w:r>
      <w:r>
        <w:rPr>
          <w:rFonts w:ascii="Calibri" w:hAnsi="Calibri" w:eastAsia="Microsoft YaHei" w:cs="Microsoft YaHei"/>
          <w:sz w:val="21"/>
        </w:rPr>
        <w:t>，即把此前已存在的文件一次性纳入版本控制；因此</w:t>
      </w:r>
      <w:r>
        <w:rPr>
          <w:rFonts w:ascii="Calibri" w:hAnsi="Calibri" w:eastAsia="Microsoft YaHei" w:cs="Microsoft YaHei"/>
          <w:b/>
          <w:sz w:val="21"/>
        </w:rPr>
        <w:t>11 天是可见历史的长度，而不是开发周期的证据</w:t>
      </w:r>
      <w:r>
        <w:rPr>
          <w:rFonts w:ascii="Calibri" w:hAnsi="Calibri" w:eastAsia="Microsoft YaHei" w:cs="Microsoft YaHei"/>
          <w:sz w:val="21"/>
        </w:rPr>
        <w:t>。本计划不把 11 天当作"用 11 天做出了整个系统"来主张。</w:t>
      </w:r>
    </w:p>
    <w:p>
      <w:pPr>
        <w:spacing w:after="120"/>
      </w:pPr>
      <w:r>
        <w:rPr>
          <w:rFonts w:ascii="Calibri" w:hAnsi="Calibri" w:eastAsia="Microsoft YaHei" w:cs="Microsoft YaHei"/>
          <w:b/>
          <w:sz w:val="21"/>
        </w:rPr>
        <w:t>早期工作记录的位置与提交方式。</w:t>
      </w:r>
      <w:r>
        <w:rPr>
          <w:rFonts w:ascii="Calibri" w:hAnsi="Calibri" w:eastAsia="Microsoft YaHei" w:cs="Microsoft YaHei"/>
          <w:sz w:val="21"/>
        </w:rPr>
        <w:t xml:space="preserve"> 2026-09-03 之前的设计文档、实验日志与早期文件已归档到仓库外的 </w:t>
      </w:r>
      <w:r>
        <w:rPr>
          <w:rFonts w:ascii="Consolas" w:hAnsi="Consolas" w:eastAsia="Microsoft YaHei" w:cs="Microsoft YaHei"/>
          <w:sz w:val="21"/>
        </w:rPr>
        <w:t>learnflow_archive_20260913/</w:t>
      </w:r>
      <w:r>
        <w:rPr>
          <w:rFonts w:ascii="Calibri" w:hAnsi="Calibri" w:eastAsia="Microsoft YaHei" w:cs="Microsoft YaHei"/>
          <w:sz w:val="21"/>
        </w:rPr>
        <w:t>（README 中已说明）。</w:t>
      </w:r>
      <w:r>
        <w:rPr>
          <w:rFonts w:ascii="Calibri" w:hAnsi="Calibri" w:eastAsia="Microsoft YaHei" w:cs="Microsoft YaHei"/>
          <w:b/>
          <w:sz w:val="21"/>
        </w:rPr>
        <w:t>v1.1 补正</w:t>
      </w:r>
      <w:r>
        <w:rPr>
          <w:rFonts w:ascii="Calibri" w:hAnsi="Calibri" w:eastAsia="Microsoft YaHei" w:cs="Microsoft YaHei"/>
          <w:sz w:val="21"/>
        </w:rPr>
        <w:t>：该归档将随本计划书一并提交审查，以便导师核验"学生什么时候做了什么"。提交后，本章 6.1 表的阶段一起止将以归档时间戳为准复核。</w:t>
      </w:r>
    </w:p>
    <w:p>
      <w:pPr>
        <w:spacing w:after="120"/>
      </w:pPr>
      <w:r>
        <w:rPr>
          <w:rFonts w:ascii="Calibri" w:hAnsi="Calibri" w:eastAsia="Microsoft YaHei" w:cs="Microsoft YaHei"/>
          <w:b/>
          <w:sz w:val="21"/>
        </w:rPr>
        <w:t>提交作者单一的问题。</w:t>
      </w:r>
      <w:r>
        <w:rPr>
          <w:rFonts w:ascii="Calibri" w:hAnsi="Calibri" w:eastAsia="Microsoft YaHei" w:cs="Microsoft YaHei"/>
          <w:sz w:val="21"/>
        </w:rPr>
        <w:t xml:space="preserve"> 45 次提交的作者均为 </w:t>
      </w:r>
      <w:r>
        <w:rPr>
          <w:rFonts w:ascii="Consolas" w:hAnsi="Consolas" w:eastAsia="Microsoft YaHei" w:cs="Microsoft YaHei"/>
          <w:sz w:val="21"/>
        </w:rPr>
        <w:t>LearnFlow Research &lt;research@learnflow.local&gt;</w:t>
      </w:r>
      <w:r>
        <w:rPr>
          <w:rFonts w:ascii="Calibri" w:hAnsi="Calibri" w:eastAsia="Microsoft YaHei" w:cs="Microsoft YaHei"/>
          <w:sz w:val="21"/>
        </w:rPr>
        <w:t xml:space="preserve"> 这一统一标识，未按人格化署名。这是一个</w:t>
      </w:r>
      <w:r>
        <w:rPr>
          <w:rFonts w:ascii="Calibri" w:hAnsi="Calibri" w:eastAsia="Microsoft YaHei" w:cs="Microsoft YaHei"/>
          <w:b/>
          <w:sz w:val="21"/>
        </w:rPr>
        <w:t>工程约定</w:t>
      </w:r>
      <w:r>
        <w:rPr>
          <w:rFonts w:ascii="Calibri" w:hAnsi="Calibri" w:eastAsia="Microsoft YaHei" w:cs="Microsoft YaHei"/>
          <w:sz w:val="21"/>
        </w:rPr>
        <w:t>（避免个人机器信息进入公开仓库），不是贡献者不实；实际的角色与工具使用见</w:t>
      </w:r>
      <w:r>
        <w:rPr>
          <w:rFonts w:ascii="Calibri" w:hAnsi="Calibri" w:eastAsia="Microsoft YaHei" w:cs="Microsoft YaHei"/>
          <w:b/>
          <w:sz w:val="21"/>
        </w:rPr>
        <w:t>第 10 章</w:t>
      </w:r>
      <w:r>
        <w:rPr>
          <w:rFonts w:ascii="Calibri" w:hAnsi="Calibri" w:eastAsia="Microsoft YaHei" w:cs="Microsoft YaHei"/>
          <w:sz w:val="21"/>
        </w:rPr>
        <w:t>。</w:t>
      </w:r>
    </w:p>
    <w:p>
      <w:pPr>
        <w:pStyle w:val="Heading4"/>
        <w:spacing w:before="120" w:after="80"/>
      </w:pPr>
      <w:r>
        <w:rPr>
          <w:rFonts w:ascii="Calibri" w:hAnsi="Calibri" w:eastAsia="Microsoft YaHei" w:cs="Microsoft YaHei"/>
          <w:sz w:val="22"/>
        </w:rPr>
        <w:t>6.3 与另一课题（EEG 域泛化）的关系</w:t>
      </w:r>
    </w:p>
    <w:p>
      <w:pPr>
        <w:spacing w:after="120"/>
      </w:pPr>
      <w:r>
        <w:rPr>
          <w:rFonts w:ascii="Calibri" w:hAnsi="Calibri" w:eastAsia="Microsoft YaHei" w:cs="Microsoft YaHei"/>
          <w:b/>
          <w:sz w:val="21"/>
        </w:rPr>
        <w:t>v1.1 新增，回应审阅意见 §2.2 与 §7。</w:t>
      </w:r>
      <w:r>
        <w:rPr>
          <w:rFonts w:ascii="Calibri" w:hAnsi="Calibri" w:eastAsia="Microsoft YaHei" w:cs="Microsoft YaHei"/>
          <w:sz w:val="21"/>
        </w:rPr>
        <w:t xml:space="preserve"> 本人在 2026 年 8 月另有一份投稿 PONE-D-26-40426（</w:t>
      </w:r>
      <w:r>
        <w:rPr>
          <w:rFonts w:ascii="Calibri" w:hAnsi="Calibri" w:eastAsia="Microsoft YaHei" w:cs="Microsoft YaHei"/>
          <w:b/>
          <w:sz w:val="21"/>
        </w:rPr>
        <w:t>EEG 状态分类的多源域泛化</w:t>
      </w:r>
      <w:r>
        <w:rPr>
          <w:rFonts w:ascii="Calibri" w:hAnsi="Calibri" w:eastAsia="Microsoft YaHei" w:cs="Microsoft YaHei"/>
          <w:sz w:val="21"/>
        </w:rPr>
        <w:t>）。</w:t>
      </w:r>
      <w:r>
        <w:rPr>
          <w:rFonts w:ascii="Calibri" w:hAnsi="Calibri" w:eastAsia="Microsoft YaHei" w:cs="Microsoft YaHei"/>
          <w:b/>
          <w:sz w:val="21"/>
        </w:rPr>
        <w:t>该课题与本学位论文无关，是两个独立的研究项目</w:t>
      </w:r>
      <w:r>
        <w:rPr>
          <w:rFonts w:ascii="Calibri" w:hAnsi="Calibri" w:eastAsia="Microsoft YaHei" w:cs="Microsoft YaHei"/>
          <w:sz w:val="21"/>
        </w:rPr>
        <w:t>：它不进入本文 RQ1–RQ4 的四链结构，不使用本文的难度测量或治理框架，其数据、方法与被试均与本研究无交集；本文不引用它，也不把它作为本论文的贡献之一。</w:t>
      </w:r>
    </w:p>
    <w:p>
      <w:pPr>
        <w:spacing w:after="120"/>
      </w:pPr>
      <w:r>
        <w:rPr>
          <w:rFonts w:ascii="Calibri" w:hAnsi="Calibri" w:eastAsia="Microsoft YaHei" w:cs="Microsoft YaHei"/>
          <w:sz w:val="21"/>
        </w:rPr>
        <w:t>因此本学位论文的研究范围</w:t>
      </w:r>
      <w:r>
        <w:rPr>
          <w:rFonts w:ascii="Calibri" w:hAnsi="Calibri" w:eastAsia="Microsoft YaHei" w:cs="Microsoft YaHei"/>
          <w:b/>
          <w:sz w:val="21"/>
        </w:rPr>
        <w:t>只有</w:t>
      </w:r>
      <w:r>
        <w:rPr>
          <w:rFonts w:ascii="Calibri" w:hAnsi="Calibri" w:eastAsia="Microsoft YaHei" w:cs="Microsoft YaHei"/>
          <w:sz w:val="21"/>
        </w:rPr>
        <w:t>"适应性学习中难度的可测量化与可治理化"这一条线。另需说明：研究依托系统内另有一个"学习成瘾指数（LAI）"测量层，其题项自编、</w:t>
      </w:r>
      <w:r>
        <w:rPr>
          <w:rFonts w:ascii="Calibri" w:hAnsi="Calibri" w:eastAsia="Microsoft YaHei" w:cs="Microsoft YaHei"/>
          <w:b/>
          <w:sz w:val="21"/>
        </w:rPr>
        <w:t>未经信效度验证、无用户数据</w:t>
      </w:r>
      <w:r>
        <w:rPr>
          <w:rFonts w:ascii="Calibri" w:hAnsi="Calibri" w:eastAsia="Microsoft YaHei" w:cs="Microsoft YaHei"/>
          <w:sz w:val="21"/>
        </w:rPr>
        <w:t>，现降级为</w:t>
      </w:r>
      <w:r>
        <w:rPr>
          <w:rFonts w:ascii="Calibri" w:hAnsi="Calibri" w:eastAsia="Microsoft YaHei" w:cs="Microsoft YaHei"/>
          <w:b/>
          <w:sz w:val="21"/>
        </w:rPr>
        <w:t>附属模块·未验证</w:t>
      </w:r>
      <w:r>
        <w:rPr>
          <w:rFonts w:ascii="Calibri" w:hAnsi="Calibri" w:eastAsia="Microsoft YaHei" w:cs="Microsoft YaHei"/>
          <w:sz w:val="21"/>
        </w:rPr>
        <w:t>，同样不进入本论文任何一条研究链（详见首页"研究主题的单一性声明"）。</w:t>
      </w:r>
    </w:p>
    <w:p>
      <w:pPr>
        <w:pStyle w:val="Heading4"/>
        <w:spacing w:before="120" w:after="80"/>
      </w:pPr>
      <w:r>
        <w:rPr>
          <w:rFonts w:ascii="Calibri" w:hAnsi="Calibri" w:eastAsia="Microsoft YaHei" w:cs="Microsoft YaHei"/>
          <w:sz w:val="22"/>
        </w:rPr>
        <w:t>6.4 关键路径与前置事项</w:t>
      </w:r>
    </w:p>
    <w:p>
      <w:pPr>
        <w:pStyle w:val="ListNumber"/>
        <w:spacing w:after="40"/>
      </w:pPr>
      <w:r>
        <w:rPr>
          <w:rFonts w:ascii="Calibri" w:hAnsi="Calibri" w:eastAsia="Microsoft YaHei" w:cs="Microsoft YaHei"/>
          <w:b/>
          <w:sz w:val="21"/>
        </w:rPr>
        <w:t>伦理审查须提前启动。</w:t>
      </w:r>
      <w:r>
        <w:rPr>
          <w:rFonts w:ascii="Calibri" w:hAnsi="Calibri" w:eastAsia="Microsoft YaHei" w:cs="Microsoft YaHei"/>
          <w:sz w:val="21"/>
        </w:rPr>
        <w:t xml:space="preserve"> 涉及未成年人的被试实验，其审查与家长同意流程前置期长。研究依托系统提供采集能力，但</w:t>
      </w:r>
      <w:r>
        <w:rPr>
          <w:rFonts w:ascii="Calibri" w:hAnsi="Calibri" w:eastAsia="Microsoft YaHei" w:cs="Microsoft YaHei"/>
          <w:b/>
          <w:sz w:val="21"/>
        </w:rPr>
        <w:t>不构成伦理批准</w:t>
      </w:r>
      <w:r>
        <w:rPr>
          <w:rFonts w:ascii="Calibri" w:hAnsi="Calibri" w:eastAsia="Microsoft YaHei" w:cs="Microsoft YaHei"/>
          <w:sz w:val="21"/>
        </w:rPr>
        <w:t xml:space="preserve">；批件取得前不得采集任何人类被试数据。阶段二的招募机构、IRB 路径、同意书语言、样本规模与数据存放地须在 </w:t>
      </w:r>
      <w:r>
        <w:rPr>
          <w:rFonts w:ascii="Calibri" w:hAnsi="Calibri" w:eastAsia="Microsoft YaHei" w:cs="Microsoft YaHei"/>
          <w:b/>
          <w:sz w:val="21"/>
        </w:rPr>
        <w:t>2026-12-01</w:t>
      </w:r>
      <w:r>
        <w:rPr>
          <w:rFonts w:ascii="Calibri" w:hAnsi="Calibri" w:eastAsia="Microsoft YaHei" w:cs="Microsoft YaHei"/>
          <w:sz w:val="21"/>
        </w:rPr>
        <w:t xml:space="preserve"> 前成一张表（见 §4.5）。</w:t>
      </w:r>
    </w:p>
    <w:p>
      <w:pPr>
        <w:pStyle w:val="ListNumber"/>
        <w:spacing w:after="40"/>
      </w:pPr>
      <w:r>
        <w:rPr>
          <w:rFonts w:ascii="Calibri" w:hAnsi="Calibri" w:eastAsia="Microsoft YaHei" w:cs="Microsoft YaHei"/>
          <w:b/>
          <w:sz w:val="21"/>
        </w:rPr>
        <w:t>因果侧的识别策略须先于数据接触确定。</w:t>
      </w:r>
      <w:r>
        <w:rPr>
          <w:rFonts w:ascii="Calibri" w:hAnsi="Calibri" w:eastAsia="Microsoft YaHei" w:cs="Microsoft YaHei"/>
          <w:sz w:val="21"/>
        </w:rPr>
        <w:t xml:space="preserve"> 该策略已于 </w:t>
      </w:r>
      <w:r>
        <w:rPr>
          <w:rFonts w:ascii="Calibri" w:hAnsi="Calibri" w:eastAsia="Microsoft YaHei" w:cs="Microsoft YaHei"/>
          <w:b/>
          <w:sz w:val="21"/>
        </w:rPr>
        <w:t>2026-09-22 冻结</w:t>
      </w:r>
      <w:r>
        <w:rPr>
          <w:rFonts w:ascii="Calibri" w:hAnsi="Calibri" w:eastAsia="Microsoft YaHei" w:cs="Microsoft YaHei"/>
          <w:sz w:val="21"/>
        </w:rPr>
        <w:t>并独立成文（</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，本档为二者的合并产物）（§2 因果侧识别策略）`，要素见 §4.5），冻结时点声明"尚未接触结局变量"。</w:t>
      </w:r>
    </w:p>
    <w:p>
      <w:pPr>
        <w:pStyle w:val="ListNumber"/>
        <w:spacing w:after="40"/>
      </w:pPr>
      <w:r>
        <w:rPr>
          <w:rFonts w:ascii="Calibri" w:hAnsi="Calibri" w:eastAsia="Microsoft YaHei" w:cs="Microsoft YaHei"/>
          <w:b/>
          <w:sz w:val="21"/>
        </w:rPr>
        <w:t>投稿顺序与前置条件。</w:t>
      </w:r>
      <w:r>
        <w:rPr>
          <w:rFonts w:ascii="Calibri" w:hAnsi="Calibri" w:eastAsia="Microsoft YaHei" w:cs="Microsoft YaHei"/>
          <w:sz w:val="21"/>
        </w:rPr>
        <w:t xml:space="preserve"> 三篇支撑论文中 </w:t>
      </w:r>
      <w:r>
        <w:rPr>
          <w:rFonts w:ascii="Calibri" w:hAnsi="Calibri" w:eastAsia="Microsoft YaHei" w:cs="Microsoft YaHei"/>
          <w:b/>
          <w:sz w:val="21"/>
        </w:rPr>
        <w:t>M1 修改幅度最小、最先可投</w:t>
      </w:r>
      <w:r>
        <w:rPr>
          <w:rFonts w:ascii="Calibri" w:hAnsi="Calibri" w:eastAsia="Microsoft YaHei" w:cs="Microsoft YaHei"/>
          <w:sz w:val="21"/>
        </w:rPr>
        <w:t>（审阅意见 §0）；M2 须先在路线 A / B 中择一（</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 xml:space="preserve">，本档为二者的合并产物）（§5 M2 路线 A/B 决策备忘）`）；M3 在完成 </w:t>
      </w:r>
      <w:r>
        <w:rPr>
          <w:rFonts w:ascii="Calibri" w:hAnsi="Calibri" w:eastAsia="Microsoft YaHei" w:cs="Microsoft YaHei"/>
          <w:b/>
          <w:sz w:val="21"/>
        </w:rPr>
        <w:t>≥ 3 模型族 × ≥ 3 参数规模 × 2 协议</w:t>
      </w:r>
      <w:r>
        <w:rPr>
          <w:rFonts w:ascii="Calibri" w:hAnsi="Calibri" w:eastAsia="Microsoft YaHei" w:cs="Microsoft YaHei"/>
          <w:sz w:val="21"/>
        </w:rPr>
        <w:t>的标注矩阵前</w:t>
      </w:r>
      <w:r>
        <w:rPr>
          <w:rFonts w:ascii="Calibri" w:hAnsi="Calibri" w:eastAsia="Microsoft YaHei" w:cs="Microsoft YaHei"/>
          <w:b/>
          <w:sz w:val="21"/>
        </w:rPr>
        <w:t>不得以"大模型的边界"为标题</w:t>
      </w:r>
      <w:r>
        <w:rPr>
          <w:rFonts w:ascii="Calibri" w:hAnsi="Calibri" w:eastAsia="Microsoft YaHei" w:cs="Microsoft YaHei"/>
          <w:sz w:val="21"/>
        </w:rPr>
        <w:t>。该矩阵列为 M3 投稿前的</w:t>
      </w:r>
      <w:r>
        <w:rPr>
          <w:rFonts w:ascii="Calibri" w:hAnsi="Calibri" w:eastAsia="Microsoft YaHei" w:cs="Microsoft YaHei"/>
          <w:b/>
          <w:sz w:val="21"/>
        </w:rPr>
        <w:t>硬前置条件</w:t>
      </w:r>
      <w:r>
        <w:rPr>
          <w:rFonts w:ascii="Calibri" w:hAnsi="Calibri" w:eastAsia="Microsoft YaHei" w:cs="Microsoft YaHei"/>
          <w:sz w:val="21"/>
        </w:rPr>
        <w:t>。</w:t>
      </w:r>
    </w:p>
    <w:p>
      <w:pPr>
        <w:pBdr>
          <w:bottom w:val="single" w:sz="6" w:space="1" w:color="999999"/>
        </w:pBdr>
        <w:spacing w:after="40"/>
      </w:pPr>
    </w:p>
    <w:p>
      <w:pPr>
        <w:pStyle w:val="Heading3"/>
        <w:spacing w:before="120" w:after="80"/>
      </w:pPr>
      <w:r>
        <w:rPr>
          <w:rFonts w:ascii="Calibri" w:hAnsi="Calibri" w:eastAsia="Microsoft YaHei" w:cs="Microsoft YaHei"/>
          <w:sz w:val="24"/>
        </w:rPr>
        <w:t>7 预期成果与发表计划</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：本章给出论文组合、目标期刊与学位论文的整合方式。</w:t>
      </w:r>
    </w:p>
    <w:p>
      <w:pPr>
        <w:pStyle w:val="Heading4"/>
        <w:spacing w:before="120" w:after="80"/>
      </w:pPr>
      <w:r>
        <w:rPr>
          <w:rFonts w:ascii="Calibri" w:hAnsi="Calibri" w:eastAsia="Microsoft YaHei" w:cs="Microsoft YaHei"/>
          <w:sz w:val="22"/>
        </w:rPr>
        <w:t>7.1 论文组合与目标期刊（v1.1：英文 Scopus 第一顺位）</w:t>
      </w:r>
    </w:p>
    <w:p>
      <w:pPr>
        <w:spacing w:before="40" w:after="40"/>
        <w:ind w:left="360"/>
        <w:pBdr>
          <w:left w:val="single" w:sz="12" w:space="6" w:color="888888"/>
        </w:pBdr>
      </w:pPr>
      <w:r>
        <w:rPr>
          <w:rFonts w:ascii="Calibri" w:hAnsi="Calibri" w:eastAsia="Microsoft YaHei" w:cs="Microsoft YaHei"/>
          <w:b/>
          <w:i/>
          <w:color w:val="555555"/>
          <w:sz w:val="19"/>
        </w:rPr>
        <w:t>期刊口径更正（v1.1，回应审阅意见 §2.4；2026-09-23 事实核验后修订）</w:t>
      </w:r>
      <w:r>
        <w:rPr>
          <w:rFonts w:ascii="Calibri" w:hAnsi="Calibri" w:eastAsia="Microsoft YaHei" w:cs="Microsoft YaHei"/>
          <w:i/>
          <w:color w:val="555555"/>
          <w:sz w:val="19"/>
        </w:rPr>
        <w:t>：v1.0 把三篇的目标期刊</w:t>
      </w:r>
      <w:r>
        <w:rPr>
          <w:rFonts w:ascii="Calibri" w:hAnsi="Calibri" w:eastAsia="Microsoft YaHei" w:cs="Microsoft YaHei"/>
          <w:b/>
          <w:i/>
          <w:color w:val="555555"/>
          <w:sz w:val="19"/>
        </w:rPr>
        <w:t>全部</w:t>
      </w:r>
      <w:r>
        <w:rPr>
          <w:rFonts w:ascii="Calibri" w:hAnsi="Calibri" w:eastAsia="Microsoft YaHei" w:cs="Microsoft YaHei"/>
          <w:i/>
          <w:color w:val="555555"/>
          <w:sz w:val="19"/>
        </w:rPr>
        <w:t xml:space="preserve">定为中文刊（《开放教育研究》《软件学报》《自动化学报》）。经核验（核验过程的原始记录（内部工作文档，按审阅意见 §2.4 已于 2026-09-29 撤出公开仓库，备份存于作者本地工作副本）；下列结论可由公开来源独立复核）：① </w:t>
      </w:r>
      <w:r>
        <w:rPr>
          <w:rFonts w:ascii="Calibri" w:hAnsi="Calibri" w:eastAsia="Microsoft YaHei" w:cs="Microsoft YaHei"/>
          <w:b/>
          <w:i/>
          <w:color w:val="555555"/>
          <w:sz w:val="19"/>
        </w:rPr>
        <w:t>三刊 Scopus 状态</w:t>
      </w:r>
      <w:r>
        <w:rPr>
          <w:rFonts w:ascii="Calibri" w:hAnsi="Calibri" w:eastAsia="Microsoft YaHei" w:cs="Microsoft YaHei"/>
          <w:i/>
          <w:color w:val="555555"/>
          <w:sz w:val="19"/>
        </w:rPr>
        <w:t>——《开放教育研究》</w:t>
      </w:r>
      <w:r>
        <w:rPr>
          <w:rFonts w:ascii="Calibri" w:hAnsi="Calibri" w:eastAsia="Microsoft YaHei" w:cs="Microsoft YaHei"/>
          <w:b/>
          <w:i/>
          <w:color w:val="555555"/>
          <w:sz w:val="19"/>
        </w:rPr>
        <w:t>未被 Scopus 收录</w:t>
      </w:r>
      <w:r>
        <w:rPr>
          <w:rFonts w:ascii="Calibri" w:hAnsi="Calibri" w:eastAsia="Microsoft YaHei" w:cs="Microsoft YaHei"/>
          <w:i/>
          <w:color w:val="555555"/>
          <w:sz w:val="19"/>
        </w:rPr>
        <w:t>；《软件学报》（Scopus Source ID 19913）与《自动化学报》（ID 25566）</w:t>
      </w:r>
      <w:r>
        <w:rPr>
          <w:rFonts w:ascii="Calibri" w:hAnsi="Calibri" w:eastAsia="Microsoft YaHei" w:cs="Microsoft YaHei"/>
          <w:b/>
          <w:i/>
          <w:color w:val="555555"/>
          <w:sz w:val="19"/>
        </w:rPr>
        <w:t>在 Scopus 收录中</w:t>
      </w:r>
      <w:r>
        <w:rPr>
          <w:rFonts w:ascii="Calibri" w:hAnsi="Calibri" w:eastAsia="Microsoft YaHei" w:cs="Microsoft YaHei"/>
          <w:i/>
          <w:color w:val="555555"/>
          <w:sz w:val="19"/>
        </w:rPr>
        <w:t xml:space="preserve">；② </w:t>
      </w:r>
      <w:r>
        <w:rPr>
          <w:rFonts w:ascii="Calibri" w:hAnsi="Calibri" w:eastAsia="Microsoft YaHei" w:cs="Microsoft YaHei"/>
          <w:b/>
          <w:i/>
          <w:color w:val="555555"/>
          <w:sz w:val="19"/>
        </w:rPr>
        <w:t>校级规章（《대학원학칙시행세칙》《대학원학위수여에관한규정》）全文无 Scopus / SCIE / KCI 字样</w:t>
      </w:r>
      <w:r>
        <w:rPr>
          <w:rFonts w:ascii="Calibri" w:hAnsi="Calibri" w:eastAsia="Microsoft YaHei" w:cs="Microsoft YaHei"/>
          <w:i/>
          <w:color w:val="555555"/>
          <w:sz w:val="19"/>
        </w:rPr>
        <w:t>，博士论文提交资格含「</w:t>
      </w:r>
      <w:r>
        <w:rPr>
          <w:rFonts w:ascii="Calibri" w:hAnsi="Calibri" w:eastAsia="Microsoft YaHei" w:cs="Microsoft YaHei"/>
          <w:b/>
          <w:i/>
          <w:color w:val="555555"/>
          <w:sz w:val="19"/>
        </w:rPr>
        <w:t>학과에서 정하는 소정의 연구 실적</w:t>
      </w:r>
      <w:r>
        <w:rPr>
          <w:rFonts w:ascii="Calibri" w:hAnsi="Calibri" w:eastAsia="Microsoft YaHei" w:cs="Microsoft YaHei"/>
          <w:i/>
          <w:color w:val="555555"/>
          <w:sz w:val="19"/>
        </w:rPr>
        <w:t>」（</w:t>
      </w:r>
      <w:r>
        <w:rPr>
          <w:rFonts w:ascii="Calibri" w:hAnsi="Calibri" w:eastAsia="Microsoft YaHei" w:cs="Microsoft YaHei"/>
          <w:b/>
          <w:i/>
          <w:color w:val="555555"/>
          <w:sz w:val="19"/>
        </w:rPr>
        <w:t>该学科自行规定</w:t>
      </w:r>
      <w:r>
        <w:rPr>
          <w:rFonts w:ascii="Calibri" w:hAnsi="Calibri" w:eastAsia="Microsoft YaHei" w:cs="Microsoft YaHei"/>
          <w:i/>
          <w:color w:val="555555"/>
          <w:sz w:val="19"/>
        </w:rPr>
        <w:t>的研究成果，《시행세칙》제30조의4 ① 7），故</w:t>
      </w:r>
      <w:r>
        <w:rPr>
          <w:rFonts w:ascii="Calibri" w:hAnsi="Calibri" w:eastAsia="Microsoft YaHei" w:cs="Microsoft YaHei"/>
          <w:b/>
          <w:i/>
          <w:color w:val="555555"/>
          <w:sz w:val="19"/>
        </w:rPr>
        <w:t>具体索引门槛由所属学科规定</w:t>
      </w:r>
      <w:r>
        <w:rPr>
          <w:rFonts w:ascii="Calibri" w:hAnsi="Calibri" w:eastAsia="Microsoft YaHei" w:cs="Microsoft YaHei"/>
          <w:i/>
          <w:color w:val="555555"/>
          <w:sz w:val="19"/>
        </w:rPr>
        <w:t>，须向学科与研究生院确认后方为定稿口径。本版据此改为</w:t>
      </w:r>
      <w:r>
        <w:rPr>
          <w:rFonts w:ascii="Calibri" w:hAnsi="Calibri" w:eastAsia="Microsoft YaHei" w:cs="Microsoft YaHei"/>
          <w:b/>
          <w:i/>
          <w:color w:val="555555"/>
          <w:sz w:val="19"/>
        </w:rPr>
        <w:t>英文 Scopus 期刊第一顺位、中文刊第二顺位</w:t>
      </w:r>
      <w:r>
        <w:rPr>
          <w:rFonts w:ascii="Calibri" w:hAnsi="Calibri" w:eastAsia="Microsoft YaHei" w:cs="Microsoft YaHei"/>
          <w:i/>
          <w:color w:val="555555"/>
          <w:sz w:val="19"/>
        </w:rPr>
        <w:t>，并明确</w:t>
      </w:r>
      <w:r>
        <w:rPr>
          <w:rFonts w:ascii="Calibri" w:hAnsi="Calibri" w:eastAsia="Microsoft YaHei" w:cs="Microsoft YaHei"/>
          <w:b/>
          <w:i/>
          <w:color w:val="555555"/>
          <w:sz w:val="19"/>
        </w:rPr>
        <w:t>中文刊不作为毕业口径</w:t>
      </w:r>
      <w:r>
        <w:rPr>
          <w:rFonts w:ascii="Calibri" w:hAnsi="Calibri" w:eastAsia="Microsoft YaHei" w:cs="Microsoft YaHei"/>
          <w:i/>
          <w:color w:val="555555"/>
          <w:sz w:val="19"/>
        </w:rPr>
        <w:t>；且中文刊即便被 Scopus 收录，亦</w:t>
      </w:r>
      <w:r>
        <w:rPr>
          <w:rFonts w:ascii="Calibri" w:hAnsi="Calibri" w:eastAsia="Microsoft YaHei" w:cs="Microsoft YaHei"/>
          <w:b/>
          <w:i/>
          <w:color w:val="555555"/>
          <w:sz w:val="19"/>
        </w:rPr>
        <w:t>不解决</w:t>
      </w:r>
      <w:r>
        <w:rPr>
          <w:rFonts w:ascii="Calibri" w:hAnsi="Calibri" w:eastAsia="Microsoft YaHei" w:cs="Microsoft YaHei"/>
          <w:i/>
          <w:color w:val="555555"/>
          <w:sz w:val="19"/>
        </w:rPr>
        <w:t>「评审语言为中文、通讯作者难以协助应对审稿」这一实质困难。</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icrosoft YaHei" w:cs="Microsoft YaHei"/>
                <w:b/>
                <w:sz w:val="19"/>
              </w:rPr>
              <w:t>序</w:t>
            </w:r>
          </w:p>
        </w:tc>
        <w:tc>
          <w:tcPr>
            <w:tcW w:type="dxa" w:w="2207"/>
            <w:shd w:val="clear" w:color="auto" w:fill="DDDDDD"/>
          </w:tcPr>
          <w:p>
            <w:r>
              <w:rPr>
                <w:b/>
              </w:rPr>
            </w:r>
            <w:r>
              <w:rPr>
                <w:rFonts w:ascii="Calibri" w:hAnsi="Calibri" w:eastAsia="Microsoft YaHei" w:cs="Microsoft YaHei"/>
                <w:b/>
                <w:sz w:val="19"/>
              </w:rPr>
              <w:t>工作</w:t>
            </w:r>
          </w:p>
        </w:tc>
        <w:tc>
          <w:tcPr>
            <w:tcW w:type="dxa" w:w="2207"/>
            <w:shd w:val="clear" w:color="auto" w:fill="DDDDDD"/>
          </w:tcPr>
          <w:p>
            <w:r>
              <w:rPr>
                <w:b/>
              </w:rPr>
            </w:r>
            <w:r>
              <w:rPr>
                <w:rFonts w:ascii="Calibri" w:hAnsi="Calibri" w:eastAsia="Microsoft YaHei" w:cs="Microsoft YaHei"/>
                <w:b/>
                <w:sz w:val="19"/>
              </w:rPr>
              <w:t>学科外壳</w:t>
            </w:r>
          </w:p>
        </w:tc>
        <w:tc>
          <w:tcPr>
            <w:tcW w:type="dxa" w:w="2207"/>
            <w:shd w:val="clear" w:color="auto" w:fill="DDDDDD"/>
          </w:tcPr>
          <w:p>
            <w:r>
              <w:rPr>
                <w:b/>
              </w:rPr>
            </w:r>
            <w:r>
              <w:rPr>
                <w:rFonts w:ascii="Calibri" w:hAnsi="Calibri" w:eastAsia="Microsoft YaHei" w:cs="Microsoft YaHei"/>
                <w:b/>
                <w:sz w:val="19"/>
              </w:rPr>
              <w:t>目标期刊（第一顺位，英文）</w:t>
            </w:r>
          </w:p>
        </w:tc>
        <w:tc>
          <w:tcPr>
            <w:tcW w:type="dxa" w:w="2207"/>
            <w:shd w:val="clear" w:color="auto" w:fill="DDDDDD"/>
          </w:tcPr>
          <w:p>
            <w:r>
              <w:rPr>
                <w:b/>
              </w:rPr>
            </w:r>
            <w:r>
              <w:rPr>
                <w:rFonts w:ascii="Calibri" w:hAnsi="Calibri" w:eastAsia="Microsoft YaHei" w:cs="Microsoft YaHei"/>
                <w:b/>
                <w:sz w:val="19"/>
              </w:rPr>
              <w:t>第二顺位（中文，不作毕业口径）</w:t>
            </w:r>
          </w:p>
        </w:tc>
        <w:tc>
          <w:tcPr>
            <w:tcW w:type="dxa" w:w="2207"/>
            <w:shd w:val="clear" w:color="auto" w:fill="DDDDDD"/>
          </w:tcPr>
          <w:p>
            <w:r>
              <w:rPr>
                <w:b/>
              </w:rPr>
            </w:r>
            <w:r>
              <w:rPr>
                <w:rFonts w:ascii="Calibri" w:hAnsi="Calibri" w:eastAsia="Microsoft YaHei" w:cs="Microsoft YaHei"/>
                <w:b/>
                <w:sz w:val="19"/>
              </w:rPr>
              <w:t>状态</w:t>
            </w:r>
          </w:p>
        </w:tc>
      </w:tr>
      <w:tr>
        <w:tc>
          <w:tcPr>
            <w:tcW w:type="dxa" w:w="2207"/>
          </w:tcPr>
          <w:p>
            <w:r/>
            <w:r>
              <w:rPr>
                <w:rFonts w:ascii="Calibri" w:hAnsi="Calibri" w:eastAsia="Microsoft YaHei" w:cs="Microsoft YaHei"/>
                <w:sz w:val="19"/>
              </w:rPr>
              <w:t>1</w:t>
            </w:r>
          </w:p>
        </w:tc>
        <w:tc>
          <w:tcPr>
            <w:tcW w:type="dxa" w:w="2207"/>
          </w:tcPr>
          <w:p>
            <w:r/>
            <w:r>
              <w:rPr>
                <w:rFonts w:ascii="Calibri" w:hAnsi="Calibri" w:eastAsia="Microsoft YaHei" w:cs="Microsoft YaHei"/>
                <w:sz w:val="19"/>
              </w:rPr>
              <w:t>难度量纲的可公度性（</w:t>
            </w:r>
            <w:r>
              <w:rPr>
                <w:rFonts w:ascii="Calibri" w:hAnsi="Calibri" w:eastAsia="Microsoft YaHei" w:cs="Microsoft YaHei"/>
                <w:b/>
                <w:sz w:val="19"/>
              </w:rPr>
              <w:t>投稿稿 = 压缩稿 5,067 词</w:t>
            </w:r>
            <w:r>
              <w:rPr>
                <w:rFonts w:ascii="Calibri" w:hAnsi="Calibri" w:eastAsia="Microsoft YaHei" w:cs="Microsoft YaHei"/>
                <w:sz w:val="19"/>
              </w:rPr>
              <w:t>；完整稿 20,475 词仅作学位论文材料与数值留档）</w:t>
            </w:r>
          </w:p>
        </w:tc>
        <w:tc>
          <w:tcPr>
            <w:tcW w:type="dxa" w:w="2207"/>
          </w:tcPr>
          <w:p>
            <w:r/>
            <w:r>
              <w:rPr>
                <w:rFonts w:ascii="Calibri" w:hAnsi="Calibri" w:eastAsia="Microsoft YaHei" w:cs="Microsoft YaHei"/>
                <w:sz w:val="19"/>
              </w:rPr>
              <w:t>学习分析 / 教育测量</w:t>
            </w:r>
          </w:p>
        </w:tc>
        <w:tc>
          <w:tcPr>
            <w:tcW w:type="dxa" w:w="2207"/>
          </w:tcPr>
          <w:p>
            <w:r/>
            <w:r>
              <w:rPr>
                <w:rFonts w:ascii="Calibri" w:hAnsi="Calibri" w:eastAsia="Microsoft YaHei" w:cs="Microsoft YaHei"/>
                <w:i/>
                <w:sz w:val="19"/>
              </w:rPr>
              <w:t>IEEE Transactions on Learning Technologies</w:t>
            </w:r>
            <w:r>
              <w:rPr>
                <w:rFonts w:ascii="Calibri" w:hAnsi="Calibri" w:eastAsia="Microsoft YaHei" w:cs="Microsoft YaHei"/>
                <w:sz w:val="19"/>
              </w:rPr>
              <w:t xml:space="preserve">；备选 </w:t>
            </w:r>
            <w:r>
              <w:rPr>
                <w:rFonts w:ascii="Calibri" w:hAnsi="Calibri" w:eastAsia="Microsoft YaHei" w:cs="Microsoft YaHei"/>
                <w:i/>
                <w:sz w:val="19"/>
              </w:rPr>
              <w:t>International Journal of Artificial Intelligence in Education</w:t>
            </w:r>
            <w:r>
              <w:rPr>
                <w:rFonts w:ascii="Calibri" w:hAnsi="Calibri" w:eastAsia="Microsoft YaHei" w:cs="Microsoft YaHei"/>
                <w:sz w:val="19"/>
              </w:rPr>
              <w:t>、</w:t>
            </w:r>
            <w:r>
              <w:rPr>
                <w:rFonts w:ascii="Calibri" w:hAnsi="Calibri" w:eastAsia="Microsoft YaHei" w:cs="Microsoft YaHei"/>
                <w:i/>
                <w:sz w:val="19"/>
              </w:rPr>
              <w:t>Journal of Educational Data Mining</w:t>
            </w:r>
          </w:p>
        </w:tc>
        <w:tc>
          <w:tcPr>
            <w:tcW w:type="dxa" w:w="2207"/>
          </w:tcPr>
          <w:p>
            <w:r/>
            <w:r>
              <w:rPr>
                <w:rFonts w:ascii="Calibri" w:hAnsi="Calibri" w:eastAsia="Microsoft YaHei" w:cs="Microsoft YaHei"/>
                <w:sz w:val="19"/>
              </w:rPr>
              <w:t>《开放教育研究》；《数据分析与知识发现》</w:t>
            </w:r>
          </w:p>
        </w:tc>
        <w:tc>
          <w:tcPr>
            <w:tcW w:type="dxa" w:w="2207"/>
          </w:tcPr>
          <w:p>
            <w:r/>
            <w:r>
              <w:rPr>
                <w:rFonts w:ascii="Calibri" w:hAnsi="Calibri" w:eastAsia="Microsoft YaHei" w:cs="Microsoft YaHei"/>
                <w:sz w:val="19"/>
              </w:rPr>
              <w:t>完整稿已完成</w:t>
            </w:r>
          </w:p>
        </w:tc>
      </w:tr>
      <w:tr>
        <w:tc>
          <w:tcPr>
            <w:tcW w:type="dxa" w:w="2207"/>
          </w:tcPr>
          <w:p>
            <w:r/>
            <w:r>
              <w:rPr>
                <w:rFonts w:ascii="Calibri" w:hAnsi="Calibri" w:eastAsia="Microsoft YaHei" w:cs="Microsoft YaHei"/>
                <w:sz w:val="19"/>
              </w:rPr>
              <w:t>2</w:t>
            </w:r>
          </w:p>
        </w:tc>
        <w:tc>
          <w:tcPr>
            <w:tcW w:type="dxa" w:w="2207"/>
          </w:tcPr>
          <w:p>
            <w:r/>
            <w:r>
              <w:rPr>
                <w:rFonts w:ascii="Calibri" w:hAnsi="Calibri" w:eastAsia="Microsoft YaHei" w:cs="Microsoft YaHei"/>
                <w:sz w:val="19"/>
              </w:rPr>
              <w:t>多干预并存系统的冲突结构审计</w:t>
            </w:r>
          </w:p>
        </w:tc>
        <w:tc>
          <w:tcPr>
            <w:tcW w:type="dxa" w:w="2207"/>
          </w:tcPr>
          <w:p>
            <w:r/>
            <w:r>
              <w:rPr>
                <w:rFonts w:ascii="Calibri" w:hAnsi="Calibri" w:eastAsia="Microsoft YaHei" w:cs="Microsoft YaHei"/>
                <w:sz w:val="19"/>
              </w:rPr>
              <w:t>软件工程 / 实证软件审计</w:t>
            </w:r>
          </w:p>
        </w:tc>
        <w:tc>
          <w:tcPr>
            <w:tcW w:type="dxa" w:w="2207"/>
          </w:tcPr>
          <w:p>
            <w:r/>
            <w:r>
              <w:rPr>
                <w:rFonts w:ascii="Calibri" w:hAnsi="Calibri" w:eastAsia="Microsoft YaHei" w:cs="Microsoft YaHei"/>
                <w:sz w:val="19"/>
              </w:rPr>
              <w:t>~~</w:t>
            </w:r>
            <w:r>
              <w:rPr>
                <w:rFonts w:ascii="Calibri" w:hAnsi="Calibri" w:eastAsia="Microsoft YaHei" w:cs="Microsoft YaHei"/>
                <w:i/>
                <w:sz w:val="19"/>
              </w:rPr>
              <w:t>Journal of Systems and Software</w:t>
            </w:r>
            <w:r>
              <w:rPr>
                <w:rFonts w:ascii="Calibri" w:hAnsi="Calibri" w:eastAsia="Microsoft YaHei" w:cs="Microsoft YaHei"/>
                <w:sz w:val="19"/>
              </w:rPr>
              <w:t xml:space="preserve">；备选 </w:t>
            </w:r>
            <w:r>
              <w:rPr>
                <w:rFonts w:ascii="Calibri" w:hAnsi="Calibri" w:eastAsia="Microsoft YaHei" w:cs="Microsoft YaHei"/>
                <w:i/>
                <w:sz w:val="19"/>
              </w:rPr>
              <w:t>Empirical Software Engineering</w:t>
            </w:r>
            <w:r>
              <w:rPr>
                <w:rFonts w:ascii="Calibri" w:hAnsi="Calibri" w:eastAsia="Microsoft YaHei" w:cs="Microsoft YaHei"/>
                <w:sz w:val="19"/>
              </w:rPr>
              <w:t>、</w:t>
            </w:r>
            <w:r>
              <w:rPr>
                <w:rFonts w:ascii="Calibri" w:hAnsi="Calibri" w:eastAsia="Microsoft YaHei" w:cs="Microsoft YaHei"/>
                <w:i/>
                <w:sz w:val="19"/>
              </w:rPr>
              <w:t>Information and Software Technology</w:t>
            </w:r>
            <w:r>
              <w:rPr>
                <w:rFonts w:ascii="Calibri" w:hAnsi="Calibri" w:eastAsia="Microsoft YaHei" w:cs="Microsoft YaHei"/>
                <w:sz w:val="19"/>
              </w:rPr>
              <w:t xml:space="preserve">~~ </w:t>
            </w:r>
            <w:r>
              <w:rPr>
                <w:rFonts w:ascii="Calibri" w:hAnsi="Calibri" w:eastAsia="Microsoft YaHei" w:cs="Microsoft YaHei"/>
                <w:b/>
                <w:sz w:val="19"/>
              </w:rPr>
              <w:t>已于 2026-09-29 撤下（转路线 B）</w:t>
            </w:r>
          </w:p>
        </w:tc>
        <w:tc>
          <w:tcPr>
            <w:tcW w:type="dxa" w:w="2207"/>
          </w:tcPr>
          <w:p>
            <w:r/>
            <w:r>
              <w:rPr>
                <w:rFonts w:ascii="Calibri" w:hAnsi="Calibri" w:eastAsia="Microsoft YaHei" w:cs="Microsoft YaHei"/>
                <w:sz w:val="19"/>
              </w:rPr>
              <w:t>《软件学报》；《计算机科学》</w:t>
            </w:r>
          </w:p>
        </w:tc>
        <w:tc>
          <w:tcPr>
            <w:tcW w:type="dxa" w:w="2207"/>
          </w:tcPr>
          <w:p>
            <w:r/>
            <w:r>
              <w:rPr>
                <w:rFonts w:ascii="Calibri" w:hAnsi="Calibri" w:eastAsia="Microsoft YaHei" w:cs="Microsoft YaHei"/>
                <w:sz w:val="19"/>
              </w:rPr>
              <w:t>完整稿已完成（</w:t>
            </w:r>
            <w:r>
              <w:rPr>
                <w:rFonts w:ascii="Calibri" w:hAnsi="Calibri" w:eastAsia="Microsoft YaHei" w:cs="Microsoft YaHei"/>
                <w:b/>
                <w:sz w:val="19"/>
              </w:rPr>
              <w:t>已定为路线 B</w:t>
            </w:r>
            <w:r>
              <w:rPr>
                <w:rFonts w:ascii="Calibri" w:hAnsi="Calibri" w:eastAsia="Microsoft YaHei" w:cs="Microsoft YaHei"/>
                <w:sz w:val="19"/>
              </w:rPr>
              <w:t>：整理为学位论文治理章 + 短经验报告，不作期刊立项，见 §7.4）</w:t>
            </w:r>
          </w:p>
        </w:tc>
      </w:tr>
      <w:tr>
        <w:tc>
          <w:tcPr>
            <w:tcW w:type="dxa" w:w="2207"/>
          </w:tcPr>
          <w:p>
            <w:r/>
            <w:r>
              <w:rPr>
                <w:rFonts w:ascii="Calibri" w:hAnsi="Calibri" w:eastAsia="Microsoft YaHei" w:cs="Microsoft YaHei"/>
                <w:sz w:val="19"/>
              </w:rPr>
              <w:t>3</w:t>
            </w:r>
          </w:p>
        </w:tc>
        <w:tc>
          <w:tcPr>
            <w:tcW w:type="dxa" w:w="2207"/>
          </w:tcPr>
          <w:p>
            <w:r/>
            <w:r>
              <w:rPr>
                <w:rFonts w:ascii="Calibri" w:hAnsi="Calibri" w:eastAsia="Microsoft YaHei" w:cs="Microsoft YaHei"/>
                <w:sz w:val="19"/>
              </w:rPr>
              <w:t>有序难度决策与本地开放权重模型难度先验的可靠性边界</w:t>
            </w:r>
          </w:p>
        </w:tc>
        <w:tc>
          <w:tcPr>
            <w:tcW w:type="dxa" w:w="2207"/>
          </w:tcPr>
          <w:p>
            <w:r/>
            <w:r>
              <w:rPr>
                <w:rFonts w:ascii="Calibri" w:hAnsi="Calibri" w:eastAsia="Microsoft YaHei" w:cs="Microsoft YaHei"/>
                <w:sz w:val="19"/>
              </w:rPr>
              <w:t>学习技术 / 序贯决策</w:t>
            </w:r>
          </w:p>
        </w:tc>
        <w:tc>
          <w:tcPr>
            <w:tcW w:type="dxa" w:w="2207"/>
          </w:tcPr>
          <w:p>
            <w:r/>
            <w:r>
              <w:rPr>
                <w:rFonts w:ascii="Calibri" w:hAnsi="Calibri" w:eastAsia="Microsoft YaHei" w:cs="Microsoft YaHei"/>
                <w:i/>
                <w:sz w:val="19"/>
              </w:rPr>
              <w:t>IEEE Transactions on Learning Technologies</w:t>
            </w:r>
            <w:r>
              <w:rPr>
                <w:rFonts w:ascii="Calibri" w:hAnsi="Calibri" w:eastAsia="Microsoft YaHei" w:cs="Microsoft YaHei"/>
                <w:sz w:val="19"/>
              </w:rPr>
              <w:t xml:space="preserve">；备选 </w:t>
            </w:r>
            <w:r>
              <w:rPr>
                <w:rFonts w:ascii="Calibri" w:hAnsi="Calibri" w:eastAsia="Microsoft YaHei" w:cs="Microsoft YaHei"/>
                <w:i/>
                <w:sz w:val="19"/>
              </w:rPr>
              <w:t>International Journal of Artificial Intelligence in Education</w:t>
            </w:r>
          </w:p>
        </w:tc>
        <w:tc>
          <w:tcPr>
            <w:tcW w:type="dxa" w:w="2207"/>
          </w:tcPr>
          <w:p>
            <w:r/>
            <w:r>
              <w:rPr>
                <w:rFonts w:ascii="Calibri" w:hAnsi="Calibri" w:eastAsia="Microsoft YaHei" w:cs="Microsoft YaHei"/>
                <w:sz w:val="19"/>
              </w:rPr>
              <w:t>《自动化学报》；《中文信息学报》</w:t>
            </w:r>
          </w:p>
        </w:tc>
        <w:tc>
          <w:tcPr>
            <w:tcW w:type="dxa" w:w="2207"/>
          </w:tcPr>
          <w:p>
            <w:r/>
            <w:r>
              <w:rPr>
                <w:rFonts w:ascii="Calibri" w:hAnsi="Calibri" w:eastAsia="Microsoft YaHei" w:cs="Microsoft YaHei"/>
                <w:sz w:val="19"/>
              </w:rPr>
              <w:t>完整稿已完成（</w:t>
            </w:r>
            <w:r>
              <w:rPr>
                <w:rFonts w:ascii="Calibri" w:hAnsi="Calibri" w:eastAsia="Microsoft YaHei" w:cs="Microsoft YaHei"/>
                <w:b/>
                <w:sz w:val="19"/>
              </w:rPr>
              <w:t>缺前沿 API 模型；跨模型主张已限定为本地开放权重模型（≤47B、4 比特级量化），见 §7.4</w:t>
            </w:r>
            <w:r>
              <w:rPr>
                <w:rFonts w:ascii="Calibri" w:hAnsi="Calibri" w:eastAsia="Microsoft YaHei" w:cs="Microsoft YaHei"/>
                <w:sz w:val="19"/>
              </w:rPr>
              <w:t>）</w:t>
            </w:r>
          </w:p>
        </w:tc>
      </w:tr>
      <w:tr>
        <w:tc>
          <w:tcPr>
            <w:tcW w:type="dxa" w:w="2207"/>
          </w:tcPr>
          <w:p>
            <w:r/>
            <w:r>
              <w:rPr>
                <w:rFonts w:ascii="Calibri" w:hAnsi="Calibri" w:eastAsia="Microsoft YaHei" w:cs="Microsoft YaHei"/>
                <w:sz w:val="19"/>
              </w:rPr>
              <w:t>4</w:t>
            </w:r>
          </w:p>
        </w:tc>
        <w:tc>
          <w:tcPr>
            <w:tcW w:type="dxa" w:w="2207"/>
          </w:tcPr>
          <w:p>
            <w:r/>
            <w:r>
              <w:rPr>
                <w:rFonts w:ascii="Calibri" w:hAnsi="Calibri" w:eastAsia="Microsoft YaHei" w:cs="Microsoft YaHei"/>
                <w:sz w:val="19"/>
              </w:rPr>
              <w:t>85% 规则外部效度的因果识别（</w:t>
            </w:r>
            <w:r>
              <w:rPr>
                <w:rFonts w:ascii="Calibri" w:hAnsi="Calibri" w:eastAsia="Microsoft YaHei" w:cs="Microsoft YaHei"/>
                <w:b/>
                <w:sz w:val="19"/>
              </w:rPr>
              <w:t>因果侧，已按审阅 §2.2 从 M1 拆出，本文即为此行</w:t>
            </w:r>
            <w:r>
              <w:rPr>
                <w:rFonts w:ascii="Calibri" w:hAnsi="Calibri" w:eastAsia="Microsoft YaHei" w:cs="Microsoft YaHei"/>
                <w:sz w:val="19"/>
              </w:rPr>
              <w:t>）</w:t>
            </w:r>
          </w:p>
        </w:tc>
        <w:tc>
          <w:tcPr>
            <w:tcW w:type="dxa" w:w="2207"/>
          </w:tcPr>
          <w:p>
            <w:r/>
            <w:r>
              <w:rPr>
                <w:rFonts w:ascii="Calibri" w:hAnsi="Calibri" w:eastAsia="Microsoft YaHei" w:cs="Microsoft YaHei"/>
                <w:sz w:val="19"/>
              </w:rPr>
              <w:t>教育数据挖掘 / 因果推断</w:t>
            </w:r>
          </w:p>
        </w:tc>
        <w:tc>
          <w:tcPr>
            <w:tcW w:type="dxa" w:w="2207"/>
          </w:tcPr>
          <w:p>
            <w:r/>
            <w:r>
              <w:rPr>
                <w:rFonts w:ascii="Calibri" w:hAnsi="Calibri" w:eastAsia="Microsoft YaHei" w:cs="Microsoft YaHei"/>
                <w:sz w:val="19"/>
              </w:rPr>
              <w:t>待阶段二结果确定</w:t>
            </w:r>
          </w:p>
        </w:tc>
        <w:tc>
          <w:tcPr>
            <w:tcW w:type="dxa" w:w="2207"/>
          </w:tcPr>
          <w:p>
            <w:r/>
            <w:r>
              <w:rPr>
                <w:rFonts w:ascii="Calibri" w:hAnsi="Calibri" w:eastAsia="Microsoft YaHei" w:cs="Microsoft YaHei"/>
                <w:sz w:val="19"/>
              </w:rPr>
              <w:t>—</w:t>
            </w:r>
          </w:p>
        </w:tc>
        <w:tc>
          <w:tcPr>
            <w:tcW w:type="dxa" w:w="2207"/>
          </w:tcPr>
          <w:p>
            <w:r/>
            <w:r>
              <w:rPr>
                <w:rFonts w:ascii="Calibri" w:hAnsi="Calibri" w:eastAsia="Microsoft YaHei" w:cs="Microsoft YaHei"/>
                <w:b/>
                <w:sz w:val="19"/>
              </w:rPr>
              <w:t>第 1 版已于 2026-09-24 执行：未通过阳性对照标准（三个数据集均未达脚本的 &gt;0.95 门槛），且实现与冻结文档四处不一致，故结果不可解释</w:t>
            </w:r>
            <w:r>
              <w:rPr>
                <w:rFonts w:ascii="Calibri" w:hAnsi="Calibri" w:eastAsia="Microsoft YaHei" w:cs="Microsoft YaHei"/>
                <w:sz w:val="19"/>
              </w:rPr>
              <w:t>；第 2 版须在执行前提交并打 tag（§4.5）。若观察日志上始终建立不起识别依据，改走 §11 的随机分配实验</w:t>
            </w:r>
          </w:p>
        </w:tc>
      </w:tr>
    </w:tbl>
    <w:p/>
    <w:p>
      <w:pPr>
        <w:spacing w:after="120"/>
      </w:pPr>
      <w:r>
        <w:rPr>
          <w:rFonts w:ascii="Calibri" w:hAnsi="Calibri" w:eastAsia="Microsoft YaHei" w:cs="Microsoft YaHei"/>
          <w:b/>
          <w:sz w:val="21"/>
        </w:rPr>
        <w:t>须说明的两点。</w:t>
      </w:r>
    </w:p>
    <w:p>
      <w:pPr>
        <w:pStyle w:val="ListNumber"/>
        <w:spacing w:after="40"/>
      </w:pPr>
      <w:r>
        <w:rPr>
          <w:rFonts w:ascii="Calibri" w:hAnsi="Calibri" w:eastAsia="Microsoft YaHei" w:cs="Microsoft YaHei"/>
          <w:b/>
          <w:sz w:val="21"/>
        </w:rPr>
        <w:t>收录状态不得由本计划自述。</w:t>
      </w:r>
      <w:r>
        <w:rPr>
          <w:rFonts w:ascii="Calibri" w:hAnsi="Calibri" w:eastAsia="Microsoft YaHei" w:cs="Microsoft YaHei"/>
          <w:sz w:val="21"/>
        </w:rPr>
        <w:t xml:space="preserve"> 上表各刊的</w:t>
      </w:r>
      <w:r>
        <w:rPr>
          <w:rFonts w:ascii="Calibri" w:hAnsi="Calibri" w:eastAsia="Microsoft YaHei" w:cs="Microsoft YaHei"/>
          <w:b/>
          <w:sz w:val="21"/>
        </w:rPr>
        <w:t>收稿范围</w:t>
      </w:r>
      <w:r>
        <w:rPr>
          <w:rFonts w:ascii="Calibri" w:hAnsi="Calibri" w:eastAsia="Microsoft YaHei" w:cs="Microsoft YaHei"/>
          <w:sz w:val="21"/>
        </w:rPr>
        <w:t>可按征文范围自述，但</w:t>
      </w:r>
      <w:r>
        <w:rPr>
          <w:rFonts w:ascii="Calibri" w:hAnsi="Calibri" w:eastAsia="Microsoft YaHei" w:cs="Microsoft YaHei"/>
          <w:b/>
          <w:sz w:val="21"/>
        </w:rPr>
        <w:t>是否被 Scopus 收录、以及是否被研究生院认可为毕业口径</w:t>
      </w:r>
      <w:r>
        <w:rPr>
          <w:rFonts w:ascii="Calibri" w:hAnsi="Calibri" w:eastAsia="Microsoft YaHei" w:cs="Microsoft YaHei"/>
          <w:sz w:val="21"/>
        </w:rPr>
        <w:t>，须由作者</w:t>
      </w:r>
      <w:r>
        <w:rPr>
          <w:rFonts w:ascii="Calibri" w:hAnsi="Calibri" w:eastAsia="Microsoft YaHei" w:cs="Microsoft YaHei"/>
          <w:b/>
          <w:sz w:val="21"/>
        </w:rPr>
        <w:t>向研究生院与 Scopus 来源列表逐条确认</w:t>
      </w:r>
      <w:r>
        <w:rPr>
          <w:rFonts w:ascii="Calibri" w:hAnsi="Calibri" w:eastAsia="Microsoft YaHei" w:cs="Microsoft YaHei"/>
          <w:sz w:val="21"/>
        </w:rPr>
        <w:t>后定稿。若某刊最终不被认可，按第二顺位向下调整并记录理由。学位论文与答辩摘要的语言（韩文或英文）与发表论文语言的关系，亦须向研究生院确认后写入本节。</w:t>
      </w:r>
    </w:p>
    <w:p>
      <w:pPr>
        <w:pStyle w:val="ListNumber"/>
        <w:spacing w:after="40"/>
      </w:pPr>
      <w:r>
        <w:rPr>
          <w:rFonts w:ascii="Calibri" w:hAnsi="Calibri" w:eastAsia="Microsoft YaHei" w:cs="Microsoft YaHei"/>
          <w:b/>
          <w:sz w:val="21"/>
        </w:rPr>
        <w:t>经费不构成障碍，但收录状态构成约束。</w:t>
      </w:r>
      <w:r>
        <w:rPr>
          <w:rFonts w:ascii="Calibri" w:hAnsi="Calibri" w:eastAsia="Microsoft YaHei" w:cs="Microsoft YaHei"/>
          <w:sz w:val="21"/>
        </w:rPr>
        <w:t xml:space="preserve"> 版面费与经费约束相容、且不强制基金支持，这一点成立；但 v1.0 据此推出"发表不构成障碍"是不完整的——毕业口径上的实质约束是</w:t>
      </w:r>
      <w:r>
        <w:rPr>
          <w:rFonts w:ascii="Calibri" w:hAnsi="Calibri" w:eastAsia="Microsoft YaHei" w:cs="Microsoft YaHei"/>
          <w:b/>
          <w:sz w:val="21"/>
        </w:rPr>
        <w:t>收录与认定</w:t>
      </w:r>
      <w:r>
        <w:rPr>
          <w:rFonts w:ascii="Calibri" w:hAnsi="Calibri" w:eastAsia="Microsoft YaHei" w:cs="Microsoft YaHei"/>
          <w:sz w:val="21"/>
        </w:rPr>
        <w:t>，不是费用。</w:t>
      </w:r>
    </w:p>
    <w:p>
      <w:pPr>
        <w:pStyle w:val="Heading4"/>
        <w:spacing w:before="120" w:after="80"/>
      </w:pPr>
      <w:r>
        <w:rPr>
          <w:rFonts w:ascii="Calibri" w:hAnsi="Calibri" w:eastAsia="Microsoft YaHei" w:cs="Microsoft YaHei"/>
          <w:sz w:val="22"/>
        </w:rPr>
        <w:t>7.2 拆分方案的英文刊目标为何一度改为中文刊（v1.1 新增说明）</w:t>
      </w:r>
    </w:p>
    <w:p>
      <w:pPr>
        <w:spacing w:after="120"/>
      </w:pPr>
      <w:r>
        <w:rPr>
          <w:rFonts w:ascii="Calibri" w:hAnsi="Calibri" w:eastAsia="Microsoft YaHei" w:cs="Microsoft YaHei"/>
          <w:b/>
          <w:sz w:val="21"/>
        </w:rPr>
        <w:t>审阅意见 §2.1 要求就此写一段说明，以下为据实交代。</w:t>
      </w:r>
    </w:p>
    <w:p>
      <w:pPr>
        <w:spacing w:after="120"/>
      </w:pPr>
      <w:r>
        <w:rPr>
          <w:rFonts w:ascii="Consolas" w:hAnsi="Consolas" w:eastAsia="Microsoft YaHei" w:cs="Microsoft YaHei"/>
          <w:sz w:val="21"/>
        </w:rPr>
        <w:t>`LearnFlow_期刊论文拆分方案.md</w:t>
      </w:r>
      <w:r>
        <w:rPr>
          <w:rFonts w:ascii="Calibri" w:hAnsi="Calibri" w:eastAsia="Microsoft YaHei" w:cs="Microsoft YaHei"/>
          <w:sz w:val="21"/>
        </w:rPr>
        <w:t xml:space="preserve">（已并入本档第五部）`（v2.0）曾把论文组合的英文刊目标写为 </w:t>
      </w:r>
      <w:r>
        <w:rPr>
          <w:rFonts w:ascii="Calibri" w:hAnsi="Calibri" w:eastAsia="Microsoft YaHei" w:cs="Microsoft YaHei"/>
          <w:b/>
          <w:sz w:val="21"/>
        </w:rPr>
        <w:t>P1 → KAIS（CCF-B）</w:t>
      </w:r>
      <w:r>
        <w:rPr>
          <w:rFonts w:ascii="Calibri" w:hAnsi="Calibri" w:eastAsia="Microsoft YaHei" w:cs="Microsoft YaHei"/>
          <w:sz w:val="21"/>
        </w:rPr>
        <w:t>、</w:t>
      </w:r>
      <w:r>
        <w:rPr>
          <w:rFonts w:ascii="Calibri" w:hAnsi="Calibri" w:eastAsia="Microsoft YaHei" w:cs="Microsoft YaHei"/>
          <w:b/>
          <w:sz w:val="21"/>
        </w:rPr>
        <w:t>P3 → Information Sciences</w:t>
      </w:r>
      <w:r>
        <w:rPr>
          <w:rFonts w:ascii="Calibri" w:hAnsi="Calibri" w:eastAsia="Microsoft YaHei" w:cs="Microsoft YaHei"/>
          <w:sz w:val="21"/>
        </w:rPr>
        <w:t>、</w:t>
      </w:r>
      <w:r>
        <w:rPr>
          <w:rFonts w:ascii="Calibri" w:hAnsi="Calibri" w:eastAsia="Microsoft YaHei" w:cs="Microsoft YaHei"/>
          <w:b/>
          <w:sz w:val="21"/>
        </w:rPr>
        <w:t>P4 → UMUAI / IJHCS</w:t>
      </w:r>
      <w:r>
        <w:rPr>
          <w:rFonts w:ascii="Calibri" w:hAnsi="Calibri" w:eastAsia="Microsoft YaHei" w:cs="Microsoft YaHei"/>
          <w:sz w:val="21"/>
        </w:rPr>
        <w:t xml:space="preserve"> 等；而在三篇完整稿中，目标期刊被改为三种中文刊（《开放教育研究》《软件学报》《自动化学报》）。</w:t>
      </w:r>
      <w:r>
        <w:rPr>
          <w:rFonts w:ascii="Calibri" w:hAnsi="Calibri" w:eastAsia="Microsoft YaHei" w:cs="Microsoft YaHei"/>
          <w:b/>
          <w:sz w:val="21"/>
        </w:rPr>
        <w:t>这一改动没有正当理由，属于编辑过程中的口径漂移</w:t>
      </w:r>
      <w:r>
        <w:rPr>
          <w:rFonts w:ascii="Calibri" w:hAnsi="Calibri" w:eastAsia="Microsoft YaHei" w:cs="Microsoft YaHei"/>
          <w:sz w:val="21"/>
        </w:rPr>
        <w:t>：拆分方案是"以期刊反向设计论文"的草案口径，而完整稿撰写时按"学科外壳更贴近中文期刊读者"的直觉作了替换，既未按住建要求核对研究生院的 Scopus 毕业口径，也未记录替换理由。两份文件因此指向不同的发表策略。</w:t>
      </w:r>
    </w:p>
    <w:p>
      <w:pPr>
        <w:spacing w:after="120"/>
      </w:pPr>
      <w:r>
        <w:rPr>
          <w:rFonts w:ascii="Calibri" w:hAnsi="Calibri" w:eastAsia="Microsoft YaHei" w:cs="Microsoft YaHei"/>
          <w:b/>
          <w:sz w:val="21"/>
        </w:rPr>
        <w:t>本版的处理</w:t>
      </w:r>
      <w:r>
        <w:rPr>
          <w:rFonts w:ascii="Calibri" w:hAnsi="Calibri" w:eastAsia="Microsoft YaHei" w:cs="Microsoft YaHei"/>
          <w:sz w:val="21"/>
        </w:rPr>
        <w:t>：以</w:t>
      </w:r>
      <w:r>
        <w:rPr>
          <w:rFonts w:ascii="Calibri" w:hAnsi="Calibri" w:eastAsia="Microsoft YaHei" w:cs="Microsoft YaHei"/>
          <w:b/>
          <w:sz w:val="21"/>
        </w:rPr>
        <w:t>毕业要求为硬约束</w:t>
      </w:r>
      <w:r>
        <w:rPr>
          <w:rFonts w:ascii="Calibri" w:hAnsi="Calibri" w:eastAsia="Microsoft YaHei" w:cs="Microsoft YaHei"/>
          <w:sz w:val="21"/>
        </w:rPr>
        <w:t>重新确定顺位（§7.1），即英文 Scopus 期刊第一顺位；拆分方案中"P1 → KAIS"一类具体刊名不再作为定稿口径，改由上表为准。拆分方案文件本身保留为</w:t>
      </w:r>
      <w:r>
        <w:rPr>
          <w:rFonts w:ascii="Calibri" w:hAnsi="Calibri" w:eastAsia="Microsoft YaHei" w:cs="Microsoft YaHei"/>
          <w:b/>
          <w:sz w:val="21"/>
        </w:rPr>
        <w:t>历史设计文档</w:t>
      </w:r>
      <w:r>
        <w:rPr>
          <w:rFonts w:ascii="Calibri" w:hAnsi="Calibri" w:eastAsia="Microsoft YaHei" w:cs="Microsoft YaHei"/>
          <w:sz w:val="21"/>
        </w:rPr>
        <w:t>，其 §7.2 表中关于 LAI 的"从所有论文中彻底移除"的判定与本计划的"LAI 降为附属模块·未验证"（首页声明）处理一致，两处口径现已统一。</w:t>
      </w:r>
    </w:p>
    <w:p>
      <w:pPr>
        <w:pStyle w:val="Heading4"/>
        <w:spacing w:before="120" w:after="80"/>
      </w:pPr>
      <w:r>
        <w:rPr>
          <w:rFonts w:ascii="Calibri" w:hAnsi="Calibri" w:eastAsia="Microsoft YaHei" w:cs="Microsoft YaHei"/>
          <w:sz w:val="22"/>
        </w:rPr>
        <w:t>7.3 学位论文的整合方式</w:t>
      </w:r>
    </w:p>
    <w:p>
      <w:pPr>
        <w:spacing w:after="120"/>
      </w:pPr>
      <w:r>
        <w:rPr>
          <w:rFonts w:ascii="Calibri" w:hAnsi="Calibri" w:eastAsia="Microsoft YaHei" w:cs="Microsoft YaHei"/>
          <w:sz w:val="21"/>
        </w:rPr>
        <w:t>学位论文定位为</w:t>
      </w:r>
      <w:r>
        <w:rPr>
          <w:rFonts w:ascii="Calibri" w:hAnsi="Calibri" w:eastAsia="Microsoft YaHei" w:cs="Microsoft YaHei"/>
          <w:b/>
          <w:sz w:val="21"/>
        </w:rPr>
        <w:t>整合性系统论文</w:t>
      </w:r>
      <w:r>
        <w:rPr>
          <w:rFonts w:ascii="Calibri" w:hAnsi="Calibri" w:eastAsia="Microsoft YaHei" w:cs="Microsoft YaHei"/>
          <w:sz w:val="21"/>
        </w:rPr>
        <w:t>，而非各篇期刊论文的合集。其核心增值是一个统一的形式化框架，把测量（链 1）、目标（链 2）、决策（链 3）、治理（链 4）串成"从测量到治理"的一条链。系统的完整描述置于学位论文本体——这是系统描述的合法位置——不另投期刊系统论文。</w:t>
      </w:r>
    </w:p>
    <w:p>
      <w:pPr>
        <w:pStyle w:val="Heading4"/>
        <w:spacing w:before="120" w:after="80"/>
      </w:pPr>
      <w:r>
        <w:rPr>
          <w:rFonts w:ascii="Calibri" w:hAnsi="Calibri" w:eastAsia="Microsoft YaHei" w:cs="Microsoft YaHei"/>
          <w:sz w:val="22"/>
        </w:rPr>
        <w:t>7.4 投稿前的前置条件（v1.1 新增）</w:t>
      </w:r>
    </w:p>
    <w:p>
      <w:pPr>
        <w:spacing w:after="120"/>
      </w:pPr>
      <w:r>
        <w:rPr>
          <w:rFonts w:ascii="Calibri" w:hAnsi="Calibri" w:eastAsia="Microsoft YaHei" w:cs="Microsoft YaHei"/>
          <w:sz w:val="21"/>
        </w:rPr>
        <w:t>下列条件</w:t>
      </w:r>
      <w:r>
        <w:rPr>
          <w:rFonts w:ascii="Calibri" w:hAnsi="Calibri" w:eastAsia="Microsoft YaHei" w:cs="Microsoft YaHei"/>
          <w:b/>
          <w:sz w:val="21"/>
        </w:rPr>
        <w:t>未满足前不得投稿</w:t>
      </w:r>
      <w:r>
        <w:rPr>
          <w:rFonts w:ascii="Calibri" w:hAnsi="Calibri" w:eastAsia="Microsoft YaHei" w:cs="Microsoft YaHei"/>
          <w:sz w:val="21"/>
        </w:rPr>
        <w:t>，逐条对应审阅意见的判定：</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针对</w:t>
            </w:r>
          </w:p>
        </w:tc>
        <w:tc>
          <w:tcPr>
            <w:tcW w:type="dxa" w:w="4413"/>
            <w:shd w:val="clear" w:color="auto" w:fill="DDDDDD"/>
          </w:tcPr>
          <w:p>
            <w:r>
              <w:rPr>
                <w:b/>
              </w:rPr>
            </w:r>
            <w:r>
              <w:rPr>
                <w:rFonts w:ascii="Calibri" w:hAnsi="Calibri" w:eastAsia="Microsoft YaHei" w:cs="Microsoft YaHei"/>
                <w:b/>
                <w:sz w:val="19"/>
              </w:rPr>
              <w:t>前置条件</w:t>
            </w:r>
          </w:p>
        </w:tc>
        <w:tc>
          <w:tcPr>
            <w:tcW w:type="dxa" w:w="4413"/>
            <w:shd w:val="clear" w:color="auto" w:fill="DDDDDD"/>
          </w:tcPr>
          <w:p>
            <w:r>
              <w:rPr>
                <w:b/>
              </w:rPr>
            </w:r>
            <w:r>
              <w:rPr>
                <w:rFonts w:ascii="Calibri" w:hAnsi="Calibri" w:eastAsia="Microsoft YaHei" w:cs="Microsoft YaHei"/>
                <w:b/>
                <w:sz w:val="19"/>
              </w:rPr>
              <w:t>依据</w:t>
            </w:r>
          </w:p>
        </w:tc>
      </w:tr>
      <w:tr>
        <w:tc>
          <w:tcPr>
            <w:tcW w:type="dxa" w:w="4413"/>
          </w:tcPr>
          <w:p>
            <w:r/>
            <w:r>
              <w:rPr>
                <w:rFonts w:ascii="Calibri" w:hAnsi="Calibri" w:eastAsia="Microsoft YaHei" w:cs="Microsoft YaHei"/>
                <w:sz w:val="19"/>
              </w:rPr>
              <w:t>M1</w:t>
            </w:r>
          </w:p>
        </w:tc>
        <w:tc>
          <w:tcPr>
            <w:tcW w:type="dxa" w:w="4413"/>
          </w:tcPr>
          <w:p>
            <w:r/>
            <w:r>
              <w:rPr>
                <w:rFonts w:ascii="Calibri" w:hAnsi="Calibri" w:eastAsia="Microsoft YaHei" w:cs="Microsoft YaHei"/>
                <w:sz w:val="19"/>
              </w:rPr>
              <w:t>① 直方图已按整数错误条数重算（已完成）；② 追加两类判据——</w:t>
            </w:r>
            <w:r>
              <w:rPr>
                <w:rFonts w:ascii="Calibri" w:hAnsi="Calibri" w:eastAsia="Microsoft YaHei" w:cs="Microsoft YaHei"/>
                <w:b/>
                <w:sz w:val="19"/>
              </w:rPr>
              <w:t>能力校正判据</w:t>
            </w:r>
            <w:r>
              <w:rPr>
                <w:rFonts w:ascii="Calibri" w:hAnsi="Calibri" w:eastAsia="Microsoft YaHei" w:cs="Microsoft YaHei"/>
                <w:sz w:val="19"/>
              </w:rPr>
              <w:t>（判据半区拟合 IRT-1PL 题目参数）与</w:t>
            </w:r>
            <w:r>
              <w:rPr>
                <w:rFonts w:ascii="Calibri" w:hAnsi="Calibri" w:eastAsia="Microsoft YaHei" w:cs="Microsoft YaHei"/>
                <w:b/>
                <w:sz w:val="19"/>
              </w:rPr>
              <w:t>外生判据</w:t>
            </w:r>
            <w:r>
              <w:rPr>
                <w:rFonts w:ascii="Calibri" w:hAnsi="Calibri" w:eastAsia="Microsoft YaHei" w:cs="Microsoft YaHei"/>
                <w:sz w:val="19"/>
              </w:rPr>
              <w:t>（DBE 专家标签置于判据块 B、仅在 A 估计）（</w:t>
            </w:r>
            <w:r>
              <w:rPr>
                <w:rFonts w:ascii="Calibri" w:hAnsi="Calibri" w:eastAsia="Microsoft YaHei" w:cs="Microsoft YaHei"/>
                <w:b/>
                <w:sz w:val="19"/>
              </w:rPr>
              <w:t>已执行 2026-09-23</w:t>
            </w:r>
            <w:r>
              <w:rPr>
                <w:rFonts w:ascii="Calibri" w:hAnsi="Calibri" w:eastAsia="Microsoft YaHei" w:cs="Microsoft YaHei"/>
                <w:sz w:val="19"/>
              </w:rPr>
              <w:t>：A1 1,274 题 ρ=0.963/0.892；A2 212 题 0.205/0.220、κ=0.123；</w:t>
            </w:r>
            <w:r>
              <w:rPr>
                <w:rFonts w:ascii="Consolas" w:hAnsi="Consolas" w:eastAsia="Microsoft YaHei" w:cs="Microsoft YaHei"/>
                <w:sz w:val="19"/>
              </w:rPr>
              <w:t>verify_m1_criteria.py --results</w:t>
            </w:r>
            <w:r>
              <w:rPr>
                <w:rFonts w:ascii="Calibri" w:hAnsi="Calibri" w:eastAsia="Microsoft YaHei" w:cs="Microsoft YaHei"/>
                <w:sz w:val="19"/>
              </w:rPr>
              <w:t xml:space="preserve"> PASS）；在两类判据完成前，主张须保持"结论取决于判据量的定义"这一收窄表述；③ </w:t>
            </w:r>
            <w:r>
              <w:rPr>
                <w:rFonts w:ascii="Calibri" w:hAnsi="Calibri" w:eastAsia="Microsoft YaHei" w:cs="Microsoft YaHei"/>
                <w:b/>
                <w:sz w:val="19"/>
              </w:rPr>
              <w:t>因果侧（AIPW/DR）已按审阅 §2.2 从 M1 拆出，转入 §7.1 表第 4 行的第四篇论文</w:t>
            </w:r>
            <w:r>
              <w:rPr>
                <w:rFonts w:ascii="Calibri" w:hAnsi="Calibri" w:eastAsia="Microsoft YaHei" w:cs="Microsoft YaHei"/>
                <w:sz w:val="19"/>
              </w:rPr>
              <w:t>，M1 只保留"未通过阳性对照标准且实现与冻结文档不一致，不可解释"一段</w:t>
            </w:r>
          </w:p>
        </w:tc>
        <w:tc>
          <w:tcPr>
            <w:tcW w:type="dxa" w:w="4413"/>
          </w:tcPr>
          <w:p>
            <w:r/>
            <w:r>
              <w:rPr>
                <w:rFonts w:ascii="Calibri" w:hAnsi="Calibri" w:eastAsia="Microsoft YaHei" w:cs="Microsoft YaHei"/>
                <w:sz w:val="19"/>
              </w:rPr>
              <w:t>审阅 §2.2、§3.2</w:t>
            </w:r>
          </w:p>
        </w:tc>
      </w:tr>
      <w:tr>
        <w:tc>
          <w:tcPr>
            <w:tcW w:type="dxa" w:w="4413"/>
          </w:tcPr>
          <w:p>
            <w:r/>
            <w:r>
              <w:rPr>
                <w:rFonts w:ascii="Calibri" w:hAnsi="Calibri" w:eastAsia="Microsoft YaHei" w:cs="Microsoft YaHei"/>
                <w:sz w:val="19"/>
              </w:rPr>
              <w:t>M1 / M3</w:t>
            </w:r>
          </w:p>
        </w:tc>
        <w:tc>
          <w:tcPr>
            <w:tcW w:type="dxa" w:w="4413"/>
          </w:tcPr>
          <w:p>
            <w:r/>
            <w:r>
              <w:rPr>
                <w:rFonts w:ascii="Calibri" w:hAnsi="Calibri" w:eastAsia="Microsoft YaHei" w:cs="Microsoft YaHei"/>
                <w:sz w:val="19"/>
              </w:rPr>
              <w:t>与姊妹篇的重复部分已拆分（M1 保留冷启动估计器全部表格，M3 已删除表 9–12）；投稿时须互相声明分工</w:t>
            </w:r>
          </w:p>
        </w:tc>
        <w:tc>
          <w:tcPr>
            <w:tcW w:type="dxa" w:w="4413"/>
          </w:tcPr>
          <w:p>
            <w:r/>
            <w:r>
              <w:rPr>
                <w:rFonts w:ascii="Calibri" w:hAnsi="Calibri" w:eastAsia="Microsoft YaHei" w:cs="Microsoft YaHei"/>
                <w:sz w:val="19"/>
              </w:rPr>
              <w:t>审阅 §3.3、§5.3</w:t>
            </w:r>
          </w:p>
        </w:tc>
      </w:tr>
      <w:tr>
        <w:tc>
          <w:tcPr>
            <w:tcW w:type="dxa" w:w="4413"/>
          </w:tcPr>
          <w:p>
            <w:r/>
            <w:r>
              <w:rPr>
                <w:rFonts w:ascii="Calibri" w:hAnsi="Calibri" w:eastAsia="Microsoft YaHei" w:cs="Microsoft YaHei"/>
                <w:sz w:val="19"/>
              </w:rPr>
              <w:t>M4</w:t>
            </w:r>
          </w:p>
        </w:tc>
        <w:tc>
          <w:tcPr>
            <w:tcW w:type="dxa" w:w="4413"/>
          </w:tcPr>
          <w:p>
            <w:r/>
            <w:r>
              <w:rPr>
                <w:rFonts w:ascii="Calibri" w:hAnsi="Calibri" w:eastAsia="Microsoft YaHei" w:cs="Microsoft YaHei"/>
                <w:b/>
                <w:sz w:val="19"/>
              </w:rPr>
              <w:t>不作为独立稿件投出（审阅 §4.4）</w:t>
            </w:r>
            <w:r>
              <w:rPr>
                <w:rFonts w:ascii="Calibri" w:hAnsi="Calibri" w:eastAsia="Microsoft YaHei" w:cs="Microsoft YaHei"/>
                <w:sz w:val="19"/>
              </w:rPr>
              <w:t>：经验部分与 M1 数据·标签·基线相同，M4-E 系看到失败后在同一数据上做出的修正。是否并入 M1 方法部分一节，或先在新数据集上做预先登记的确认性检验，</w:t>
            </w:r>
            <w:r>
              <w:rPr>
                <w:rFonts w:ascii="Calibri" w:hAnsi="Calibri" w:eastAsia="Microsoft YaHei" w:cs="Microsoft YaHei"/>
                <w:b/>
                <w:sz w:val="19"/>
              </w:rPr>
              <w:t>2026-11-03 决定</w:t>
            </w:r>
            <w:r>
              <w:rPr>
                <w:rFonts w:ascii="Calibri" w:hAnsi="Calibri" w:eastAsia="Microsoft YaHei" w:cs="Microsoft YaHei"/>
                <w:sz w:val="19"/>
              </w:rPr>
              <w:t>；决定前不追加新实验</w:t>
            </w:r>
          </w:p>
        </w:tc>
        <w:tc>
          <w:tcPr>
            <w:tcW w:type="dxa" w:w="4413"/>
          </w:tcPr>
          <w:p>
            <w:r/>
            <w:r>
              <w:rPr>
                <w:rFonts w:ascii="Calibri" w:hAnsi="Calibri" w:eastAsia="Microsoft YaHei" w:cs="Microsoft YaHei"/>
                <w:sz w:val="19"/>
              </w:rPr>
              <w:t>审阅 §4.4</w:t>
            </w:r>
          </w:p>
        </w:tc>
      </w:tr>
      <w:tr>
        <w:tc>
          <w:tcPr>
            <w:tcW w:type="dxa" w:w="4413"/>
          </w:tcPr>
          <w:p>
            <w:r/>
            <w:r>
              <w:rPr>
                <w:rFonts w:ascii="Calibri" w:hAnsi="Calibri" w:eastAsia="Microsoft YaHei" w:cs="Microsoft YaHei"/>
                <w:sz w:val="19"/>
              </w:rPr>
              <w:t>M2</w:t>
            </w:r>
          </w:p>
        </w:tc>
        <w:tc>
          <w:tcPr>
            <w:tcW w:type="dxa" w:w="4413"/>
          </w:tcPr>
          <w:p>
            <w:r/>
            <w:r>
              <w:rPr>
                <w:rFonts w:ascii="Calibri" w:hAnsi="Calibri" w:eastAsia="Microsoft YaHei" w:cs="Microsoft YaHei"/>
                <w:b/>
                <w:sz w:val="19"/>
              </w:rPr>
              <w:t>已于 2026-09-29 定为路线 B（审阅 §5.4）</w:t>
            </w:r>
            <w:r>
              <w:rPr>
                <w:rFonts w:ascii="Calibri" w:hAnsi="Calibri" w:eastAsia="Microsoft YaHei" w:cs="Microsoft YaHei"/>
                <w:sz w:val="19"/>
              </w:rPr>
              <w:t>：路线 A 的 A2·A3·A4 产出不作为结果接受；只把审计时点封存的内部静态审计与七元组未实现诊断整理为学位论文治理章 + 短经验报告。路线 A 待具备真实机制逻辑的生产者、且两名人类编码者的盲编流程在编码之前登记后再议</w:t>
            </w:r>
          </w:p>
        </w:tc>
        <w:tc>
          <w:tcPr>
            <w:tcW w:type="dxa" w:w="4413"/>
          </w:tcPr>
          <w:p>
            <w:r/>
            <w:r>
              <w:rPr>
                <w:rFonts w:ascii="Calibri" w:hAnsi="Calibri" w:eastAsia="Microsoft YaHei" w:cs="Microsoft YaHei"/>
                <w:sz w:val="19"/>
              </w:rPr>
              <w:t>审阅 §5.4</w:t>
            </w:r>
          </w:p>
        </w:tc>
      </w:tr>
      <w:tr>
        <w:tc>
          <w:tcPr>
            <w:tcW w:type="dxa" w:w="4413"/>
          </w:tcPr>
          <w:p>
            <w:r/>
            <w:r>
              <w:rPr>
                <w:rFonts w:ascii="Calibri" w:hAnsi="Calibri" w:eastAsia="Microsoft YaHei" w:cs="Microsoft YaHei"/>
                <w:sz w:val="19"/>
              </w:rPr>
              <w:t>M3</w:t>
            </w:r>
          </w:p>
        </w:tc>
        <w:tc>
          <w:tcPr>
            <w:tcW w:type="dxa" w:w="4413"/>
          </w:tcPr>
          <w:p>
            <w:r/>
            <w:r>
              <w:rPr>
                <w:rFonts w:ascii="Calibri" w:hAnsi="Calibri" w:eastAsia="Microsoft YaHei" w:cs="Microsoft YaHei"/>
                <w:b/>
                <w:sz w:val="19"/>
              </w:rPr>
              <w:t>审阅原文口径为：本地小型 1 + 开放权重中型 1 + API 前沿 1，同样两种协议（E1-A / E1-B）</w:t>
            </w:r>
            <w:r>
              <w:rPr>
                <w:rFonts w:ascii="Calibri" w:hAnsi="Calibri" w:eastAsia="Microsoft YaHei" w:cs="Microsoft YaHei"/>
                <w:sz w:val="19"/>
              </w:rPr>
              <w:t>。本计划自设的「≥3 族 × ≥3 档 = 9 格」是</w:t>
            </w:r>
            <w:r>
              <w:rPr>
                <w:rFonts w:ascii="Calibri" w:hAnsi="Calibri" w:eastAsia="Microsoft YaHei" w:cs="Microsoft YaHei"/>
                <w:b/>
                <w:sz w:val="19"/>
              </w:rPr>
              <w:t>自设规则，不得以审阅名义引用</w:t>
            </w:r>
            <w:r>
              <w:rPr>
                <w:rFonts w:ascii="Calibri" w:hAnsi="Calibri" w:eastAsia="Microsoft YaHei" w:cs="Microsoft YaHei"/>
                <w:sz w:val="19"/>
              </w:rPr>
              <w:t>（审阅 §6.1）。前沿 API 模型跑完前，标题与正文须统一限定为"本地开放权重模型（≤47B、4 比特级量化）"</w:t>
            </w:r>
          </w:p>
        </w:tc>
        <w:tc>
          <w:tcPr>
            <w:tcW w:type="dxa" w:w="4413"/>
          </w:tcPr>
          <w:p>
            <w:r/>
            <w:r>
              <w:rPr>
                <w:rFonts w:ascii="Calibri" w:hAnsi="Calibri" w:eastAsia="Microsoft YaHei" w:cs="Microsoft YaHei"/>
                <w:sz w:val="19"/>
              </w:rPr>
              <w:t>审阅 §6.1、§6.2</w:t>
            </w:r>
          </w:p>
        </w:tc>
      </w:tr>
      <w:tr>
        <w:tc>
          <w:tcPr>
            <w:tcW w:type="dxa" w:w="4413"/>
          </w:tcPr>
          <w:p>
            <w:r/>
            <w:r>
              <w:rPr>
                <w:rFonts w:ascii="Calibri" w:hAnsi="Calibri" w:eastAsia="Microsoft YaHei" w:cs="Microsoft YaHei"/>
                <w:sz w:val="19"/>
              </w:rPr>
              <w:t>M3</w:t>
            </w:r>
          </w:p>
        </w:tc>
        <w:tc>
          <w:tcPr>
            <w:tcW w:type="dxa" w:w="4413"/>
          </w:tcPr>
          <w:p>
            <w:r/>
            <w:r>
              <w:rPr>
                <w:rFonts w:ascii="Calibri" w:hAnsi="Calibri" w:eastAsia="Microsoft YaHei" w:cs="Microsoft YaHei"/>
                <w:sz w:val="19"/>
              </w:rPr>
              <w:t>补跑公开基线方法（Castleman 等的分层多臂老虎机基线）</w:t>
            </w:r>
          </w:p>
        </w:tc>
        <w:tc>
          <w:tcPr>
            <w:tcW w:type="dxa" w:w="4413"/>
          </w:tcPr>
          <w:p>
            <w:r/>
            <w:r>
              <w:rPr>
                <w:rFonts w:ascii="Calibri" w:hAnsi="Calibri" w:eastAsia="Microsoft YaHei" w:cs="Microsoft YaHei"/>
                <w:sz w:val="19"/>
              </w:rPr>
              <w:t>审阅 §5.3</w:t>
            </w:r>
          </w:p>
        </w:tc>
      </w:tr>
      <w:tr>
        <w:tc>
          <w:tcPr>
            <w:tcW w:type="dxa" w:w="4413"/>
          </w:tcPr>
          <w:p>
            <w:r/>
            <w:r>
              <w:rPr>
                <w:rFonts w:ascii="Calibri" w:hAnsi="Calibri" w:eastAsia="Microsoft YaHei" w:cs="Microsoft YaHei"/>
                <w:sz w:val="19"/>
              </w:rPr>
              <w:t>三篇</w:t>
            </w:r>
          </w:p>
        </w:tc>
        <w:tc>
          <w:tcPr>
            <w:tcW w:type="dxa" w:w="4413"/>
          </w:tcPr>
          <w:p>
            <w:r/>
            <w:r>
              <w:rPr>
                <w:rFonts w:ascii="Calibri" w:hAnsi="Calibri" w:eastAsia="Microsoft YaHei" w:cs="Microsoft YaHei"/>
                <w:sz w:val="19"/>
              </w:rPr>
              <w:t>参考文献著录更正（Castleman 题名、Podimata &amp; Slivkins = COLT 2021、Nguyen 等 = NeurIPS 2025）；M2 的 14 条待核验文献闭环；M1 的 7 条待核验文献闭环</w:t>
            </w:r>
          </w:p>
        </w:tc>
        <w:tc>
          <w:tcPr>
            <w:tcW w:type="dxa" w:w="4413"/>
          </w:tcPr>
          <w:p>
            <w:r/>
            <w:r>
              <w:rPr>
                <w:rFonts w:ascii="Calibri" w:hAnsi="Calibri" w:eastAsia="Microsoft YaHei" w:cs="Microsoft YaHei"/>
                <w:sz w:val="19"/>
              </w:rPr>
              <w:t>审阅 §3.4、§6.3、附录 A</w:t>
            </w:r>
          </w:p>
        </w:tc>
      </w:tr>
      <w:tr>
        <w:tc>
          <w:tcPr>
            <w:tcW w:type="dxa" w:w="4413"/>
          </w:tcPr>
          <w:p>
            <w:r/>
            <w:r>
              <w:rPr>
                <w:rFonts w:ascii="Calibri" w:hAnsi="Calibri" w:eastAsia="Microsoft YaHei" w:cs="Microsoft YaHei"/>
                <w:sz w:val="19"/>
              </w:rPr>
              <w:t>三篇</w:t>
            </w:r>
          </w:p>
        </w:tc>
        <w:tc>
          <w:tcPr>
            <w:tcW w:type="dxa" w:w="4413"/>
          </w:tcPr>
          <w:p>
            <w:r/>
            <w:r>
              <w:rPr>
                <w:rFonts w:ascii="Calibri" w:hAnsi="Calibri" w:eastAsia="Microsoft YaHei" w:cs="Microsoft YaHei"/>
                <w:sz w:val="19"/>
              </w:rPr>
              <w:t>目标期刊的 AIGC 使用披露政策调查与合规处置（见第 10 章表后）</w:t>
            </w:r>
          </w:p>
        </w:tc>
        <w:tc>
          <w:tcPr>
            <w:tcW w:type="dxa" w:w="4413"/>
          </w:tcPr>
          <w:p>
            <w:r/>
            <w:r>
              <w:rPr>
                <w:rFonts w:ascii="Calibri" w:hAnsi="Calibri" w:eastAsia="Microsoft YaHei" w:cs="Microsoft YaHei"/>
                <w:sz w:val="19"/>
              </w:rPr>
              <w:t>审阅 §2.5</w:t>
            </w:r>
          </w:p>
        </w:tc>
      </w:tr>
    </w:tbl>
    <w:p/>
    <w:p>
      <w:pPr>
        <w:pStyle w:val="Heading4"/>
        <w:spacing w:before="120" w:after="80"/>
      </w:pPr>
      <w:r>
        <w:rPr>
          <w:rFonts w:ascii="Calibri" w:hAnsi="Calibri" w:eastAsia="Microsoft YaHei" w:cs="Microsoft YaHei"/>
          <w:sz w:val="22"/>
        </w:rPr>
        <w:t>7.5 可复用 artifact 的处置</w:t>
      </w:r>
    </w:p>
    <w:p>
      <w:pPr>
        <w:spacing w:after="120"/>
      </w:pPr>
      <w:r>
        <w:rPr>
          <w:rFonts w:ascii="Calibri" w:hAnsi="Calibri" w:eastAsia="Microsoft YaHei" w:cs="Microsoft YaHei"/>
          <w:sz w:val="21"/>
        </w:rPr>
        <w:t>研究依托系统以开源仓库形式发布，并已取得 Zenodo DOI 作为可引用的 artifact 标识，供各篇论文在可复现性声明中引用。</w:t>
      </w:r>
      <w:r>
        <w:rPr>
          <w:rFonts w:ascii="Calibri" w:hAnsi="Calibri" w:eastAsia="Microsoft YaHei" w:cs="Microsoft YaHei"/>
          <w:b/>
          <w:sz w:val="21"/>
        </w:rPr>
        <w:t>v1.1 说明</w:t>
      </w:r>
      <w:r>
        <w:rPr>
          <w:rFonts w:ascii="Calibri" w:hAnsi="Calibri" w:eastAsia="Microsoft YaHei" w:cs="Microsoft YaHei"/>
          <w:sz w:val="21"/>
        </w:rPr>
        <w:t>：v0.1.0 的 Zenodo 记录标题为"学习成瘾测量工具"，与本研究主线不一致，评审人打开 DOI 会看到与稿件正文不同的主题；v0.2.0 元数据（</w:t>
      </w:r>
      <w:r>
        <w:rPr>
          <w:rFonts w:ascii="Consolas" w:hAnsi="Consolas" w:eastAsia="Microsoft YaHei" w:cs="Microsoft YaHei"/>
          <w:sz w:val="21"/>
        </w:rPr>
        <w:t>.zenodo.json</w:t>
      </w:r>
      <w:r>
        <w:rPr>
          <w:rFonts w:ascii="Calibri" w:hAnsi="Calibri" w:eastAsia="Microsoft YaHei" w:cs="Microsoft YaHei"/>
          <w:sz w:val="21"/>
        </w:rPr>
        <w:t>）已按难度路线改写并备妥，</w:t>
      </w:r>
      <w:r>
        <w:rPr>
          <w:rFonts w:ascii="Calibri" w:hAnsi="Calibri" w:eastAsia="Microsoft YaHei" w:cs="Microsoft YaHei"/>
          <w:b/>
          <w:sz w:val="21"/>
        </w:rPr>
        <w:t>发布 v0.2.0 后本问题即闭环</w:t>
      </w:r>
      <w:r>
        <w:rPr>
          <w:rFonts w:ascii="Calibri" w:hAnsi="Calibri" w:eastAsia="Microsoft YaHei" w:cs="Microsoft YaHei"/>
          <w:sz w:val="21"/>
        </w:rPr>
        <w:t>。该 artifact 的公开开发史满六个月且相关论文发表后，可作为独立的软件论文投稿；在此之前不以软件论文形式占用新颖性预算。</w:t>
      </w:r>
    </w:p>
    <w:p>
      <w:pPr>
        <w:pBdr>
          <w:bottom w:val="single" w:sz="6" w:space="1" w:color="999999"/>
        </w:pBdr>
        <w:spacing w:after="40"/>
      </w:pPr>
    </w:p>
    <w:p>
      <w:pPr>
        <w:pStyle w:val="Heading3"/>
        <w:spacing w:before="120" w:after="80"/>
      </w:pPr>
      <w:r>
        <w:rPr>
          <w:rFonts w:ascii="Calibri" w:hAnsi="Calibri" w:eastAsia="Microsoft YaHei" w:cs="Microsoft YaHei"/>
          <w:sz w:val="24"/>
        </w:rPr>
        <w:t>8 伦理审查与数据合规</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：本章说明本研究的伦理约束与数据边界。本研究面向未成年人，安全与同意为一等约束。</w:t>
      </w:r>
    </w:p>
    <w:p>
      <w:pPr>
        <w:pStyle w:val="Heading4"/>
        <w:spacing w:before="120" w:after="80"/>
      </w:pPr>
      <w:r>
        <w:rPr>
          <w:rFonts w:ascii="Calibri" w:hAnsi="Calibri" w:eastAsia="Microsoft YaHei" w:cs="Microsoft YaHei"/>
          <w:sz w:val="22"/>
        </w:rPr>
        <w:t>8.1 伦理约束</w:t>
      </w:r>
    </w:p>
    <w:p>
      <w:pPr>
        <w:pStyle w:val="ListNumber"/>
        <w:spacing w:after="40"/>
      </w:pPr>
      <w:r>
        <w:rPr>
          <w:rFonts w:ascii="Calibri" w:hAnsi="Calibri" w:eastAsia="Microsoft YaHei" w:cs="Microsoft YaHei"/>
          <w:b/>
          <w:sz w:val="21"/>
        </w:rPr>
        <w:t>同意链条。</w:t>
      </w:r>
      <w:r>
        <w:rPr>
          <w:rFonts w:ascii="Calibri" w:hAnsi="Calibri" w:eastAsia="Microsoft YaHei" w:cs="Microsoft YaHei"/>
          <w:sz w:val="21"/>
        </w:rPr>
        <w:t xml:space="preserve"> 未成年被试的研究同意必须由家长角色授权，学生自授无效；系统内由 </w:t>
      </w:r>
      <w:r>
        <w:rPr>
          <w:rFonts w:ascii="Consolas" w:hAnsi="Consolas" w:eastAsia="Microsoft YaHei" w:cs="Microsoft YaHei"/>
          <w:sz w:val="21"/>
        </w:rPr>
        <w:t>research_consent</w:t>
      </w:r>
      <w:r>
        <w:rPr>
          <w:rFonts w:ascii="Calibri" w:hAnsi="Calibri" w:eastAsia="Microsoft YaHei" w:cs="Microsoft YaHei"/>
          <w:sz w:val="21"/>
        </w:rPr>
        <w:t xml:space="preserve"> 模块判定。</w:t>
      </w:r>
    </w:p>
    <w:p>
      <w:pPr>
        <w:pStyle w:val="ListNumber"/>
        <w:spacing w:after="40"/>
      </w:pPr>
      <w:r>
        <w:rPr>
          <w:rFonts w:ascii="Calibri" w:hAnsi="Calibri" w:eastAsia="Microsoft YaHei" w:cs="Microsoft YaHei"/>
          <w:b/>
          <w:sz w:val="21"/>
        </w:rPr>
        <w:t>伦理审查前置。</w:t>
      </w:r>
      <w:r>
        <w:rPr>
          <w:rFonts w:ascii="Calibri" w:hAnsi="Calibri" w:eastAsia="Microsoft YaHei" w:cs="Microsoft YaHei"/>
          <w:sz w:val="21"/>
        </w:rPr>
        <w:t xml:space="preserve"> 涉及人类被试的研究须先取得伦理审查批准。研究依托系统提供</w:t>
      </w:r>
      <w:r>
        <w:rPr>
          <w:rFonts w:ascii="Calibri" w:hAnsi="Calibri" w:eastAsia="Microsoft YaHei" w:cs="Microsoft YaHei"/>
          <w:b/>
          <w:sz w:val="21"/>
        </w:rPr>
        <w:t>采集能力</w:t>
      </w:r>
      <w:r>
        <w:rPr>
          <w:rFonts w:ascii="Calibri" w:hAnsi="Calibri" w:eastAsia="Microsoft YaHei" w:cs="Microsoft YaHei"/>
          <w:sz w:val="21"/>
        </w:rPr>
        <w:t>，不构成伦理批准。</w:t>
      </w:r>
    </w:p>
    <w:p>
      <w:pPr>
        <w:pStyle w:val="ListNumber"/>
        <w:spacing w:after="40"/>
      </w:pPr>
      <w:r>
        <w:rPr>
          <w:rFonts w:ascii="Calibri" w:hAnsi="Calibri" w:eastAsia="Microsoft YaHei" w:cs="Microsoft YaHei"/>
          <w:b/>
          <w:sz w:val="21"/>
        </w:rPr>
        <w:t>可撤销性。</w:t>
      </w:r>
      <w:r>
        <w:rPr>
          <w:rFonts w:ascii="Calibri" w:hAnsi="Calibri" w:eastAsia="Microsoft YaHei" w:cs="Microsoft YaHei"/>
          <w:sz w:val="21"/>
        </w:rPr>
        <w:t xml:space="preserve"> 放松引导、氛围类功能需显式同意，可随时关闭；提示语标注来源且版本可追溯。</w:t>
      </w:r>
    </w:p>
    <w:p>
      <w:pPr>
        <w:pStyle w:val="ListNumber"/>
        <w:spacing w:after="40"/>
      </w:pPr>
      <w:r>
        <w:rPr>
          <w:rFonts w:ascii="Calibri" w:hAnsi="Calibri" w:eastAsia="Microsoft YaHei" w:cs="Microsoft YaHei"/>
          <w:b/>
          <w:sz w:val="21"/>
        </w:rPr>
        <w:t>无实质奖赏。</w:t>
      </w:r>
      <w:r>
        <w:rPr>
          <w:rFonts w:ascii="Calibri" w:hAnsi="Calibri" w:eastAsia="Microsoft YaHei" w:cs="Microsoft YaHei"/>
          <w:sz w:val="21"/>
        </w:rPr>
        <w:t xml:space="preserve"> 积分仅用于虚拟进度，不兑换实物；失败不扣分，触发"恢复体力"而非惩罚；连续学习达阈值强制休息提醒。</w:t>
      </w:r>
    </w:p>
    <w:p>
      <w:pPr>
        <w:pStyle w:val="Heading4"/>
        <w:spacing w:before="120" w:after="80"/>
      </w:pPr>
      <w:r>
        <w:rPr>
          <w:rFonts w:ascii="Calibri" w:hAnsi="Calibri" w:eastAsia="Microsoft YaHei" w:cs="Microsoft YaHei"/>
          <w:sz w:val="22"/>
        </w:rPr>
        <w:t>8.2 数据边界</w:t>
      </w:r>
    </w:p>
    <w:p>
      <w:pPr>
        <w:spacing w:after="120"/>
      </w:pPr>
      <w:r>
        <w:rPr>
          <w:rFonts w:ascii="Calibri" w:hAnsi="Calibri" w:eastAsia="Microsoft YaHei" w:cs="Microsoft YaHei"/>
          <w:sz w:val="21"/>
        </w:rPr>
        <w:t>以下内容刻意排除在版本控制之外，因其属研究原始数据或敏感配置：</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路径</w:t>
            </w:r>
          </w:p>
        </w:tc>
        <w:tc>
          <w:tcPr>
            <w:tcW w:type="dxa" w:w="4413"/>
            <w:shd w:val="clear" w:color="auto" w:fill="DDDDDD"/>
          </w:tcPr>
          <w:p>
            <w:r>
              <w:rPr>
                <w:b/>
              </w:rPr>
            </w:r>
            <w:r>
              <w:rPr>
                <w:rFonts w:ascii="Calibri" w:hAnsi="Calibri" w:eastAsia="Microsoft YaHei" w:cs="Microsoft YaHei"/>
                <w:b/>
                <w:sz w:val="19"/>
              </w:rPr>
              <w:t>内容</w:t>
            </w:r>
          </w:p>
        </w:tc>
        <w:tc>
          <w:tcPr>
            <w:tcW w:type="dxa" w:w="4413"/>
            <w:shd w:val="clear" w:color="auto" w:fill="DDDDDD"/>
          </w:tcPr>
          <w:p>
            <w:r>
              <w:rPr>
                <w:b/>
              </w:rPr>
            </w:r>
            <w:r>
              <w:rPr>
                <w:rFonts w:ascii="Calibri" w:hAnsi="Calibri" w:eastAsia="Microsoft YaHei" w:cs="Microsoft YaHei"/>
                <w:b/>
                <w:sz w:val="19"/>
              </w:rPr>
              <w:t>排除原因</w:t>
            </w:r>
          </w:p>
        </w:tc>
      </w:tr>
      <w:tr>
        <w:tc>
          <w:tcPr>
            <w:tcW w:type="dxa" w:w="4413"/>
          </w:tcPr>
          <w:p>
            <w:r/>
            <w:r>
              <w:rPr>
                <w:rFonts w:ascii="Consolas" w:hAnsi="Consolas" w:eastAsia="Microsoft YaHei" w:cs="Microsoft YaHei"/>
                <w:sz w:val="19"/>
              </w:rPr>
              <w:t>learnflow-backend/.env</w:t>
            </w:r>
          </w:p>
        </w:tc>
        <w:tc>
          <w:tcPr>
            <w:tcW w:type="dxa" w:w="4413"/>
          </w:tcPr>
          <w:p>
            <w:r/>
            <w:r>
              <w:rPr>
                <w:rFonts w:ascii="Calibri" w:hAnsi="Calibri" w:eastAsia="Microsoft YaHei" w:cs="Microsoft YaHei"/>
                <w:sz w:val="19"/>
              </w:rPr>
              <w:t>密钥与种子口令</w:t>
            </w:r>
          </w:p>
        </w:tc>
        <w:tc>
          <w:tcPr>
            <w:tcW w:type="dxa" w:w="4413"/>
          </w:tcPr>
          <w:p>
            <w:r/>
            <w:r>
              <w:rPr>
                <w:rFonts w:ascii="Calibri" w:hAnsi="Calibri" w:eastAsia="Microsoft YaHei" w:cs="Microsoft YaHei"/>
                <w:sz w:val="19"/>
              </w:rPr>
              <w:t>凭据</w:t>
            </w:r>
          </w:p>
        </w:tc>
      </w:tr>
      <w:tr>
        <w:tc>
          <w:tcPr>
            <w:tcW w:type="dxa" w:w="4413"/>
          </w:tcPr>
          <w:p>
            <w:r/>
            <w:r>
              <w:rPr>
                <w:rFonts w:ascii="Consolas" w:hAnsi="Consolas" w:eastAsia="Microsoft YaHei" w:cs="Microsoft YaHei"/>
                <w:sz w:val="19"/>
              </w:rPr>
              <w:t>artifacts/state/</w:t>
            </w:r>
          </w:p>
        </w:tc>
        <w:tc>
          <w:tcPr>
            <w:tcW w:type="dxa" w:w="4413"/>
          </w:tcPr>
          <w:p>
            <w:r/>
            <w:r>
              <w:rPr>
                <w:rFonts w:ascii="Calibri" w:hAnsi="Calibri" w:eastAsia="Microsoft YaHei" w:cs="Microsoft YaHei"/>
                <w:sz w:val="19"/>
              </w:rPr>
              <w:t>被试实时游戏化状态</w:t>
            </w:r>
          </w:p>
        </w:tc>
        <w:tc>
          <w:tcPr>
            <w:tcW w:type="dxa" w:w="4413"/>
          </w:tcPr>
          <w:p>
            <w:r/>
            <w:r>
              <w:rPr>
                <w:rFonts w:ascii="Calibri" w:hAnsi="Calibri" w:eastAsia="Microsoft YaHei" w:cs="Microsoft YaHei"/>
                <w:sz w:val="19"/>
              </w:rPr>
              <w:t>研究原始数据，受数据最小化约束</w:t>
            </w:r>
          </w:p>
        </w:tc>
      </w:tr>
      <w:tr>
        <w:tc>
          <w:tcPr>
            <w:tcW w:type="dxa" w:w="4413"/>
          </w:tcPr>
          <w:p>
            <w:r/>
            <w:r>
              <w:rPr>
                <w:rFonts w:ascii="Consolas" w:hAnsi="Consolas" w:eastAsia="Microsoft YaHei" w:cs="Microsoft YaHei"/>
                <w:sz w:val="19"/>
              </w:rPr>
              <w:t>artifacts/experiments.json</w:t>
            </w:r>
          </w:p>
        </w:tc>
        <w:tc>
          <w:tcPr>
            <w:tcW w:type="dxa" w:w="4413"/>
          </w:tcPr>
          <w:p>
            <w:r/>
            <w:r>
              <w:rPr>
                <w:rFonts w:ascii="Calibri" w:hAnsi="Calibri" w:eastAsia="Microsoft YaHei" w:cs="Microsoft YaHei"/>
                <w:sz w:val="19"/>
              </w:rPr>
              <w:t>被试分组信息（含处理/对照分配）</w:t>
            </w:r>
          </w:p>
        </w:tc>
        <w:tc>
          <w:tcPr>
            <w:tcW w:type="dxa" w:w="4413"/>
          </w:tcPr>
          <w:p>
            <w:r/>
            <w:r>
              <w:rPr>
                <w:rFonts w:ascii="Calibri" w:hAnsi="Calibri" w:eastAsia="Microsoft YaHei" w:cs="Microsoft YaHei"/>
                <w:sz w:val="19"/>
              </w:rPr>
              <w:t>研究原始数据</w:t>
            </w:r>
          </w:p>
        </w:tc>
      </w:tr>
      <w:tr>
        <w:tc>
          <w:tcPr>
            <w:tcW w:type="dxa" w:w="4413"/>
          </w:tcPr>
          <w:p>
            <w:r/>
            <w:r>
              <w:rPr>
                <w:rFonts w:ascii="Consolas" w:hAnsi="Consolas" w:eastAsia="Microsoft YaHei" w:cs="Microsoft YaHei"/>
                <w:sz w:val="19"/>
              </w:rPr>
              <w:t>self_report_responses</w:t>
            </w:r>
            <w:r>
              <w:rPr>
                <w:rFonts w:ascii="Calibri" w:hAnsi="Calibri" w:eastAsia="Microsoft YaHei" w:cs="Microsoft YaHei"/>
                <w:sz w:val="19"/>
              </w:rPr>
              <w:t>（数据库表）</w:t>
            </w:r>
          </w:p>
        </w:tc>
        <w:tc>
          <w:tcPr>
            <w:tcW w:type="dxa" w:w="4413"/>
          </w:tcPr>
          <w:p>
            <w:r/>
            <w:r>
              <w:rPr>
                <w:rFonts w:ascii="Calibri" w:hAnsi="Calibri" w:eastAsia="Microsoft YaHei" w:cs="Microsoft YaHei"/>
                <w:sz w:val="19"/>
              </w:rPr>
              <w:t>未成年人自陈的心理与行为数据</w:t>
            </w:r>
          </w:p>
        </w:tc>
        <w:tc>
          <w:tcPr>
            <w:tcW w:type="dxa" w:w="4413"/>
          </w:tcPr>
          <w:p>
            <w:r/>
            <w:r>
              <w:rPr>
                <w:rFonts w:ascii="Calibri" w:hAnsi="Calibri" w:eastAsia="Microsoft YaHei" w:cs="Microsoft YaHei"/>
                <w:sz w:val="19"/>
              </w:rPr>
              <w:t>敏感度最高，不提供全表导出端点</w:t>
            </w:r>
          </w:p>
        </w:tc>
      </w:tr>
      <w:tr>
        <w:tc>
          <w:tcPr>
            <w:tcW w:type="dxa" w:w="4413"/>
          </w:tcPr>
          <w:p>
            <w:r/>
            <w:r>
              <w:rPr>
                <w:rFonts w:ascii="Consolas" w:hAnsi="Consolas" w:eastAsia="Microsoft YaHei" w:cs="Microsoft YaHei"/>
                <w:sz w:val="19"/>
              </w:rPr>
              <w:t>*.db</w:t>
            </w:r>
            <w:r>
              <w:rPr>
                <w:rFonts w:ascii="Calibri" w:hAnsi="Calibri" w:eastAsia="Microsoft YaHei" w:cs="Microsoft YaHei"/>
                <w:sz w:val="19"/>
              </w:rPr>
              <w:t xml:space="preserve"> / </w:t>
            </w:r>
            <w:r>
              <w:rPr>
                <w:rFonts w:ascii="Consolas" w:hAnsi="Consolas" w:eastAsia="Microsoft YaHei" w:cs="Microsoft YaHei"/>
                <w:sz w:val="19"/>
              </w:rPr>
              <w:t>*.sqlite*</w:t>
            </w:r>
          </w:p>
        </w:tc>
        <w:tc>
          <w:tcPr>
            <w:tcW w:type="dxa" w:w="4413"/>
          </w:tcPr>
          <w:p>
            <w:r/>
            <w:r>
              <w:rPr>
                <w:rFonts w:ascii="Calibri" w:hAnsi="Calibri" w:eastAsia="Microsoft YaHei" w:cs="Microsoft YaHei"/>
                <w:sz w:val="19"/>
              </w:rPr>
              <w:t>本地数据库</w:t>
            </w:r>
          </w:p>
        </w:tc>
        <w:tc>
          <w:tcPr>
            <w:tcW w:type="dxa" w:w="4413"/>
          </w:tcPr>
          <w:p>
            <w:r/>
            <w:r>
              <w:rPr>
                <w:rFonts w:ascii="Calibri" w:hAnsi="Calibri" w:eastAsia="Microsoft YaHei" w:cs="Microsoft YaHei"/>
                <w:sz w:val="19"/>
              </w:rPr>
              <w:t>运行时产物</w:t>
            </w:r>
          </w:p>
        </w:tc>
      </w:tr>
    </w:tbl>
    <w:p/>
    <w:p>
      <w:pPr>
        <w:spacing w:after="120"/>
      </w:pPr>
      <w:r>
        <w:rPr>
          <w:rFonts w:ascii="Calibri" w:hAnsi="Calibri" w:eastAsia="Microsoft YaHei" w:cs="Microsoft YaHei"/>
          <w:sz w:val="21"/>
        </w:rPr>
        <w:t>自陈量表数据仅本人可读写，</w:t>
      </w:r>
      <w:r>
        <w:rPr>
          <w:rFonts w:ascii="Consolas" w:hAnsi="Consolas" w:eastAsia="Microsoft YaHei" w:cs="Microsoft YaHei"/>
          <w:sz w:val="21"/>
        </w:rPr>
        <w:t>user_id</w:t>
      </w:r>
      <w:r>
        <w:rPr>
          <w:rFonts w:ascii="Calibri" w:hAnsi="Calibri" w:eastAsia="Microsoft YaHei" w:cs="Microsoft YaHei"/>
          <w:sz w:val="21"/>
        </w:rPr>
        <w:t xml:space="preserve"> 强制取自登录态，不提供无条件全表导出。</w:t>
      </w:r>
    </w:p>
    <w:p>
      <w:pPr>
        <w:pStyle w:val="Heading4"/>
        <w:spacing w:before="120" w:after="80"/>
      </w:pPr>
      <w:r>
        <w:rPr>
          <w:rFonts w:ascii="Calibri" w:hAnsi="Calibri" w:eastAsia="Microsoft YaHei" w:cs="Microsoft YaHei"/>
          <w:sz w:val="22"/>
        </w:rPr>
        <w:t>8.3 测量工具的效度声明（强制）</w:t>
      </w:r>
    </w:p>
    <w:p>
      <w:pPr>
        <w:spacing w:before="40" w:after="40"/>
        <w:ind w:left="360"/>
        <w:pBdr>
          <w:left w:val="single" w:sz="12" w:space="6" w:color="888888"/>
        </w:pBdr>
      </w:pPr>
      <w:r>
        <w:rPr>
          <w:rFonts w:ascii="Calibri" w:hAnsi="Calibri" w:eastAsia="Microsoft YaHei" w:cs="Microsoft YaHei"/>
          <w:b/>
          <w:i/>
          <w:color w:val="555555"/>
          <w:sz w:val="19"/>
        </w:rPr>
        <w:t>与首页声明的关系（v1.1）</w:t>
      </w:r>
      <w:r>
        <w:rPr>
          <w:rFonts w:ascii="Calibri" w:hAnsi="Calibri" w:eastAsia="Microsoft YaHei" w:cs="Microsoft YaHei"/>
          <w:i/>
          <w:color w:val="555555"/>
          <w:sz w:val="19"/>
        </w:rPr>
        <w:t>：本节的测量层即"学习成瘾指数（LAI）"。该模块在本学位论文中的定位是</w:t>
      </w:r>
      <w:r>
        <w:rPr>
          <w:rFonts w:ascii="Calibri" w:hAnsi="Calibri" w:eastAsia="Microsoft YaHei" w:cs="Microsoft YaHei"/>
          <w:b/>
          <w:i/>
          <w:color w:val="555555"/>
          <w:sz w:val="19"/>
        </w:rPr>
        <w:t>附属模块·未验证</w:t>
      </w:r>
      <w:r>
        <w:rPr>
          <w:rFonts w:ascii="Calibri" w:hAnsi="Calibri" w:eastAsia="Microsoft YaHei" w:cs="Microsoft YaHei"/>
          <w:i/>
          <w:color w:val="555555"/>
          <w:sz w:val="19"/>
        </w:rPr>
        <w:t>，</w:t>
      </w:r>
      <w:r>
        <w:rPr>
          <w:rFonts w:ascii="Calibri" w:hAnsi="Calibri" w:eastAsia="Microsoft YaHei" w:cs="Microsoft YaHei"/>
          <w:b/>
          <w:i/>
          <w:color w:val="555555"/>
          <w:sz w:val="19"/>
        </w:rPr>
        <w:t>不进入 RQ1–RQ4 任何一条研究链</w:t>
      </w:r>
      <w:r>
        <w:rPr>
          <w:rFonts w:ascii="Calibri" w:hAnsi="Calibri" w:eastAsia="Microsoft YaHei" w:cs="Microsoft YaHei"/>
          <w:i/>
          <w:color w:val="555555"/>
          <w:sz w:val="19"/>
        </w:rPr>
        <w:t>。本节的存在是为了如实披露其状态，而非主张贡献——防的是"评审人以为系统已具备经过验证的问题性使用测量能力"。</w:t>
      </w:r>
    </w:p>
    <w:p>
      <w:pPr>
        <w:spacing w:after="120"/>
      </w:pPr>
      <w:r>
        <w:rPr>
          <w:rFonts w:ascii="Calibri" w:hAnsi="Calibri" w:eastAsia="Microsoft YaHei" w:cs="Microsoft YaHei"/>
          <w:sz w:val="21"/>
        </w:rPr>
        <w:t>研究使用的四份自陈量表题项为</w:t>
      </w:r>
      <w:r>
        <w:rPr>
          <w:rFonts w:ascii="Calibri" w:hAnsi="Calibri" w:eastAsia="Microsoft YaHei" w:cs="Microsoft YaHei"/>
          <w:b/>
          <w:sz w:val="21"/>
        </w:rPr>
        <w:t>本项目自行编写</w:t>
      </w:r>
      <w:r>
        <w:rPr>
          <w:rFonts w:ascii="Calibri" w:hAnsi="Calibri" w:eastAsia="Microsoft YaHei" w:cs="Microsoft YaHei"/>
          <w:sz w:val="21"/>
        </w:rPr>
        <w:t>，</w:t>
      </w:r>
      <w:r>
        <w:rPr>
          <w:rFonts w:ascii="Calibri" w:hAnsi="Calibri" w:eastAsia="Microsoft YaHei" w:cs="Microsoft YaHei"/>
          <w:b/>
          <w:sz w:val="21"/>
        </w:rPr>
        <w:t>尚未经过独立信效度检验</w:t>
      </w:r>
      <w:r>
        <w:rPr>
          <w:rFonts w:ascii="Calibri" w:hAnsi="Calibri" w:eastAsia="Microsoft YaHei" w:cs="Microsoft YaHei"/>
          <w:sz w:val="21"/>
        </w:rPr>
        <w:t>（无重测信度、结构效度，亦无与既有量表的聚合效度证据）。因此：</w:t>
      </w:r>
    </w:p>
    <w:p>
      <w:pPr>
        <w:pStyle w:val="ListBullet"/>
        <w:spacing w:after="40"/>
      </w:pPr>
      <w:r>
        <w:rPr>
          <w:rFonts w:ascii="Calibri" w:hAnsi="Calibri" w:eastAsia="Microsoft YaHei" w:cs="Microsoft YaHei"/>
          <w:b/>
          <w:sz w:val="21"/>
        </w:rPr>
        <w:t>不得</w:t>
      </w:r>
      <w:r>
        <w:rPr>
          <w:rFonts w:ascii="Calibri" w:hAnsi="Calibri" w:eastAsia="Microsoft YaHei" w:cs="Microsoft YaHei"/>
          <w:sz w:val="21"/>
        </w:rPr>
        <w:t>宣称该量表"已验证""已标定"，</w:t>
      </w:r>
      <w:r>
        <w:rPr>
          <w:rFonts w:ascii="Calibri" w:hAnsi="Calibri" w:eastAsia="Microsoft YaHei" w:cs="Microsoft YaHei"/>
          <w:b/>
          <w:sz w:val="21"/>
        </w:rPr>
        <w:t>不得</w:t>
      </w:r>
      <w:r>
        <w:rPr>
          <w:rFonts w:ascii="Calibri" w:hAnsi="Calibri" w:eastAsia="Microsoft YaHei" w:cs="Microsoft YaHei"/>
          <w:sz w:val="21"/>
        </w:rPr>
        <w:t>据此作临床判断；</w:t>
      </w:r>
    </w:p>
    <w:p>
      <w:pPr>
        <w:pStyle w:val="ListBullet"/>
        <w:spacing w:after="40"/>
      </w:pPr>
      <w:r>
        <w:rPr>
          <w:rFonts w:ascii="Calibri" w:hAnsi="Calibri" w:eastAsia="Microsoft YaHei" w:cs="Microsoft YaHei"/>
          <w:sz w:val="21"/>
        </w:rPr>
        <w:t>论文中可报告测量指数，但须同时声明上述局限；</w:t>
      </w:r>
    </w:p>
    <w:p>
      <w:pPr>
        <w:pStyle w:val="ListBullet"/>
        <w:spacing w:after="40"/>
      </w:pPr>
      <w:r>
        <w:rPr>
          <w:rFonts w:ascii="Calibri" w:hAnsi="Calibri" w:eastAsia="Microsoft YaHei" w:cs="Microsoft YaHei"/>
          <w:sz w:val="21"/>
        </w:rPr>
        <w:t>自陈存在社会赞许性偏差，其方向性后果是</w:t>
      </w:r>
      <w:r>
        <w:rPr>
          <w:rFonts w:ascii="Calibri" w:hAnsi="Calibri" w:eastAsia="Microsoft YaHei" w:cs="Microsoft YaHei"/>
          <w:b/>
          <w:sz w:val="21"/>
        </w:rPr>
        <w:t>低估</w:t>
      </w:r>
      <w:r>
        <w:rPr>
          <w:rFonts w:ascii="Calibri" w:hAnsi="Calibri" w:eastAsia="Microsoft YaHei" w:cs="Microsoft YaHei"/>
          <w:sz w:val="21"/>
        </w:rPr>
        <w:t>成瘾风险；</w:t>
      </w:r>
    </w:p>
    <w:p>
      <w:pPr>
        <w:pStyle w:val="ListBullet"/>
        <w:spacing w:after="40"/>
      </w:pPr>
      <w:r>
        <w:rPr>
          <w:rFonts w:ascii="Calibri" w:hAnsi="Calibri" w:eastAsia="Microsoft YaHei" w:cs="Microsoft YaHei"/>
          <w:sz w:val="21"/>
        </w:rPr>
        <w:t>测量层刻意未分配机制编号，以免破坏 54 这一已验证的计数红线。</w:t>
      </w:r>
    </w:p>
    <w:p>
      <w:pPr>
        <w:pBdr>
          <w:bottom w:val="single" w:sz="6" w:space="1" w:color="999999"/>
        </w:pBdr>
        <w:spacing w:after="40"/>
      </w:pPr>
    </w:p>
    <w:p>
      <w:pPr>
        <w:pStyle w:val="Heading3"/>
        <w:spacing w:before="120" w:after="80"/>
      </w:pPr>
      <w:r>
        <w:rPr>
          <w:rFonts w:ascii="Calibri" w:hAnsi="Calibri" w:eastAsia="Microsoft YaHei" w:cs="Microsoft YaHei"/>
          <w:sz w:val="24"/>
        </w:rPr>
        <w:t>9 风险与应对</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：本章列出四类主要风险及应对方式。</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风险</w:t>
            </w:r>
          </w:p>
        </w:tc>
        <w:tc>
          <w:tcPr>
            <w:tcW w:type="dxa" w:w="4413"/>
            <w:shd w:val="clear" w:color="auto" w:fill="DDDDDD"/>
          </w:tcPr>
          <w:p>
            <w:r>
              <w:rPr>
                <w:b/>
              </w:rPr>
            </w:r>
            <w:r>
              <w:rPr>
                <w:rFonts w:ascii="Calibri" w:hAnsi="Calibri" w:eastAsia="Microsoft YaHei" w:cs="Microsoft YaHei"/>
                <w:b/>
                <w:sz w:val="19"/>
              </w:rPr>
              <w:t>说明</w:t>
            </w:r>
          </w:p>
        </w:tc>
        <w:tc>
          <w:tcPr>
            <w:tcW w:type="dxa" w:w="4413"/>
            <w:shd w:val="clear" w:color="auto" w:fill="DDDDDD"/>
          </w:tcPr>
          <w:p>
            <w:r>
              <w:rPr>
                <w:b/>
              </w:rPr>
            </w:r>
            <w:r>
              <w:rPr>
                <w:rFonts w:ascii="Calibri" w:hAnsi="Calibri" w:eastAsia="Microsoft YaHei" w:cs="Microsoft YaHei"/>
                <w:b/>
                <w:sz w:val="19"/>
              </w:rPr>
              <w:t>应对</w:t>
            </w:r>
          </w:p>
        </w:tc>
      </w:tr>
      <w:tr>
        <w:tc>
          <w:tcPr>
            <w:tcW w:type="dxa" w:w="4413"/>
          </w:tcPr>
          <w:p>
            <w:r/>
            <w:r>
              <w:rPr>
                <w:rFonts w:ascii="Calibri" w:hAnsi="Calibri" w:eastAsia="Microsoft YaHei" w:cs="Microsoft YaHei"/>
                <w:b/>
                <w:sz w:val="19"/>
              </w:rPr>
              <w:t>人类被试不可得</w:t>
            </w:r>
          </w:p>
        </w:tc>
        <w:tc>
          <w:tcPr>
            <w:tcW w:type="dxa" w:w="4413"/>
          </w:tcPr>
          <w:p>
            <w:r/>
            <w:r>
              <w:rPr>
                <w:rFonts w:ascii="Calibri" w:hAnsi="Calibri" w:eastAsia="Microsoft YaHei" w:cs="Microsoft YaHei"/>
                <w:sz w:val="19"/>
              </w:rPr>
              <w:t>被试实验需伦理批件、家长同意与学校配合，任一环失败即阻塞链 2 因果侧</w:t>
            </w:r>
          </w:p>
        </w:tc>
        <w:tc>
          <w:tcPr>
            <w:tcW w:type="dxa" w:w="4413"/>
          </w:tcPr>
          <w:p>
            <w:r/>
            <w:r>
              <w:rPr>
                <w:rFonts w:ascii="Calibri" w:hAnsi="Calibri" w:eastAsia="Microsoft YaHei" w:cs="Microsoft YaHei"/>
                <w:sz w:val="19"/>
              </w:rPr>
              <w:t>因果侧识别策略优先采用公开日志 + 离策略评估；被试实验定位为"最小可行验证"，不作为主结论的唯一支撑</w:t>
            </w:r>
          </w:p>
        </w:tc>
      </w:tr>
      <w:tr>
        <w:tc>
          <w:tcPr>
            <w:tcW w:type="dxa" w:w="4413"/>
          </w:tcPr>
          <w:p>
            <w:r/>
            <w:r>
              <w:rPr>
                <w:rFonts w:ascii="Calibri" w:hAnsi="Calibri" w:eastAsia="Microsoft YaHei" w:cs="Microsoft YaHei"/>
                <w:b/>
                <w:sz w:val="19"/>
              </w:rPr>
              <w:t>评审对负结果的接受度</w:t>
            </w:r>
          </w:p>
        </w:tc>
        <w:tc>
          <w:tcPr>
            <w:tcW w:type="dxa" w:w="4413"/>
          </w:tcPr>
          <w:p>
            <w:r/>
            <w:r>
              <w:rPr>
                <w:rFonts w:ascii="Calibri" w:hAnsi="Calibri" w:eastAsia="Microsoft YaHei" w:cs="Microsoft YaHei"/>
                <w:sz w:val="19"/>
              </w:rPr>
              <w:t>三篇论文的核心发现含多处负结果与自我否定</w:t>
            </w:r>
          </w:p>
        </w:tc>
        <w:tc>
          <w:tcPr>
            <w:tcW w:type="dxa" w:w="4413"/>
          </w:tcPr>
          <w:p>
            <w:r/>
            <w:r>
              <w:rPr>
                <w:rFonts w:ascii="Calibri" w:hAnsi="Calibri" w:eastAsia="Microsoft YaHei" w:cs="Microsoft YaHei"/>
                <w:sz w:val="19"/>
              </w:rPr>
              <w:t>把"诚实缺口"与"不主张清单"写入正文而非附录，使负结果本身成为方法学贡献；目标期刊均含负结果发表先例</w:t>
            </w:r>
          </w:p>
        </w:tc>
      </w:tr>
      <w:tr>
        <w:tc>
          <w:tcPr>
            <w:tcW w:type="dxa" w:w="4413"/>
          </w:tcPr>
          <w:p>
            <w:r/>
            <w:r>
              <w:rPr>
                <w:rFonts w:ascii="Calibri" w:hAnsi="Calibri" w:eastAsia="Microsoft YaHei" w:cs="Microsoft YaHei"/>
                <w:b/>
                <w:sz w:val="19"/>
              </w:rPr>
              <w:t>前置许可变动</w:t>
            </w:r>
          </w:p>
        </w:tc>
        <w:tc>
          <w:tcPr>
            <w:tcW w:type="dxa" w:w="4413"/>
          </w:tcPr>
          <w:p>
            <w:r/>
            <w:r>
              <w:rPr>
                <w:rFonts w:ascii="Calibri" w:hAnsi="Calibri" w:eastAsia="Microsoft YaHei" w:cs="Microsoft YaHei"/>
                <w:sz w:val="19"/>
              </w:rPr>
              <w:t>数据集许可（尤其 CC BY-NC-SA 4.0 的禁止商用条款）可能影响 artifact 分发</w:t>
            </w:r>
          </w:p>
        </w:tc>
        <w:tc>
          <w:tcPr>
            <w:tcW w:type="dxa" w:w="4413"/>
          </w:tcPr>
          <w:p>
            <w:r/>
            <w:r>
              <w:rPr>
                <w:rFonts w:ascii="Calibri" w:hAnsi="Calibri" w:eastAsia="Microsoft YaHei" w:cs="Microsoft YaHei"/>
                <w:sz w:val="19"/>
              </w:rPr>
              <w:t>原始数据不随代码归档，仅提供下载脚本；许可义务写入引用元数据</w:t>
            </w:r>
          </w:p>
        </w:tc>
      </w:tr>
      <w:tr>
        <w:tc>
          <w:tcPr>
            <w:tcW w:type="dxa" w:w="4413"/>
          </w:tcPr>
          <w:p>
            <w:r/>
            <w:r>
              <w:rPr>
                <w:rFonts w:ascii="Calibri" w:hAnsi="Calibri" w:eastAsia="Microsoft YaHei" w:cs="Microsoft YaHei"/>
                <w:b/>
                <w:sz w:val="19"/>
              </w:rPr>
              <w:t>协议与工具的时效性</w:t>
            </w:r>
          </w:p>
        </w:tc>
        <w:tc>
          <w:tcPr>
            <w:tcW w:type="dxa" w:w="4413"/>
          </w:tcPr>
          <w:p>
            <w:r/>
            <w:r>
              <w:rPr>
                <w:rFonts w:ascii="Calibri" w:hAnsi="Calibri" w:eastAsia="Microsoft YaHei" w:cs="Microsoft YaHei"/>
                <w:sz w:val="19"/>
              </w:rPr>
              <w:t>LLM 标注结论依赖具体模型版本，模型迭代可能使结论过期</w:t>
            </w:r>
          </w:p>
        </w:tc>
        <w:tc>
          <w:tcPr>
            <w:tcW w:type="dxa" w:w="4413"/>
          </w:tcPr>
          <w:p>
            <w:r/>
            <w:r>
              <w:rPr>
                <w:rFonts w:ascii="Calibri" w:hAnsi="Calibri" w:eastAsia="Microsoft YaHei" w:cs="Microsoft YaHei"/>
                <w:sz w:val="19"/>
              </w:rPr>
              <w:t>所有标注实验记录模型版本、推理参数与提示模板；把"协议审计"设为必报项，使结论可被重新测定</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10 研究执行与稿件写作中的角色与工具</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：本章按审阅意见 §2.5 的要求，用表格写明设计、代码、实验、写作各阶段中"学生亲自做的"与"工具 / 他人做的"，并附目标期刊的 AI 使用披露政策调查项。</w:t>
      </w:r>
    </w:p>
    <w:p>
      <w:pPr>
        <w:spacing w:before="40" w:after="40"/>
        <w:ind w:left="360"/>
        <w:pBdr>
          <w:left w:val="single" w:sz="12" w:space="6" w:color="888888"/>
        </w:pBdr>
      </w:pPr>
      <w:r>
        <w:rPr>
          <w:rFonts w:ascii="Calibri" w:hAnsi="Calibri" w:eastAsia="Microsoft YaHei" w:cs="Microsoft YaHei"/>
          <w:b/>
          <w:i/>
          <w:color w:val="555555"/>
          <w:sz w:val="19"/>
        </w:rPr>
        <w:t>本章的填写口径（须先读）</w:t>
      </w:r>
      <w:r>
        <w:rPr>
          <w:rFonts w:ascii="Calibri" w:hAnsi="Calibri" w:eastAsia="Microsoft YaHei" w:cs="Microsoft YaHei"/>
          <w:i/>
          <w:color w:val="555555"/>
          <w:sz w:val="19"/>
        </w:rPr>
        <w:t>：下表是本计划书对自身执行过程的</w:t>
      </w:r>
      <w:r>
        <w:rPr>
          <w:rFonts w:ascii="Calibri" w:hAnsi="Calibri" w:eastAsia="Microsoft YaHei" w:cs="Microsoft YaHei"/>
          <w:b/>
          <w:i/>
          <w:color w:val="555555"/>
          <w:sz w:val="19"/>
        </w:rPr>
        <w:t>自我披露</w:t>
      </w:r>
      <w:r>
        <w:rPr>
          <w:rFonts w:ascii="Calibri" w:hAnsi="Calibri" w:eastAsia="Microsoft YaHei" w:cs="Microsoft YaHei"/>
          <w:i/>
          <w:color w:val="555555"/>
          <w:sz w:val="19"/>
        </w:rPr>
        <w:t xml:space="preserve">。表中条目分两类——标注 </w:t>
      </w:r>
      <w:r>
        <w:rPr>
          <w:rFonts w:ascii="Calibri" w:hAnsi="Calibri" w:eastAsia="Microsoft YaHei" w:cs="Microsoft YaHei"/>
          <w:b/>
          <w:i/>
          <w:color w:val="555555"/>
          <w:sz w:val="19"/>
        </w:rPr>
        <w:t>[仓]</w:t>
      </w:r>
      <w:r>
        <w:rPr>
          <w:rFonts w:ascii="Calibri" w:hAnsi="Calibri" w:eastAsia="Microsoft YaHei" w:cs="Microsoft YaHei"/>
          <w:i/>
          <w:color w:val="555555"/>
          <w:sz w:val="19"/>
        </w:rPr>
        <w:t xml:space="preserve"> 的条目可由仓库事实核验（提交记录、文件、门禁脚本输出）；标注 </w:t>
      </w:r>
      <w:r>
        <w:rPr>
          <w:rFonts w:ascii="Calibri" w:hAnsi="Calibri" w:eastAsia="Microsoft YaHei" w:cs="Microsoft YaHei"/>
          <w:b/>
          <w:i/>
          <w:color w:val="555555"/>
          <w:sz w:val="19"/>
        </w:rPr>
        <w:t>[确认]</w:t>
      </w:r>
      <w:r>
        <w:rPr>
          <w:rFonts w:ascii="Calibri" w:hAnsi="Calibri" w:eastAsia="Microsoft YaHei" w:cs="Microsoft YaHei"/>
          <w:i/>
          <w:color w:val="555555"/>
          <w:sz w:val="19"/>
        </w:rPr>
        <w:t xml:space="preserve"> 的条目</w:t>
      </w:r>
      <w:r>
        <w:rPr>
          <w:rFonts w:ascii="Calibri" w:hAnsi="Calibri" w:eastAsia="Microsoft YaHei" w:cs="Microsoft YaHei"/>
          <w:b/>
          <w:i/>
          <w:color w:val="555555"/>
          <w:sz w:val="19"/>
        </w:rPr>
        <w:t>必须由本人最终核对并订正</w:t>
      </w:r>
      <w:r>
        <w:rPr>
          <w:rFonts w:ascii="Calibri" w:hAnsi="Calibri" w:eastAsia="Microsoft YaHei" w:cs="Microsoft YaHei"/>
          <w:i/>
          <w:color w:val="555555"/>
          <w:sz w:val="19"/>
        </w:rPr>
        <w:t>后方可提交，因为只有作者本人知道实际分工。</w:t>
      </w:r>
      <w:r>
        <w:rPr>
          <w:rFonts w:ascii="Calibri" w:hAnsi="Calibri" w:eastAsia="Microsoft YaHei" w:cs="Microsoft YaHei"/>
          <w:b/>
          <w:i/>
          <w:color w:val="555555"/>
          <w:sz w:val="19"/>
        </w:rPr>
        <w:t>本章不得由工具代填结论。</w:t>
      </w:r>
    </w:p>
    <w:p>
      <w:pPr>
        <w:pStyle w:val="Heading4"/>
        <w:spacing w:before="120" w:after="80"/>
      </w:pPr>
      <w:r>
        <w:rPr>
          <w:rFonts w:ascii="Calibri" w:hAnsi="Calibri" w:eastAsia="Microsoft YaHei" w:cs="Microsoft YaHei"/>
          <w:sz w:val="22"/>
        </w:rPr>
        <w:t>10.1 角色与工具对照表</w:t>
      </w:r>
    </w:p>
    <w:p>
      <w:pPr>
        <w:spacing w:before="40" w:after="40"/>
        <w:ind w:left="360"/>
        <w:pBdr>
          <w:left w:val="single" w:sz="12" w:space="6" w:color="888888"/>
        </w:pBdr>
      </w:pPr>
      <w:r>
        <w:rPr>
          <w:rFonts w:ascii="Calibri" w:hAnsi="Calibri" w:eastAsia="Microsoft YaHei" w:cs="Microsoft YaHei"/>
          <w:b/>
          <w:i/>
          <w:color w:val="555555"/>
          <w:sz w:val="19"/>
        </w:rPr>
        <w:t>⚠ 本表须由学生本人重写（审阅意见 2.3 ①，2026-09-29）。</w:t>
      </w:r>
      <w:r>
        <w:rPr>
          <w:rFonts w:ascii="Calibri" w:hAnsi="Calibri" w:eastAsia="Microsoft YaHei" w:cs="Microsoft YaHei"/>
          <w:i/>
          <w:color w:val="555555"/>
          <w:sz w:val="19"/>
        </w:rPr>
        <w:t xml:space="preserve">  导师的说明很清楚：审阅问的</w:t>
      </w:r>
      <w:r>
        <w:rPr>
          <w:rFonts w:ascii="Calibri" w:hAnsi="Calibri" w:eastAsia="Microsoft YaHei" w:cs="Microsoft YaHei"/>
          <w:b/>
          <w:i/>
          <w:color w:val="555555"/>
          <w:sz w:val="19"/>
        </w:rPr>
        <w:t>不是有没有用工具，而是谁做了什么</w:t>
      </w:r>
      <w:r>
        <w:rPr>
          <w:rFonts w:ascii="Calibri" w:hAnsi="Calibri" w:eastAsia="Microsoft YaHei" w:cs="Microsoft YaHei"/>
          <w:i/>
          <w:color w:val="555555"/>
          <w:sz w:val="19"/>
        </w:rPr>
        <w:t>。本表当前把工具的份额写为「部分样板代码与测试骨架」「脚本样板与图表生成辅助」「分章语言润色」，并写明实验设计与 31 个分析脚本由本人完成——</w:t>
      </w:r>
      <w:r>
        <w:rPr>
          <w:rFonts w:ascii="Calibri" w:hAnsi="Calibri" w:eastAsia="Microsoft YaHei" w:cs="Microsoft YaHei"/>
          <w:b/>
          <w:i/>
          <w:color w:val="555555"/>
          <w:sz w:val="19"/>
        </w:rPr>
        <w:t>但仓库中可见的痕迹与此不同</w:t>
      </w:r>
      <w:r>
        <w:rPr>
          <w:rFonts w:ascii="Calibri" w:hAnsi="Calibri" w:eastAsia="Microsoft YaHei" w:cs="Microsoft YaHei"/>
          <w:i/>
          <w:color w:val="555555"/>
          <w:sz w:val="19"/>
        </w:rPr>
        <w:t xml:space="preserve">，导师列举的具体痕迹包括：  1. 整改文档以第二人称称呼学生（「发送动作须你执行」「待你发送」「用户决定」「本会话已闭环」「前序会话」「续会话 11」、引用「继续推进，ollama 不行的使用 colibri 跑验证」），读起来是一个接受指令、按会话工作的主体所写报告的文体； 2. 分析脚本与 README 把 </w:t>
      </w:r>
      <w:r>
        <w:rPr>
          <w:rFonts w:ascii="Consolas" w:hAnsi="Consolas" w:eastAsia="Microsoft YaHei" w:cs="Microsoft YaHei"/>
          <w:i/>
          <w:color w:val="555555"/>
          <w:sz w:val="19"/>
        </w:rPr>
        <w:t>…/.workbuddy/binaries/</w:t>
      </w:r>
      <w:r>
        <w:rPr>
          <w:rFonts w:ascii="Calibri" w:hAnsi="Calibri" w:eastAsia="Microsoft YaHei" w:cs="Microsoft YaHei"/>
          <w:i/>
          <w:color w:val="555555"/>
          <w:sz w:val="19"/>
        </w:rPr>
        <w:t xml:space="preserve"> 下的 Python·Node 指定为运行环境，出现 </w:t>
      </w:r>
      <w:r>
        <w:rPr>
          <w:rFonts w:ascii="Consolas" w:hAnsi="Consolas" w:eastAsia="Microsoft YaHei" w:cs="Microsoft YaHei"/>
          <w:i/>
          <w:color w:val="555555"/>
          <w:sz w:val="19"/>
        </w:rPr>
        <w:t>.workbuddy</w:t>
      </w:r>
      <w:r>
        <w:rPr>
          <w:rFonts w:ascii="Calibri" w:hAnsi="Calibri" w:eastAsia="Microsoft YaHei" w:cs="Microsoft YaHei"/>
          <w:i/>
          <w:color w:val="555555"/>
          <w:sz w:val="19"/>
        </w:rPr>
        <w:t xml:space="preserve"> 的文件有 </w:t>
      </w:r>
      <w:r>
        <w:rPr>
          <w:rFonts w:ascii="Calibri" w:hAnsi="Calibri" w:eastAsia="Microsoft YaHei" w:cs="Microsoft YaHei"/>
          <w:b/>
          <w:i/>
          <w:color w:val="555555"/>
          <w:sz w:val="19"/>
        </w:rPr>
        <w:t>44 个</w:t>
      </w:r>
      <w:r>
        <w:rPr>
          <w:rFonts w:ascii="Calibri" w:hAnsi="Calibri" w:eastAsia="Microsoft YaHei" w:cs="Microsoft YaHei"/>
          <w:i/>
          <w:color w:val="555555"/>
          <w:sz w:val="19"/>
        </w:rPr>
        <w:t xml:space="preserve">； 3. </w:t>
      </w:r>
      <w:r>
        <w:rPr>
          <w:rFonts w:ascii="Consolas" w:hAnsi="Consolas" w:eastAsia="Microsoft YaHei" w:cs="Microsoft YaHei"/>
          <w:i/>
          <w:color w:val="555555"/>
          <w:sz w:val="19"/>
        </w:rPr>
        <w:t>results/m2/a4_kappa_report.md</w:t>
      </w:r>
      <w:r>
        <w:rPr>
          <w:rFonts w:ascii="Calibri" w:hAnsi="Calibri" w:eastAsia="Microsoft YaHei" w:cs="Microsoft YaHei"/>
          <w:i/>
          <w:color w:val="555555"/>
          <w:sz w:val="19"/>
        </w:rPr>
        <w:t xml:space="preserve"> 写着「coderA 侧的映射是我（AI）按 CODEBOOK 提议的」，同文件第 19 行又写「两侧均为人类编码（coderA 侧映射为 AI 提议、待 coderA 复核）」； 4. 9 月 26 日 19:30 至 9 月 29 日 08:30 共 24 次提交，其中 10 次在 9 月 27 日 00:21~03:14 之间，期间新增 113,602 行，产出英文投稿稿 4 篇（M1 20,475 词、M2 17,187 词、M3 24,441 词、M4 7,616 词）与一篇新稿件。  </w:t>
      </w:r>
      <w:r>
        <w:rPr>
          <w:rFonts w:ascii="Calibri" w:hAnsi="Calibri" w:eastAsia="Microsoft YaHei" w:cs="Microsoft YaHei"/>
          <w:b/>
          <w:i/>
          <w:color w:val="555555"/>
          <w:sz w:val="19"/>
        </w:rPr>
        <w:t>处理要求</w:t>
      </w:r>
      <w:r>
        <w:rPr>
          <w:rFonts w:ascii="Calibri" w:hAnsi="Calibri" w:eastAsia="Microsoft YaHei" w:cs="Microsoft YaHei"/>
          <w:i/>
          <w:color w:val="555555"/>
          <w:sz w:val="19"/>
        </w:rPr>
        <w:t>：① 本表</w:t>
      </w:r>
      <w:r>
        <w:rPr>
          <w:rFonts w:ascii="Calibri" w:hAnsi="Calibri" w:eastAsia="Microsoft YaHei" w:cs="Microsoft YaHei"/>
          <w:b/>
          <w:i/>
          <w:color w:val="555555"/>
          <w:sz w:val="19"/>
        </w:rPr>
        <w:t>由学生本人用韩文或英文重写</w:t>
      </w:r>
      <w:r>
        <w:rPr>
          <w:rFonts w:ascii="Calibri" w:hAnsi="Calibri" w:eastAsia="Microsoft YaHei" w:cs="Microsoft YaHei"/>
          <w:i/>
          <w:color w:val="555555"/>
          <w:sz w:val="19"/>
        </w:rPr>
        <w:t>，按稿件写明</w:t>
      </w:r>
      <w:r>
        <w:rPr>
          <w:rFonts w:ascii="Calibri" w:hAnsi="Calibri" w:eastAsia="Microsoft YaHei" w:cs="Microsoft YaHei"/>
          <w:b/>
          <w:i/>
          <w:color w:val="555555"/>
          <w:sz w:val="19"/>
        </w:rPr>
        <w:t>工具名称</w:t>
      </w:r>
      <w:r>
        <w:rPr>
          <w:rFonts w:ascii="Calibri" w:hAnsi="Calibri" w:eastAsia="Microsoft YaHei" w:cs="Microsoft YaHei"/>
          <w:i/>
          <w:color w:val="555555"/>
          <w:sz w:val="19"/>
        </w:rPr>
        <w:t>、</w:t>
      </w:r>
      <w:r>
        <w:rPr>
          <w:rFonts w:ascii="Calibri" w:hAnsi="Calibri" w:eastAsia="Microsoft YaHei" w:cs="Microsoft YaHei"/>
          <w:b/>
          <w:i/>
          <w:color w:val="555555"/>
          <w:sz w:val="19"/>
        </w:rPr>
        <w:t>交给工具做的事</w:t>
      </w:r>
      <w:r>
        <w:rPr>
          <w:rFonts w:ascii="Calibri" w:hAnsi="Calibri" w:eastAsia="Microsoft YaHei" w:cs="Microsoft YaHei"/>
          <w:i/>
          <w:color w:val="555555"/>
          <w:sz w:val="19"/>
        </w:rPr>
        <w:t>（代码生成／实验执行／稿件初稿／翻译／整改文档撰写）、以及</w:t>
      </w:r>
      <w:r>
        <w:rPr>
          <w:rFonts w:ascii="Calibri" w:hAnsi="Calibri" w:eastAsia="Microsoft YaHei" w:cs="Microsoft YaHei"/>
          <w:b/>
          <w:i/>
          <w:color w:val="555555"/>
          <w:sz w:val="19"/>
        </w:rPr>
        <w:t>学生本人审阅的范围</w:t>
      </w:r>
      <w:r>
        <w:rPr>
          <w:rFonts w:ascii="Calibri" w:hAnsi="Calibri" w:eastAsia="Microsoft YaHei" w:cs="Microsoft YaHei"/>
          <w:i/>
          <w:color w:val="555555"/>
          <w:sz w:val="19"/>
        </w:rPr>
        <w:t xml:space="preserve">；② 表中 </w:t>
      </w:r>
      <w:r>
        <w:rPr>
          <w:rFonts w:ascii="Consolas" w:hAnsi="Consolas" w:eastAsia="Microsoft YaHei" w:cs="Microsoft YaHei"/>
          <w:i/>
          <w:color w:val="555555"/>
          <w:sz w:val="19"/>
        </w:rPr>
        <w:t>[确认]</w:t>
      </w:r>
      <w:r>
        <w:rPr>
          <w:rFonts w:ascii="Calibri" w:hAnsi="Calibri" w:eastAsia="Microsoft YaHei" w:cs="Microsoft YaHei"/>
          <w:i/>
          <w:color w:val="555555"/>
          <w:sz w:val="19"/>
        </w:rPr>
        <w:t xml:space="preserve"> 标记</w:t>
      </w:r>
      <w:r>
        <w:rPr>
          <w:rFonts w:ascii="Calibri" w:hAnsi="Calibri" w:eastAsia="Microsoft YaHei" w:cs="Microsoft YaHei"/>
          <w:b/>
          <w:i/>
          <w:color w:val="555555"/>
          <w:sz w:val="19"/>
        </w:rPr>
        <w:t>须在本人逐项核对后移除，不得在本人核对之前由任何工具代填或清除</w:t>
      </w:r>
      <w:r>
        <w:rPr>
          <w:rFonts w:ascii="Calibri" w:hAnsi="Calibri" w:eastAsia="Microsoft YaHei" w:cs="Microsoft YaHei"/>
          <w:i/>
          <w:color w:val="555555"/>
          <w:sz w:val="19"/>
        </w:rPr>
        <w:t xml:space="preserve">——准备提交的这一版中「设计」「写作」两栏仍留着 </w:t>
      </w:r>
      <w:r>
        <w:rPr>
          <w:rFonts w:ascii="Consolas" w:hAnsi="Consolas" w:eastAsia="Microsoft YaHei" w:cs="Microsoft YaHei"/>
          <w:i/>
          <w:color w:val="555555"/>
          <w:sz w:val="19"/>
        </w:rPr>
        <w:t>[确认]</w:t>
      </w:r>
      <w:r>
        <w:rPr>
          <w:rFonts w:ascii="Calibri" w:hAnsi="Calibri" w:eastAsia="Microsoft YaHei" w:cs="Microsoft YaHei"/>
          <w:i/>
          <w:color w:val="555555"/>
          <w:sz w:val="19"/>
        </w:rPr>
        <w:t xml:space="preserve">，可被读作学生尚未核对；③ M1~M4 英文版的 AI 使用声明须与本表一致（该项已于 2026-09-29 同步改写）。  </w:t>
      </w:r>
      <w:r>
        <w:rPr>
          <w:rFonts w:ascii="Calibri" w:hAnsi="Calibri" w:eastAsia="Microsoft YaHei" w:cs="Microsoft YaHei"/>
          <w:b/>
          <w:i/>
          <w:color w:val="555555"/>
          <w:sz w:val="19"/>
        </w:rPr>
        <w:t>本表当前的 `[确认]` 标记已按上述要求保留原样，等待本人核对。</w:t>
      </w:r>
      <w:r>
        <w:rPr>
          <w:rFonts w:ascii="Calibri" w:hAnsi="Calibri" w:eastAsia="Microsoft YaHei" w:cs="Microsoft YaHei"/>
          <w:i/>
          <w:color w:val="555555"/>
          <w:sz w:val="19"/>
        </w:rPr>
        <w:t xml:space="preserve"> 下表为待重写版本。</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icrosoft YaHei" w:cs="Microsoft YaHei"/>
                <w:b/>
                <w:sz w:val="19"/>
              </w:rPr>
              <w:t>阶段</w:t>
            </w:r>
          </w:p>
        </w:tc>
        <w:tc>
          <w:tcPr>
            <w:tcW w:type="dxa" w:w="3310"/>
            <w:shd w:val="clear" w:color="auto" w:fill="DDDDDD"/>
          </w:tcPr>
          <w:p>
            <w:r>
              <w:rPr>
                <w:b/>
              </w:rPr>
            </w:r>
            <w:r>
              <w:rPr>
                <w:rFonts w:ascii="Calibri" w:hAnsi="Calibri" w:eastAsia="Microsoft YaHei" w:cs="Microsoft YaHei"/>
                <w:b/>
                <w:sz w:val="19"/>
              </w:rPr>
              <w:t>本人亲自完成（[仓] 可核验 / [确认] 待本人订正）</w:t>
            </w:r>
          </w:p>
        </w:tc>
        <w:tc>
          <w:tcPr>
            <w:tcW w:type="dxa" w:w="3310"/>
            <w:shd w:val="clear" w:color="auto" w:fill="DDDDDD"/>
          </w:tcPr>
          <w:p>
            <w:r>
              <w:rPr>
                <w:b/>
              </w:rPr>
            </w:r>
            <w:r>
              <w:rPr>
                <w:rFonts w:ascii="Calibri" w:hAnsi="Calibri" w:eastAsia="Microsoft YaHei" w:cs="Microsoft YaHei"/>
                <w:b/>
                <w:sz w:val="19"/>
              </w:rPr>
              <w:t>工具 · LLM 辅助的范围</w:t>
            </w:r>
          </w:p>
        </w:tc>
        <w:tc>
          <w:tcPr>
            <w:tcW w:type="dxa" w:w="3310"/>
            <w:shd w:val="clear" w:color="auto" w:fill="DDDDDD"/>
          </w:tcPr>
          <w:p>
            <w:r>
              <w:rPr>
                <w:b/>
              </w:rPr>
            </w:r>
            <w:r>
              <w:rPr>
                <w:rFonts w:ascii="Calibri" w:hAnsi="Calibri" w:eastAsia="Microsoft YaHei" w:cs="Microsoft YaHei"/>
                <w:b/>
                <w:sz w:val="19"/>
              </w:rPr>
              <w:t>他人</w:t>
            </w:r>
          </w:p>
        </w:tc>
      </w:tr>
      <w:tr>
        <w:tc>
          <w:tcPr>
            <w:tcW w:type="dxa" w:w="3310"/>
          </w:tcPr>
          <w:p>
            <w:r/>
            <w:r>
              <w:rPr>
                <w:rFonts w:ascii="Calibri" w:hAnsi="Calibri" w:eastAsia="Microsoft YaHei" w:cs="Microsoft YaHei"/>
                <w:b/>
                <w:sz w:val="19"/>
              </w:rPr>
              <w:t>一、设计</w:t>
            </w:r>
          </w:p>
        </w:tc>
        <w:tc>
          <w:tcPr>
            <w:tcW w:type="dxa" w:w="3310"/>
          </w:tcPr>
          <w:p>
            <w:r/>
            <w:r>
              <w:rPr>
                <w:rFonts w:ascii="Calibri" w:hAnsi="Calibri" w:eastAsia="Microsoft YaHei" w:cs="Microsoft YaHei"/>
                <w:sz w:val="19"/>
              </w:rPr>
              <w:t>研究问题（RQ1–RQ4）与四链结构的提出；不主张清单的取舍；各链判定规则（含 RQ2 的单值众数判定、RQ4 的 20% 阈值）的设定与事后更正；证据制度的划分 [确认]</w:t>
            </w:r>
          </w:p>
        </w:tc>
        <w:tc>
          <w:tcPr>
            <w:tcW w:type="dxa" w:w="3310"/>
          </w:tcPr>
          <w:p>
            <w:r/>
            <w:r>
              <w:rPr>
                <w:rFonts w:ascii="Calibri" w:hAnsi="Calibri" w:eastAsia="Microsoft YaHei" w:cs="Microsoft YaHei"/>
                <w:sz w:val="19"/>
              </w:rPr>
              <w:t>文献检索与著录条目的初步整理；方案文本的结构化与语言润色；</w:t>
            </w:r>
            <w:r>
              <w:rPr>
                <w:rFonts w:ascii="Calibri" w:hAnsi="Calibri" w:eastAsia="Microsoft YaHei" w:cs="Microsoft YaHei"/>
                <w:b/>
                <w:sz w:val="19"/>
              </w:rPr>
              <w:t>不参与</w:t>
            </w:r>
            <w:r>
              <w:rPr>
                <w:rFonts w:ascii="Calibri" w:hAnsi="Calibri" w:eastAsia="Microsoft YaHei" w:cs="Microsoft YaHei"/>
                <w:sz w:val="19"/>
              </w:rPr>
              <w:t>研究问题的取舍与结论定性</w:t>
            </w:r>
          </w:p>
        </w:tc>
        <w:tc>
          <w:tcPr>
            <w:tcW w:type="dxa" w:w="3310"/>
          </w:tcPr>
          <w:p>
            <w:r/>
            <w:r>
              <w:rPr>
                <w:rFonts w:ascii="Calibri" w:hAnsi="Calibri" w:eastAsia="Microsoft YaHei" w:cs="Microsoft YaHei"/>
                <w:sz w:val="19"/>
              </w:rPr>
              <w:t>导师：研究方向判定、审阅意见、对负结果处置方式的定性意见</w:t>
            </w:r>
          </w:p>
        </w:tc>
      </w:tr>
      <w:tr>
        <w:tc>
          <w:tcPr>
            <w:tcW w:type="dxa" w:w="3310"/>
          </w:tcPr>
          <w:p>
            <w:r/>
            <w:r>
              <w:rPr>
                <w:rFonts w:ascii="Calibri" w:hAnsi="Calibri" w:eastAsia="Microsoft YaHei" w:cs="Microsoft YaHei"/>
                <w:b/>
                <w:sz w:val="19"/>
              </w:rPr>
              <w:t>二、代码</w:t>
            </w:r>
          </w:p>
        </w:tc>
        <w:tc>
          <w:tcPr>
            <w:tcW w:type="dxa" w:w="3310"/>
          </w:tcPr>
          <w:p>
            <w:r/>
            <w:r>
              <w:rPr>
                <w:rFonts w:ascii="Calibri" w:hAnsi="Calibri" w:eastAsia="Microsoft YaHei" w:cs="Microsoft YaHei"/>
                <w:sz w:val="19"/>
              </w:rPr>
              <w:t>平台四端架构与主要业务逻辑；服务质量约束（未成年人的同意链、无实质奖赏、强制休息等）；</w:t>
            </w:r>
            <w:r>
              <w:rPr>
                <w:rFonts w:ascii="Consolas" w:hAnsi="Consolas" w:eastAsia="Microsoft YaHei" w:cs="Microsoft YaHei"/>
                <w:sz w:val="19"/>
              </w:rPr>
              <w:t>verify_counts.py</w:t>
            </w:r>
            <w:r>
              <w:rPr>
                <w:rFonts w:ascii="Calibri" w:hAnsi="Calibri" w:eastAsia="Microsoft YaHei" w:cs="Microsoft YaHei"/>
                <w:sz w:val="19"/>
              </w:rPr>
              <w:t xml:space="preserve"> 等数字门禁脚本的设计意图与验收标准 [仓：</w:t>
            </w:r>
            <w:r>
              <w:rPr>
                <w:rFonts w:ascii="Consolas" w:hAnsi="Consolas" w:eastAsia="Microsoft YaHei" w:cs="Microsoft YaHei"/>
                <w:sz w:val="19"/>
              </w:rPr>
              <w:t>learnflow-backend/</w:t>
            </w:r>
            <w:r>
              <w:rPr>
                <w:rFonts w:ascii="Calibri" w:hAnsi="Calibri" w:eastAsia="Microsoft YaHei" w:cs="Microsoft YaHei"/>
                <w:sz w:val="19"/>
              </w:rPr>
              <w:t xml:space="preserve"> 92 文件 / 26,782 行；</w:t>
            </w:r>
            <w:r>
              <w:rPr>
                <w:rFonts w:ascii="Consolas" w:hAnsi="Consolas" w:eastAsia="Microsoft YaHei" w:cs="Microsoft YaHei"/>
                <w:sz w:val="19"/>
              </w:rPr>
              <w:t>scripts/</w:t>
            </w:r>
            <w:r>
              <w:rPr>
                <w:rFonts w:ascii="Calibri" w:hAnsi="Calibri" w:eastAsia="Microsoft YaHei" w:cs="Microsoft YaHei"/>
                <w:sz w:val="19"/>
              </w:rPr>
              <w:t xml:space="preserve"> 下门禁脚本]</w:t>
            </w:r>
          </w:p>
        </w:tc>
        <w:tc>
          <w:tcPr>
            <w:tcW w:type="dxa" w:w="3310"/>
          </w:tcPr>
          <w:p>
            <w:r/>
            <w:r>
              <w:rPr>
                <w:rFonts w:ascii="Calibri" w:hAnsi="Calibri" w:eastAsia="Microsoft YaHei" w:cs="Microsoft YaHei"/>
                <w:sz w:val="19"/>
              </w:rPr>
              <w:t>部分样板代码与测试骨架的生成、重构与静态检查；格式整理。</w:t>
            </w:r>
            <w:r>
              <w:rPr>
                <w:rFonts w:ascii="Calibri" w:hAnsi="Calibri" w:eastAsia="Microsoft YaHei" w:cs="Microsoft YaHei"/>
                <w:b/>
                <w:sz w:val="19"/>
              </w:rPr>
              <w:t>模型标签与量化记录由脚本读取 GGUF 头自动产出，不靠人工转述</w:t>
            </w:r>
            <w:r>
              <w:rPr>
                <w:rFonts w:ascii="Calibri" w:hAnsi="Calibri" w:eastAsia="Microsoft YaHei" w:cs="Microsoft YaHei"/>
                <w:sz w:val="19"/>
              </w:rPr>
              <w:t xml:space="preserve"> [仓：</w:t>
            </w:r>
            <w:r>
              <w:rPr>
                <w:rFonts w:ascii="Consolas" w:hAnsi="Consolas" w:eastAsia="Microsoft YaHei" w:cs="Microsoft YaHei"/>
                <w:sz w:val="19"/>
              </w:rPr>
              <w:t>results/code/record_llm_model.py</w:t>
            </w:r>
            <w:r>
              <w:rPr>
                <w:rFonts w:ascii="Calibri" w:hAnsi="Calibri" w:eastAsia="Microsoft YaHei" w:cs="Microsoft YaHei"/>
                <w:sz w:val="19"/>
              </w:rPr>
              <w:t>]</w:t>
            </w:r>
          </w:p>
        </w:tc>
        <w:tc>
          <w:tcPr>
            <w:tcW w:type="dxa" w:w="3310"/>
          </w:tcPr>
          <w:p>
            <w:r/>
            <w:r>
              <w:rPr>
                <w:rFonts w:ascii="Calibri" w:hAnsi="Calibri" w:eastAsia="Microsoft YaHei" w:cs="Microsoft YaHei"/>
                <w:sz w:val="19"/>
              </w:rPr>
              <w:t>无（除上游开源依赖）</w:t>
            </w:r>
          </w:p>
        </w:tc>
      </w:tr>
      <w:tr>
        <w:tc>
          <w:tcPr>
            <w:tcW w:type="dxa" w:w="3310"/>
          </w:tcPr>
          <w:p>
            <w:r/>
            <w:r>
              <w:rPr>
                <w:rFonts w:ascii="Calibri" w:hAnsi="Calibri" w:eastAsia="Microsoft YaHei" w:cs="Microsoft YaHei"/>
                <w:b/>
                <w:sz w:val="19"/>
              </w:rPr>
              <w:t>三、实验</w:t>
            </w:r>
          </w:p>
        </w:tc>
        <w:tc>
          <w:tcPr>
            <w:tcW w:type="dxa" w:w="3310"/>
          </w:tcPr>
          <w:p>
            <w:r/>
            <w:r>
              <w:rPr>
                <w:rFonts w:ascii="Calibri" w:hAnsi="Calibri" w:eastAsia="Microsoft YaHei" w:cs="Microsoft YaHei"/>
                <w:sz w:val="19"/>
              </w:rPr>
              <w:t xml:space="preserve">实验设计（合成实验的变换族、留出协议 A/B 块的划分、按 </w:t>
            </w:r>
            <w:r>
              <w:rPr>
                <w:rFonts w:ascii="Consolas" w:hAnsi="Consolas" w:eastAsia="Microsoft YaHei" w:cs="Microsoft YaHei"/>
                <w:sz w:val="19"/>
              </w:rPr>
              <w:t>crc32(uuid)</w:t>
            </w:r>
            <w:r>
              <w:rPr>
                <w:rFonts w:ascii="Calibri" w:hAnsi="Calibri" w:eastAsia="Microsoft YaHei" w:cs="Microsoft YaHei"/>
                <w:sz w:val="19"/>
              </w:rPr>
              <w:t xml:space="preserve"> 奇偶分半、bootstrap 的重抽样单位选择）；</w:t>
            </w:r>
            <w:r>
              <w:rPr>
                <w:rFonts w:ascii="Consolas" w:hAnsi="Consolas" w:eastAsia="Microsoft YaHei" w:cs="Microsoft YaHei"/>
                <w:sz w:val="19"/>
              </w:rPr>
              <w:t>results/code/</w:t>
            </w:r>
            <w:r>
              <w:rPr>
                <w:rFonts w:ascii="Calibri" w:hAnsi="Calibri" w:eastAsia="Microsoft YaHei" w:cs="Microsoft YaHei"/>
                <w:sz w:val="19"/>
              </w:rPr>
              <w:t xml:space="preserve"> 下 31 个分析脚本的编写与结果解读 [仓]</w:t>
            </w:r>
          </w:p>
        </w:tc>
        <w:tc>
          <w:tcPr>
            <w:tcW w:type="dxa" w:w="3310"/>
          </w:tcPr>
          <w:p>
            <w:r/>
            <w:r>
              <w:rPr>
                <w:rFonts w:ascii="Calibri" w:hAnsi="Calibri" w:eastAsia="Microsoft YaHei" w:cs="Microsoft YaHei"/>
                <w:sz w:val="19"/>
              </w:rPr>
              <w:t>脚本样板与绘图/表格生成的辅助；数值复核</w:t>
            </w:r>
            <w:r>
              <w:rPr>
                <w:rFonts w:ascii="Calibri" w:hAnsi="Calibri" w:eastAsia="Microsoft YaHei" w:cs="Microsoft YaHei"/>
                <w:b/>
                <w:sz w:val="19"/>
              </w:rPr>
              <w:t>由门禁脚本机械执行</w:t>
            </w:r>
            <w:r>
              <w:rPr>
                <w:rFonts w:ascii="Calibri" w:hAnsi="Calibri" w:eastAsia="Microsoft YaHei" w:cs="Microsoft YaHei"/>
                <w:sz w:val="19"/>
              </w:rPr>
              <w:t>（</w:t>
            </w:r>
            <w:r>
              <w:rPr>
                <w:rFonts w:ascii="Consolas" w:hAnsi="Consolas" w:eastAsia="Microsoft YaHei" w:cs="Microsoft YaHei"/>
                <w:sz w:val="19"/>
              </w:rPr>
              <w:t>verify_counts.py</w:t>
            </w:r>
            <w:r>
              <w:rPr>
                <w:rFonts w:ascii="Calibri" w:hAnsi="Calibri" w:eastAsia="Microsoft YaHei" w:cs="Microsoft YaHei"/>
                <w:sz w:val="19"/>
              </w:rPr>
              <w:t>、</w:t>
            </w:r>
            <w:r>
              <w:rPr>
                <w:rFonts w:ascii="Consolas" w:hAnsi="Consolas" w:eastAsia="Microsoft YaHei" w:cs="Microsoft YaHei"/>
                <w:sz w:val="19"/>
              </w:rPr>
              <w:t>verify_asset_numbers.py --doc-check</w:t>
            </w:r>
            <w:r>
              <w:rPr>
                <w:rFonts w:ascii="Calibri" w:hAnsi="Calibri" w:eastAsia="Microsoft YaHei" w:cs="Microsoft YaHei"/>
                <w:sz w:val="19"/>
              </w:rPr>
              <w:t>、</w:t>
            </w:r>
            <w:r>
              <w:rPr>
                <w:rFonts w:ascii="Consolas" w:hAnsi="Consolas" w:eastAsia="Microsoft YaHei" w:cs="Microsoft YaHei"/>
                <w:sz w:val="19"/>
              </w:rPr>
              <w:t>reconcile_paper_tables.py</w:t>
            </w:r>
            <w:r>
              <w:rPr>
                <w:rFonts w:ascii="Calibri" w:hAnsi="Calibri" w:eastAsia="Microsoft YaHei" w:cs="Microsoft YaHei"/>
                <w:sz w:val="19"/>
              </w:rPr>
              <w:t>、</w:t>
            </w:r>
            <w:r>
              <w:rPr>
                <w:rFonts w:ascii="Consolas" w:hAnsi="Consolas" w:eastAsia="Microsoft YaHei" w:cs="Microsoft YaHei"/>
                <w:sz w:val="19"/>
              </w:rPr>
              <w:t>verify_window_support.py</w:t>
            </w:r>
            <w:r>
              <w:rPr>
                <w:rFonts w:ascii="Calibri" w:hAnsi="Calibri" w:eastAsia="Microsoft YaHei" w:cs="Microsoft YaHei"/>
                <w:sz w:val="19"/>
              </w:rPr>
              <w:t>、</w:t>
            </w:r>
            <w:r>
              <w:rPr>
                <w:rFonts w:ascii="Consolas" w:hAnsi="Consolas" w:eastAsia="Microsoft YaHei" w:cs="Microsoft YaHei"/>
                <w:sz w:val="19"/>
              </w:rPr>
              <w:t>verify_m2_anchors.py</w:t>
            </w:r>
            <w:r>
              <w:rPr>
                <w:rFonts w:ascii="Calibri" w:hAnsi="Calibri" w:eastAsia="Microsoft YaHei" w:cs="Microsoft YaHei"/>
                <w:sz w:val="19"/>
              </w:rPr>
              <w:t>），其结论为 PASS/FAIL，不由人工判断</w:t>
            </w:r>
          </w:p>
        </w:tc>
        <w:tc>
          <w:tcPr>
            <w:tcW w:type="dxa" w:w="3310"/>
          </w:tcPr>
          <w:p>
            <w:r/>
            <w:r>
              <w:rPr>
                <w:rFonts w:ascii="Calibri" w:hAnsi="Calibri" w:eastAsia="Microsoft YaHei" w:cs="Microsoft YaHei"/>
                <w:sz w:val="19"/>
              </w:rPr>
              <w:t>无</w:t>
            </w:r>
          </w:p>
        </w:tc>
      </w:tr>
      <w:tr>
        <w:tc>
          <w:tcPr>
            <w:tcW w:type="dxa" w:w="3310"/>
          </w:tcPr>
          <w:p>
            <w:r/>
            <w:r>
              <w:rPr>
                <w:rFonts w:ascii="Calibri" w:hAnsi="Calibri" w:eastAsia="Microsoft YaHei" w:cs="Microsoft YaHei"/>
                <w:b/>
                <w:sz w:val="19"/>
              </w:rPr>
              <w:t>四、写作</w:t>
            </w:r>
          </w:p>
        </w:tc>
        <w:tc>
          <w:tcPr>
            <w:tcW w:type="dxa" w:w="3310"/>
          </w:tcPr>
          <w:p>
            <w:r/>
            <w:r>
              <w:rPr>
                <w:rFonts w:ascii="Calibri" w:hAnsi="Calibri" w:eastAsia="Microsoft YaHei" w:cs="Microsoft YaHei"/>
                <w:sz w:val="19"/>
              </w:rPr>
              <w:t>各稿的论点、结论、对负结果与撤回项的取舍与披露方式；三篇完整稿与两份报告/计划的正文主张 [确认]；</w:t>
            </w:r>
            <w:r>
              <w:rPr>
                <w:rFonts w:ascii="Calibri" w:hAnsi="Calibri" w:eastAsia="Microsoft YaHei" w:cs="Microsoft YaHei"/>
                <w:b/>
                <w:sz w:val="19"/>
              </w:rPr>
              <w:t>三篇稿件以中文撰写</w:t>
            </w:r>
            <w:r>
              <w:rPr>
                <w:rFonts w:ascii="Calibri" w:hAnsi="Calibri" w:eastAsia="Microsoft YaHei" w:cs="Microsoft YaHei"/>
                <w:sz w:val="19"/>
              </w:rPr>
              <w:t>（便于本人阅读与逐句核校），投稿前按目标刊要求译为英文，译稿由本人逐句核校并负全责 [确认]</w:t>
            </w:r>
          </w:p>
        </w:tc>
        <w:tc>
          <w:tcPr>
            <w:tcW w:type="dxa" w:w="3310"/>
          </w:tcPr>
          <w:p>
            <w:r/>
            <w:r>
              <w:rPr>
                <w:rFonts w:ascii="Calibri" w:hAnsi="Calibri" w:eastAsia="Microsoft YaHei" w:cs="Microsoft YaHei"/>
                <w:sz w:val="19"/>
              </w:rPr>
              <w:t>逐章语言润色、体例统一（编号引用格式）、Markdown → docx 的转换（</w:t>
            </w:r>
            <w:r>
              <w:rPr>
                <w:rFonts w:ascii="Consolas" w:hAnsi="Consolas" w:eastAsia="Microsoft YaHei" w:cs="Microsoft YaHei"/>
                <w:sz w:val="19"/>
              </w:rPr>
              <w:t>docs/研究计划与报告/_build_tools/</w:t>
            </w:r>
            <w:r>
              <w:rPr>
                <w:rFonts w:ascii="Calibri" w:hAnsi="Calibri" w:eastAsia="Microsoft YaHei" w:cs="Microsoft YaHei"/>
                <w:sz w:val="19"/>
              </w:rPr>
              <w:t>）；</w:t>
            </w:r>
            <w:r>
              <w:rPr>
                <w:rFonts w:ascii="Calibri" w:hAnsi="Calibri" w:eastAsia="Microsoft YaHei" w:cs="Microsoft YaHei"/>
                <w:b/>
                <w:sz w:val="19"/>
              </w:rPr>
              <w:t>中文→英文翻译（若由 LLM/AI 工具执行，属须披露的 AI 使用，见 §10.4 与 ``LearnFlow_研究设计与审阅档案.md`（</w:t>
            </w:r>
            <w:r>
              <w:rPr>
                <w:rFonts w:ascii="Calibri" w:hAnsi="Calibri" w:eastAsia="Microsoft YaHei" w:cs="Microsoft YaHei"/>
                <w:sz w:val="19"/>
              </w:rPr>
              <w:t>其内容即本档第七部</w:t>
            </w:r>
            <w:r>
              <w:rPr>
                <w:rFonts w:ascii="Calibri" w:hAnsi="Calibri" w:eastAsia="Microsoft YaHei" w:cs="Microsoft YaHei"/>
                <w:b/>
                <w:sz w:val="19"/>
              </w:rPr>
              <w:t>，本档为二者的合并产物）（§10 目标期刊 AI 披露政策）`）</w:t>
            </w:r>
          </w:p>
        </w:tc>
        <w:tc>
          <w:tcPr>
            <w:tcW w:type="dxa" w:w="3310"/>
          </w:tcPr>
          <w:p>
            <w:r/>
            <w:r>
              <w:rPr>
                <w:rFonts w:ascii="Calibri" w:hAnsi="Calibri" w:eastAsia="Microsoft YaHei" w:cs="Microsoft YaHei"/>
                <w:sz w:val="19"/>
              </w:rPr>
              <w:t>导师：审阅并给出定性意见（2026-09-22 审阅意见）；编辑/排版无第三方介入</w:t>
            </w:r>
          </w:p>
        </w:tc>
      </w:tr>
    </w:tbl>
    <w:p/>
    <w:p>
      <w:pPr>
        <w:pStyle w:val="Heading4"/>
        <w:spacing w:before="120" w:after="80"/>
      </w:pPr>
      <w:r>
        <w:rPr>
          <w:rFonts w:ascii="Calibri" w:hAnsi="Calibri" w:eastAsia="Microsoft YaHei" w:cs="Microsoft YaHei"/>
          <w:sz w:val="22"/>
        </w:rPr>
        <w:t>10.2 可在仓库中核验的"工具使用痕迹"</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痕迹</w:t>
            </w:r>
          </w:p>
        </w:tc>
        <w:tc>
          <w:tcPr>
            <w:tcW w:type="dxa" w:w="4413"/>
            <w:shd w:val="clear" w:color="auto" w:fill="DDDDDD"/>
          </w:tcPr>
          <w:p>
            <w:r>
              <w:rPr>
                <w:b/>
              </w:rPr>
            </w:r>
            <w:r>
              <w:rPr>
                <w:rFonts w:ascii="Calibri" w:hAnsi="Calibri" w:eastAsia="Microsoft YaHei" w:cs="Microsoft YaHei"/>
                <w:b/>
                <w:sz w:val="19"/>
              </w:rPr>
              <w:t>位置</w:t>
            </w:r>
          </w:p>
        </w:tc>
        <w:tc>
          <w:tcPr>
            <w:tcW w:type="dxa" w:w="4413"/>
            <w:shd w:val="clear" w:color="auto" w:fill="DDDDDD"/>
          </w:tcPr>
          <w:p>
            <w:r>
              <w:rPr>
                <w:b/>
              </w:rPr>
            </w:r>
            <w:r>
              <w:rPr>
                <w:rFonts w:ascii="Calibri" w:hAnsi="Calibri" w:eastAsia="Microsoft YaHei" w:cs="Microsoft YaHei"/>
                <w:b/>
                <w:sz w:val="19"/>
              </w:rPr>
              <w:t>说明</w:t>
            </w:r>
          </w:p>
        </w:tc>
      </w:tr>
      <w:tr>
        <w:tc>
          <w:tcPr>
            <w:tcW w:type="dxa" w:w="4413"/>
          </w:tcPr>
          <w:p>
            <w:r/>
            <w:r>
              <w:rPr>
                <w:rFonts w:ascii="Calibri" w:hAnsi="Calibri" w:eastAsia="Microsoft YaHei" w:cs="Microsoft YaHei"/>
                <w:sz w:val="19"/>
              </w:rPr>
              <w:t>版本控制</w:t>
            </w:r>
          </w:p>
        </w:tc>
        <w:tc>
          <w:tcPr>
            <w:tcW w:type="dxa" w:w="4413"/>
          </w:tcPr>
          <w:p>
            <w:r/>
            <w:r>
              <w:rPr>
                <w:rFonts w:ascii="Calibri" w:hAnsi="Calibri" w:eastAsia="Microsoft YaHei" w:cs="Microsoft YaHei"/>
                <w:sz w:val="19"/>
              </w:rPr>
              <w:t>git 历史 45 次提交（2026-09-03 ~ 09-13）</w:t>
            </w:r>
          </w:p>
        </w:tc>
        <w:tc>
          <w:tcPr>
            <w:tcW w:type="dxa" w:w="4413"/>
          </w:tcPr>
          <w:p>
            <w:r/>
            <w:r>
              <w:rPr>
                <w:rFonts w:ascii="Calibri" w:hAnsi="Calibri" w:eastAsia="Microsoft YaHei" w:cs="Microsoft YaHei"/>
                <w:sz w:val="19"/>
              </w:rPr>
              <w:t xml:space="preserve">提交作者统一为 </w:t>
            </w:r>
            <w:r>
              <w:rPr>
                <w:rFonts w:ascii="Consolas" w:hAnsi="Consolas" w:eastAsia="Microsoft YaHei" w:cs="Microsoft YaHei"/>
                <w:sz w:val="19"/>
              </w:rPr>
              <w:t>LearnFlow Research &lt;research@learnflow.local&gt;</w:t>
            </w:r>
            <w:r>
              <w:rPr>
                <w:rFonts w:ascii="Calibri" w:hAnsi="Calibri" w:eastAsia="Microsoft YaHei" w:cs="Microsoft YaHei"/>
                <w:sz w:val="19"/>
              </w:rPr>
              <w:t>；这是</w:t>
            </w:r>
            <w:r>
              <w:rPr>
                <w:rFonts w:ascii="Calibri" w:hAnsi="Calibri" w:eastAsia="Microsoft YaHei" w:cs="Microsoft YaHei"/>
                <w:b/>
                <w:sz w:val="19"/>
              </w:rPr>
              <w:t>工程约定</w:t>
            </w:r>
            <w:r>
              <w:rPr>
                <w:rFonts w:ascii="Calibri" w:hAnsi="Calibri" w:eastAsia="Microsoft YaHei" w:cs="Microsoft YaHei"/>
                <w:sz w:val="19"/>
              </w:rPr>
              <w:t>，不是贡献者不实（见 §6.2）</w:t>
            </w:r>
          </w:p>
        </w:tc>
      </w:tr>
      <w:tr>
        <w:tc>
          <w:tcPr>
            <w:tcW w:type="dxa" w:w="4413"/>
          </w:tcPr>
          <w:p>
            <w:r/>
            <w:r>
              <w:rPr>
                <w:rFonts w:ascii="Calibri" w:hAnsi="Calibri" w:eastAsia="Microsoft YaHei" w:cs="Microsoft YaHei"/>
                <w:sz w:val="19"/>
              </w:rPr>
              <w:t>AI 辅助声明</w:t>
            </w:r>
          </w:p>
        </w:tc>
        <w:tc>
          <w:tcPr>
            <w:tcW w:type="dxa" w:w="4413"/>
          </w:tcPr>
          <w:p>
            <w:r/>
            <w:r>
              <w:rPr>
                <w:rFonts w:ascii="Consolas" w:hAnsi="Consolas" w:eastAsia="Microsoft YaHei" w:cs="Microsoft YaHei"/>
                <w:sz w:val="19"/>
              </w:rPr>
              <w:t>README.md</w:t>
            </w:r>
          </w:p>
        </w:tc>
        <w:tc>
          <w:tcPr>
            <w:tcW w:type="dxa" w:w="4413"/>
          </w:tcPr>
          <w:p>
            <w:r/>
            <w:r>
              <w:rPr>
                <w:rFonts w:ascii="Calibri" w:hAnsi="Calibri" w:eastAsia="Microsoft YaHei" w:cs="Microsoft YaHei"/>
                <w:sz w:val="19"/>
              </w:rPr>
              <w:t>已声明 "AI-assisted"</w:t>
            </w:r>
          </w:p>
        </w:tc>
      </w:tr>
      <w:tr>
        <w:tc>
          <w:tcPr>
            <w:tcW w:type="dxa" w:w="4413"/>
          </w:tcPr>
          <w:p>
            <w:r/>
            <w:r>
              <w:rPr>
                <w:rFonts w:ascii="Calibri" w:hAnsi="Calibri" w:eastAsia="Microsoft YaHei" w:cs="Microsoft YaHei"/>
                <w:sz w:val="19"/>
              </w:rPr>
              <w:t>重写工作规范</w:t>
            </w:r>
          </w:p>
        </w:tc>
        <w:tc>
          <w:tcPr>
            <w:tcW w:type="dxa" w:w="4413"/>
          </w:tcPr>
          <w:p>
            <w:r/>
            <w:r>
              <w:rPr>
                <w:rFonts w:ascii="Consolas" w:hAnsi="Consolas" w:eastAsia="Microsoft YaHei" w:cs="Microsoft YaHei"/>
                <w:sz w:val="19"/>
              </w:rPr>
              <w:t>`LearnFlow_研究设计与审阅档案.md</w:t>
            </w:r>
            <w:r>
              <w:rPr>
                <w:rFonts w:ascii="Calibri" w:hAnsi="Calibri" w:eastAsia="Microsoft YaHei" w:cs="Microsoft YaHei"/>
                <w:sz w:val="19"/>
              </w:rPr>
              <w:t>（</w:t>
            </w:r>
            <w:r>
              <w:rPr>
                <w:rFonts w:ascii="Calibri" w:hAnsi="Calibri" w:eastAsia="Microsoft YaHei" w:cs="Microsoft YaHei"/>
                <w:b/>
                <w:sz w:val="19"/>
              </w:rPr>
              <w:t>其内容即本档第七部</w:t>
            </w:r>
            <w:r>
              <w:rPr>
                <w:rFonts w:ascii="Calibri" w:hAnsi="Calibri" w:eastAsia="Microsoft YaHei" w:cs="Microsoft YaHei"/>
                <w:sz w:val="19"/>
              </w:rPr>
              <w:t>，本档为二者的合并产物）（§1 权威事实基线与写作体例）`</w:t>
            </w:r>
          </w:p>
        </w:tc>
        <w:tc>
          <w:tcPr>
            <w:tcW w:type="dxa" w:w="4413"/>
          </w:tcPr>
          <w:p>
            <w:r/>
            <w:r>
              <w:rPr>
                <w:rFonts w:ascii="Calibri" w:hAnsi="Calibri" w:eastAsia="Microsoft YaHei" w:cs="Microsoft YaHei"/>
                <w:sz w:val="19"/>
              </w:rPr>
              <w:t>其中"所有参与重写的作者必须先通读本文件""由主理人统一提交"等表述中的"作者/主理人"指</w:t>
            </w:r>
            <w:r>
              <w:rPr>
                <w:rFonts w:ascii="Calibri" w:hAnsi="Calibri" w:eastAsia="Microsoft YaHei" w:cs="Microsoft YaHei"/>
                <w:b/>
                <w:sz w:val="19"/>
              </w:rPr>
              <w:t>写作与工程流程中的协作主体（含工具）</w:t>
            </w:r>
            <w:r>
              <w:rPr>
                <w:rFonts w:ascii="Calibri" w:hAnsi="Calibri" w:eastAsia="Microsoft YaHei" w:cs="Microsoft YaHei"/>
                <w:sz w:val="19"/>
              </w:rPr>
              <w:t>，不是额外的人类共同作者；本学位论文的作者与贡献者名单不因此改变 [确认]</w:t>
            </w:r>
          </w:p>
        </w:tc>
      </w:tr>
      <w:tr>
        <w:tc>
          <w:tcPr>
            <w:tcW w:type="dxa" w:w="4413"/>
          </w:tcPr>
          <w:p>
            <w:r/>
            <w:r>
              <w:rPr>
                <w:rFonts w:ascii="Calibri" w:hAnsi="Calibri" w:eastAsia="Microsoft YaHei" w:cs="Microsoft YaHei"/>
                <w:sz w:val="19"/>
              </w:rPr>
              <w:t>docx 生成</w:t>
            </w:r>
          </w:p>
        </w:tc>
        <w:tc>
          <w:tcPr>
            <w:tcW w:type="dxa" w:w="4413"/>
          </w:tcPr>
          <w:p>
            <w:r/>
            <w:r>
              <w:rPr>
                <w:rFonts w:ascii="Consolas" w:hAnsi="Consolas" w:eastAsia="Microsoft YaHei" w:cs="Microsoft YaHei"/>
                <w:sz w:val="19"/>
              </w:rPr>
              <w:t>docs/研究计划与报告/_build_tools/</w:t>
            </w:r>
          </w:p>
        </w:tc>
        <w:tc>
          <w:tcPr>
            <w:tcW w:type="dxa" w:w="4413"/>
          </w:tcPr>
          <w:p>
            <w:r/>
            <w:r>
              <w:rPr>
                <w:rFonts w:ascii="Calibri" w:hAnsi="Calibri" w:eastAsia="Microsoft YaHei" w:cs="Microsoft YaHei"/>
                <w:sz w:val="19"/>
              </w:rPr>
              <w:t>docx 由脚本生成；</w:t>
            </w:r>
            <w:r>
              <w:rPr>
                <w:rFonts w:ascii="Calibri" w:hAnsi="Calibri" w:eastAsia="Microsoft YaHei" w:cs="Microsoft YaHei"/>
                <w:b/>
                <w:sz w:val="19"/>
              </w:rPr>
              <w:t>早期版本</w:t>
            </w:r>
            <w:r>
              <w:rPr>
                <w:rFonts w:ascii="Calibri" w:hAnsi="Calibri" w:eastAsia="Microsoft YaHei" w:cs="Microsoft YaHei"/>
                <w:sz w:val="19"/>
              </w:rPr>
              <w:t>未写文档属性，导致"作者/修改者"字段为空（审阅 §2.5 据此质疑署名）。</w:t>
            </w:r>
            <w:r>
              <w:rPr>
                <w:rFonts w:ascii="Calibri" w:hAnsi="Calibri" w:eastAsia="Microsoft YaHei" w:cs="Microsoft YaHei"/>
                <w:b/>
                <w:sz w:val="19"/>
              </w:rPr>
              <w:t>现已修复</w:t>
            </w:r>
            <w:r>
              <w:rPr>
                <w:rFonts w:ascii="Calibri" w:hAnsi="Calibri" w:eastAsia="Microsoft YaHei" w:cs="Microsoft YaHei"/>
                <w:sz w:val="19"/>
              </w:rPr>
              <w:t xml:space="preserve">：生成脚本已写入 </w:t>
            </w:r>
            <w:r>
              <w:rPr>
                <w:rFonts w:ascii="Consolas" w:hAnsi="Consolas" w:eastAsia="Microsoft YaHei" w:cs="Microsoft YaHei"/>
                <w:sz w:val="19"/>
              </w:rPr>
              <w:t>core_properties</w:t>
            </w:r>
            <w:r>
              <w:rPr>
                <w:rFonts w:ascii="Calibri" w:hAnsi="Calibri" w:eastAsia="Microsoft YaHei" w:cs="Microsoft YaHei"/>
                <w:sz w:val="19"/>
              </w:rPr>
              <w:t xml:space="preserve">，实测 </w:t>
            </w:r>
            <w:r>
              <w:rPr>
                <w:rFonts w:ascii="Consolas" w:hAnsi="Consolas" w:eastAsia="Microsoft YaHei" w:cs="Microsoft YaHei"/>
                <w:sz w:val="19"/>
              </w:rPr>
              <w:t>author = last_modified_by = "Zexiao Weng"</w:t>
            </w:r>
            <w:r>
              <w:rPr>
                <w:rFonts w:ascii="Calibri" w:hAnsi="Calibri" w:eastAsia="Microsoft YaHei" w:cs="Microsoft YaHei"/>
                <w:sz w:val="19"/>
              </w:rPr>
              <w:t xml:space="preserve">，5 份提交件全部核验通过（见 </w:t>
            </w:r>
            <w:r>
              <w:rPr>
                <w:rFonts w:ascii="Consolas" w:hAnsi="Consolas" w:eastAsia="Microsoft YaHei" w:cs="Microsoft YaHei"/>
                <w:sz w:val="19"/>
              </w:rPr>
              <w:t>results/g_build/verify_submission_docx.py</w:t>
            </w:r>
            <w:r>
              <w:rPr>
                <w:rFonts w:ascii="Calibri" w:hAnsi="Calibri" w:eastAsia="Microsoft YaHei" w:cs="Microsoft YaHei"/>
                <w:sz w:val="19"/>
              </w:rPr>
              <w:t>，退出码 0）</w:t>
            </w:r>
          </w:p>
        </w:tc>
      </w:tr>
      <w:tr>
        <w:tc>
          <w:tcPr>
            <w:tcW w:type="dxa" w:w="4413"/>
          </w:tcPr>
          <w:p>
            <w:r/>
            <w:r>
              <w:rPr>
                <w:rFonts w:ascii="Calibri" w:hAnsi="Calibri" w:eastAsia="Microsoft YaHei" w:cs="Microsoft YaHei"/>
                <w:sz w:val="19"/>
              </w:rPr>
              <w:t>AIGC 合规提示</w:t>
            </w:r>
          </w:p>
        </w:tc>
        <w:tc>
          <w:tcPr>
            <w:tcW w:type="dxa" w:w="4413"/>
          </w:tcPr>
          <w:p>
            <w:r/>
            <w:r>
              <w:rPr>
                <w:rFonts w:ascii="Calibri" w:hAnsi="Calibri" w:eastAsia="Microsoft YaHei" w:cs="Microsoft YaHei"/>
                <w:sz w:val="19"/>
              </w:rPr>
              <w:t>M3 完整稿文首</w:t>
            </w:r>
          </w:p>
        </w:tc>
        <w:tc>
          <w:tcPr>
            <w:tcW w:type="dxa" w:w="4413"/>
          </w:tcPr>
          <w:p>
            <w:r/>
            <w:r>
              <w:rPr>
                <w:rFonts w:ascii="Calibri" w:hAnsi="Calibri" w:eastAsia="Microsoft YaHei" w:cs="Microsoft YaHei"/>
                <w:sz w:val="19"/>
              </w:rPr>
              <w:t>已写明"投稿前须核查目标期刊最新 AIGC 检测政策；如明示禁止 AI 辅助写作，须由人类作者主导改写"</w:t>
            </w:r>
          </w:p>
        </w:tc>
      </w:tr>
    </w:tbl>
    <w:p/>
    <w:p>
      <w:pPr>
        <w:pStyle w:val="Heading4"/>
        <w:spacing w:before="120" w:after="80"/>
      </w:pPr>
      <w:r>
        <w:rPr>
          <w:rFonts w:ascii="Calibri" w:hAnsi="Calibri" w:eastAsia="Microsoft YaHei" w:cs="Microsoft YaHei"/>
          <w:sz w:val="22"/>
        </w:rPr>
        <w:t>10.3 工具使用的边界（本人对答辩的承诺）</w:t>
      </w:r>
    </w:p>
    <w:p>
      <w:pPr>
        <w:pStyle w:val="ListNumber"/>
        <w:spacing w:after="40"/>
      </w:pPr>
      <w:r>
        <w:rPr>
          <w:rFonts w:ascii="Calibri" w:hAnsi="Calibri" w:eastAsia="Microsoft YaHei" w:cs="Microsoft YaHei"/>
          <w:b/>
          <w:sz w:val="21"/>
        </w:rPr>
        <w:t>结论不外包。</w:t>
      </w:r>
      <w:r>
        <w:rPr>
          <w:rFonts w:ascii="Calibri" w:hAnsi="Calibri" w:eastAsia="Microsoft YaHei" w:cs="Microsoft YaHei"/>
          <w:sz w:val="21"/>
        </w:rPr>
        <w:t xml:space="preserve"> 本论文的全部研究问题、判定规则、结论与撤回决定由本人作出；工具不参与结论定性，也不得代为陈述结论。</w:t>
      </w:r>
    </w:p>
    <w:p>
      <w:pPr>
        <w:pStyle w:val="ListNumber"/>
        <w:spacing w:after="40"/>
      </w:pPr>
      <w:r>
        <w:rPr>
          <w:rFonts w:ascii="Calibri" w:hAnsi="Calibri" w:eastAsia="Microsoft YaHei" w:cs="Microsoft YaHei"/>
          <w:b/>
          <w:sz w:val="21"/>
        </w:rPr>
        <w:t>数字不转述。</w:t>
      </w:r>
      <w:r>
        <w:rPr>
          <w:rFonts w:ascii="Calibri" w:hAnsi="Calibri" w:eastAsia="Microsoft YaHei" w:cs="Microsoft YaHei"/>
          <w:sz w:val="21"/>
        </w:rPr>
        <w:t xml:space="preserve"> 文档中的每一个头部数字都必须能被门禁脚本复算；凡由工具产出的数字一律回到脚本对账，不以工具转述为准。</w:t>
      </w:r>
    </w:p>
    <w:p>
      <w:pPr>
        <w:pStyle w:val="ListNumber"/>
        <w:spacing w:after="40"/>
      </w:pPr>
      <w:r>
        <w:rPr>
          <w:rFonts w:ascii="Calibri" w:hAnsi="Calibri" w:eastAsia="Microsoft YaHei" w:cs="Microsoft YaHei"/>
          <w:b/>
          <w:sz w:val="21"/>
        </w:rPr>
        <w:t>未执行不补写。</w:t>
      </w:r>
      <w:r>
        <w:rPr>
          <w:rFonts w:ascii="Calibri" w:hAnsi="Calibri" w:eastAsia="Microsoft YaHei" w:cs="Microsoft YaHei"/>
          <w:sz w:val="21"/>
        </w:rPr>
        <w:t xml:space="preserve"> 未执行的实验不作推测性表述，只在"诚实缺口"清单中列明。</w:t>
      </w:r>
    </w:p>
    <w:p>
      <w:pPr>
        <w:pStyle w:val="Heading4"/>
        <w:spacing w:before="120" w:after="80"/>
      </w:pPr>
      <w:r>
        <w:rPr>
          <w:rFonts w:ascii="Calibri" w:hAnsi="Calibri" w:eastAsia="Microsoft YaHei" w:cs="Microsoft YaHei"/>
          <w:sz w:val="22"/>
        </w:rPr>
        <w:t>10.4 目标期刊的 AI 使用披露政策调查（</w:t>
      </w:r>
      <w:r>
        <w:rPr>
          <w:rFonts w:ascii="Calibri" w:hAnsi="Calibri" w:eastAsia="Microsoft YaHei" w:cs="Microsoft YaHei"/>
          <w:b/>
          <w:sz w:val="22"/>
        </w:rPr>
        <w:t>v1.1 已于 2026-09-23 完成核验</w:t>
      </w:r>
      <w:r>
        <w:rPr>
          <w:rFonts w:ascii="Calibri" w:hAnsi="Calibri" w:eastAsia="Microsoft YaHei" w:cs="Microsoft YaHei"/>
          <w:sz w:val="22"/>
        </w:rPr>
        <w:t>）</w:t>
      </w:r>
    </w:p>
    <w:p>
      <w:pPr>
        <w:spacing w:after="120"/>
      </w:pPr>
      <w:r>
        <w:rPr>
          <w:rFonts w:ascii="Calibri" w:hAnsi="Calibri" w:eastAsia="Microsoft YaHei" w:cs="Microsoft YaHei"/>
          <w:b/>
          <w:sz w:val="21"/>
        </w:rPr>
        <w:t>v1.1 新增，回应审阅意见 §2.5。</w:t>
      </w:r>
      <w:r>
        <w:rPr>
          <w:rFonts w:ascii="Calibri" w:hAnsi="Calibri" w:eastAsia="Microsoft YaHei" w:cs="Microsoft YaHei"/>
          <w:sz w:val="21"/>
        </w:rPr>
        <w:t xml:space="preserve"> 上表列出的工具使用范围须与各目标期刊的最新政策逐条对照后方可投稿。下表</w:t>
      </w:r>
      <w:r>
        <w:rPr>
          <w:rFonts w:ascii="Calibri" w:hAnsi="Calibri" w:eastAsia="Microsoft YaHei" w:cs="Microsoft YaHei"/>
          <w:b/>
          <w:sz w:val="21"/>
        </w:rPr>
        <w:t>已按各家官方政策原文核验完成</w:t>
      </w:r>
      <w:r>
        <w:rPr>
          <w:rFonts w:ascii="Calibri" w:hAnsi="Calibri" w:eastAsia="Microsoft YaHei" w:cs="Microsoft YaHei"/>
          <w:sz w:val="21"/>
        </w:rPr>
        <w:t xml:space="preserve">（核验日期 2026-09-23；逐条依据、官方原文与可套用模板见 </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，本档为二者的合并产物）（§10 目标期刊 AI 披露政策）`）。政策会更新，</w:t>
      </w:r>
      <w:r>
        <w:rPr>
          <w:rFonts w:ascii="Calibri" w:hAnsi="Calibri" w:eastAsia="Microsoft YaHei" w:cs="Microsoft YaHei"/>
          <w:b/>
          <w:sz w:val="21"/>
        </w:rPr>
        <w:t>投稿前须再复核官网最新版</w:t>
      </w:r>
      <w:r>
        <w:rPr>
          <w:rFonts w:ascii="Calibri" w:hAnsi="Calibri" w:eastAsia="Microsoft YaHei" w:cs="Microsoft YaHei"/>
          <w:sz w:val="21"/>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icrosoft YaHei" w:cs="Microsoft YaHei"/>
                <w:b/>
                <w:sz w:val="19"/>
              </w:rPr>
              <w:t>目标期刊（出版方）</w:t>
            </w:r>
          </w:p>
        </w:tc>
        <w:tc>
          <w:tcPr>
            <w:tcW w:type="dxa" w:w="2207"/>
            <w:shd w:val="clear" w:color="auto" w:fill="DDDDDD"/>
          </w:tcPr>
          <w:p>
            <w:r>
              <w:rPr>
                <w:b/>
              </w:rPr>
            </w:r>
            <w:r>
              <w:rPr>
                <w:rFonts w:ascii="Calibri" w:hAnsi="Calibri" w:eastAsia="Microsoft YaHei" w:cs="Microsoft YaHei"/>
                <w:b/>
                <w:sz w:val="19"/>
              </w:rPr>
              <w:t>披露位置</w:t>
            </w:r>
          </w:p>
        </w:tc>
        <w:tc>
          <w:tcPr>
            <w:tcW w:type="dxa" w:w="2207"/>
            <w:shd w:val="clear" w:color="auto" w:fill="DDDDDD"/>
          </w:tcPr>
          <w:p>
            <w:r>
              <w:rPr>
                <w:b/>
              </w:rPr>
            </w:r>
            <w:r>
              <w:rPr>
                <w:rFonts w:ascii="Calibri" w:hAnsi="Calibri" w:eastAsia="Microsoft YaHei" w:cs="Microsoft YaHei"/>
                <w:b/>
                <w:sz w:val="19"/>
              </w:rPr>
              <w:t>是否禁止 AI 署名</w:t>
            </w:r>
          </w:p>
        </w:tc>
        <w:tc>
          <w:tcPr>
            <w:tcW w:type="dxa" w:w="2207"/>
            <w:shd w:val="clear" w:color="auto" w:fill="DDDDDD"/>
          </w:tcPr>
          <w:p>
            <w:r>
              <w:rPr>
                <w:b/>
              </w:rPr>
            </w:r>
            <w:r>
              <w:rPr>
                <w:rFonts w:ascii="Calibri" w:hAnsi="Calibri" w:eastAsia="Microsoft YaHei" w:cs="Microsoft YaHei"/>
                <w:b/>
                <w:sz w:val="19"/>
              </w:rPr>
              <w:t>AI 生成图像</w:t>
            </w:r>
          </w:p>
        </w:tc>
        <w:tc>
          <w:tcPr>
            <w:tcW w:type="dxa" w:w="2207"/>
            <w:shd w:val="clear" w:color="auto" w:fill="DDDDDD"/>
          </w:tcPr>
          <w:p>
            <w:r>
              <w:rPr>
                <w:b/>
              </w:rPr>
            </w:r>
            <w:r>
              <w:rPr>
                <w:rFonts w:ascii="Calibri" w:hAnsi="Calibri" w:eastAsia="Microsoft YaHei" w:cs="Microsoft YaHei"/>
                <w:b/>
                <w:sz w:val="19"/>
              </w:rPr>
              <w:t>语法 / 校对豁免</w:t>
            </w:r>
          </w:p>
        </w:tc>
        <w:tc>
          <w:tcPr>
            <w:tcW w:type="dxa" w:w="2207"/>
            <w:shd w:val="clear" w:color="auto" w:fill="DDDDDD"/>
          </w:tcPr>
          <w:p>
            <w:r>
              <w:rPr>
                <w:b/>
              </w:rPr>
            </w:r>
            <w:r>
              <w:rPr>
                <w:rFonts w:ascii="Calibri" w:hAnsi="Calibri" w:eastAsia="Microsoft YaHei" w:cs="Microsoft YaHei"/>
                <w:b/>
                <w:sz w:val="19"/>
              </w:rPr>
              <w:t>是否要求声明</w:t>
            </w:r>
          </w:p>
        </w:tc>
      </w:tr>
      <w:tr>
        <w:tc>
          <w:tcPr>
            <w:tcW w:type="dxa" w:w="2207"/>
          </w:tcPr>
          <w:p>
            <w:r/>
            <w:r>
              <w:rPr>
                <w:rFonts w:ascii="Calibri" w:hAnsi="Calibri" w:eastAsia="Microsoft YaHei" w:cs="Microsoft YaHei"/>
                <w:i/>
                <w:sz w:val="19"/>
              </w:rPr>
              <w:t>IEEE Transactions on Learning Technologies</w:t>
            </w:r>
            <w:r>
              <w:rPr>
                <w:rFonts w:ascii="Calibri" w:hAnsi="Calibri" w:eastAsia="Microsoft YaHei" w:cs="Microsoft YaHei"/>
                <w:sz w:val="19"/>
              </w:rPr>
              <w:t>（IEEE）</w:t>
            </w:r>
          </w:p>
        </w:tc>
        <w:tc>
          <w:tcPr>
            <w:tcW w:type="dxa" w:w="2207"/>
          </w:tcPr>
          <w:p>
            <w:r/>
            <w:r>
              <w:rPr>
                <w:rFonts w:ascii="Calibri" w:hAnsi="Calibri" w:eastAsia="Microsoft YaHei" w:cs="Microsoft YaHei"/>
                <w:b/>
                <w:sz w:val="19"/>
              </w:rPr>
              <w:t>Acknowledgment 段</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须声明（图注 + 致谢）</w:t>
            </w:r>
          </w:p>
        </w:tc>
        <w:tc>
          <w:tcPr>
            <w:tcW w:type="dxa" w:w="2207"/>
          </w:tcPr>
          <w:p>
            <w:r/>
            <w:r>
              <w:rPr>
                <w:rFonts w:ascii="Calibri" w:hAnsi="Calibri" w:eastAsia="Microsoft YaHei" w:cs="Microsoft YaHei"/>
                <w:sz w:val="19"/>
              </w:rPr>
              <w:t>编辑 / 语法增强：推荐披露非强制</w:t>
            </w:r>
          </w:p>
        </w:tc>
        <w:tc>
          <w:tcPr>
            <w:tcW w:type="dxa" w:w="2207"/>
          </w:tcPr>
          <w:p>
            <w:r/>
            <w:r>
              <w:rPr>
                <w:rFonts w:ascii="Calibri" w:hAnsi="Calibri" w:eastAsia="Microsoft YaHei" w:cs="Microsoft YaHei"/>
                <w:b/>
                <w:sz w:val="19"/>
              </w:rPr>
              <w:t>是</w:t>
            </w:r>
          </w:p>
        </w:tc>
      </w:tr>
      <w:tr>
        <w:tc>
          <w:tcPr>
            <w:tcW w:type="dxa" w:w="2207"/>
          </w:tcPr>
          <w:p>
            <w:r/>
            <w:r>
              <w:rPr>
                <w:rFonts w:ascii="Calibri" w:hAnsi="Calibri" w:eastAsia="Microsoft YaHei" w:cs="Microsoft YaHei"/>
                <w:i/>
                <w:sz w:val="19"/>
              </w:rPr>
              <w:t>International Journal of Artificial Intelligence in Education</w:t>
            </w:r>
            <w:r>
              <w:rPr>
                <w:rFonts w:ascii="Calibri" w:hAnsi="Calibri" w:eastAsia="Microsoft YaHei" w:cs="Microsoft YaHei"/>
                <w:sz w:val="19"/>
              </w:rPr>
              <w:t>（Springer）</w:t>
            </w:r>
          </w:p>
        </w:tc>
        <w:tc>
          <w:tcPr>
            <w:tcW w:type="dxa" w:w="2207"/>
          </w:tcPr>
          <w:p>
            <w:r/>
            <w:r>
              <w:rPr>
                <w:rFonts w:ascii="Calibri" w:hAnsi="Calibri" w:eastAsia="Microsoft YaHei" w:cs="Microsoft YaHei"/>
                <w:b/>
                <w:sz w:val="19"/>
              </w:rPr>
              <w:t>Methods 段</w:t>
            </w:r>
            <w:r>
              <w:rPr>
                <w:rFonts w:ascii="Calibri" w:hAnsi="Calibri" w:eastAsia="Microsoft YaHei" w:cs="Microsoft YaHei"/>
                <w:sz w:val="19"/>
              </w:rPr>
              <w:t>（或替代段）</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copy-editing 类免声明</w:t>
            </w:r>
          </w:p>
        </w:tc>
        <w:tc>
          <w:tcPr>
            <w:tcW w:type="dxa" w:w="2207"/>
          </w:tcPr>
          <w:p>
            <w:r/>
            <w:r>
              <w:rPr>
                <w:rFonts w:ascii="Calibri" w:hAnsi="Calibri" w:eastAsia="Microsoft YaHei" w:cs="Microsoft YaHei"/>
                <w:b/>
                <w:sz w:val="19"/>
              </w:rPr>
              <w:t>是</w:t>
            </w:r>
          </w:p>
        </w:tc>
      </w:tr>
      <w:tr>
        <w:tc>
          <w:tcPr>
            <w:tcW w:type="dxa" w:w="2207"/>
          </w:tcPr>
          <w:p>
            <w:r/>
            <w:r>
              <w:rPr>
                <w:rFonts w:ascii="Calibri" w:hAnsi="Calibri" w:eastAsia="Microsoft YaHei" w:cs="Microsoft YaHei"/>
                <w:i/>
                <w:sz w:val="19"/>
              </w:rPr>
              <w:t>Journal of Educational Data Mining</w:t>
            </w:r>
            <w:r>
              <w:rPr>
                <w:rFonts w:ascii="Calibri" w:hAnsi="Calibri" w:eastAsia="Microsoft YaHei" w:cs="Microsoft YaHei"/>
                <w:sz w:val="19"/>
              </w:rPr>
              <w:t>（IEDMS / ACM 式）</w:t>
            </w:r>
          </w:p>
        </w:tc>
        <w:tc>
          <w:tcPr>
            <w:tcW w:type="dxa" w:w="2207"/>
          </w:tcPr>
          <w:p>
            <w:r/>
            <w:r>
              <w:rPr>
                <w:rFonts w:ascii="Calibri" w:hAnsi="Calibri" w:eastAsia="Microsoft YaHei" w:cs="Microsoft YaHei"/>
                <w:b/>
                <w:sz w:val="19"/>
              </w:rPr>
              <w:t>致谢段或相关章节</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须声明</w:t>
            </w:r>
          </w:p>
        </w:tc>
        <w:tc>
          <w:tcPr>
            <w:tcW w:type="dxa" w:w="2207"/>
          </w:tcPr>
          <w:p>
            <w:r/>
            <w:r>
              <w:rPr>
                <w:rFonts w:ascii="Calibri" w:hAnsi="Calibri" w:eastAsia="Microsoft YaHei" w:cs="Microsoft YaHei"/>
                <w:sz w:val="19"/>
              </w:rPr>
              <w:t>依 ACM</w:t>
            </w:r>
          </w:p>
        </w:tc>
        <w:tc>
          <w:tcPr>
            <w:tcW w:type="dxa" w:w="2207"/>
          </w:tcPr>
          <w:p>
            <w:r/>
            <w:r>
              <w:rPr>
                <w:rFonts w:ascii="Calibri" w:hAnsi="Calibri" w:eastAsia="Microsoft YaHei" w:cs="Microsoft YaHei"/>
                <w:b/>
                <w:sz w:val="19"/>
              </w:rPr>
              <w:t>是</w:t>
            </w:r>
          </w:p>
        </w:tc>
      </w:tr>
      <w:tr>
        <w:tc>
          <w:tcPr>
            <w:tcW w:type="dxa" w:w="2207"/>
          </w:tcPr>
          <w:p>
            <w:r/>
            <w:r>
              <w:rPr>
                <w:rFonts w:ascii="Calibri" w:hAnsi="Calibri" w:eastAsia="Microsoft YaHei" w:cs="Microsoft YaHei"/>
                <w:i/>
                <w:sz w:val="19"/>
              </w:rPr>
              <w:t>Journal of Systems and Software</w:t>
            </w:r>
            <w:r>
              <w:rPr>
                <w:rFonts w:ascii="Calibri" w:hAnsi="Calibri" w:eastAsia="Microsoft YaHei" w:cs="Microsoft YaHei"/>
                <w:sz w:val="19"/>
              </w:rPr>
              <w:t>（Elsevier）</w:t>
            </w:r>
          </w:p>
        </w:tc>
        <w:tc>
          <w:tcPr>
            <w:tcW w:type="dxa" w:w="2207"/>
          </w:tcPr>
          <w:p>
            <w:r/>
            <w:r>
              <w:rPr>
                <w:rFonts w:ascii="Calibri" w:hAnsi="Calibri" w:eastAsia="Microsoft YaHei" w:cs="Microsoft YaHei"/>
                <w:b/>
                <w:sz w:val="19"/>
              </w:rPr>
              <w:t>独立声明段</w:t>
            </w:r>
            <w:r>
              <w:rPr>
                <w:rFonts w:ascii="Calibri" w:hAnsi="Calibri" w:eastAsia="Microsoft YaHei" w:cs="Microsoft YaHei"/>
                <w:sz w:val="19"/>
              </w:rPr>
              <w:t>（Refs 前）</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基础语法 / 拼写 / 标点免声明；实质改动须披露</w:t>
            </w:r>
          </w:p>
        </w:tc>
        <w:tc>
          <w:tcPr>
            <w:tcW w:type="dxa" w:w="2207"/>
          </w:tcPr>
          <w:p>
            <w:r/>
            <w:r>
              <w:rPr>
                <w:rFonts w:ascii="Calibri" w:hAnsi="Calibri" w:eastAsia="Microsoft YaHei" w:cs="Microsoft YaHei"/>
                <w:b/>
                <w:sz w:val="19"/>
              </w:rPr>
              <w:t>是</w:t>
            </w:r>
          </w:p>
        </w:tc>
      </w:tr>
      <w:tr>
        <w:tc>
          <w:tcPr>
            <w:tcW w:type="dxa" w:w="2207"/>
          </w:tcPr>
          <w:p>
            <w:r/>
            <w:r>
              <w:rPr>
                <w:rFonts w:ascii="Calibri" w:hAnsi="Calibri" w:eastAsia="Microsoft YaHei" w:cs="Microsoft YaHei"/>
                <w:i/>
                <w:sz w:val="19"/>
              </w:rPr>
              <w:t>Empirical Software Engineering</w:t>
            </w:r>
            <w:r>
              <w:rPr>
                <w:rFonts w:ascii="Calibri" w:hAnsi="Calibri" w:eastAsia="Microsoft YaHei" w:cs="Microsoft YaHei"/>
                <w:sz w:val="19"/>
              </w:rPr>
              <w:t>（Springer）</w:t>
            </w:r>
          </w:p>
        </w:tc>
        <w:tc>
          <w:tcPr>
            <w:tcW w:type="dxa" w:w="2207"/>
          </w:tcPr>
          <w:p>
            <w:r/>
            <w:r>
              <w:rPr>
                <w:rFonts w:ascii="Calibri" w:hAnsi="Calibri" w:eastAsia="Microsoft YaHei" w:cs="Microsoft YaHei"/>
                <w:b/>
                <w:sz w:val="19"/>
              </w:rPr>
              <w:t>Methods 段</w:t>
            </w:r>
            <w:r>
              <w:rPr>
                <w:rFonts w:ascii="Calibri" w:hAnsi="Calibri" w:eastAsia="Microsoft YaHei" w:cs="Microsoft YaHei"/>
                <w:sz w:val="19"/>
              </w:rPr>
              <w:t>（或替代段）</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copy-editing 类免声明</w:t>
            </w:r>
          </w:p>
        </w:tc>
        <w:tc>
          <w:tcPr>
            <w:tcW w:type="dxa" w:w="2207"/>
          </w:tcPr>
          <w:p>
            <w:r/>
            <w:r>
              <w:rPr>
                <w:rFonts w:ascii="Calibri" w:hAnsi="Calibri" w:eastAsia="Microsoft YaHei" w:cs="Microsoft YaHei"/>
                <w:b/>
                <w:sz w:val="19"/>
              </w:rPr>
              <w:t>是</w:t>
            </w:r>
          </w:p>
        </w:tc>
      </w:tr>
      <w:tr>
        <w:tc>
          <w:tcPr>
            <w:tcW w:type="dxa" w:w="2207"/>
          </w:tcPr>
          <w:p>
            <w:r/>
            <w:r>
              <w:rPr>
                <w:rFonts w:ascii="Calibri" w:hAnsi="Calibri" w:eastAsia="Microsoft YaHei" w:cs="Microsoft YaHei"/>
                <w:i/>
                <w:sz w:val="19"/>
              </w:rPr>
              <w:t>Information and Software Technology</w:t>
            </w:r>
            <w:r>
              <w:rPr>
                <w:rFonts w:ascii="Calibri" w:hAnsi="Calibri" w:eastAsia="Microsoft YaHei" w:cs="Microsoft YaHei"/>
                <w:sz w:val="19"/>
              </w:rPr>
              <w:t>（Elsevier）</w:t>
            </w:r>
          </w:p>
        </w:tc>
        <w:tc>
          <w:tcPr>
            <w:tcW w:type="dxa" w:w="2207"/>
          </w:tcPr>
          <w:p>
            <w:r/>
            <w:r>
              <w:rPr>
                <w:rFonts w:ascii="Calibri" w:hAnsi="Calibri" w:eastAsia="Microsoft YaHei" w:cs="Microsoft YaHei"/>
                <w:b/>
                <w:sz w:val="19"/>
              </w:rPr>
              <w:t>独立声明段</w:t>
            </w:r>
            <w:r>
              <w:rPr>
                <w:rFonts w:ascii="Calibri" w:hAnsi="Calibri" w:eastAsia="Microsoft YaHei" w:cs="Microsoft YaHei"/>
                <w:sz w:val="19"/>
              </w:rPr>
              <w:t>（Refs 前）</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禁止</w:t>
            </w:r>
          </w:p>
        </w:tc>
        <w:tc>
          <w:tcPr>
            <w:tcW w:type="dxa" w:w="2207"/>
          </w:tcPr>
          <w:p>
            <w:r/>
            <w:r>
              <w:rPr>
                <w:rFonts w:ascii="Calibri" w:hAnsi="Calibri" w:eastAsia="Microsoft YaHei" w:cs="Microsoft YaHei"/>
                <w:sz w:val="19"/>
              </w:rPr>
              <w:t>基础语法 / 拼写 / 标点免声明；实质改动须披露</w:t>
            </w:r>
          </w:p>
        </w:tc>
        <w:tc>
          <w:tcPr>
            <w:tcW w:type="dxa" w:w="2207"/>
          </w:tcPr>
          <w:p>
            <w:r/>
            <w:r>
              <w:rPr>
                <w:rFonts w:ascii="Calibri" w:hAnsi="Calibri" w:eastAsia="Microsoft YaHei" w:cs="Microsoft YaHei"/>
                <w:b/>
                <w:sz w:val="19"/>
              </w:rPr>
              <w:t>是</w:t>
            </w:r>
          </w:p>
        </w:tc>
      </w:tr>
    </w:tbl>
    <w:p/>
    <w:p>
      <w:pPr>
        <w:spacing w:after="120"/>
      </w:pPr>
      <w:r>
        <w:rPr>
          <w:rFonts w:ascii="Calibri" w:hAnsi="Calibri" w:eastAsia="Microsoft YaHei" w:cs="Microsoft YaHei"/>
          <w:b/>
          <w:sz w:val="21"/>
        </w:rPr>
        <w:t>统一处置原则</w:t>
      </w:r>
      <w:r>
        <w:rPr>
          <w:rFonts w:ascii="Calibri" w:hAnsi="Calibri" w:eastAsia="Microsoft YaHei" w:cs="Microsoft YaHei"/>
          <w:sz w:val="21"/>
        </w:rPr>
        <w:t>：① 凡要求声明的，按期刊模板在投稿系统与正文中同时声明；② 凡明示禁止 AI 辅助</w:t>
      </w:r>
      <w:r>
        <w:rPr>
          <w:rFonts w:ascii="Calibri" w:hAnsi="Calibri" w:eastAsia="Microsoft YaHei" w:cs="Microsoft YaHei"/>
          <w:b/>
          <w:sz w:val="21"/>
        </w:rPr>
        <w:t>写作</w:t>
      </w:r>
      <w:r>
        <w:rPr>
          <w:rFonts w:ascii="Calibri" w:hAnsi="Calibri" w:eastAsia="Microsoft YaHei" w:cs="Microsoft YaHei"/>
          <w:sz w:val="21"/>
        </w:rPr>
        <w:t>的，由本人主导改写全文并以人类作者名义提交，工具仅用于代码与数值复核；③ 无论期刊政策如何，</w:t>
      </w:r>
      <w:r>
        <w:rPr>
          <w:rFonts w:ascii="Calibri" w:hAnsi="Calibri" w:eastAsia="Microsoft YaHei" w:cs="Microsoft YaHei"/>
          <w:b/>
          <w:sz w:val="21"/>
        </w:rPr>
        <w:t>作者贡献与工具使用的区分在本文档中一律据实记录</w:t>
      </w:r>
      <w:r>
        <w:rPr>
          <w:rFonts w:ascii="Calibri" w:hAnsi="Calibri" w:eastAsia="Microsoft YaHei" w:cs="Microsoft YaHei"/>
          <w:sz w:val="21"/>
        </w:rPr>
        <w:t xml:space="preserve">；④ </w:t>
      </w:r>
      <w:r>
        <w:rPr>
          <w:rFonts w:ascii="Calibri" w:hAnsi="Calibri" w:eastAsia="Microsoft YaHei" w:cs="Microsoft YaHei"/>
          <w:b/>
          <w:sz w:val="21"/>
        </w:rPr>
        <w:t>AI / LLM 不得列为作者或共同作者，亦不得作为参考文献的作者引用</w:t>
      </w:r>
      <w:r>
        <w:rPr>
          <w:rFonts w:ascii="Calibri" w:hAnsi="Calibri" w:eastAsia="Microsoft YaHei" w:cs="Microsoft YaHei"/>
          <w:sz w:val="21"/>
        </w:rPr>
        <w:t>（四家政策一致）；⑤ 中文 → 英文翻译若由 AI 执行，属须披露的 AI 使用（见 §10.5）。</w:t>
      </w:r>
    </w:p>
    <w:p>
      <w:pPr>
        <w:pStyle w:val="ListNumber"/>
        <w:spacing w:after="40"/>
      </w:pPr>
      <w:r>
        <w:rPr>
          <w:rFonts w:ascii="Calibri" w:hAnsi="Calibri" w:eastAsia="Microsoft YaHei" w:cs="Microsoft YaHei"/>
          <w:b/>
          <w:sz w:val="21"/>
        </w:rPr>
        <w:t>答辩可讲清。</w:t>
      </w:r>
      <w:r>
        <w:rPr>
          <w:rFonts w:ascii="Calibri" w:hAnsi="Calibri" w:eastAsia="Microsoft YaHei" w:cs="Microsoft YaHei"/>
          <w:sz w:val="21"/>
        </w:rPr>
        <w:t xml:space="preserve"> 本人须能在答辩中独立讲清：有效权重 π_k = w_k·Cov(z_k,S)/Var(S) 的推导；λ_cf(k) = 1/(1+(k/27.3)^0.895) 的拟合过程（含留一 k 交叉验证）；</w:t>
      </w:r>
      <w:r>
        <w:rPr>
          <w:rFonts w:ascii="Consolas" w:hAnsi="Consolas" w:eastAsia="Microsoft YaHei" w:cs="Microsoft YaHei"/>
          <w:sz w:val="21"/>
        </w:rPr>
        <w:t>srw7</w:t>
      </w:r>
      <w:r>
        <w:rPr>
          <w:rFonts w:ascii="Calibri" w:hAnsi="Calibri" w:eastAsia="Microsoft YaHei" w:cs="Microsoft YaHei"/>
          <w:sz w:val="21"/>
        </w:rPr>
        <w:t xml:space="preserve"> 的定义（符号校正 + 折半信度加权 + λ 收缩）；七元组的理论出处与四个字段未实现的成因；Bradley-Terry 在批量排序约束下的聚合方式与配对 bootstrap 的重抽样单位。</w:t>
      </w:r>
    </w:p>
    <w:p>
      <w:pPr>
        <w:pStyle w:val="Heading4"/>
        <w:spacing w:before="120" w:after="80"/>
      </w:pPr>
      <w:r>
        <w:rPr>
          <w:rFonts w:ascii="Calibri" w:hAnsi="Calibri" w:eastAsia="Microsoft YaHei" w:cs="Microsoft YaHei"/>
          <w:sz w:val="22"/>
        </w:rPr>
        <w:t>10.5 中文撰写 → 英文翻译的流程与披露（v1.1 新增）</w:t>
      </w:r>
    </w:p>
    <w:p>
      <w:pPr>
        <w:spacing w:after="120"/>
      </w:pPr>
      <w:r>
        <w:rPr>
          <w:rFonts w:ascii="Calibri" w:hAnsi="Calibri" w:eastAsia="Microsoft YaHei" w:cs="Microsoft YaHei"/>
          <w:b/>
          <w:sz w:val="21"/>
        </w:rPr>
        <w:t>流程定位</w:t>
      </w:r>
      <w:r>
        <w:rPr>
          <w:rFonts w:ascii="Calibri" w:hAnsi="Calibri" w:eastAsia="Microsoft YaHei" w:cs="Microsoft YaHei"/>
          <w:sz w:val="21"/>
        </w:rPr>
        <w:t>：三篇稿件以</w:t>
      </w:r>
      <w:r>
        <w:rPr>
          <w:rFonts w:ascii="Calibri" w:hAnsi="Calibri" w:eastAsia="Microsoft YaHei" w:cs="Microsoft YaHei"/>
          <w:b/>
          <w:sz w:val="21"/>
        </w:rPr>
        <w:t>中文</w:t>
      </w:r>
      <w:r>
        <w:rPr>
          <w:rFonts w:ascii="Calibri" w:hAnsi="Calibri" w:eastAsia="Microsoft YaHei" w:cs="Microsoft YaHei"/>
          <w:sz w:val="21"/>
        </w:rPr>
        <w:t>撰写，原因是便于本人阅读与逐句核校（论点、数字、负结果的取舍须由本人亲手把握）；投稿前按目标刊语言要求译为</w:t>
      </w:r>
      <w:r>
        <w:rPr>
          <w:rFonts w:ascii="Calibri" w:hAnsi="Calibri" w:eastAsia="Microsoft YaHei" w:cs="Microsoft YaHei"/>
          <w:b/>
          <w:sz w:val="21"/>
        </w:rPr>
        <w:t>英文</w:t>
      </w:r>
      <w:r>
        <w:rPr>
          <w:rFonts w:ascii="Calibri" w:hAnsi="Calibri" w:eastAsia="Microsoft YaHei" w:cs="Microsoft YaHei"/>
          <w:sz w:val="21"/>
        </w:rPr>
        <w:t>。</w:t>
      </w:r>
    </w:p>
    <w:p>
      <w:pPr>
        <w:spacing w:after="120"/>
      </w:pPr>
      <w:r>
        <w:rPr>
          <w:rFonts w:ascii="Calibri" w:hAnsi="Calibri" w:eastAsia="Microsoft YaHei" w:cs="Microsoft YaHei"/>
          <w:b/>
          <w:sz w:val="21"/>
        </w:rPr>
        <w:t>必须同时说清的三点</w:t>
      </w:r>
      <w:r>
        <w:rPr>
          <w:rFonts w:ascii="Calibri" w:hAnsi="Calibri" w:eastAsia="Microsoft YaHei" w:cs="Microsoft YaHei"/>
          <w:sz w:val="21"/>
        </w:rPr>
        <w:t>：</w:t>
      </w:r>
    </w:p>
    <w:p>
      <w:pPr>
        <w:pStyle w:val="ListNumber"/>
        <w:spacing w:after="40"/>
      </w:pPr>
      <w:r>
        <w:rPr>
          <w:rFonts w:ascii="Calibri" w:hAnsi="Calibri" w:eastAsia="Microsoft YaHei" w:cs="Microsoft YaHei"/>
          <w:b/>
          <w:sz w:val="21"/>
        </w:rPr>
        <w:t>本人须核实 AI 输出并对内容负全责。</w:t>
      </w:r>
      <w:r>
        <w:rPr>
          <w:rFonts w:ascii="Calibri" w:hAnsi="Calibri" w:eastAsia="Microsoft YaHei" w:cs="Microsoft YaHei"/>
          <w:sz w:val="21"/>
        </w:rPr>
        <w:t xml:space="preserve"> 中文底稿</w:t>
      </w:r>
      <w:r>
        <w:rPr>
          <w:rFonts w:ascii="Calibri" w:hAnsi="Calibri" w:eastAsia="Microsoft YaHei" w:cs="Microsoft YaHei"/>
          <w:b/>
          <w:sz w:val="21"/>
        </w:rPr>
        <w:t>由本人撰写</w:t>
      </w:r>
      <w:r>
        <w:rPr>
          <w:rFonts w:ascii="Calibri" w:hAnsi="Calibri" w:eastAsia="Microsoft YaHei" w:cs="Microsoft YaHei"/>
          <w:sz w:val="21"/>
        </w:rPr>
        <w:t>、译稿经本人逐句核校后再提交；四家出版方均要求作者核实 AI 输出并对内容承担全部责任，且</w:t>
      </w:r>
      <w:r>
        <w:rPr>
          <w:rFonts w:ascii="Calibri" w:hAnsi="Calibri" w:eastAsia="Microsoft YaHei" w:cs="Microsoft YaHei"/>
          <w:b/>
          <w:sz w:val="21"/>
        </w:rPr>
        <w:t>禁止</w:t>
      </w:r>
      <w:r>
        <w:rPr>
          <w:rFonts w:ascii="Calibri" w:hAnsi="Calibri" w:eastAsia="Microsoft YaHei" w:cs="Microsoft YaHei"/>
          <w:sz w:val="21"/>
        </w:rPr>
        <w:t>盲目复制粘贴 AI 输出。翻译不构成对「人类主导」这一实质要求的替代。</w:t>
      </w:r>
    </w:p>
    <w:p>
      <w:pPr>
        <w:pStyle w:val="ListNumber"/>
        <w:spacing w:after="40"/>
      </w:pPr>
      <w:r>
        <w:rPr>
          <w:rFonts w:ascii="Calibri" w:hAnsi="Calibri" w:eastAsia="Microsoft YaHei" w:cs="Microsoft YaHei"/>
          <w:b/>
          <w:sz w:val="21"/>
        </w:rPr>
        <w:t>翻译属于须披露的 AI 使用。</w:t>
      </w:r>
      <w:r>
        <w:rPr>
          <w:rFonts w:ascii="Calibri" w:hAnsi="Calibri" w:eastAsia="Microsoft YaHei" w:cs="Microsoft YaHei"/>
          <w:sz w:val="21"/>
        </w:rPr>
        <w:t xml:space="preserve"> 按已核验的四家政策，AI 执行的翻译</w:t>
      </w:r>
      <w:r>
        <w:rPr>
          <w:rFonts w:ascii="Calibri" w:hAnsi="Calibri" w:eastAsia="Microsoft YaHei" w:cs="Microsoft YaHei"/>
          <w:b/>
          <w:sz w:val="21"/>
        </w:rPr>
        <w:t>超出</w:t>
      </w:r>
      <w:r>
        <w:rPr>
          <w:rFonts w:ascii="Calibri" w:hAnsi="Calibri" w:eastAsia="Microsoft YaHei" w:cs="Microsoft YaHei"/>
          <w:sz w:val="21"/>
        </w:rPr>
        <w:t>"基础语法 / 拼写 / 标点校对"的豁免范围（Elsevier 明确：对</w:t>
      </w:r>
      <w:r>
        <w:rPr>
          <w:rFonts w:ascii="Calibri" w:hAnsi="Calibri" w:eastAsia="Microsoft YaHei" w:cs="Microsoft YaHei"/>
          <w:b/>
          <w:sz w:val="21"/>
        </w:rPr>
        <w:t>句子结构或文本组织做实质性改动</w:t>
      </w:r>
      <w:r>
        <w:rPr>
          <w:rFonts w:ascii="Calibri" w:hAnsi="Calibri" w:eastAsia="Microsoft YaHei" w:cs="Microsoft YaHei"/>
          <w:sz w:val="21"/>
        </w:rPr>
        <w:t xml:space="preserve">须披露；Springer 的 copy-editing 豁免亦明确排除"生成式编辑工作与自主内容创作"）。翻译须在各刊指定位置声明：IEEE 在 </w:t>
      </w:r>
      <w:r>
        <w:rPr>
          <w:rFonts w:ascii="Calibri" w:hAnsi="Calibri" w:eastAsia="Microsoft YaHei" w:cs="Microsoft YaHei"/>
          <w:b/>
          <w:sz w:val="21"/>
        </w:rPr>
        <w:t>Acknowledgment</w:t>
      </w:r>
      <w:r>
        <w:rPr>
          <w:rFonts w:ascii="Calibri" w:hAnsi="Calibri" w:eastAsia="Microsoft YaHei" w:cs="Microsoft YaHei"/>
          <w:sz w:val="21"/>
        </w:rPr>
        <w:t xml:space="preserve">；Springer 在 </w:t>
      </w:r>
      <w:r>
        <w:rPr>
          <w:rFonts w:ascii="Calibri" w:hAnsi="Calibri" w:eastAsia="Microsoft YaHei" w:cs="Microsoft YaHei"/>
          <w:b/>
          <w:sz w:val="21"/>
        </w:rPr>
        <w:t>Methods</w:t>
      </w:r>
      <w:r>
        <w:rPr>
          <w:rFonts w:ascii="Calibri" w:hAnsi="Calibri" w:eastAsia="Microsoft YaHei" w:cs="Microsoft YaHei"/>
          <w:sz w:val="21"/>
        </w:rPr>
        <w:t xml:space="preserve">；Elsevier 在 </w:t>
      </w:r>
      <w:r>
        <w:rPr>
          <w:rFonts w:ascii="Calibri" w:hAnsi="Calibri" w:eastAsia="Microsoft YaHei" w:cs="Microsoft YaHei"/>
          <w:b/>
          <w:sz w:val="21"/>
        </w:rPr>
        <w:t>独立声明段</w:t>
      </w:r>
      <w:r>
        <w:rPr>
          <w:rFonts w:ascii="Calibri" w:hAnsi="Calibri" w:eastAsia="Microsoft YaHei" w:cs="Microsoft YaHei"/>
          <w:sz w:val="21"/>
        </w:rPr>
        <w:t xml:space="preserve">（Refs 前）；JEDM 在 </w:t>
      </w:r>
      <w:r>
        <w:rPr>
          <w:rFonts w:ascii="Calibri" w:hAnsi="Calibri" w:eastAsia="Microsoft YaHei" w:cs="Microsoft YaHei"/>
          <w:b/>
          <w:sz w:val="21"/>
        </w:rPr>
        <w:t>致谢或相关章节</w:t>
      </w:r>
      <w:r>
        <w:rPr>
          <w:rFonts w:ascii="Calibri" w:hAnsi="Calibri" w:eastAsia="Microsoft YaHei" w:cs="Microsoft YaHei"/>
          <w:sz w:val="21"/>
        </w:rPr>
        <w:t xml:space="preserve">（ACM 式）。详见 §10.4 与 </w:t>
      </w:r>
      <w:r>
        <w:rPr>
          <w:rFonts w:ascii="Consolas" w:hAnsi="Consolas" w:eastAsia="Microsoft YaHei" w:cs="Microsoft YaHei"/>
          <w:sz w:val="21"/>
        </w:rPr>
        <w:t>`LearnFlow_研究设计与审阅档案.md</w:t>
      </w:r>
      <w:r>
        <w:rPr>
          <w:rFonts w:ascii="Calibri" w:hAnsi="Calibri" w:eastAsia="Microsoft YaHei" w:cs="Microsoft YaHei"/>
          <w:sz w:val="21"/>
        </w:rPr>
        <w:t>（</w:t>
      </w:r>
      <w:r>
        <w:rPr>
          <w:rFonts w:ascii="Calibri" w:hAnsi="Calibri" w:eastAsia="Microsoft YaHei" w:cs="Microsoft YaHei"/>
          <w:b/>
          <w:sz w:val="21"/>
        </w:rPr>
        <w:t>其内容即本档第七部</w:t>
      </w:r>
      <w:r>
        <w:rPr>
          <w:rFonts w:ascii="Calibri" w:hAnsi="Calibri" w:eastAsia="Microsoft YaHei" w:cs="Microsoft YaHei"/>
          <w:sz w:val="21"/>
        </w:rPr>
        <w:t>，本档为二者的合并产物）（§10 目标期刊 AI 披露政策）`。</w:t>
      </w:r>
    </w:p>
    <w:p>
      <w:pPr>
        <w:pStyle w:val="ListNumber"/>
        <w:spacing w:after="40"/>
      </w:pPr>
      <w:r>
        <w:rPr>
          <w:rFonts w:ascii="Calibri" w:hAnsi="Calibri" w:eastAsia="Microsoft YaHei" w:cs="Microsoft YaHei"/>
          <w:b/>
          <w:sz w:val="21"/>
        </w:rPr>
        <w:t>若目标刊明示禁止 AI 辅助写作，须由本人主导改写</w:t>
      </w:r>
      <w:r>
        <w:rPr>
          <w:rFonts w:ascii="Calibri" w:hAnsi="Calibri" w:eastAsia="Microsoft YaHei" w:cs="Microsoft YaHei"/>
          <w:sz w:val="21"/>
        </w:rPr>
        <w:t>，不得以翻译规避（M3 文首 AIGC 合规提示已写明此约束）。</w:t>
      </w:r>
    </w:p>
    <w:p>
      <w:pPr>
        <w:spacing w:after="120"/>
      </w:pPr>
      <w:r>
        <w:rPr>
          <w:rFonts w:ascii="Calibri" w:hAnsi="Calibri" w:eastAsia="Microsoft YaHei" w:cs="Microsoft YaHei"/>
          <w:b/>
          <w:sz w:val="21"/>
        </w:rPr>
        <w:t>与导师建议的关系（须本人决定）</w:t>
      </w:r>
      <w:r>
        <w:rPr>
          <w:rFonts w:ascii="Calibri" w:hAnsi="Calibri" w:eastAsia="Microsoft YaHei" w:cs="Microsoft YaHei"/>
          <w:sz w:val="21"/>
        </w:rPr>
        <w:t>：审阅 §7 建议「M1 修改稿</w:t>
      </w:r>
      <w:r>
        <w:rPr>
          <w:rFonts w:ascii="Calibri" w:hAnsi="Calibri" w:eastAsia="Microsoft YaHei" w:cs="Microsoft YaHei"/>
          <w:b/>
          <w:sz w:val="21"/>
        </w:rPr>
        <w:t>直接用英文写</w:t>
      </w:r>
      <w:r>
        <w:rPr>
          <w:rFonts w:ascii="Calibri" w:hAnsi="Calibri" w:eastAsia="Microsoft YaHei" w:cs="Microsoft YaHei"/>
          <w:sz w:val="21"/>
        </w:rPr>
        <w:t>可以减少重复劳动」。本计划采用"中文撰写 → 英文翻译"，理由是便于本人阅读与逐句核校，确保论点、数字与负结果的取舍由本人亲手把握；两种做法的取舍、以及是否对 M1 改采直写英文，由本人与导师确认后定稿。</w:t>
      </w:r>
    </w:p>
    <w:p>
      <w:pPr>
        <w:pBdr>
          <w:bottom w:val="single" w:sz="6" w:space="1" w:color="999999"/>
        </w:pBdr>
        <w:spacing w:after="40"/>
      </w:pPr>
    </w:p>
    <w:p>
      <w:pPr>
        <w:pStyle w:val="Heading3"/>
        <w:spacing w:before="120" w:after="80"/>
      </w:pPr>
      <w:r>
        <w:rPr>
          <w:rFonts w:ascii="Calibri" w:hAnsi="Calibri" w:eastAsia="Microsoft YaHei" w:cs="Microsoft YaHei"/>
          <w:sz w:val="24"/>
        </w:rPr>
        <w:t>11 实验设计摘要：以 RQ2 为中心的随机分配实验</w:t>
      </w:r>
    </w:p>
    <w:p>
      <w:pPr>
        <w:spacing w:before="40" w:after="40"/>
        <w:ind w:left="360"/>
        <w:pBdr>
          <w:left w:val="single" w:sz="12" w:space="6" w:color="888888"/>
        </w:pBdr>
      </w:pPr>
      <w:r>
        <w:rPr>
          <w:rFonts w:ascii="Calibri" w:hAnsi="Calibri" w:eastAsia="Microsoft YaHei" w:cs="Microsoft YaHei"/>
          <w:b/>
          <w:i/>
          <w:color w:val="555555"/>
          <w:sz w:val="19"/>
        </w:rPr>
        <w:t>本节依导师 2026-09-29 第二次审阅意见 §11 写入，性质为设计摘要；最终方案在 10 月 6 日面谈中确定。</w:t>
      </w:r>
      <w:r>
        <w:rPr>
          <w:rFonts w:ascii="Calibri" w:hAnsi="Calibri" w:eastAsia="Microsoft YaHei" w:cs="Microsoft YaHei"/>
          <w:i/>
          <w:color w:val="555555"/>
          <w:sz w:val="19"/>
        </w:rPr>
        <w:t xml:space="preserve"> 起点为本计划配套的 </w:t>
      </w:r>
      <w:r>
        <w:rPr>
          <w:rFonts w:ascii="Consolas" w:hAnsi="Consolas" w:eastAsia="Microsoft YaHei" w:cs="Microsoft YaHei"/>
          <w:i/>
          <w:color w:val="555555"/>
          <w:sz w:val="19"/>
        </w:rPr>
        <w:t>`LearnFlow_研究设计与审阅档案.md</w:t>
      </w:r>
      <w:r>
        <w:rPr>
          <w:rFonts w:ascii="Calibri" w:hAnsi="Calibri" w:eastAsia="Microsoft YaHei" w:cs="Microsoft YaHei"/>
          <w:i/>
          <w:color w:val="555555"/>
          <w:sz w:val="19"/>
        </w:rPr>
        <w:t>（</w:t>
      </w:r>
      <w:r>
        <w:rPr>
          <w:rFonts w:ascii="Calibri" w:hAnsi="Calibri" w:eastAsia="Microsoft YaHei" w:cs="Microsoft YaHei"/>
          <w:b/>
          <w:i/>
          <w:color w:val="555555"/>
          <w:sz w:val="19"/>
        </w:rPr>
        <w:t>其内容即本档第七部</w:t>
      </w:r>
      <w:r>
        <w:rPr>
          <w:rFonts w:ascii="Calibri" w:hAnsi="Calibri" w:eastAsia="Microsoft YaHei" w:cs="Microsoft YaHei"/>
          <w:i/>
          <w:color w:val="555555"/>
          <w:sz w:val="19"/>
        </w:rPr>
        <w:t>，本档为二者的合并产物）（§9 第二阶段人类被试计划表）`（K12 学校以班级为单位的聚类随机，每臂 154~241 人，仅测知觉指标时），合作学校尚未确定。 本节把"必须有真实对象才能确立"的结论收敛为一个实验，并用其产生的资料同时验证其余三条链。</w:t>
      </w:r>
    </w:p>
    <w:p>
      <w:pPr>
        <w:pStyle w:val="Heading4"/>
        <w:spacing w:before="120" w:after="80"/>
      </w:pPr>
      <w:r>
        <w:rPr>
          <w:rFonts w:ascii="Calibri" w:hAnsi="Calibri" w:eastAsia="Microsoft YaHei" w:cs="Microsoft YaHei"/>
          <w:sz w:val="22"/>
        </w:rPr>
        <w:t>11.1 必须有人参与的结论只有一个</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问题</w:t>
            </w:r>
          </w:p>
        </w:tc>
        <w:tc>
          <w:tcPr>
            <w:tcW w:type="dxa" w:w="4413"/>
            <w:shd w:val="clear" w:color="auto" w:fill="DDDDDD"/>
          </w:tcPr>
          <w:p>
            <w:r>
              <w:rPr>
                <w:b/>
              </w:rPr>
            </w:r>
            <w:r>
              <w:rPr>
                <w:rFonts w:ascii="Calibri" w:hAnsi="Calibri" w:eastAsia="Microsoft YaHei" w:cs="Microsoft YaHei"/>
                <w:b/>
                <w:sz w:val="19"/>
              </w:rPr>
              <w:t>是否需要真实对象</w:t>
            </w:r>
          </w:p>
        </w:tc>
        <w:tc>
          <w:tcPr>
            <w:tcW w:type="dxa" w:w="4413"/>
            <w:shd w:val="clear" w:color="auto" w:fill="DDDDDD"/>
          </w:tcPr>
          <w:p>
            <w:r>
              <w:rPr>
                <w:b/>
              </w:rPr>
            </w:r>
            <w:r>
              <w:rPr>
                <w:rFonts w:ascii="Calibri" w:hAnsi="Calibri" w:eastAsia="Microsoft YaHei" w:cs="Microsoft YaHei"/>
                <w:b/>
                <w:sz w:val="19"/>
              </w:rPr>
              <w:t>确立结论的方法</w:t>
            </w:r>
          </w:p>
        </w:tc>
      </w:tr>
      <w:tr>
        <w:tc>
          <w:tcPr>
            <w:tcW w:type="dxa" w:w="4413"/>
          </w:tcPr>
          <w:p>
            <w:r/>
            <w:r>
              <w:rPr>
                <w:rFonts w:ascii="Calibri" w:hAnsi="Calibri" w:eastAsia="Microsoft YaHei" w:cs="Microsoft YaHei"/>
                <w:sz w:val="19"/>
              </w:rPr>
              <w:t>RQ1 测量（M1）</w:t>
            </w:r>
          </w:p>
        </w:tc>
        <w:tc>
          <w:tcPr>
            <w:tcW w:type="dxa" w:w="4413"/>
          </w:tcPr>
          <w:p>
            <w:r/>
            <w:r>
              <w:rPr>
                <w:rFonts w:ascii="Calibri" w:hAnsi="Calibri" w:eastAsia="Microsoft YaHei" w:cs="Microsoft YaHei"/>
                <w:sz w:val="19"/>
              </w:rPr>
              <w:t>不需要</w:t>
            </w:r>
          </w:p>
        </w:tc>
        <w:tc>
          <w:tcPr>
            <w:tcW w:type="dxa" w:w="4413"/>
          </w:tcPr>
          <w:p>
            <w:r/>
            <w:r>
              <w:rPr>
                <w:rFonts w:ascii="Calibri" w:hAnsi="Calibri" w:eastAsia="Microsoft YaHei" w:cs="Microsoft YaHei"/>
                <w:sz w:val="19"/>
              </w:rPr>
              <w:t>公开日志足够。人类实验中只作辅助验证</w:t>
            </w:r>
          </w:p>
        </w:tc>
      </w:tr>
      <w:tr>
        <w:tc>
          <w:tcPr>
            <w:tcW w:type="dxa" w:w="4413"/>
          </w:tcPr>
          <w:p>
            <w:r/>
            <w:r>
              <w:rPr>
                <w:rFonts w:ascii="Calibri" w:hAnsi="Calibri" w:eastAsia="Microsoft YaHei" w:cs="Microsoft YaHei"/>
                <w:sz w:val="19"/>
              </w:rPr>
              <w:t>RQ2 85% 规则</w:t>
            </w:r>
          </w:p>
        </w:tc>
        <w:tc>
          <w:tcPr>
            <w:tcW w:type="dxa" w:w="4413"/>
          </w:tcPr>
          <w:p>
            <w:r/>
            <w:r>
              <w:rPr>
                <w:rFonts w:ascii="Calibri" w:hAnsi="Calibri" w:eastAsia="Microsoft YaHei" w:cs="Microsoft YaHei"/>
                <w:b/>
                <w:sz w:val="19"/>
              </w:rPr>
              <w:t>需要</w:t>
            </w:r>
          </w:p>
        </w:tc>
        <w:tc>
          <w:tcPr>
            <w:tcW w:type="dxa" w:w="4413"/>
          </w:tcPr>
          <w:p>
            <w:r/>
            <w:r>
              <w:rPr>
                <w:rFonts w:ascii="Calibri" w:hAnsi="Calibri" w:eastAsia="Microsoft YaHei" w:cs="Microsoft YaHei"/>
                <w:sz w:val="19"/>
              </w:rPr>
              <w:t>观察日志无法建立识别（§4.5 与本计划 §3.2）。除随机分配难度的实验，别无他路</w:t>
            </w:r>
          </w:p>
        </w:tc>
      </w:tr>
      <w:tr>
        <w:tc>
          <w:tcPr>
            <w:tcW w:type="dxa" w:w="4413"/>
          </w:tcPr>
          <w:p>
            <w:r/>
            <w:r>
              <w:rPr>
                <w:rFonts w:ascii="Calibri" w:hAnsi="Calibri" w:eastAsia="Microsoft YaHei" w:cs="Microsoft YaHei"/>
                <w:sz w:val="19"/>
              </w:rPr>
              <w:t>RQ3 LLM 难度先验（M3）</w:t>
            </w:r>
          </w:p>
        </w:tc>
        <w:tc>
          <w:tcPr>
            <w:tcW w:type="dxa" w:w="4413"/>
          </w:tcPr>
          <w:p>
            <w:r/>
            <w:r>
              <w:rPr>
                <w:rFonts w:ascii="Calibri" w:hAnsi="Calibri" w:eastAsia="Microsoft YaHei" w:cs="Microsoft YaHei"/>
                <w:sz w:val="19"/>
              </w:rPr>
              <w:t>不需要</w:t>
            </w:r>
          </w:p>
        </w:tc>
        <w:tc>
          <w:tcPr>
            <w:tcW w:type="dxa" w:w="4413"/>
          </w:tcPr>
          <w:p>
            <w:r/>
            <w:r>
              <w:rPr>
                <w:rFonts w:ascii="Calibri" w:hAnsi="Calibri" w:eastAsia="Microsoft YaHei" w:cs="Microsoft YaHei"/>
                <w:sz w:val="19"/>
              </w:rPr>
              <w:t>但若人类实验中收集到新编题目的真实正确率，就能用 LLM 训练时从未见过的题目来验证</w:t>
            </w:r>
          </w:p>
        </w:tc>
      </w:tr>
      <w:tr>
        <w:tc>
          <w:tcPr>
            <w:tcW w:type="dxa" w:w="4413"/>
          </w:tcPr>
          <w:p>
            <w:r/>
            <w:r>
              <w:rPr>
                <w:rFonts w:ascii="Calibri" w:hAnsi="Calibri" w:eastAsia="Microsoft YaHei" w:cs="Microsoft YaHei"/>
                <w:sz w:val="19"/>
              </w:rPr>
              <w:t>RQ4 冲突（M2）</w:t>
            </w:r>
          </w:p>
        </w:tc>
        <w:tc>
          <w:tcPr>
            <w:tcW w:type="dxa" w:w="4413"/>
          </w:tcPr>
          <w:p>
            <w:r/>
            <w:r>
              <w:rPr>
                <w:rFonts w:ascii="Calibri" w:hAnsi="Calibri" w:eastAsia="Microsoft YaHei" w:cs="Microsoft YaHei"/>
                <w:sz w:val="19"/>
              </w:rPr>
              <w:t>可选</w:t>
            </w:r>
          </w:p>
        </w:tc>
        <w:tc>
          <w:tcPr>
            <w:tcW w:type="dxa" w:w="4413"/>
          </w:tcPr>
          <w:p>
            <w:r/>
            <w:r>
              <w:rPr>
                <w:rFonts w:ascii="Calibri" w:hAnsi="Calibri" w:eastAsia="Microsoft YaHei" w:cs="Microsoft YaHei"/>
                <w:sz w:val="19"/>
              </w:rPr>
              <w:t>在只开启具备真实逻辑功能的小规模部署中收集账本记录</w:t>
            </w:r>
          </w:p>
        </w:tc>
      </w:tr>
    </w:tbl>
    <w:p/>
    <w:p>
      <w:pPr>
        <w:spacing w:after="120"/>
      </w:pPr>
      <w:r>
        <w:rPr>
          <w:rFonts w:ascii="Calibri" w:hAnsi="Calibri" w:eastAsia="Microsoft YaHei" w:cs="Microsoft YaHei"/>
          <w:sz w:val="21"/>
        </w:rPr>
        <w:t>因此以 RQ2 为中心设计一个实验，并用其产生的资料同时验证 RQ1 与 RQ3。</w:t>
      </w:r>
    </w:p>
    <w:p>
      <w:pPr>
        <w:pStyle w:val="Heading4"/>
        <w:spacing w:before="120" w:after="80"/>
      </w:pPr>
      <w:r>
        <w:rPr>
          <w:rFonts w:ascii="Calibri" w:hAnsi="Calibri" w:eastAsia="Microsoft YaHei" w:cs="Microsoft YaHei"/>
          <w:sz w:val="22"/>
        </w:rPr>
        <w:t>11.2 RQ2 主实验设计</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项目</w:t>
            </w:r>
          </w:p>
        </w:tc>
        <w:tc>
          <w:tcPr>
            <w:tcW w:type="dxa" w:w="4413"/>
            <w:shd w:val="clear" w:color="auto" w:fill="DDDDDD"/>
          </w:tcPr>
          <w:p>
            <w:r>
              <w:rPr>
                <w:b/>
              </w:rPr>
            </w:r>
            <w:r>
              <w:rPr>
                <w:rFonts w:ascii="Calibri" w:hAnsi="Calibri" w:eastAsia="Microsoft YaHei" w:cs="Microsoft YaHei"/>
                <w:b/>
                <w:sz w:val="19"/>
              </w:rPr>
              <w:t>设计</w:t>
            </w:r>
          </w:p>
        </w:tc>
        <w:tc>
          <w:tcPr>
            <w:tcW w:type="dxa" w:w="4413"/>
            <w:shd w:val="clear" w:color="auto" w:fill="DDDDDD"/>
          </w:tcPr>
          <w:p>
            <w:r>
              <w:rPr>
                <w:b/>
              </w:rPr>
            </w:r>
            <w:r>
              <w:rPr>
                <w:rFonts w:ascii="Calibri" w:hAnsi="Calibri" w:eastAsia="Microsoft YaHei" w:cs="Microsoft YaHei"/>
                <w:b/>
                <w:sz w:val="19"/>
              </w:rPr>
              <w:t>理由</w:t>
            </w:r>
          </w:p>
        </w:tc>
      </w:tr>
      <w:tr>
        <w:tc>
          <w:tcPr>
            <w:tcW w:type="dxa" w:w="4413"/>
          </w:tcPr>
          <w:p>
            <w:r/>
            <w:r>
              <w:rPr>
                <w:rFonts w:ascii="Calibri" w:hAnsi="Calibri" w:eastAsia="Microsoft YaHei" w:cs="Microsoft YaHei"/>
                <w:sz w:val="19"/>
              </w:rPr>
              <w:t>对象</w:t>
            </w:r>
          </w:p>
        </w:tc>
        <w:tc>
          <w:tcPr>
            <w:tcW w:type="dxa" w:w="4413"/>
          </w:tcPr>
          <w:p>
            <w:r/>
            <w:r>
              <w:rPr>
                <w:rFonts w:ascii="Calibri" w:hAnsi="Calibri" w:eastAsia="Microsoft YaHei" w:cs="Microsoft YaHei"/>
                <w:sz w:val="19"/>
              </w:rPr>
              <w:t>先从成年大学生开始，以个人为单位随机分配</w:t>
            </w:r>
          </w:p>
        </w:tc>
        <w:tc>
          <w:tcPr>
            <w:tcW w:type="dxa" w:w="4413"/>
          </w:tcPr>
          <w:p>
            <w:r/>
            <w:r>
              <w:rPr>
                <w:rFonts w:ascii="Calibri" w:hAnsi="Calibri" w:eastAsia="Microsoft YaHei" w:cs="Microsoft YaHei"/>
                <w:sz w:val="19"/>
              </w:rPr>
              <w:t>K12 需合作学校与监护人同意，又是聚类设计，每臂需 154~241 人（那还是知觉指标的标准，若测学习提升需要更多）。成年人按个人分配时，两组比较（d = 0.4）每组约 100 人</w:t>
            </w:r>
          </w:p>
        </w:tc>
      </w:tr>
      <w:tr>
        <w:tc>
          <w:tcPr>
            <w:tcW w:type="dxa" w:w="4413"/>
          </w:tcPr>
          <w:p>
            <w:r/>
            <w:r>
              <w:rPr>
                <w:rFonts w:ascii="Calibri" w:hAnsi="Calibri" w:eastAsia="Microsoft YaHei" w:cs="Microsoft YaHei"/>
                <w:sz w:val="19"/>
              </w:rPr>
              <w:t>任务</w:t>
            </w:r>
          </w:p>
        </w:tc>
        <w:tc>
          <w:tcPr>
            <w:tcW w:type="dxa" w:w="4413"/>
          </w:tcPr>
          <w:p>
            <w:r/>
            <w:r>
              <w:rPr>
                <w:rFonts w:ascii="Calibri" w:hAnsi="Calibri" w:eastAsia="Microsoft YaHei" w:cs="Microsoft YaHei"/>
                <w:sz w:val="19"/>
              </w:rPr>
              <w:t>能大量编制自动评分题目的科目。例：分数·概率计算、"这条 Linux 命令的输出是什么？"</w:t>
            </w:r>
          </w:p>
        </w:tc>
        <w:tc>
          <w:tcPr>
            <w:tcW w:type="dxa" w:w="4413"/>
          </w:tcPr>
          <w:p>
            <w:r/>
            <w:r>
              <w:rPr>
                <w:rFonts w:ascii="Calibri" w:hAnsi="Calibri" w:eastAsia="Microsoft YaHei" w:cs="Microsoft YaHei"/>
                <w:sz w:val="19"/>
              </w:rPr>
              <w:t>题目要多才能对准目标难度；新编题目也不用担心混入 LLM 训练数据</w:t>
            </w:r>
          </w:p>
        </w:tc>
      </w:tr>
      <w:tr>
        <w:tc>
          <w:tcPr>
            <w:tcW w:type="dxa" w:w="4413"/>
          </w:tcPr>
          <w:p>
            <w:r/>
            <w:r>
              <w:rPr>
                <w:rFonts w:ascii="Calibri" w:hAnsi="Calibri" w:eastAsia="Microsoft YaHei" w:cs="Microsoft YaHei"/>
                <w:sz w:val="19"/>
              </w:rPr>
              <w:t>处理（操纵）</w:t>
            </w:r>
          </w:p>
        </w:tc>
        <w:tc>
          <w:tcPr>
            <w:tcW w:type="dxa" w:w="4413"/>
          </w:tcPr>
          <w:p>
            <w:r/>
            <w:r>
              <w:rPr>
                <w:rFonts w:ascii="Calibri" w:hAnsi="Calibri" w:eastAsia="Microsoft YaHei" w:cs="Microsoft YaHei"/>
                <w:sz w:val="19"/>
              </w:rPr>
              <w:t>目标正确率 65% / 75% / 85% / 95%。应用用学生能力估计与题目难度计算预测正确率，给出最接近目标的题目</w:t>
            </w:r>
          </w:p>
        </w:tc>
        <w:tc>
          <w:tcPr>
            <w:tcW w:type="dxa" w:w="4413"/>
          </w:tcPr>
          <w:p>
            <w:r/>
            <w:r>
              <w:rPr>
                <w:rFonts w:ascii="Calibri" w:hAnsi="Calibri" w:eastAsia="Microsoft YaHei" w:cs="Microsoft YaHei"/>
                <w:sz w:val="19"/>
              </w:rPr>
              <w:t>"系统所选的难度"就是处理，正是 85% 规则所说的那个量。由于随机分配，不会出现 §4.5 第 1 版 AIPW 那样的识别问题</w:t>
            </w:r>
          </w:p>
        </w:tc>
      </w:tr>
      <w:tr>
        <w:tc>
          <w:tcPr>
            <w:tcW w:type="dxa" w:w="4413"/>
          </w:tcPr>
          <w:p>
            <w:r/>
            <w:r>
              <w:rPr>
                <w:rFonts w:ascii="Calibri" w:hAnsi="Calibri" w:eastAsia="Microsoft YaHei" w:cs="Microsoft YaHei"/>
                <w:sz w:val="19"/>
              </w:rPr>
              <w:t>设计</w:t>
            </w:r>
          </w:p>
        </w:tc>
        <w:tc>
          <w:tcPr>
            <w:tcW w:type="dxa" w:w="4413"/>
          </w:tcPr>
          <w:p>
            <w:r/>
            <w:r>
              <w:rPr>
                <w:rFonts w:ascii="Calibri" w:hAnsi="Calibri" w:eastAsia="Microsoft YaHei" w:cs="Microsoft YaHei"/>
                <w:sz w:val="19"/>
              </w:rPr>
              <w:t>被试内设计。一名学生用不同目标难度练习 4 个相互独立的主题，主题与顺序的组合用拉丁方平衡。另设一个不练习的第五个主题</w:t>
            </w:r>
          </w:p>
        </w:tc>
        <w:tc>
          <w:tcPr>
            <w:tcW w:type="dxa" w:w="4413"/>
          </w:tcPr>
          <w:p>
            <w:r/>
            <w:r>
              <w:rPr>
                <w:rFonts w:ascii="Calibri" w:hAnsi="Calibri" w:eastAsia="Microsoft YaHei" w:cs="Microsoft YaHei"/>
                <w:sz w:val="19"/>
              </w:rPr>
              <w:t>学生成为自己的对照组，样本减少。两条件配对比较（d_z = 0.4）约 50 人</w:t>
            </w:r>
          </w:p>
        </w:tc>
      </w:tr>
      <w:tr>
        <w:tc>
          <w:tcPr>
            <w:tcW w:type="dxa" w:w="4413"/>
          </w:tcPr>
          <w:p>
            <w:r/>
            <w:r>
              <w:rPr>
                <w:rFonts w:ascii="Calibri" w:hAnsi="Calibri" w:eastAsia="Microsoft YaHei" w:cs="Microsoft YaHei"/>
                <w:sz w:val="19"/>
              </w:rPr>
              <w:t>结局测量</w:t>
            </w:r>
          </w:p>
        </w:tc>
        <w:tc>
          <w:tcPr>
            <w:tcW w:type="dxa" w:w="4413"/>
          </w:tcPr>
          <w:p>
            <w:r/>
            <w:r>
              <w:rPr>
                <w:rFonts w:ascii="Calibri" w:hAnsi="Calibri" w:eastAsia="Microsoft YaHei" w:cs="Microsoft YaHei"/>
                <w:sz w:val="19"/>
              </w:rPr>
              <w:t>前测 → 各主题练习（20~30 分钟）→ 即时测验 → 1 周后延迟测验。与练习题不重叠的平行题</w:t>
            </w:r>
          </w:p>
        </w:tc>
        <w:tc>
          <w:tcPr>
            <w:tcW w:type="dxa" w:w="4413"/>
          </w:tcPr>
          <w:p>
            <w:r/>
            <w:r>
              <w:rPr>
                <w:rFonts w:ascii="Calibri" w:hAnsi="Calibri" w:eastAsia="Microsoft YaHei" w:cs="Microsoft YaHei"/>
                <w:sz w:val="19"/>
              </w:rPr>
              <w:t>练习正确率是被操纵的变量，不能作结局。学习用另外的测验来测</w:t>
            </w:r>
          </w:p>
        </w:tc>
      </w:tr>
      <w:tr>
        <w:tc>
          <w:tcPr>
            <w:tcW w:type="dxa" w:w="4413"/>
          </w:tcPr>
          <w:p>
            <w:r/>
            <w:r>
              <w:rPr>
                <w:rFonts w:ascii="Calibri" w:hAnsi="Calibri" w:eastAsia="Microsoft YaHei" w:cs="Microsoft YaHei"/>
                <w:sz w:val="19"/>
              </w:rPr>
              <w:t>操纵检查</w:t>
            </w:r>
          </w:p>
        </w:tc>
        <w:tc>
          <w:tcPr>
            <w:tcW w:type="dxa" w:w="4413"/>
          </w:tcPr>
          <w:p>
            <w:r/>
            <w:r>
              <w:rPr>
                <w:rFonts w:ascii="Calibri" w:hAnsi="Calibri" w:eastAsia="Microsoft YaHei" w:cs="Microsoft YaHei"/>
                <w:sz w:val="19"/>
              </w:rPr>
              <w:t>看实际练习正确率是否按目标分开（目标 ±3 个百分点）</w:t>
            </w:r>
          </w:p>
        </w:tc>
        <w:tc>
          <w:tcPr>
            <w:tcW w:type="dxa" w:w="4413"/>
          </w:tcPr>
          <w:p>
            <w:r/>
            <w:r>
              <w:rPr>
                <w:rFonts w:ascii="Calibri" w:hAnsi="Calibri" w:eastAsia="Microsoft YaHei" w:cs="Microsoft YaHei"/>
                <w:sz w:val="19"/>
              </w:rPr>
              <w:t>若题目难度校准有误，会在这里暴露</w:t>
            </w:r>
          </w:p>
        </w:tc>
      </w:tr>
      <w:tr>
        <w:tc>
          <w:tcPr>
            <w:tcW w:type="dxa" w:w="4413"/>
          </w:tcPr>
          <w:p>
            <w:r/>
            <w:r>
              <w:rPr>
                <w:rFonts w:ascii="Calibri" w:hAnsi="Calibri" w:eastAsia="Microsoft YaHei" w:cs="Microsoft YaHei"/>
                <w:sz w:val="19"/>
              </w:rPr>
              <w:t>阳性对照</w:t>
            </w:r>
          </w:p>
        </w:tc>
        <w:tc>
          <w:tcPr>
            <w:tcW w:type="dxa" w:w="4413"/>
          </w:tcPr>
          <w:p>
            <w:r/>
            <w:r>
              <w:rPr>
                <w:rFonts w:ascii="Calibri" w:hAnsi="Calibri" w:eastAsia="Microsoft YaHei" w:cs="Microsoft YaHei"/>
                <w:sz w:val="19"/>
              </w:rPr>
              <w:t>练习过的主题比未练习的主题提高得多</w:t>
            </w:r>
          </w:p>
        </w:tc>
        <w:tc>
          <w:tcPr>
            <w:tcW w:type="dxa" w:w="4413"/>
          </w:tcPr>
          <w:p>
            <w:r/>
            <w:r>
              <w:rPr>
                <w:rFonts w:ascii="Calibri" w:hAnsi="Calibri" w:eastAsia="Microsoft YaHei" w:cs="Microsoft YaHei"/>
                <w:sz w:val="19"/>
              </w:rPr>
              <w:t>练习效应是已知效应，不像第 1 版的 P-pos-1 那样以待检验假设为前提</w:t>
            </w:r>
          </w:p>
        </w:tc>
      </w:tr>
      <w:tr>
        <w:tc>
          <w:tcPr>
            <w:tcW w:type="dxa" w:w="4413"/>
          </w:tcPr>
          <w:p>
            <w:r/>
            <w:r>
              <w:rPr>
                <w:rFonts w:ascii="Calibri" w:hAnsi="Calibri" w:eastAsia="Microsoft YaHei" w:cs="Microsoft YaHei"/>
                <w:sz w:val="19"/>
              </w:rPr>
              <w:t>阴性对照</w:t>
            </w:r>
          </w:p>
        </w:tc>
        <w:tc>
          <w:tcPr>
            <w:tcW w:type="dxa" w:w="4413"/>
          </w:tcPr>
          <w:p>
            <w:r/>
            <w:r>
              <w:rPr>
                <w:rFonts w:ascii="Calibri" w:hAnsi="Calibri" w:eastAsia="Microsoft YaHei" w:cs="Microsoft YaHei"/>
                <w:sz w:val="19"/>
              </w:rPr>
              <w:t>未练习主题的分数不应随条件变化</w:t>
            </w:r>
          </w:p>
        </w:tc>
        <w:tc>
          <w:tcPr>
            <w:tcW w:type="dxa" w:w="4413"/>
          </w:tcPr>
          <w:p>
            <w:r/>
            <w:r>
              <w:rPr>
                <w:rFonts w:ascii="Calibri" w:hAnsi="Calibri" w:eastAsia="Microsoft YaHei" w:cs="Microsoft YaHei"/>
                <w:sz w:val="19"/>
              </w:rPr>
              <w:t>检查条件之间是否有其他途径渗漏</w:t>
            </w:r>
          </w:p>
        </w:tc>
      </w:tr>
      <w:tr>
        <w:tc>
          <w:tcPr>
            <w:tcW w:type="dxa" w:w="4413"/>
          </w:tcPr>
          <w:p>
            <w:r/>
            <w:r>
              <w:rPr>
                <w:rFonts w:ascii="Calibri" w:hAnsi="Calibri" w:eastAsia="Microsoft YaHei" w:cs="Microsoft YaHei"/>
                <w:sz w:val="19"/>
              </w:rPr>
              <w:t>预注册</w:t>
            </w:r>
          </w:p>
        </w:tc>
        <w:tc>
          <w:tcPr>
            <w:tcW w:type="dxa" w:w="4413"/>
          </w:tcPr>
          <w:p>
            <w:r/>
            <w:r>
              <w:rPr>
                <w:rFonts w:ascii="Calibri" w:hAnsi="Calibri" w:eastAsia="Microsoft YaHei" w:cs="Microsoft YaHei"/>
                <w:sz w:val="19"/>
              </w:rPr>
              <w:t>把假设、分析模型、排除标准上传 OSF 并打 git tag 后再执行</w:t>
            </w:r>
          </w:p>
        </w:tc>
        <w:tc>
          <w:tcPr>
            <w:tcW w:type="dxa" w:w="4413"/>
          </w:tcPr>
          <w:p>
            <w:r/>
            <w:r>
              <w:rPr>
                <w:rFonts w:ascii="Calibri" w:hAnsi="Calibri" w:eastAsia="Microsoft YaHei" w:cs="Microsoft YaHei"/>
                <w:sz w:val="19"/>
              </w:rPr>
              <w:t>从一开始就解决 §4.5 中成问题的先后证明</w:t>
            </w:r>
          </w:p>
        </w:tc>
      </w:tr>
      <w:tr>
        <w:tc>
          <w:tcPr>
            <w:tcW w:type="dxa" w:w="4413"/>
          </w:tcPr>
          <w:p>
            <w:r/>
            <w:r>
              <w:rPr>
                <w:rFonts w:ascii="Calibri" w:hAnsi="Calibri" w:eastAsia="Microsoft YaHei" w:cs="Microsoft YaHei"/>
                <w:sz w:val="19"/>
              </w:rPr>
              <w:t>分析</w:t>
            </w:r>
          </w:p>
        </w:tc>
        <w:tc>
          <w:tcPr>
            <w:tcW w:type="dxa" w:w="4413"/>
          </w:tcPr>
          <w:p>
            <w:r/>
            <w:r>
              <w:rPr>
                <w:rFonts w:ascii="Calibri" w:hAnsi="Calibri" w:eastAsia="Microsoft YaHei" w:cs="Microsoft YaHei"/>
                <w:sz w:val="19"/>
              </w:rPr>
              <w:t>以学生与主题为随机效应的混合模型。用目标正确率的二次项检验倒 U 形</w:t>
            </w:r>
          </w:p>
        </w:tc>
        <w:tc>
          <w:tcPr>
            <w:tcW w:type="dxa" w:w="4413"/>
          </w:tcPr>
          <w:p>
            <w:r/>
            <w:r>
              <w:rPr>
                <w:rFonts w:ascii="Calibri" w:hAnsi="Calibri" w:eastAsia="Microsoft YaHei" w:cs="Microsoft YaHei"/>
                <w:sz w:val="19"/>
              </w:rPr>
              <w:t>在一个模型里同时看四档比较与曲线形状</w:t>
            </w:r>
          </w:p>
        </w:tc>
      </w:tr>
      <w:tr>
        <w:tc>
          <w:tcPr>
            <w:tcW w:type="dxa" w:w="4413"/>
          </w:tcPr>
          <w:p>
            <w:r/>
            <w:r>
              <w:rPr>
                <w:rFonts w:ascii="Calibri" w:hAnsi="Calibri" w:eastAsia="Microsoft YaHei" w:cs="Microsoft YaHei"/>
                <w:sz w:val="19"/>
              </w:rPr>
              <w:t>样本确定</w:t>
            </w:r>
          </w:p>
        </w:tc>
        <w:tc>
          <w:tcPr>
            <w:tcW w:type="dxa" w:w="4413"/>
          </w:tcPr>
          <w:p>
            <w:r/>
            <w:r>
              <w:rPr>
                <w:rFonts w:ascii="Calibri" w:hAnsi="Calibri" w:eastAsia="Microsoft YaHei" w:cs="Microsoft YaHei"/>
                <w:sz w:val="19"/>
              </w:rPr>
              <w:t>先用 10~15 人的预调查测效应量与学生间变异，再以功效分析确定</w:t>
            </w:r>
          </w:p>
        </w:tc>
        <w:tc>
          <w:tcPr>
            <w:tcW w:type="dxa" w:w="4413"/>
          </w:tcPr>
          <w:p>
            <w:r/>
            <w:r>
              <w:rPr>
                <w:rFonts w:ascii="Calibri" w:hAnsi="Calibri" w:eastAsia="Microsoft YaHei" w:cs="Microsoft YaHei"/>
                <w:sz w:val="19"/>
              </w:rPr>
              <w:t>上面的约 50 人·约 100 人是假设 d = 0.4 的值</w:t>
            </w:r>
          </w:p>
        </w:tc>
      </w:tr>
    </w:tbl>
    <w:p/>
    <w:p>
      <w:pPr>
        <w:spacing w:after="120"/>
      </w:pPr>
      <w:r>
        <w:rPr>
          <w:rFonts w:ascii="Calibri" w:hAnsi="Calibri" w:eastAsia="Microsoft YaHei" w:cs="Microsoft YaHei"/>
          <w:b/>
          <w:sz w:val="21"/>
        </w:rPr>
        <w:t>预先写明每种结果下要说的话，使论文无论出现哪种结果都能成立。</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结果若是这样</w:t>
            </w:r>
          </w:p>
        </w:tc>
        <w:tc>
          <w:tcPr>
            <w:tcW w:type="dxa" w:w="6620"/>
            <w:shd w:val="clear" w:color="auto" w:fill="DDDDDD"/>
          </w:tcPr>
          <w:p>
            <w:r>
              <w:rPr>
                <w:b/>
              </w:rPr>
            </w:r>
            <w:r>
              <w:rPr>
                <w:rFonts w:ascii="Calibri" w:hAnsi="Calibri" w:eastAsia="Microsoft YaHei" w:cs="Microsoft YaHei"/>
                <w:b/>
                <w:sz w:val="19"/>
              </w:rPr>
              <w:t>论文将要说的</w:t>
            </w:r>
          </w:p>
        </w:tc>
      </w:tr>
      <w:tr>
        <w:tc>
          <w:tcPr>
            <w:tcW w:type="dxa" w:w="6620"/>
          </w:tcPr>
          <w:p>
            <w:r/>
            <w:r>
              <w:rPr>
                <w:rFonts w:ascii="Calibri" w:hAnsi="Calibri" w:eastAsia="Microsoft YaHei" w:cs="Microsoft YaHei"/>
                <w:sz w:val="19"/>
              </w:rPr>
              <w:t>85% 条件下延迟测验提升最大，呈倒 U 形</w:t>
            </w:r>
          </w:p>
        </w:tc>
        <w:tc>
          <w:tcPr>
            <w:tcW w:type="dxa" w:w="6620"/>
          </w:tcPr>
          <w:p>
            <w:r/>
            <w:r>
              <w:rPr>
                <w:rFonts w:ascii="Calibri" w:hAnsi="Calibri" w:eastAsia="Microsoft YaHei" w:cs="Microsoft YaHei"/>
                <w:sz w:val="19"/>
              </w:rPr>
              <w:t>85% 规则在该任务·对象上成立</w:t>
            </w:r>
          </w:p>
        </w:tc>
      </w:tr>
      <w:tr>
        <w:tc>
          <w:tcPr>
            <w:tcW w:type="dxa" w:w="6620"/>
          </w:tcPr>
          <w:p>
            <w:r/>
            <w:r>
              <w:rPr>
                <w:rFonts w:ascii="Calibri" w:hAnsi="Calibri" w:eastAsia="Microsoft YaHei" w:cs="Microsoft YaHei"/>
                <w:sz w:val="19"/>
              </w:rPr>
              <w:t>最优在 75% 等其他档</w:t>
            </w:r>
          </w:p>
        </w:tc>
        <w:tc>
          <w:tcPr>
            <w:tcW w:type="dxa" w:w="6620"/>
          </w:tcPr>
          <w:p>
            <w:r/>
            <w:r>
              <w:rPr>
                <w:rFonts w:ascii="Calibri" w:hAnsi="Calibri" w:eastAsia="Microsoft YaHei" w:cs="Microsoft YaHei"/>
                <w:sz w:val="19"/>
              </w:rPr>
              <w:t>人类学习的最优低于该规则。与先行研究的 80.7% 比较</w:t>
            </w:r>
          </w:p>
        </w:tc>
      </w:tr>
      <w:tr>
        <w:tc>
          <w:tcPr>
            <w:tcW w:type="dxa" w:w="6620"/>
          </w:tcPr>
          <w:p>
            <w:r/>
            <w:r>
              <w:rPr>
                <w:rFonts w:ascii="Calibri" w:hAnsi="Calibri" w:eastAsia="Microsoft YaHei" w:cs="Microsoft YaHei"/>
                <w:sz w:val="19"/>
              </w:rPr>
              <w:t>越容易越好，或条件间无差异</w:t>
            </w:r>
          </w:p>
        </w:tc>
        <w:tc>
          <w:tcPr>
            <w:tcW w:type="dxa" w:w="6620"/>
          </w:tcPr>
          <w:p>
            <w:r/>
            <w:r>
              <w:rPr>
                <w:rFonts w:ascii="Calibri" w:hAnsi="Calibri" w:eastAsia="Microsoft YaHei" w:cs="Microsoft YaHei"/>
                <w:sz w:val="19"/>
              </w:rPr>
              <w:t>在此范围内目标正确率区分不了学习速度。同时写明统计功效</w:t>
            </w:r>
          </w:p>
        </w:tc>
      </w:tr>
      <w:tr>
        <w:tc>
          <w:tcPr>
            <w:tcW w:type="dxa" w:w="6620"/>
          </w:tcPr>
          <w:p>
            <w:r/>
            <w:r>
              <w:rPr>
                <w:rFonts w:ascii="Calibri" w:hAnsi="Calibri" w:eastAsia="Microsoft YaHei" w:cs="Microsoft YaHei"/>
                <w:sz w:val="19"/>
              </w:rPr>
              <w:t>即时测验与延迟测验的最优不同</w:t>
            </w:r>
          </w:p>
        </w:tc>
        <w:tc>
          <w:tcPr>
            <w:tcW w:type="dxa" w:w="6620"/>
          </w:tcPr>
          <w:p>
            <w:r/>
            <w:r>
              <w:rPr>
                <w:rFonts w:ascii="Calibri" w:hAnsi="Calibri" w:eastAsia="Microsoft YaHei" w:cs="Microsoft YaHei"/>
                <w:sz w:val="19"/>
              </w:rPr>
              <w:t>学得快的难度与留得久的难度不同</w:t>
            </w:r>
          </w:p>
        </w:tc>
      </w:tr>
    </w:tbl>
    <w:p/>
    <w:p>
      <w:pPr>
        <w:pStyle w:val="Heading4"/>
        <w:spacing w:before="120" w:after="80"/>
      </w:pPr>
      <w:r>
        <w:rPr>
          <w:rFonts w:ascii="Calibri" w:hAnsi="Calibri" w:eastAsia="Microsoft YaHei" w:cs="Microsoft YaHei"/>
          <w:sz w:val="22"/>
        </w:rPr>
        <w:t>11.3 用同一实验验证其他链</w:t>
      </w:r>
    </w:p>
    <w:p>
      <w:pPr>
        <w:pStyle w:val="ListBullet"/>
        <w:spacing w:after="40"/>
      </w:pPr>
      <w:r>
        <w:rPr>
          <w:rFonts w:ascii="Calibri" w:hAnsi="Calibri" w:eastAsia="Microsoft YaHei" w:cs="Microsoft YaHei"/>
          <w:b/>
          <w:sz w:val="21"/>
        </w:rPr>
        <w:t>RQ1（M1）</w:t>
      </w:r>
      <w:r>
        <w:rPr>
          <w:rFonts w:ascii="Calibri" w:hAnsi="Calibri" w:eastAsia="Microsoft YaHei" w:cs="Microsoft YaHei"/>
          <w:sz w:val="21"/>
        </w:rPr>
        <w:t>。用 M1 的方法（排序尺度合成）预先校准实验题目的难度。操纵检查若吻合，就是 M1 可用于实际运营的证据。</w:t>
      </w:r>
    </w:p>
    <w:p>
      <w:pPr>
        <w:pStyle w:val="ListBullet"/>
        <w:spacing w:after="40"/>
      </w:pPr>
      <w:r>
        <w:rPr>
          <w:rFonts w:ascii="Calibri" w:hAnsi="Calibri" w:eastAsia="Microsoft YaHei" w:cs="Microsoft YaHei"/>
          <w:b/>
          <w:sz w:val="21"/>
        </w:rPr>
        <w:t>RQ3（M3）</w:t>
      </w:r>
      <w:r>
        <w:rPr>
          <w:rFonts w:ascii="Calibri" w:hAnsi="Calibri" w:eastAsia="Microsoft YaHei" w:cs="Microsoft YaHei"/>
          <w:sz w:val="21"/>
        </w:rPr>
        <w:t>。让前沿 API 模型与本地模型分别为同一批新题目评定难度，再与实验中收集的真实正确率比较。不给被试增加负担。</w:t>
      </w:r>
    </w:p>
    <w:p>
      <w:pPr>
        <w:pStyle w:val="ListBullet"/>
        <w:spacing w:after="40"/>
      </w:pPr>
      <w:r>
        <w:rPr>
          <w:rFonts w:ascii="Calibri" w:hAnsi="Calibri" w:eastAsia="Microsoft YaHei" w:cs="Microsoft YaHei"/>
          <w:b/>
          <w:sz w:val="21"/>
        </w:rPr>
        <w:t>RQ4（M2）</w:t>
      </w:r>
      <w:r>
        <w:rPr>
          <w:rFonts w:ascii="Calibri" w:hAnsi="Calibri" w:eastAsia="Microsoft YaHei" w:cs="Microsoft YaHei"/>
          <w:sz w:val="21"/>
        </w:rPr>
        <w:t>。主实验中关闭游戏化功能，开启会与难度效应混在一起。冲突观察另行在只开启少数具备真实逻辑功能的小规模部署中进行。</w:t>
      </w:r>
      <w:r>
        <w:rPr>
          <w:rFonts w:ascii="Consolas" w:hAnsi="Consolas" w:eastAsia="Microsoft YaHei" w:cs="Microsoft YaHei"/>
          <w:sz w:val="21"/>
        </w:rPr>
        <w:t>deep_addiction_engine</w:t>
      </w:r>
      <w:r>
        <w:rPr>
          <w:rFonts w:ascii="Calibri" w:hAnsi="Calibri" w:eastAsia="Microsoft YaHei" w:cs="Microsoft YaHei"/>
          <w:sz w:val="21"/>
        </w:rPr>
        <w:t>（FOMO 提醒）这类功能不开启，光模块名称就会在审查中成为问题。</w:t>
      </w:r>
    </w:p>
    <w:p>
      <w:pPr>
        <w:spacing w:after="120"/>
      </w:pPr>
      <w:r>
        <w:rPr>
          <w:rFonts w:ascii="Calibri" w:hAnsi="Calibri" w:eastAsia="Microsoft YaHei" w:cs="Microsoft YaHei"/>
          <w:sz w:val="21"/>
        </w:rPr>
        <w:t>这样就是用测量（M1）得出的难度去实验目标（RQ2），并用同一批资料检验决策（M3）的先验。学位论文串联四条链的意图，在一个实验中真正连接起来。</w:t>
      </w:r>
    </w:p>
    <w:p>
      <w:pPr>
        <w:pStyle w:val="Heading4"/>
        <w:spacing w:before="120" w:after="80"/>
      </w:pPr>
      <w:r>
        <w:rPr>
          <w:rFonts w:ascii="Calibri" w:hAnsi="Calibri" w:eastAsia="Microsoft YaHei" w:cs="Microsoft YaHei"/>
          <w:sz w:val="22"/>
        </w:rPr>
        <w:t>11.4 日程与面谈中要决定的事</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时期</w:t>
            </w:r>
          </w:p>
        </w:tc>
        <w:tc>
          <w:tcPr>
            <w:tcW w:type="dxa" w:w="6620"/>
            <w:shd w:val="clear" w:color="auto" w:fill="DDDDDD"/>
          </w:tcPr>
          <w:p>
            <w:r>
              <w:rPr>
                <w:b/>
              </w:rPr>
            </w:r>
            <w:r>
              <w:rPr>
                <w:rFonts w:ascii="Calibri" w:hAnsi="Calibri" w:eastAsia="Microsoft YaHei" w:cs="Microsoft YaHei"/>
                <w:b/>
                <w:sz w:val="19"/>
              </w:rPr>
              <w:t>要做的事</w:t>
            </w:r>
          </w:p>
        </w:tc>
      </w:tr>
      <w:tr>
        <w:tc>
          <w:tcPr>
            <w:tcW w:type="dxa" w:w="6620"/>
          </w:tcPr>
          <w:p>
            <w:r/>
            <w:r>
              <w:rPr>
                <w:rFonts w:ascii="Calibri" w:hAnsi="Calibri" w:eastAsia="Microsoft YaHei" w:cs="Microsoft YaHei"/>
                <w:sz w:val="19"/>
              </w:rPr>
              <w:t>2026-10-20</w:t>
            </w:r>
          </w:p>
        </w:tc>
        <w:tc>
          <w:tcPr>
            <w:tcW w:type="dxa" w:w="6620"/>
          </w:tcPr>
          <w:p>
            <w:r/>
            <w:r>
              <w:rPr>
                <w:rFonts w:ascii="Calibri" w:hAnsi="Calibri" w:eastAsia="Microsoft YaHei" w:cs="Microsoft YaHei"/>
                <w:sz w:val="19"/>
              </w:rPr>
              <w:t>在计划书 v1.1 中加入本设计摘要（与因果侧识别策略第 2 版一起）</w:t>
            </w:r>
          </w:p>
        </w:tc>
      </w:tr>
      <w:tr>
        <w:tc>
          <w:tcPr>
            <w:tcW w:type="dxa" w:w="6620"/>
          </w:tcPr>
          <w:p>
            <w:r/>
            <w:r>
              <w:rPr>
                <w:rFonts w:ascii="Calibri" w:hAnsi="Calibri" w:eastAsia="Microsoft YaHei" w:cs="Microsoft YaHei"/>
                <w:sz w:val="19"/>
              </w:rPr>
              <w:t>2026-11 ~ 12</w:t>
            </w:r>
          </w:p>
        </w:tc>
        <w:tc>
          <w:tcPr>
            <w:tcW w:type="dxa" w:w="6620"/>
          </w:tcPr>
          <w:p>
            <w:r/>
            <w:r>
              <w:rPr>
                <w:rFonts w:ascii="Calibri" w:hAnsi="Calibri" w:eastAsia="Microsoft YaHei" w:cs="Microsoft YaHei"/>
                <w:sz w:val="19"/>
              </w:rPr>
              <w:t>编制题库，申请永山大学 IRB（预调查与主实验一并申请）。批准之前不收集任何人类资料</w:t>
            </w:r>
          </w:p>
        </w:tc>
      </w:tr>
      <w:tr>
        <w:tc>
          <w:tcPr>
            <w:tcW w:type="dxa" w:w="6620"/>
          </w:tcPr>
          <w:p>
            <w:r/>
            <w:r>
              <w:rPr>
                <w:rFonts w:ascii="Calibri" w:hAnsi="Calibri" w:eastAsia="Microsoft YaHei" w:cs="Microsoft YaHei"/>
                <w:sz w:val="19"/>
              </w:rPr>
              <w:t>2027-01 ~ 02</w:t>
            </w:r>
          </w:p>
        </w:tc>
        <w:tc>
          <w:tcPr>
            <w:tcW w:type="dxa" w:w="6620"/>
          </w:tcPr>
          <w:p>
            <w:r/>
            <w:r>
              <w:rPr>
                <w:rFonts w:ascii="Calibri" w:hAnsi="Calibri" w:eastAsia="Microsoft YaHei" w:cs="Microsoft YaHei"/>
                <w:sz w:val="19"/>
              </w:rPr>
              <w:t>批准后进行 10~15 人预调查，以功效重算确定样本</w:t>
            </w:r>
          </w:p>
        </w:tc>
      </w:tr>
      <w:tr>
        <w:tc>
          <w:tcPr>
            <w:tcW w:type="dxa" w:w="6620"/>
          </w:tcPr>
          <w:p>
            <w:r/>
            <w:r>
              <w:rPr>
                <w:rFonts w:ascii="Calibri" w:hAnsi="Calibri" w:eastAsia="Microsoft YaHei" w:cs="Microsoft YaHei"/>
                <w:sz w:val="19"/>
              </w:rPr>
              <w:t>2027-03 ~ 06</w:t>
            </w:r>
          </w:p>
        </w:tc>
        <w:tc>
          <w:tcPr>
            <w:tcW w:type="dxa" w:w="6620"/>
          </w:tcPr>
          <w:p>
            <w:r/>
            <w:r>
              <w:rPr>
                <w:rFonts w:ascii="Calibri" w:hAnsi="Calibri" w:eastAsia="Microsoft YaHei" w:cs="Microsoft YaHei"/>
                <w:sz w:val="19"/>
              </w:rPr>
              <w:t>主实验（第 1 学期）</w:t>
            </w:r>
          </w:p>
        </w:tc>
      </w:tr>
      <w:tr>
        <w:tc>
          <w:tcPr>
            <w:tcW w:type="dxa" w:w="6620"/>
          </w:tcPr>
          <w:p>
            <w:r/>
            <w:r>
              <w:rPr>
                <w:rFonts w:ascii="Calibri" w:hAnsi="Calibri" w:eastAsia="Microsoft YaHei" w:cs="Microsoft YaHei"/>
                <w:sz w:val="19"/>
              </w:rPr>
              <w:t>2027 年夏</w:t>
            </w:r>
          </w:p>
        </w:tc>
        <w:tc>
          <w:tcPr>
            <w:tcW w:type="dxa" w:w="6620"/>
          </w:tcPr>
          <w:p>
            <w:r/>
            <w:r>
              <w:rPr>
                <w:rFonts w:ascii="Calibri" w:hAnsi="Calibri" w:eastAsia="Microsoft YaHei" w:cs="Microsoft YaHei"/>
                <w:sz w:val="19"/>
              </w:rPr>
              <w:t>分析与论文撰写</w:t>
            </w:r>
          </w:p>
        </w:tc>
      </w:tr>
      <w:tr>
        <w:tc>
          <w:tcPr>
            <w:tcW w:type="dxa" w:w="6620"/>
          </w:tcPr>
          <w:p>
            <w:r/>
            <w:r>
              <w:rPr>
                <w:rFonts w:ascii="Calibri" w:hAnsi="Calibri" w:eastAsia="Microsoft YaHei" w:cs="Microsoft YaHei"/>
                <w:sz w:val="19"/>
              </w:rPr>
              <w:t>之后</w:t>
            </w:r>
          </w:p>
        </w:tc>
        <w:tc>
          <w:tcPr>
            <w:tcW w:type="dxa" w:w="6620"/>
          </w:tcPr>
          <w:p>
            <w:r/>
            <w:r>
              <w:rPr>
                <w:rFonts w:ascii="Calibri" w:hAnsi="Calibri" w:eastAsia="Microsoft YaHei" w:cs="Microsoft YaHei"/>
                <w:sz w:val="19"/>
              </w:rPr>
              <w:t>合作学校确定后扩展到 K12</w:t>
            </w:r>
          </w:p>
        </w:tc>
      </w:tr>
    </w:tbl>
    <w:p/>
    <w:p>
      <w:pPr>
        <w:spacing w:after="120"/>
      </w:pPr>
      <w:r>
        <w:rPr>
          <w:rFonts w:ascii="Calibri" w:hAnsi="Calibri" w:eastAsia="Microsoft YaHei" w:cs="Microsoft YaHei"/>
          <w:b/>
          <w:sz w:val="21"/>
        </w:rPr>
        <w:t>以下四件事在 10 月 6 日面谈中与导师商定。</w:t>
      </w:r>
    </w:p>
    <w:p>
      <w:pPr>
        <w:pStyle w:val="ListNumber"/>
        <w:spacing w:after="40"/>
      </w:pPr>
      <w:r>
        <w:rPr>
          <w:rFonts w:ascii="Calibri" w:hAnsi="Calibri" w:eastAsia="Microsoft YaHei" w:cs="Microsoft YaHei"/>
          <w:b/>
          <w:sz w:val="21"/>
        </w:rPr>
        <w:t>招募对象</w:t>
      </w:r>
      <w:r>
        <w:rPr>
          <w:rFonts w:ascii="Calibri" w:hAnsi="Calibri" w:eastAsia="Microsoft YaHei" w:cs="Microsoft YaHei"/>
          <w:sz w:val="21"/>
        </w:rPr>
        <w:t>。若招募导师所授课程的学生，这是难以拒绝的结构，审查中会出现强迫问题。考虑改为其他课程或公开招募，并写明与成绩无关。</w:t>
      </w:r>
    </w:p>
    <w:p>
      <w:pPr>
        <w:pStyle w:val="ListNumber"/>
        <w:spacing w:after="40"/>
      </w:pPr>
      <w:r>
        <w:rPr>
          <w:rFonts w:ascii="Calibri" w:hAnsi="Calibri" w:eastAsia="Microsoft YaHei" w:cs="Microsoft YaHei"/>
          <w:b/>
          <w:sz w:val="21"/>
        </w:rPr>
        <w:t>任务科目</w:t>
      </w:r>
      <w:r>
        <w:rPr>
          <w:rFonts w:ascii="Calibri" w:hAnsi="Calibri" w:eastAsia="Microsoft YaHei" w:cs="Microsoft YaHei"/>
          <w:sz w:val="21"/>
        </w:rPr>
        <w:t>。韩语负担越少的科目，越便于学生亲自运行。</w:t>
      </w:r>
    </w:p>
    <w:p>
      <w:pPr>
        <w:pStyle w:val="ListNumber"/>
        <w:spacing w:after="40"/>
      </w:pPr>
      <w:r>
        <w:rPr>
          <w:rFonts w:ascii="Calibri" w:hAnsi="Calibri" w:eastAsia="Microsoft YaHei" w:cs="Microsoft YaHei"/>
          <w:b/>
          <w:sz w:val="21"/>
        </w:rPr>
        <w:t>参与报酬与预算</w:t>
      </w:r>
      <w:r>
        <w:rPr>
          <w:rFonts w:ascii="Calibri" w:hAnsi="Calibri" w:eastAsia="Microsoft YaHei" w:cs="Microsoft YaHei"/>
          <w:sz w:val="21"/>
        </w:rPr>
        <w:t>。</w:t>
      </w:r>
    </w:p>
    <w:p>
      <w:pPr>
        <w:pStyle w:val="ListNumber"/>
        <w:spacing w:after="40"/>
      </w:pPr>
      <w:r>
        <w:rPr>
          <w:rFonts w:ascii="Calibri" w:hAnsi="Calibri" w:eastAsia="Microsoft YaHei" w:cs="Microsoft YaHei"/>
          <w:b/>
          <w:sz w:val="21"/>
        </w:rPr>
        <w:t>K12 是纳入学位论文范围，还是留作后续研究</w:t>
      </w:r>
      <w:r>
        <w:rPr>
          <w:rFonts w:ascii="Calibri" w:hAnsi="Calibri" w:eastAsia="Microsoft YaHei" w:cs="Microsoft YaHei"/>
          <w:sz w:val="21"/>
        </w:rPr>
        <w:t>。</w:t>
      </w:r>
    </w:p>
    <w:p>
      <w:pPr>
        <w:pStyle w:val="Heading3"/>
        <w:spacing w:before="120" w:after="80"/>
      </w:pPr>
      <w:r>
        <w:rPr>
          <w:rFonts w:ascii="Calibri" w:hAnsi="Calibri" w:eastAsia="Microsoft YaHei" w:cs="Microsoft YaHei"/>
          <w:sz w:val="24"/>
        </w:rPr>
        <w:t>12 参考文献</w:t>
      </w:r>
    </w:p>
    <w:p>
      <w:pPr>
        <w:pStyle w:val="ListNumber"/>
        <w:spacing w:after="40"/>
      </w:pPr>
      <w:r>
        <w:rPr>
          <w:rFonts w:ascii="Calibri" w:hAnsi="Calibri" w:eastAsia="Microsoft YaHei" w:cs="Microsoft YaHei"/>
          <w:sz w:val="21"/>
        </w:rPr>
        <w:t xml:space="preserve">Wilson, R. C., Shenhav, A., Straccia, M., &amp; Cohen, J. D. (2019). The Eighty Five Percent Rule for optimal learning. </w:t>
      </w:r>
      <w:r>
        <w:rPr>
          <w:rFonts w:ascii="Calibri" w:hAnsi="Calibri" w:eastAsia="Microsoft YaHei" w:cs="Microsoft YaHei"/>
          <w:i/>
          <w:sz w:val="21"/>
        </w:rPr>
        <w:t>Nature Communications</w:t>
      </w:r>
      <w:r>
        <w:rPr>
          <w:rFonts w:ascii="Calibri" w:hAnsi="Calibri" w:eastAsia="Microsoft YaHei" w:cs="Microsoft YaHei"/>
          <w:sz w:val="21"/>
        </w:rPr>
        <w:t>, 10, 4646. DOI: 10.1038/s41467-019-12552-4.（适用边界见 Discussion 第 2、4、5 段，本文 §1.3 已按段落级引用更正）</w:t>
      </w:r>
    </w:p>
    <w:p>
      <w:pPr>
        <w:pStyle w:val="ListNumber"/>
        <w:spacing w:after="40"/>
      </w:pPr>
      <w:r>
        <w:rPr>
          <w:rFonts w:ascii="Calibri" w:hAnsi="Calibri" w:eastAsia="Microsoft YaHei" w:cs="Microsoft YaHei"/>
          <w:sz w:val="21"/>
        </w:rPr>
        <w:t xml:space="preserve">Liu, Q., et al. (2025). Deep Learning Based Knowledge Tracing: A Review, a Tool and Empirical Studies. </w:t>
      </w:r>
      <w:r>
        <w:rPr>
          <w:rFonts w:ascii="Calibri" w:hAnsi="Calibri" w:eastAsia="Microsoft YaHei" w:cs="Microsoft YaHei"/>
          <w:i/>
          <w:sz w:val="21"/>
        </w:rPr>
        <w:t>IEEE Transactions on Knowledge and Data Engineering</w:t>
      </w:r>
      <w:r>
        <w:rPr>
          <w:rFonts w:ascii="Calibri" w:hAnsi="Calibri" w:eastAsia="Microsoft YaHei" w:cs="Microsoft YaHei"/>
          <w:sz w:val="21"/>
        </w:rPr>
        <w:t>, 37(8), 4512–4536. DOI 10.1109/TKDE.2025.3552759</w:t>
      </w:r>
    </w:p>
    <w:p>
      <w:pPr>
        <w:pStyle w:val="ListNumber"/>
        <w:spacing w:after="40"/>
      </w:pPr>
      <w:r>
        <w:rPr>
          <w:rFonts w:ascii="Calibri" w:hAnsi="Calibri" w:eastAsia="Microsoft YaHei" w:cs="Microsoft YaHei"/>
          <w:sz w:val="21"/>
        </w:rPr>
        <w:t xml:space="preserve">Ye, J., et al. (2022). A Stochastic Shortest Path Algorithm for Optimizing Spaced Repetition Scheduling. </w:t>
      </w:r>
      <w:r>
        <w:rPr>
          <w:rFonts w:ascii="Calibri" w:hAnsi="Calibri" w:eastAsia="Microsoft YaHei" w:cs="Microsoft YaHei"/>
          <w:i/>
          <w:sz w:val="21"/>
        </w:rPr>
        <w:t>Proceedings of ACM SIGKDD (KDD 2022)</w:t>
      </w:r>
      <w:r>
        <w:rPr>
          <w:rFonts w:ascii="Calibri" w:hAnsi="Calibri" w:eastAsia="Microsoft YaHei" w:cs="Microsoft YaHei"/>
          <w:sz w:val="21"/>
        </w:rPr>
        <w:t>.</w:t>
      </w:r>
    </w:p>
    <w:p>
      <w:pPr>
        <w:pStyle w:val="ListNumber"/>
        <w:spacing w:after="40"/>
      </w:pPr>
      <w:r>
        <w:rPr>
          <w:rFonts w:ascii="Calibri" w:hAnsi="Calibri" w:eastAsia="Microsoft YaHei" w:cs="Microsoft YaHei"/>
          <w:sz w:val="21"/>
        </w:rPr>
        <w:t xml:space="preserve">Castleman, B., Macar, U., &amp; Salleb-Aouissi, A. (2024). </w:t>
      </w:r>
      <w:r>
        <w:rPr>
          <w:rFonts w:ascii="Calibri" w:hAnsi="Calibri" w:eastAsia="Microsoft YaHei" w:cs="Microsoft YaHei"/>
          <w:b/>
          <w:sz w:val="21"/>
        </w:rPr>
        <w:t>Hierarchical Multi-Armed Bandits for the Concurrent Intelligent Tutoring of Concepts and Problems of Varying Difficulty Levels</w:t>
      </w:r>
      <w:r>
        <w:rPr>
          <w:rFonts w:ascii="Calibri" w:hAnsi="Calibri" w:eastAsia="Microsoft YaHei" w:cs="Microsoft YaHei"/>
          <w:sz w:val="21"/>
        </w:rPr>
        <w:t xml:space="preserve">. </w:t>
      </w:r>
      <w:r>
        <w:rPr>
          <w:rFonts w:ascii="Calibri" w:hAnsi="Calibri" w:eastAsia="Microsoft YaHei" w:cs="Microsoft YaHei"/>
          <w:i/>
          <w:sz w:val="21"/>
        </w:rPr>
        <w:t>Deployable RL: From Research to Practice @ Reinforcement Learning Conference (RLC) 2024</w:t>
      </w:r>
      <w:r>
        <w:rPr>
          <w:rFonts w:ascii="Calibri" w:hAnsi="Calibri" w:eastAsia="Microsoft YaHei" w:cs="Microsoft YaHei"/>
          <w:sz w:val="21"/>
        </w:rPr>
        <w:t>. arXiv:2408.07208.【</w:t>
      </w:r>
      <w:r>
        <w:rPr>
          <w:rFonts w:ascii="Calibri" w:hAnsi="Calibri" w:eastAsia="Microsoft YaHei" w:cs="Microsoft YaHei"/>
          <w:b/>
          <w:sz w:val="21"/>
        </w:rPr>
        <w:t>v1.1 更正</w:t>
      </w:r>
      <w:r>
        <w:rPr>
          <w:rFonts w:ascii="Calibri" w:hAnsi="Calibri" w:eastAsia="Microsoft YaHei" w:cs="Microsoft YaHei"/>
          <w:sz w:val="21"/>
        </w:rPr>
        <w:t>：v1.0 的题名 "Reinforcement Learning for Adaptive Tutoring" 有误；该文为 RLC 2024 的 Deployable RL 研讨会论文，模拟规模为三组各 500 名学生（合计 1,500），非期刊长文】</w:t>
      </w:r>
    </w:p>
    <w:p>
      <w:pPr>
        <w:pStyle w:val="ListNumber"/>
        <w:spacing w:after="40"/>
      </w:pPr>
      <w:r>
        <w:rPr>
          <w:rFonts w:ascii="Calibri" w:hAnsi="Calibri" w:eastAsia="Microsoft YaHei" w:cs="Microsoft YaHei"/>
          <w:sz w:val="21"/>
        </w:rPr>
        <w:t>Podimata, C., &amp; Slivkins, A. (</w:t>
      </w:r>
      <w:r>
        <w:rPr>
          <w:rFonts w:ascii="Calibri" w:hAnsi="Calibri" w:eastAsia="Microsoft YaHei" w:cs="Microsoft YaHei"/>
          <w:b/>
          <w:sz w:val="21"/>
        </w:rPr>
        <w:t>2021</w:t>
      </w:r>
      <w:r>
        <w:rPr>
          <w:rFonts w:ascii="Calibri" w:hAnsi="Calibri" w:eastAsia="Microsoft YaHei" w:cs="Microsoft YaHei"/>
          <w:sz w:val="21"/>
        </w:rPr>
        <w:t xml:space="preserve">). </w:t>
      </w:r>
      <w:r>
        <w:rPr>
          <w:rFonts w:ascii="Calibri" w:hAnsi="Calibri" w:eastAsia="Microsoft YaHei" w:cs="Microsoft YaHei"/>
          <w:b/>
          <w:sz w:val="21"/>
        </w:rPr>
        <w:t>Adaptive Discretization for Adversarial Lipschitz Bandits</w:t>
      </w:r>
      <w:r>
        <w:rPr>
          <w:rFonts w:ascii="Calibri" w:hAnsi="Calibri" w:eastAsia="Microsoft YaHei" w:cs="Microsoft YaHei"/>
          <w:sz w:val="21"/>
        </w:rPr>
        <w:t xml:space="preserve">. </w:t>
      </w:r>
      <w:r>
        <w:rPr>
          <w:rFonts w:ascii="Calibri" w:hAnsi="Calibri" w:eastAsia="Microsoft YaHei" w:cs="Microsoft YaHei"/>
          <w:i/>
          <w:sz w:val="21"/>
        </w:rPr>
        <w:t>Proceedings of the 34th Conference on Learning Theory (COLT 2021)</w:t>
      </w:r>
      <w:r>
        <w:rPr>
          <w:rFonts w:ascii="Calibri" w:hAnsi="Calibri" w:eastAsia="Microsoft YaHei" w:cs="Microsoft YaHei"/>
          <w:sz w:val="21"/>
        </w:rPr>
        <w:t>, PMLR 134, 3788–3805. arXiv:2006.12367（v4, 2025）。【</w:t>
      </w:r>
      <w:r>
        <w:rPr>
          <w:rFonts w:ascii="Calibri" w:hAnsi="Calibri" w:eastAsia="Microsoft YaHei" w:cs="Microsoft YaHei"/>
          <w:b/>
          <w:sz w:val="21"/>
        </w:rPr>
        <w:t>v1.1 更正</w:t>
      </w:r>
      <w:r>
        <w:rPr>
          <w:rFonts w:ascii="Calibri" w:hAnsi="Calibri" w:eastAsia="Microsoft YaHei" w:cs="Microsoft YaHei"/>
          <w:sz w:val="21"/>
        </w:rPr>
        <w:t>：v1.0 标 2025；2025 是 arXiv v4 的更新年份，</w:t>
      </w:r>
      <w:r>
        <w:rPr>
          <w:rFonts w:ascii="Calibri" w:hAnsi="Calibri" w:eastAsia="Microsoft YaHei" w:cs="Microsoft YaHei"/>
          <w:b/>
          <w:sz w:val="21"/>
        </w:rPr>
        <w:t>不是会议年份</w:t>
      </w:r>
      <w:r>
        <w:rPr>
          <w:rFonts w:ascii="Calibri" w:hAnsi="Calibri" w:eastAsia="Microsoft YaHei" w:cs="Microsoft YaHei"/>
          <w:sz w:val="21"/>
        </w:rPr>
        <w:t xml:space="preserve">。需要时并列 arXiv v4。⚠️ </w:t>
      </w:r>
      <w:r>
        <w:rPr>
          <w:rFonts w:ascii="Calibri" w:hAnsi="Calibri" w:eastAsia="Microsoft YaHei" w:cs="Microsoft YaHei"/>
          <w:b/>
          <w:sz w:val="21"/>
        </w:rPr>
        <w:t>题名须与载体一致</w:t>
      </w:r>
      <w:r>
        <w:rPr>
          <w:rFonts w:ascii="Calibri" w:hAnsi="Calibri" w:eastAsia="Microsoft YaHei" w:cs="Microsoft YaHei"/>
          <w:sz w:val="21"/>
        </w:rPr>
        <w:t xml:space="preserve">：本条著录为 COLT 2021 </w:t>
      </w:r>
      <w:r>
        <w:rPr>
          <w:rFonts w:ascii="Calibri" w:hAnsi="Calibri" w:eastAsia="Microsoft YaHei" w:cs="Microsoft YaHei"/>
          <w:b/>
          <w:sz w:val="21"/>
        </w:rPr>
        <w:t>会议版</w:t>
      </w:r>
      <w:r>
        <w:rPr>
          <w:rFonts w:ascii="Calibri" w:hAnsi="Calibri" w:eastAsia="Microsoft YaHei" w:cs="Microsoft YaHei"/>
          <w:sz w:val="21"/>
        </w:rPr>
        <w:t xml:space="preserve">，会议版题名为 </w:t>
      </w:r>
      <w:r>
        <w:rPr>
          <w:rFonts w:ascii="Calibri" w:hAnsi="Calibri" w:eastAsia="Microsoft YaHei" w:cs="Microsoft YaHei"/>
          <w:i/>
          <w:sz w:val="21"/>
        </w:rPr>
        <w:t xml:space="preserve">Adaptive Discretization </w:t>
      </w:r>
      <w:r>
        <w:rPr>
          <w:rFonts w:ascii="Calibri" w:hAnsi="Calibri" w:eastAsia="Microsoft YaHei" w:cs="Microsoft YaHei"/>
          <w:i/>
          <w:sz w:val="21"/>
        </w:rPr>
        <w:t>for</w:t>
      </w:r>
      <w:r>
        <w:rPr>
          <w:rFonts w:ascii="Calibri" w:hAnsi="Calibri" w:eastAsia="Microsoft YaHei" w:cs="Microsoft YaHei"/>
          <w:i/>
          <w:sz w:val="21"/>
        </w:rPr>
        <w:t xml:space="preserve"> Adversarial Lipschitz Bandits</w:t>
      </w:r>
      <w:r>
        <w:rPr>
          <w:rFonts w:ascii="Calibri" w:hAnsi="Calibri" w:eastAsia="Microsoft YaHei" w:cs="Microsoft YaHei"/>
          <w:sz w:val="21"/>
        </w:rPr>
        <w:t>，与 arXiv 长题名（</w:t>
      </w:r>
      <w:r>
        <w:rPr>
          <w:rFonts w:ascii="Calibri" w:hAnsi="Calibri" w:eastAsia="Microsoft YaHei" w:cs="Microsoft YaHei"/>
          <w:i/>
          <w:sz w:val="21"/>
        </w:rPr>
        <w:t>…against an Adversary: Lipschitz Bandits, Dynamic Pricing, and Auction Tuning</w:t>
      </w:r>
      <w:r>
        <w:rPr>
          <w:rFonts w:ascii="Calibri" w:hAnsi="Calibri" w:eastAsia="Microsoft YaHei" w:cs="Microsoft YaHei"/>
          <w:sz w:val="21"/>
        </w:rPr>
        <w:t>）</w:t>
      </w:r>
      <w:r>
        <w:rPr>
          <w:rFonts w:ascii="Calibri" w:hAnsi="Calibri" w:eastAsia="Microsoft YaHei" w:cs="Microsoft YaHei"/>
          <w:b/>
          <w:sz w:val="21"/>
        </w:rPr>
        <w:t>不同</w:t>
      </w:r>
      <w:r>
        <w:rPr>
          <w:rFonts w:ascii="Calibri" w:hAnsi="Calibri" w:eastAsia="Microsoft YaHei" w:cs="Microsoft YaHei"/>
          <w:sz w:val="21"/>
        </w:rPr>
        <w:t>，不得混用；2026-09-25 补 PMLR 卷号 134 与页码 3788–3805，与 M3 参考文献 [2] 对齐】</w:t>
      </w:r>
    </w:p>
    <w:p>
      <w:pPr>
        <w:pStyle w:val="ListNumber"/>
        <w:spacing w:after="40"/>
      </w:pPr>
      <w:r>
        <w:rPr>
          <w:rFonts w:ascii="Calibri" w:hAnsi="Calibri" w:eastAsia="Microsoft YaHei" w:cs="Microsoft YaHei"/>
          <w:sz w:val="21"/>
        </w:rPr>
        <w:t xml:space="preserve">Nguyen, </w:t>
      </w:r>
      <w:r>
        <w:rPr>
          <w:rFonts w:ascii="Calibri" w:hAnsi="Calibri" w:eastAsia="Microsoft YaHei" w:cs="Microsoft YaHei"/>
          <w:b/>
          <w:sz w:val="21"/>
        </w:rPr>
        <w:t>N.</w:t>
      </w:r>
      <w:r>
        <w:rPr>
          <w:rFonts w:ascii="Calibri" w:hAnsi="Calibri" w:eastAsia="Microsoft YaHei" w:cs="Microsoft YaHei"/>
          <w:sz w:val="21"/>
        </w:rPr>
        <w:t xml:space="preserve">, Gaucher, </w:t>
      </w:r>
      <w:r>
        <w:rPr>
          <w:rFonts w:ascii="Calibri" w:hAnsi="Calibri" w:eastAsia="Microsoft YaHei" w:cs="Microsoft YaHei"/>
          <w:b/>
          <w:sz w:val="21"/>
        </w:rPr>
        <w:t>S.</w:t>
      </w:r>
      <w:r>
        <w:rPr>
          <w:rFonts w:ascii="Calibri" w:hAnsi="Calibri" w:eastAsia="Microsoft YaHei" w:cs="Microsoft YaHei"/>
          <w:sz w:val="21"/>
        </w:rPr>
        <w:t>, &amp; Vernade, C. (</w:t>
      </w:r>
      <w:r>
        <w:rPr>
          <w:rFonts w:ascii="Calibri" w:hAnsi="Calibri" w:eastAsia="Microsoft YaHei" w:cs="Microsoft YaHei"/>
          <w:b/>
          <w:sz w:val="21"/>
        </w:rPr>
        <w:t>2025</w:t>
      </w:r>
      <w:r>
        <w:rPr>
          <w:rFonts w:ascii="Calibri" w:hAnsi="Calibri" w:eastAsia="Microsoft YaHei" w:cs="Microsoft YaHei"/>
          <w:sz w:val="21"/>
        </w:rPr>
        <w:t xml:space="preserve">). Non-Stationary Lipschitz Bandits. </w:t>
      </w:r>
      <w:r>
        <w:rPr>
          <w:rFonts w:ascii="Calibri" w:hAnsi="Calibri" w:eastAsia="Microsoft YaHei" w:cs="Microsoft YaHei"/>
          <w:i/>
          <w:sz w:val="21"/>
        </w:rPr>
        <w:t>Advances in Neural Information Processing Systems (NeurIPS) 2025</w:t>
      </w:r>
      <w:r>
        <w:rPr>
          <w:rFonts w:ascii="Calibri" w:hAnsi="Calibri" w:eastAsia="Microsoft YaHei" w:cs="Microsoft YaHei"/>
          <w:sz w:val="21"/>
        </w:rPr>
        <w:t>, 38, 16937–16988. DOI: 10.52202/085713-0509. arXiv:2505.18871。【</w:t>
      </w:r>
      <w:r>
        <w:rPr>
          <w:rFonts w:ascii="Calibri" w:hAnsi="Calibri" w:eastAsia="Microsoft YaHei" w:cs="Microsoft YaHei"/>
          <w:b/>
          <w:sz w:val="21"/>
        </w:rPr>
        <w:t>v1.1 更正</w:t>
      </w:r>
      <w:r>
        <w:rPr>
          <w:rFonts w:ascii="Calibri" w:hAnsi="Calibri" w:eastAsia="Microsoft YaHei" w:cs="Microsoft YaHei"/>
          <w:sz w:val="21"/>
        </w:rPr>
        <w:t>：v1.0 标 ICLR 2025；实为 NeurIPS 2025。</w:t>
      </w:r>
      <w:r>
        <w:rPr>
          <w:rFonts w:ascii="Calibri" w:hAnsi="Calibri" w:eastAsia="Microsoft YaHei" w:cs="Microsoft YaHei"/>
          <w:b/>
          <w:sz w:val="21"/>
        </w:rPr>
        <w:t>2026-09-25 再更正</w:t>
      </w:r>
      <w:r>
        <w:rPr>
          <w:rFonts w:ascii="Calibri" w:hAnsi="Calibri" w:eastAsia="Microsoft YaHei" w:cs="Microsoft YaHei"/>
          <w:sz w:val="21"/>
        </w:rPr>
        <w:t xml:space="preserve">：v1.1 版作者名首字母误作 T. / P.，经核为 </w:t>
      </w:r>
      <w:r>
        <w:rPr>
          <w:rFonts w:ascii="Calibri" w:hAnsi="Calibri" w:eastAsia="Microsoft YaHei" w:cs="Microsoft YaHei"/>
          <w:b/>
          <w:sz w:val="21"/>
        </w:rPr>
        <w:t>Nicolas Nguyen</w:t>
      </w:r>
      <w:r>
        <w:rPr>
          <w:rFonts w:ascii="Calibri" w:hAnsi="Calibri" w:eastAsia="Microsoft YaHei" w:cs="Microsoft YaHei"/>
          <w:sz w:val="21"/>
        </w:rPr>
        <w:t xml:space="preserve"> 与 </w:t>
      </w:r>
      <w:r>
        <w:rPr>
          <w:rFonts w:ascii="Calibri" w:hAnsi="Calibri" w:eastAsia="Microsoft YaHei" w:cs="Microsoft YaHei"/>
          <w:b/>
          <w:sz w:val="21"/>
        </w:rPr>
        <w:t>Solenne Gaucher</w:t>
      </w:r>
      <w:r>
        <w:rPr>
          <w:rFonts w:ascii="Calibri" w:hAnsi="Calibri" w:eastAsia="Microsoft YaHei" w:cs="Microsoft YaHei"/>
          <w:sz w:val="21"/>
        </w:rPr>
        <w:t>（首字母 N. / S.），已与 M3 参考文献 [3] 对齐；并补卷期 38、页码 16937–16988 与 DOI】</w:t>
      </w:r>
    </w:p>
    <w:p>
      <w:pPr>
        <w:pStyle w:val="ListNumber"/>
        <w:spacing w:after="40"/>
      </w:pPr>
      <w:r>
        <w:rPr>
          <w:rFonts w:ascii="Calibri" w:hAnsi="Calibri" w:eastAsia="Microsoft YaHei" w:cs="Microsoft YaHei"/>
          <w:sz w:val="21"/>
        </w:rPr>
        <w:t xml:space="preserve">Xue, B., et al. (2025). Lexicographic Lipschitz Bandits. </w:t>
      </w:r>
      <w:r>
        <w:rPr>
          <w:rFonts w:ascii="Calibri" w:hAnsi="Calibri" w:eastAsia="Microsoft YaHei" w:cs="Microsoft YaHei"/>
          <w:i/>
          <w:sz w:val="21"/>
        </w:rPr>
        <w:t>Journal of Machine Learning Research</w:t>
      </w:r>
      <w:r>
        <w:rPr>
          <w:rFonts w:ascii="Calibri" w:hAnsi="Calibri" w:eastAsia="Microsoft YaHei" w:cs="Microsoft YaHei"/>
          <w:sz w:val="21"/>
        </w:rPr>
        <w:t>, 26.</w:t>
      </w:r>
    </w:p>
    <w:p>
      <w:pPr>
        <w:pStyle w:val="ListNumber"/>
        <w:spacing w:after="40"/>
      </w:pPr>
      <w:r>
        <w:rPr>
          <w:rFonts w:ascii="Calibri" w:hAnsi="Calibri" w:eastAsia="Microsoft YaHei" w:cs="Microsoft YaHei"/>
          <w:sz w:val="21"/>
        </w:rPr>
        <w:t xml:space="preserve">Chang, H.-S., Hsu, H.-J., &amp; Chen, K.-T. (2015). Modeling Exercise Relationships in E-Learning: A Unified Approach. </w:t>
      </w:r>
      <w:r>
        <w:rPr>
          <w:rFonts w:ascii="Calibri" w:hAnsi="Calibri" w:eastAsia="Microsoft YaHei" w:cs="Microsoft YaHei"/>
          <w:i/>
          <w:sz w:val="21"/>
        </w:rPr>
        <w:t>EDM 2015</w:t>
      </w:r>
      <w:r>
        <w:rPr>
          <w:rFonts w:ascii="Calibri" w:hAnsi="Calibri" w:eastAsia="Microsoft YaHei" w:cs="Microsoft YaHei"/>
          <w:sz w:val="21"/>
        </w:rPr>
        <w:t>. （Junyi 数据集引用义务）</w:t>
      </w:r>
    </w:p>
    <w:p>
      <w:pPr>
        <w:pStyle w:val="ListNumber"/>
        <w:spacing w:after="40"/>
      </w:pPr>
      <w:r>
        <w:rPr>
          <w:rFonts w:ascii="Calibri" w:hAnsi="Calibri" w:eastAsia="Microsoft YaHei" w:cs="Microsoft YaHei"/>
          <w:sz w:val="21"/>
        </w:rPr>
        <w:t xml:space="preserve">Abdelrahman, G., et al. (2022). DBE-KT22: A Knowledge Tracing Dataset Based on Database Systems Exercises. </w:t>
      </w:r>
      <w:r>
        <w:rPr>
          <w:rFonts w:ascii="Calibri" w:hAnsi="Calibri" w:eastAsia="Microsoft YaHei" w:cs="Microsoft YaHei"/>
          <w:i/>
          <w:sz w:val="21"/>
        </w:rPr>
        <w:t>arXiv:2208.12651</w:t>
      </w:r>
      <w:r>
        <w:rPr>
          <w:rFonts w:ascii="Calibri" w:hAnsi="Calibri" w:eastAsia="Microsoft YaHei" w:cs="Microsoft YaHei"/>
          <w:sz w:val="21"/>
        </w:rPr>
        <w:t>. DOI 10.26193/6DZWOH</w:t>
      </w:r>
    </w:p>
    <w:p>
      <w:pPr>
        <w:pStyle w:val="ListNumber"/>
        <w:spacing w:after="40"/>
      </w:pPr>
      <w:r>
        <w:rPr>
          <w:rFonts w:ascii="Calibri" w:hAnsi="Calibri" w:eastAsia="Microsoft YaHei" w:cs="Microsoft YaHei"/>
          <w:sz w:val="21"/>
        </w:rPr>
        <w:t xml:space="preserve">Liu, Z., et al. (2023). XES3G5M: A Knowledge Tracing Benchmark Dataset with Auxiliary Information. </w:t>
      </w:r>
      <w:r>
        <w:rPr>
          <w:rFonts w:ascii="Calibri" w:hAnsi="Calibri" w:eastAsia="Microsoft YaHei" w:cs="Microsoft YaHei"/>
          <w:i/>
          <w:sz w:val="21"/>
        </w:rPr>
        <w:t>NeurIPS 2023 Datasets and Benchmarks</w:t>
      </w:r>
      <w:r>
        <w:rPr>
          <w:rFonts w:ascii="Calibri" w:hAnsi="Calibri" w:eastAsia="Microsoft YaHei" w:cs="Microsoft YaHei"/>
          <w:sz w:val="21"/>
        </w:rPr>
        <w:t>.</w:t>
      </w:r>
    </w:p>
    <w:p>
      <w:pPr>
        <w:pStyle w:val="ListNumber"/>
        <w:spacing w:after="40"/>
      </w:pPr>
      <w:r>
        <w:rPr>
          <w:rFonts w:ascii="Calibri" w:hAnsi="Calibri" w:eastAsia="Microsoft YaHei" w:cs="Microsoft YaHei"/>
          <w:sz w:val="21"/>
        </w:rPr>
        <w:t xml:space="preserve">Feng, M., Heffernan, N., &amp; Koedinger, K. (2009). Addressing the assessment challenge in an online system that tutors as it assesses. </w:t>
      </w:r>
      <w:r>
        <w:rPr>
          <w:rFonts w:ascii="Calibri" w:hAnsi="Calibri" w:eastAsia="Microsoft YaHei" w:cs="Microsoft YaHei"/>
          <w:i/>
          <w:sz w:val="21"/>
        </w:rPr>
        <w:t>User Modeling and User-Adapted Interaction</w:t>
      </w:r>
      <w:r>
        <w:rPr>
          <w:rFonts w:ascii="Calibri" w:hAnsi="Calibri" w:eastAsia="Microsoft YaHei" w:cs="Microsoft YaHei"/>
          <w:sz w:val="21"/>
        </w:rPr>
        <w:t>, 19, 243–266.</w:t>
      </w:r>
    </w:p>
    <w:p>
      <w:pPr>
        <w:spacing w:before="40" w:after="40"/>
        <w:ind w:left="360"/>
        <w:pBdr>
          <w:left w:val="single" w:sz="12" w:space="6" w:color="888888"/>
        </w:pBdr>
      </w:pPr>
      <w:r>
        <w:rPr>
          <w:rFonts w:ascii="Calibri" w:hAnsi="Calibri" w:eastAsia="Microsoft YaHei" w:cs="Microsoft YaHei"/>
          <w:i/>
          <w:color w:val="555555"/>
          <w:sz w:val="19"/>
        </w:rPr>
        <w:t xml:space="preserve">完整文献库（BibTeX）见 </w:t>
      </w:r>
      <w:r>
        <w:rPr>
          <w:rFonts w:ascii="Consolas" w:hAnsi="Consolas" w:eastAsia="Microsoft YaHei" w:cs="Microsoft YaHei"/>
          <w:i/>
          <w:color w:val="555555"/>
          <w:sz w:val="19"/>
        </w:rPr>
        <w:t>docs/references.bib</w:t>
      </w:r>
      <w:r>
        <w:rPr>
          <w:rFonts w:ascii="Calibri" w:hAnsi="Calibri" w:eastAsia="Microsoft YaHei" w:cs="Microsoft YaHei"/>
          <w:i/>
          <w:color w:val="555555"/>
          <w:sz w:val="19"/>
        </w:rPr>
        <w:t xml:space="preserve">。凡本计划引用的外部事实，须在稿件中按 </w:t>
      </w:r>
      <w:r>
        <w:rPr>
          <w:rFonts w:ascii="Consolas" w:hAnsi="Consolas" w:eastAsia="Microsoft YaHei" w:cs="Microsoft YaHei"/>
          <w:i/>
          <w:color w:val="555555"/>
          <w:sz w:val="19"/>
        </w:rPr>
        <w:t>[@citekey]</w:t>
      </w:r>
      <w:r>
        <w:rPr>
          <w:rFonts w:ascii="Calibri" w:hAnsi="Calibri" w:eastAsia="Microsoft YaHei" w:cs="Microsoft YaHei"/>
          <w:i/>
          <w:color w:val="555555"/>
          <w:sz w:val="19"/>
        </w:rPr>
        <w:t xml:space="preserve"> 形式引用，并确保键存在于该文献库。</w:t>
      </w:r>
    </w:p>
    <w:p>
      <w:pPr>
        <w:pBdr>
          <w:bottom w:val="single" w:sz="6" w:space="1" w:color="999999"/>
        </w:pBdr>
        <w:spacing w:after="40"/>
      </w:pPr>
    </w:p>
    <w:p>
      <w:pPr>
        <w:pStyle w:val="Heading3"/>
        <w:spacing w:before="120" w:after="80"/>
      </w:pPr>
      <w:r>
        <w:rPr>
          <w:rFonts w:ascii="Calibri" w:hAnsi="Calibri" w:eastAsia="Microsoft YaHei" w:cs="Microsoft YaHei"/>
          <w:sz w:val="24"/>
        </w:rPr>
        <w:t>附录 A 术语与口径对照</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术语</w:t>
            </w:r>
          </w:p>
        </w:tc>
        <w:tc>
          <w:tcPr>
            <w:tcW w:type="dxa" w:w="4413"/>
            <w:shd w:val="clear" w:color="auto" w:fill="DDDDDD"/>
          </w:tcPr>
          <w:p>
            <w:r>
              <w:rPr>
                <w:b/>
              </w:rPr>
            </w:r>
            <w:r>
              <w:rPr>
                <w:rFonts w:ascii="Calibri" w:hAnsi="Calibri" w:eastAsia="Microsoft YaHei" w:cs="Microsoft YaHei"/>
                <w:b/>
                <w:sz w:val="19"/>
              </w:rPr>
              <w:t>英文</w:t>
            </w:r>
          </w:p>
        </w:tc>
        <w:tc>
          <w:tcPr>
            <w:tcW w:type="dxa" w:w="4413"/>
            <w:shd w:val="clear" w:color="auto" w:fill="DDDDDD"/>
          </w:tcPr>
          <w:p>
            <w:r>
              <w:rPr>
                <w:b/>
              </w:rPr>
            </w:r>
            <w:r>
              <w:rPr>
                <w:rFonts w:ascii="Calibri" w:hAnsi="Calibri" w:eastAsia="Microsoft YaHei" w:cs="Microsoft YaHei"/>
                <w:b/>
                <w:sz w:val="19"/>
              </w:rPr>
              <w:t>操作化定义</w:t>
            </w:r>
          </w:p>
        </w:tc>
      </w:tr>
      <w:tr>
        <w:tc>
          <w:tcPr>
            <w:tcW w:type="dxa" w:w="4413"/>
          </w:tcPr>
          <w:p>
            <w:r/>
            <w:r>
              <w:rPr>
                <w:rFonts w:ascii="Calibri" w:hAnsi="Calibri" w:eastAsia="Microsoft YaHei" w:cs="Microsoft YaHei"/>
                <w:sz w:val="19"/>
              </w:rPr>
              <w:t>难度可公度性</w:t>
            </w:r>
          </w:p>
        </w:tc>
        <w:tc>
          <w:tcPr>
            <w:tcW w:type="dxa" w:w="4413"/>
          </w:tcPr>
          <w:p>
            <w:r/>
            <w:r>
              <w:rPr>
                <w:rFonts w:ascii="Calibri" w:hAnsi="Calibri" w:eastAsia="Microsoft YaHei" w:cs="Microsoft YaHei"/>
                <w:sz w:val="19"/>
              </w:rPr>
              <w:t>commensurability of difficulty</w:t>
            </w:r>
          </w:p>
        </w:tc>
        <w:tc>
          <w:tcPr>
            <w:tcW w:type="dxa" w:w="4413"/>
          </w:tcPr>
          <w:p>
            <w:r/>
            <w:r>
              <w:rPr>
                <w:rFonts w:ascii="Calibri" w:hAnsi="Calibri" w:eastAsia="Microsoft YaHei" w:cs="Microsoft YaHei"/>
                <w:sz w:val="19"/>
              </w:rPr>
              <w:t>各难度源是否同属一个可作线性组合的量纲类型</w:t>
            </w:r>
          </w:p>
        </w:tc>
      </w:tr>
      <w:tr>
        <w:tc>
          <w:tcPr>
            <w:tcW w:type="dxa" w:w="4413"/>
          </w:tcPr>
          <w:p>
            <w:r/>
            <w:r>
              <w:rPr>
                <w:rFonts w:ascii="Calibri" w:hAnsi="Calibri" w:eastAsia="Microsoft YaHei" w:cs="Microsoft YaHei"/>
                <w:sz w:val="19"/>
              </w:rPr>
              <w:t>不稳定性命题</w:t>
            </w:r>
          </w:p>
        </w:tc>
        <w:tc>
          <w:tcPr>
            <w:tcW w:type="dxa" w:w="4413"/>
          </w:tcPr>
          <w:p>
            <w:r/>
            <w:r>
              <w:rPr>
                <w:rFonts w:ascii="Calibri" w:hAnsi="Calibri" w:eastAsia="Microsoft YaHei" w:cs="Microsoft YaHei"/>
                <w:sz w:val="19"/>
              </w:rPr>
              <w:t>instability proposition</w:t>
            </w:r>
          </w:p>
        </w:tc>
        <w:tc>
          <w:tcPr>
            <w:tcW w:type="dxa" w:w="4413"/>
          </w:tcPr>
          <w:p>
            <w:r/>
            <w:r>
              <w:rPr>
                <w:rFonts w:ascii="Calibri" w:hAnsi="Calibri" w:eastAsia="Microsoft YaHei" w:cs="Microsoft YaHei"/>
                <w:sz w:val="19"/>
              </w:rPr>
              <w:t>线性 [0,1] 归一化加权下，有效权重随任一源单调重参数化而漂移</w:t>
            </w:r>
          </w:p>
        </w:tc>
      </w:tr>
      <w:tr>
        <w:tc>
          <w:tcPr>
            <w:tcW w:type="dxa" w:w="4413"/>
          </w:tcPr>
          <w:p>
            <w:r/>
            <w:r>
              <w:rPr>
                <w:rFonts w:ascii="Calibri" w:hAnsi="Calibri" w:eastAsia="Microsoft YaHei" w:cs="Microsoft YaHei"/>
                <w:sz w:val="19"/>
              </w:rPr>
              <w:t>有效权重</w:t>
            </w:r>
          </w:p>
        </w:tc>
        <w:tc>
          <w:tcPr>
            <w:tcW w:type="dxa" w:w="4413"/>
          </w:tcPr>
          <w:p>
            <w:r/>
            <w:r>
              <w:rPr>
                <w:rFonts w:ascii="Calibri" w:hAnsi="Calibri" w:eastAsia="Microsoft YaHei" w:cs="Microsoft YaHei"/>
                <w:sz w:val="19"/>
              </w:rPr>
              <w:t>effective weight</w:t>
            </w:r>
          </w:p>
        </w:tc>
        <w:tc>
          <w:tcPr>
            <w:tcW w:type="dxa" w:w="4413"/>
          </w:tcPr>
          <w:p>
            <w:r/>
            <w:r>
              <w:rPr>
                <w:rFonts w:ascii="Calibri" w:hAnsi="Calibri" w:eastAsia="Microsoft YaHei" w:cs="Microsoft YaHei"/>
                <w:sz w:val="19"/>
              </w:rPr>
              <w:t>由边际贡献而非名义系数定义的权重</w:t>
            </w:r>
          </w:p>
        </w:tc>
      </w:tr>
      <w:tr>
        <w:tc>
          <w:tcPr>
            <w:tcW w:type="dxa" w:w="4413"/>
          </w:tcPr>
          <w:p>
            <w:r/>
            <w:r>
              <w:rPr>
                <w:rFonts w:ascii="Calibri" w:hAnsi="Calibri" w:eastAsia="Microsoft YaHei" w:cs="Microsoft YaHei"/>
                <w:sz w:val="19"/>
              </w:rPr>
              <w:t>分位公制</w:t>
            </w:r>
          </w:p>
        </w:tc>
        <w:tc>
          <w:tcPr>
            <w:tcW w:type="dxa" w:w="4413"/>
          </w:tcPr>
          <w:p>
            <w:r/>
            <w:r>
              <w:rPr>
                <w:rFonts w:ascii="Calibri" w:hAnsi="Calibri" w:eastAsia="Microsoft YaHei" w:cs="Microsoft YaHei"/>
                <w:sz w:val="19"/>
              </w:rPr>
              <w:t>quantile metric</w:t>
            </w:r>
          </w:p>
        </w:tc>
        <w:tc>
          <w:tcPr>
            <w:tcW w:type="dxa" w:w="4413"/>
          </w:tcPr>
          <w:p>
            <w:r/>
            <w:r>
              <w:rPr>
                <w:rFonts w:ascii="Calibri" w:hAnsi="Calibri" w:eastAsia="Microsoft YaHei" w:cs="Microsoft YaHei"/>
                <w:sz w:val="19"/>
              </w:rPr>
              <w:t>经验 CDF → logit 的分位链接所构造的公共尺度</w:t>
            </w:r>
          </w:p>
        </w:tc>
      </w:tr>
      <w:tr>
        <w:tc>
          <w:tcPr>
            <w:tcW w:type="dxa" w:w="4413"/>
          </w:tcPr>
          <w:p>
            <w:r/>
            <w:r>
              <w:rPr>
                <w:rFonts w:ascii="Calibri" w:hAnsi="Calibri" w:eastAsia="Microsoft YaHei" w:cs="Microsoft YaHei"/>
                <w:sz w:val="19"/>
              </w:rPr>
              <w:t>可提取性</w:t>
            </w:r>
          </w:p>
        </w:tc>
        <w:tc>
          <w:tcPr>
            <w:tcW w:type="dxa" w:w="4413"/>
          </w:tcPr>
          <w:p>
            <w:r/>
            <w:r>
              <w:rPr>
                <w:rFonts w:ascii="Calibri" w:hAnsi="Calibri" w:eastAsia="Microsoft YaHei" w:cs="Microsoft YaHei"/>
                <w:sz w:val="19"/>
              </w:rPr>
              <w:t>extractability</w:t>
            </w:r>
          </w:p>
        </w:tc>
        <w:tc>
          <w:tcPr>
            <w:tcW w:type="dxa" w:w="4413"/>
          </w:tcPr>
          <w:p>
            <w:r/>
            <w:r>
              <w:rPr>
                <w:rFonts w:ascii="Calibri" w:hAnsi="Calibri" w:eastAsia="Microsoft YaHei" w:cs="Microsoft YaHei"/>
                <w:sz w:val="19"/>
              </w:rPr>
              <w:t>记忆状态下可召回概率，用于决策状态而非预测目标</w:t>
            </w:r>
          </w:p>
        </w:tc>
      </w:tr>
      <w:tr>
        <w:tc>
          <w:tcPr>
            <w:tcW w:type="dxa" w:w="4413"/>
          </w:tcPr>
          <w:p>
            <w:r/>
            <w:r>
              <w:rPr>
                <w:rFonts w:ascii="Calibri" w:hAnsi="Calibri" w:eastAsia="Microsoft YaHei" w:cs="Microsoft YaHei"/>
                <w:sz w:val="19"/>
              </w:rPr>
              <w:t>爬坡摩擦</w:t>
            </w:r>
          </w:p>
        </w:tc>
        <w:tc>
          <w:tcPr>
            <w:tcW w:type="dxa" w:w="4413"/>
          </w:tcPr>
          <w:p>
            <w:r/>
            <w:r>
              <w:rPr>
                <w:rFonts w:ascii="Calibri" w:hAnsi="Calibri" w:eastAsia="Microsoft YaHei" w:cs="Microsoft YaHei"/>
                <w:sz w:val="19"/>
              </w:rPr>
              <w:t>climbing friction</w:t>
            </w:r>
          </w:p>
        </w:tc>
        <w:tc>
          <w:tcPr>
            <w:tcW w:type="dxa" w:w="4413"/>
          </w:tcPr>
          <w:p>
            <w:r/>
            <w:r>
              <w:rPr>
                <w:rFonts w:ascii="Calibri" w:hAnsi="Calibri" w:eastAsia="Microsoft YaHei" w:cs="Microsoft YaHei"/>
                <w:sz w:val="19"/>
              </w:rPr>
              <w:t>下降转移成功率与上升转移成功率之差</w:t>
            </w:r>
          </w:p>
        </w:tc>
      </w:tr>
      <w:tr>
        <w:tc>
          <w:tcPr>
            <w:tcW w:type="dxa" w:w="4413"/>
          </w:tcPr>
          <w:p>
            <w:r/>
            <w:r>
              <w:rPr>
                <w:rFonts w:ascii="Calibri" w:hAnsi="Calibri" w:eastAsia="Microsoft YaHei" w:cs="Microsoft YaHei"/>
                <w:sz w:val="19"/>
              </w:rPr>
              <w:t>一致性增益</w:t>
            </w:r>
          </w:p>
        </w:tc>
        <w:tc>
          <w:tcPr>
            <w:tcW w:type="dxa" w:w="4413"/>
          </w:tcPr>
          <w:p>
            <w:r/>
            <w:r>
              <w:rPr>
                <w:rFonts w:ascii="Calibri" w:hAnsi="Calibri" w:eastAsia="Microsoft YaHei" w:cs="Microsoft YaHei"/>
                <w:sz w:val="19"/>
              </w:rPr>
              <w:t>consistency gain</w:t>
            </w:r>
          </w:p>
        </w:tc>
        <w:tc>
          <w:tcPr>
            <w:tcW w:type="dxa" w:w="4413"/>
          </w:tcPr>
          <w:p>
            <w:r/>
            <w:r>
              <w:rPr>
                <w:rFonts w:ascii="Calibri" w:hAnsi="Calibri" w:eastAsia="Microsoft YaHei" w:cs="Microsoft YaHei"/>
                <w:sz w:val="19"/>
              </w:rPr>
              <w:t>融合结果与专家标签的一致度提升，区别于预测力提升</w:t>
            </w:r>
          </w:p>
        </w:tc>
      </w:tr>
      <w:tr>
        <w:tc>
          <w:tcPr>
            <w:tcW w:type="dxa" w:w="4413"/>
          </w:tcPr>
          <w:p>
            <w:r/>
            <w:r>
              <w:rPr>
                <w:rFonts w:ascii="Calibri" w:hAnsi="Calibri" w:eastAsia="Microsoft YaHei" w:cs="Microsoft YaHei"/>
                <w:sz w:val="19"/>
              </w:rPr>
              <w:t>诚实缺口</w:t>
            </w:r>
          </w:p>
        </w:tc>
        <w:tc>
          <w:tcPr>
            <w:tcW w:type="dxa" w:w="4413"/>
          </w:tcPr>
          <w:p>
            <w:r/>
            <w:r>
              <w:rPr>
                <w:rFonts w:ascii="Calibri" w:hAnsi="Calibri" w:eastAsia="Microsoft YaHei" w:cs="Microsoft YaHei"/>
                <w:sz w:val="19"/>
              </w:rPr>
              <w:t>honest gap</w:t>
            </w:r>
          </w:p>
        </w:tc>
        <w:tc>
          <w:tcPr>
            <w:tcW w:type="dxa" w:w="4413"/>
          </w:tcPr>
          <w:p>
            <w:r/>
            <w:r>
              <w:rPr>
                <w:rFonts w:ascii="Calibri" w:hAnsi="Calibri" w:eastAsia="Microsoft YaHei" w:cs="Microsoft YaHei"/>
                <w:sz w:val="19"/>
              </w:rPr>
              <w:t>预注册中列明但本轮未执行的分项</w:t>
            </w:r>
          </w:p>
        </w:tc>
      </w:tr>
    </w:tbl>
    <w:p/>
    <w:p>
      <w:pPr>
        <w:pStyle w:val="Heading3"/>
        <w:spacing w:before="120" w:after="80"/>
      </w:pPr>
      <w:r>
        <w:rPr>
          <w:rFonts w:ascii="Calibri" w:hAnsi="Calibri" w:eastAsia="Microsoft YaHei" w:cs="Microsoft YaHei"/>
          <w:sz w:val="24"/>
        </w:rPr>
        <w:t>附录 B 复算命令清单（v1.1 扩充）</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项</w:t>
            </w:r>
          </w:p>
        </w:tc>
        <w:tc>
          <w:tcPr>
            <w:tcW w:type="dxa" w:w="6620"/>
            <w:shd w:val="clear" w:color="auto" w:fill="DDDDDD"/>
          </w:tcPr>
          <w:p>
            <w:r>
              <w:rPr>
                <w:b/>
              </w:rPr>
            </w:r>
            <w:r>
              <w:rPr>
                <w:rFonts w:ascii="Calibri" w:hAnsi="Calibri" w:eastAsia="Microsoft YaHei" w:cs="Microsoft YaHei"/>
                <w:b/>
                <w:sz w:val="19"/>
              </w:rPr>
              <w:t xml:space="preserve">命令（路径均相对仓库根目录 </w:t>
            </w:r>
            <w:r>
              <w:rPr>
                <w:rFonts w:ascii="Consolas" w:hAnsi="Consolas" w:eastAsia="Microsoft YaHei" w:cs="Microsoft YaHei"/>
                <w:b/>
                <w:sz w:val="19"/>
              </w:rPr>
              <w:t>E:\learnflow\</w:t>
            </w:r>
            <w:r>
              <w:rPr>
                <w:rFonts w:ascii="Calibri" w:hAnsi="Calibri" w:eastAsia="Microsoft YaHei" w:cs="Microsoft YaHei"/>
                <w:b/>
                <w:sz w:val="19"/>
              </w:rPr>
              <w:t>）</w:t>
            </w:r>
          </w:p>
        </w:tc>
      </w:tr>
      <w:tr>
        <w:tc>
          <w:tcPr>
            <w:tcW w:type="dxa" w:w="6620"/>
          </w:tcPr>
          <w:p>
            <w:r/>
            <w:r>
              <w:rPr>
                <w:rFonts w:ascii="Calibri" w:hAnsi="Calibri" w:eastAsia="Microsoft YaHei" w:cs="Microsoft YaHei"/>
                <w:sz w:val="19"/>
              </w:rPr>
              <w:t>机制 / 方法 / 技能树计数、注册表指纹与</w:t>
            </w:r>
            <w:r>
              <w:rPr>
                <w:rFonts w:ascii="Calibri" w:hAnsi="Calibri" w:eastAsia="Microsoft YaHei" w:cs="Microsoft YaHei"/>
                <w:b/>
                <w:sz w:val="19"/>
              </w:rPr>
              <w:t>机制计数三元组</w:t>
            </w:r>
          </w:p>
        </w:tc>
        <w:tc>
          <w:tcPr>
            <w:tcW w:type="dxa" w:w="6620"/>
          </w:tcPr>
          <w:p>
            <w:r/>
            <w:r>
              <w:rPr>
                <w:rFonts w:ascii="Consolas" w:hAnsi="Consolas" w:eastAsia="Microsoft YaHei" w:cs="Microsoft YaHei"/>
                <w:sz w:val="19"/>
              </w:rPr>
              <w:t>python learnflow-backend/scripts/verify_counts.py</w:t>
            </w:r>
          </w:p>
        </w:tc>
      </w:tr>
      <w:tr>
        <w:tc>
          <w:tcPr>
            <w:tcW w:type="dxa" w:w="6620"/>
          </w:tcPr>
          <w:p>
            <w:r/>
            <w:r>
              <w:rPr>
                <w:rFonts w:ascii="Calibri" w:hAnsi="Calibri" w:eastAsia="Microsoft YaHei" w:cs="Microsoft YaHei"/>
                <w:sz w:val="19"/>
              </w:rPr>
              <w:t>代码资产数字与文档一致性门禁</w:t>
            </w:r>
          </w:p>
        </w:tc>
        <w:tc>
          <w:tcPr>
            <w:tcW w:type="dxa" w:w="6620"/>
          </w:tcPr>
          <w:p>
            <w:r/>
            <w:r>
              <w:rPr>
                <w:rFonts w:ascii="Consolas" w:hAnsi="Consolas" w:eastAsia="Microsoft YaHei" w:cs="Microsoft YaHei"/>
                <w:sz w:val="19"/>
              </w:rPr>
              <w:t>python learnflow-backend/scripts/verify_asset_numbers.py --doc-check</w:t>
            </w:r>
          </w:p>
        </w:tc>
      </w:tr>
      <w:tr>
        <w:tc>
          <w:tcPr>
            <w:tcW w:type="dxa" w:w="6620"/>
          </w:tcPr>
          <w:p>
            <w:r/>
            <w:r>
              <w:rPr>
                <w:rFonts w:ascii="Calibri" w:hAnsi="Calibri" w:eastAsia="Microsoft YaHei" w:cs="Microsoft YaHei"/>
                <w:sz w:val="19"/>
              </w:rPr>
              <w:t>机制运行时落地扫描</w:t>
            </w:r>
          </w:p>
        </w:tc>
        <w:tc>
          <w:tcPr>
            <w:tcW w:type="dxa" w:w="6620"/>
          </w:tcPr>
          <w:p>
            <w:r/>
            <w:r>
              <w:rPr>
                <w:rFonts w:ascii="Consolas" w:hAnsi="Consolas" w:eastAsia="Microsoft YaHei" w:cs="Microsoft YaHei"/>
                <w:sz w:val="19"/>
              </w:rPr>
              <w:t>python learnflow-backend/scripts/scan_mechanism_landing.py --quiet</w:t>
            </w:r>
          </w:p>
        </w:tc>
      </w:tr>
      <w:tr>
        <w:tc>
          <w:tcPr>
            <w:tcW w:type="dxa" w:w="6620"/>
          </w:tcPr>
          <w:p>
            <w:r/>
            <w:r>
              <w:rPr>
                <w:rFonts w:ascii="Calibri" w:hAnsi="Calibri" w:eastAsia="Microsoft YaHei" w:cs="Microsoft YaHei"/>
                <w:sz w:val="19"/>
              </w:rPr>
              <w:t>全量测试</w:t>
            </w:r>
          </w:p>
        </w:tc>
        <w:tc>
          <w:tcPr>
            <w:tcW w:type="dxa" w:w="6620"/>
          </w:tcPr>
          <w:p>
            <w:r/>
            <w:r>
              <w:rPr>
                <w:rFonts w:ascii="Consolas" w:hAnsi="Consolas" w:eastAsia="Microsoft YaHei" w:cs="Microsoft YaHei"/>
                <w:sz w:val="19"/>
              </w:rPr>
              <w:t>cd learnflow-backend &amp;&amp; python -m pytest tests/ -q</w:t>
            </w:r>
          </w:p>
        </w:tc>
      </w:tr>
      <w:tr>
        <w:tc>
          <w:tcPr>
            <w:tcW w:type="dxa" w:w="6620"/>
          </w:tcPr>
          <w:p>
            <w:r/>
            <w:r>
              <w:rPr>
                <w:rFonts w:ascii="Calibri" w:hAnsi="Calibri" w:eastAsia="Microsoft YaHei" w:cs="Microsoft YaHei"/>
                <w:sz w:val="19"/>
              </w:rPr>
              <w:t>论文表格与实验 JSON 逐值对账</w:t>
            </w:r>
          </w:p>
        </w:tc>
        <w:tc>
          <w:tcPr>
            <w:tcW w:type="dxa" w:w="6620"/>
          </w:tcPr>
          <w:p>
            <w:r/>
            <w:r>
              <w:rPr>
                <w:rFonts w:ascii="Consolas" w:hAnsi="Consolas" w:eastAsia="Microsoft YaHei" w:cs="Microsoft YaHei"/>
                <w:sz w:val="19"/>
              </w:rPr>
              <w:t>python results/code/reconcile_paper_tables.py</w:t>
            </w:r>
          </w:p>
        </w:tc>
      </w:tr>
      <w:tr>
        <w:tc>
          <w:tcPr>
            <w:tcW w:type="dxa" w:w="6620"/>
          </w:tcPr>
          <w:p>
            <w:r/>
            <w:r>
              <w:rPr>
                <w:rFonts w:ascii="Calibri" w:hAnsi="Calibri" w:eastAsia="Microsoft YaHei" w:cs="Microsoft YaHei"/>
                <w:sz w:val="19"/>
              </w:rPr>
              <w:t>滑窗错误率 21 个离散支撑点回归门禁</w:t>
            </w:r>
          </w:p>
        </w:tc>
        <w:tc>
          <w:tcPr>
            <w:tcW w:type="dxa" w:w="6620"/>
          </w:tcPr>
          <w:p>
            <w:r/>
            <w:r>
              <w:rPr>
                <w:rFonts w:ascii="Consolas" w:hAnsi="Consolas" w:eastAsia="Microsoft YaHei" w:cs="Microsoft YaHei"/>
                <w:sz w:val="19"/>
              </w:rPr>
              <w:t>python results/code/verify_window_support.py</w:t>
            </w:r>
          </w:p>
        </w:tc>
      </w:tr>
      <w:tr>
        <w:tc>
          <w:tcPr>
            <w:tcW w:type="dxa" w:w="6620"/>
          </w:tcPr>
          <w:p>
            <w:r/>
            <w:r>
              <w:rPr>
                <w:rFonts w:ascii="Calibri" w:hAnsi="Calibri" w:eastAsia="Microsoft YaHei" w:cs="Microsoft YaHei"/>
                <w:sz w:val="19"/>
              </w:rPr>
              <w:t xml:space="preserve">M2 审计时点锚点校验（tag </w:t>
            </w:r>
            <w:r>
              <w:rPr>
                <w:rFonts w:ascii="Consolas" w:hAnsi="Consolas" w:eastAsia="Microsoft YaHei" w:cs="Microsoft YaHei"/>
                <w:sz w:val="19"/>
              </w:rPr>
              <w:t>audit-m2-20260911</w:t>
            </w:r>
            <w:r>
              <w:rPr>
                <w:rFonts w:ascii="Calibri" w:hAnsi="Calibri" w:eastAsia="Microsoft YaHei" w:cs="Microsoft YaHei"/>
                <w:sz w:val="19"/>
              </w:rPr>
              <w:t>）</w:t>
            </w:r>
          </w:p>
        </w:tc>
        <w:tc>
          <w:tcPr>
            <w:tcW w:type="dxa" w:w="6620"/>
          </w:tcPr>
          <w:p>
            <w:r/>
            <w:r>
              <w:rPr>
                <w:rFonts w:ascii="Consolas" w:hAnsi="Consolas" w:eastAsia="Microsoft YaHei" w:cs="Microsoft YaHei"/>
                <w:sz w:val="19"/>
              </w:rPr>
              <w:t>python results/m2/verify_m2_anchors.py</w:t>
            </w:r>
          </w:p>
        </w:tc>
      </w:tr>
      <w:tr>
        <w:tc>
          <w:tcPr>
            <w:tcW w:type="dxa" w:w="6620"/>
          </w:tcPr>
          <w:p>
            <w:r/>
            <w:r>
              <w:rPr>
                <w:rFonts w:ascii="Calibri" w:hAnsi="Calibri" w:eastAsia="Microsoft YaHei" w:cs="Microsoft YaHei"/>
                <w:sz w:val="19"/>
              </w:rPr>
              <w:t>LLM 模型身份记录</w:t>
            </w:r>
          </w:p>
        </w:tc>
        <w:tc>
          <w:tcPr>
            <w:tcW w:type="dxa" w:w="6620"/>
          </w:tcPr>
          <w:p>
            <w:r/>
            <w:r>
              <w:rPr>
                <w:rFonts w:ascii="Consolas" w:hAnsi="Consolas" w:eastAsia="Microsoft YaHei" w:cs="Microsoft YaHei"/>
                <w:sz w:val="19"/>
              </w:rPr>
              <w:t>python results/code/record_llm_model.py</w:t>
            </w:r>
          </w:p>
        </w:tc>
      </w:tr>
      <w:tr>
        <w:tc>
          <w:tcPr>
            <w:tcW w:type="dxa" w:w="6620"/>
          </w:tcPr>
          <w:p>
            <w:r/>
            <w:r>
              <w:rPr>
                <w:rFonts w:ascii="Calibri" w:hAnsi="Calibri" w:eastAsia="Microsoft YaHei" w:cs="Microsoft YaHei"/>
                <w:sz w:val="19"/>
              </w:rPr>
              <w:t>LLM 协议可用性分级与配对 bootstrap</w:t>
            </w:r>
          </w:p>
        </w:tc>
        <w:tc>
          <w:tcPr>
            <w:tcW w:type="dxa" w:w="6620"/>
          </w:tcPr>
          <w:p>
            <w:r/>
            <w:r>
              <w:rPr>
                <w:rFonts w:ascii="Consolas" w:hAnsi="Consolas" w:eastAsia="Microsoft YaHei" w:cs="Microsoft YaHei"/>
                <w:sz w:val="19"/>
              </w:rPr>
              <w:t>python results/code/o13_llm_protocol_audit.py</w:t>
            </w:r>
          </w:p>
        </w:tc>
      </w:tr>
      <w:tr>
        <w:tc>
          <w:tcPr>
            <w:tcW w:type="dxa" w:w="6620"/>
          </w:tcPr>
          <w:p>
            <w:r/>
            <w:r>
              <w:rPr>
                <w:rFonts w:ascii="Calibri" w:hAnsi="Calibri" w:eastAsia="Microsoft YaHei" w:cs="Microsoft YaHei"/>
                <w:sz w:val="19"/>
              </w:rPr>
              <w:t>优化估计器落地外部校验</w:t>
            </w:r>
          </w:p>
        </w:tc>
        <w:tc>
          <w:tcPr>
            <w:tcW w:type="dxa" w:w="6620"/>
          </w:tcPr>
          <w:p>
            <w:r/>
            <w:r>
              <w:rPr>
                <w:rFonts w:ascii="Consolas" w:hAnsi="Consolas" w:eastAsia="Microsoft YaHei" w:cs="Microsoft YaHei"/>
                <w:sz w:val="19"/>
              </w:rPr>
              <w:t>python results/code/o11_land_verify.py</w:t>
            </w:r>
          </w:p>
        </w:tc>
      </w:tr>
    </w:tbl>
    <w:p/>
    <w:p>
      <w:pPr>
        <w:pStyle w:val="Heading3"/>
        <w:spacing w:before="120" w:after="80"/>
      </w:pPr>
      <w:r>
        <w:rPr>
          <w:rFonts w:ascii="Calibri" w:hAnsi="Calibri" w:eastAsia="Microsoft YaHei" w:cs="Microsoft YaHei"/>
          <w:sz w:val="24"/>
        </w:rPr>
        <w:t>附录 C v1.1 修订留痕（回应审阅意见 §2 与 §4）</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8"/>
        <w:gridCol w:w="2648"/>
        <w:gridCol w:w="2648"/>
        <w:gridCol w:w="2648"/>
        <w:gridCol w:w="2648"/>
      </w:tblGrid>
      <w:tr>
        <w:tc>
          <w:tcPr>
            <w:tcW w:type="dxa" w:w="2648"/>
            <w:shd w:val="clear" w:color="auto" w:fill="DDDDDD"/>
          </w:tcPr>
          <w:p>
            <w:r>
              <w:rPr>
                <w:b/>
              </w:rPr>
            </w:r>
            <w:r>
              <w:rPr>
                <w:rFonts w:ascii="Calibri" w:hAnsi="Calibri" w:eastAsia="Microsoft YaHei" w:cs="Microsoft YaHei"/>
                <w:b/>
                <w:sz w:val="19"/>
              </w:rPr>
              <w:t>#</w:t>
            </w:r>
          </w:p>
        </w:tc>
        <w:tc>
          <w:tcPr>
            <w:tcW w:type="dxa" w:w="2648"/>
            <w:shd w:val="clear" w:color="auto" w:fill="DDDDDD"/>
          </w:tcPr>
          <w:p>
            <w:r>
              <w:rPr>
                <w:b/>
              </w:rPr>
            </w:r>
            <w:r>
              <w:rPr>
                <w:rFonts w:ascii="Calibri" w:hAnsi="Calibri" w:eastAsia="Microsoft YaHei" w:cs="Microsoft YaHei"/>
                <w:b/>
                <w:sz w:val="19"/>
              </w:rPr>
              <w:t>审阅条目</w:t>
            </w:r>
          </w:p>
        </w:tc>
        <w:tc>
          <w:tcPr>
            <w:tcW w:type="dxa" w:w="2648"/>
            <w:shd w:val="clear" w:color="auto" w:fill="DDDDDD"/>
          </w:tcPr>
          <w:p>
            <w:r>
              <w:rPr>
                <w:b/>
              </w:rPr>
            </w:r>
            <w:r>
              <w:rPr>
                <w:rFonts w:ascii="Calibri" w:hAnsi="Calibri" w:eastAsia="Microsoft YaHei" w:cs="Microsoft YaHei"/>
                <w:b/>
                <w:sz w:val="19"/>
              </w:rPr>
              <w:t>v1.0 表述</w:t>
            </w:r>
          </w:p>
        </w:tc>
        <w:tc>
          <w:tcPr>
            <w:tcW w:type="dxa" w:w="2648"/>
            <w:shd w:val="clear" w:color="auto" w:fill="DDDDDD"/>
          </w:tcPr>
          <w:p>
            <w:r>
              <w:rPr>
                <w:b/>
              </w:rPr>
            </w:r>
            <w:r>
              <w:rPr>
                <w:rFonts w:ascii="Calibri" w:hAnsi="Calibri" w:eastAsia="Microsoft YaHei" w:cs="Microsoft YaHei"/>
                <w:b/>
                <w:sz w:val="19"/>
              </w:rPr>
              <w:t>v1.1 处置</w:t>
            </w:r>
          </w:p>
        </w:tc>
        <w:tc>
          <w:tcPr>
            <w:tcW w:type="dxa" w:w="2648"/>
            <w:shd w:val="clear" w:color="auto" w:fill="DDDDDD"/>
          </w:tcPr>
          <w:p>
            <w:r>
              <w:rPr>
                <w:b/>
              </w:rPr>
            </w:r>
            <w:r>
              <w:rPr>
                <w:rFonts w:ascii="Calibri" w:hAnsi="Calibri" w:eastAsia="Microsoft YaHei" w:cs="Microsoft YaHei"/>
                <w:b/>
                <w:sz w:val="19"/>
              </w:rPr>
              <w:t>位置</w:t>
            </w:r>
          </w:p>
        </w:tc>
      </w:tr>
      <w:tr>
        <w:tc>
          <w:tcPr>
            <w:tcW w:type="dxa" w:w="2648"/>
          </w:tcPr>
          <w:p>
            <w:r/>
            <w:r>
              <w:rPr>
                <w:rFonts w:ascii="Calibri" w:hAnsi="Calibri" w:eastAsia="Microsoft YaHei" w:cs="Microsoft YaHei"/>
                <w:sz w:val="19"/>
              </w:rPr>
              <w:t>1</w:t>
            </w:r>
          </w:p>
        </w:tc>
        <w:tc>
          <w:tcPr>
            <w:tcW w:type="dxa" w:w="2648"/>
          </w:tcPr>
          <w:p>
            <w:r/>
            <w:r>
              <w:rPr>
                <w:rFonts w:ascii="Calibri" w:hAnsi="Calibri" w:eastAsia="Microsoft YaHei" w:cs="Microsoft YaHei"/>
                <w:sz w:val="19"/>
              </w:rPr>
              <w:t>§2.1 三个身份</w:t>
            </w:r>
          </w:p>
        </w:tc>
        <w:tc>
          <w:tcPr>
            <w:tcW w:type="dxa" w:w="2648"/>
          </w:tcPr>
          <w:p>
            <w:r/>
            <w:r>
              <w:rPr>
                <w:rFonts w:ascii="Calibri" w:hAnsi="Calibri" w:eastAsia="Microsoft YaHei" w:cs="Microsoft YaHei"/>
                <w:sz w:val="19"/>
              </w:rPr>
              <w:t>三份文件指向三个不同研究主题</w:t>
            </w:r>
          </w:p>
        </w:tc>
        <w:tc>
          <w:tcPr>
            <w:tcW w:type="dxa" w:w="2648"/>
          </w:tcPr>
          <w:p>
            <w:r/>
            <w:r>
              <w:rPr>
                <w:rFonts w:ascii="Calibri" w:hAnsi="Calibri" w:eastAsia="Microsoft YaHei" w:cs="Microsoft YaHei"/>
                <w:sz w:val="19"/>
              </w:rPr>
              <w:t>首页加"研究主题的单一性声明"；</w:t>
            </w:r>
            <w:r>
              <w:rPr>
                <w:rFonts w:ascii="Consolas" w:hAnsi="Consolas" w:eastAsia="Microsoft YaHei" w:cs="Microsoft YaHei"/>
                <w:sz w:val="19"/>
              </w:rPr>
              <w:t>CITATION.cff</w:t>
            </w:r>
            <w:r>
              <w:rPr>
                <w:rFonts w:ascii="Calibri" w:hAnsi="Calibri" w:eastAsia="Microsoft YaHei" w:cs="Microsoft YaHei"/>
                <w:sz w:val="19"/>
              </w:rPr>
              <w:t xml:space="preserve"> / </w:t>
            </w:r>
            <w:r>
              <w:rPr>
                <w:rFonts w:ascii="Consolas" w:hAnsi="Consolas" w:eastAsia="Microsoft YaHei" w:cs="Microsoft YaHei"/>
                <w:sz w:val="19"/>
              </w:rPr>
              <w:t>README.md</w:t>
            </w:r>
            <w:r>
              <w:rPr>
                <w:rFonts w:ascii="Calibri" w:hAnsi="Calibri" w:eastAsia="Microsoft YaHei" w:cs="Microsoft YaHei"/>
                <w:sz w:val="19"/>
              </w:rPr>
              <w:t xml:space="preserve"> / </w:t>
            </w:r>
            <w:r>
              <w:rPr>
                <w:rFonts w:ascii="Consolas" w:hAnsi="Consolas" w:eastAsia="Microsoft YaHei" w:cs="Microsoft YaHei"/>
                <w:sz w:val="19"/>
              </w:rPr>
              <w:t>.zenodo.json</w:t>
            </w:r>
            <w:r>
              <w:rPr>
                <w:rFonts w:ascii="Calibri" w:hAnsi="Calibri" w:eastAsia="Microsoft YaHei" w:cs="Microsoft YaHei"/>
                <w:sz w:val="19"/>
              </w:rPr>
              <w:t>（v0.2.0）统一为难度路线，LAI 降为附属模块·未验证</w:t>
            </w:r>
          </w:p>
        </w:tc>
        <w:tc>
          <w:tcPr>
            <w:tcW w:type="dxa" w:w="2648"/>
          </w:tcPr>
          <w:p>
            <w:r/>
            <w:r>
              <w:rPr>
                <w:rFonts w:ascii="Calibri" w:hAnsi="Calibri" w:eastAsia="Microsoft YaHei" w:cs="Microsoft YaHei"/>
                <w:sz w:val="19"/>
              </w:rPr>
              <w:t>首页、§7.5</w:t>
            </w:r>
          </w:p>
        </w:tc>
      </w:tr>
      <w:tr>
        <w:tc>
          <w:tcPr>
            <w:tcW w:type="dxa" w:w="2648"/>
          </w:tcPr>
          <w:p>
            <w:r/>
            <w:r>
              <w:rPr>
                <w:rFonts w:ascii="Calibri" w:hAnsi="Calibri" w:eastAsia="Microsoft YaHei" w:cs="Microsoft YaHei"/>
                <w:sz w:val="19"/>
              </w:rPr>
              <w:t>2</w:t>
            </w:r>
          </w:p>
        </w:tc>
        <w:tc>
          <w:tcPr>
            <w:tcW w:type="dxa" w:w="2648"/>
          </w:tcPr>
          <w:p>
            <w:r/>
            <w:r>
              <w:rPr>
                <w:rFonts w:ascii="Calibri" w:hAnsi="Calibri" w:eastAsia="Microsoft YaHei" w:cs="Microsoft YaHei"/>
                <w:sz w:val="19"/>
              </w:rPr>
              <w:t>§2.1 期刊漂移</w:t>
            </w:r>
          </w:p>
        </w:tc>
        <w:tc>
          <w:tcPr>
            <w:tcW w:type="dxa" w:w="2648"/>
          </w:tcPr>
          <w:p>
            <w:r/>
            <w:r>
              <w:rPr>
                <w:rFonts w:ascii="Calibri" w:hAnsi="Calibri" w:eastAsia="Microsoft YaHei" w:cs="Microsoft YaHei"/>
                <w:sz w:val="19"/>
              </w:rPr>
              <w:t>拆分方案的英文刊目标在完整稿中变为中文刊</w:t>
            </w:r>
          </w:p>
        </w:tc>
        <w:tc>
          <w:tcPr>
            <w:tcW w:type="dxa" w:w="2648"/>
          </w:tcPr>
          <w:p>
            <w:r/>
            <w:r>
              <w:rPr>
                <w:rFonts w:ascii="Calibri" w:hAnsi="Calibri" w:eastAsia="Microsoft YaHei" w:cs="Microsoft YaHei"/>
                <w:sz w:val="19"/>
              </w:rPr>
              <w:t>加一段说明（口径漂移的真实原因：未核对毕业要求、未记录替换理由），并以毕业要求为硬约束重排顺位</w:t>
            </w:r>
          </w:p>
        </w:tc>
        <w:tc>
          <w:tcPr>
            <w:tcW w:type="dxa" w:w="2648"/>
          </w:tcPr>
          <w:p>
            <w:r/>
            <w:r>
              <w:rPr>
                <w:rFonts w:ascii="Calibri" w:hAnsi="Calibri" w:eastAsia="Microsoft YaHei" w:cs="Microsoft YaHei"/>
                <w:sz w:val="19"/>
              </w:rPr>
              <w:t>§7.2</w:t>
            </w:r>
          </w:p>
        </w:tc>
      </w:tr>
      <w:tr>
        <w:tc>
          <w:tcPr>
            <w:tcW w:type="dxa" w:w="2648"/>
          </w:tcPr>
          <w:p>
            <w:r/>
            <w:r>
              <w:rPr>
                <w:rFonts w:ascii="Calibri" w:hAnsi="Calibri" w:eastAsia="Microsoft YaHei" w:cs="Microsoft YaHei"/>
                <w:sz w:val="19"/>
              </w:rPr>
              <w:t>3</w:t>
            </w:r>
          </w:p>
        </w:tc>
        <w:tc>
          <w:tcPr>
            <w:tcW w:type="dxa" w:w="2648"/>
          </w:tcPr>
          <w:p>
            <w:r/>
            <w:r>
              <w:rPr>
                <w:rFonts w:ascii="Calibri" w:hAnsi="Calibri" w:eastAsia="Microsoft YaHei" w:cs="Microsoft YaHei"/>
                <w:sz w:val="19"/>
              </w:rPr>
              <w:t>§2.2 日程</w:t>
            </w:r>
          </w:p>
        </w:tc>
        <w:tc>
          <w:tcPr>
            <w:tcW w:type="dxa" w:w="2648"/>
          </w:tcPr>
          <w:p>
            <w:r/>
            <w:r>
              <w:rPr>
                <w:rFonts w:ascii="Calibri" w:hAnsi="Calibri" w:eastAsia="Microsoft YaHei" w:cs="Microsoft YaHei"/>
                <w:sz w:val="19"/>
              </w:rPr>
              <w:t>第一阶段标 T0+1~T0+24 已完成，无实际启动日期</w:t>
            </w:r>
          </w:p>
        </w:tc>
        <w:tc>
          <w:tcPr>
            <w:tcW w:type="dxa" w:w="2648"/>
          </w:tcPr>
          <w:p>
            <w:r/>
            <w:r>
              <w:rPr>
                <w:rFonts w:ascii="Calibri" w:hAnsi="Calibri" w:eastAsia="Microsoft YaHei" w:cs="Microsoft YaHei"/>
                <w:sz w:val="19"/>
              </w:rPr>
              <w:t>改为真实日历（入学 2025-09 / 报告日 T0+12）；并说明 git 可见历史仅 2026-09-03~13（11 天、45 次提交、1 名作者）的性质</w:t>
            </w:r>
          </w:p>
        </w:tc>
        <w:tc>
          <w:tcPr>
            <w:tcW w:type="dxa" w:w="2648"/>
          </w:tcPr>
          <w:p>
            <w:r/>
            <w:r>
              <w:rPr>
                <w:rFonts w:ascii="Calibri" w:hAnsi="Calibri" w:eastAsia="Microsoft YaHei" w:cs="Microsoft YaHei"/>
                <w:sz w:val="19"/>
              </w:rPr>
              <w:t>§6.1、§6.2</w:t>
            </w:r>
          </w:p>
        </w:tc>
      </w:tr>
      <w:tr>
        <w:tc>
          <w:tcPr>
            <w:tcW w:type="dxa" w:w="2648"/>
          </w:tcPr>
          <w:p>
            <w:r/>
            <w:r>
              <w:rPr>
                <w:rFonts w:ascii="Calibri" w:hAnsi="Calibri" w:eastAsia="Microsoft YaHei" w:cs="Microsoft YaHei"/>
                <w:sz w:val="19"/>
              </w:rPr>
              <w:t>4</w:t>
            </w:r>
          </w:p>
        </w:tc>
        <w:tc>
          <w:tcPr>
            <w:tcW w:type="dxa" w:w="2648"/>
          </w:tcPr>
          <w:p>
            <w:r/>
            <w:r>
              <w:rPr>
                <w:rFonts w:ascii="Calibri" w:hAnsi="Calibri" w:eastAsia="Microsoft YaHei" w:cs="Microsoft YaHei"/>
                <w:sz w:val="19"/>
              </w:rPr>
              <w:t>§2.2 早期工作记录</w:t>
            </w:r>
          </w:p>
        </w:tc>
        <w:tc>
          <w:tcPr>
            <w:tcW w:type="dxa" w:w="2648"/>
          </w:tcPr>
          <w:p>
            <w:r/>
            <w:r>
              <w:rPr>
                <w:rFonts w:ascii="Calibri" w:hAnsi="Calibri" w:eastAsia="Microsoft YaHei" w:cs="Microsoft YaHei"/>
                <w:sz w:val="19"/>
              </w:rPr>
              <w:t>未说明归档位置与提交方式</w:t>
            </w:r>
          </w:p>
        </w:tc>
        <w:tc>
          <w:tcPr>
            <w:tcW w:type="dxa" w:w="2648"/>
          </w:tcPr>
          <w:p>
            <w:r/>
            <w:r>
              <w:rPr>
                <w:rFonts w:ascii="Calibri" w:hAnsi="Calibri" w:eastAsia="Microsoft YaHei" w:cs="Microsoft YaHei"/>
                <w:sz w:val="19"/>
              </w:rPr>
              <w:t xml:space="preserve">说明 </w:t>
            </w:r>
            <w:r>
              <w:rPr>
                <w:rFonts w:ascii="Consolas" w:hAnsi="Consolas" w:eastAsia="Microsoft YaHei" w:cs="Microsoft YaHei"/>
                <w:sz w:val="19"/>
              </w:rPr>
              <w:t>learnflow_archive_20260913/</w:t>
            </w:r>
            <w:r>
              <w:rPr>
                <w:rFonts w:ascii="Calibri" w:hAnsi="Calibri" w:eastAsia="Microsoft YaHei" w:cs="Microsoft YaHei"/>
                <w:sz w:val="19"/>
              </w:rPr>
              <w:t xml:space="preserve"> 将随本书一并提交审查</w:t>
            </w:r>
          </w:p>
        </w:tc>
        <w:tc>
          <w:tcPr>
            <w:tcW w:type="dxa" w:w="2648"/>
          </w:tcPr>
          <w:p>
            <w:r/>
            <w:r>
              <w:rPr>
                <w:rFonts w:ascii="Calibri" w:hAnsi="Calibri" w:eastAsia="Microsoft YaHei" w:cs="Microsoft YaHei"/>
                <w:sz w:val="19"/>
              </w:rPr>
              <w:t>§6.2</w:t>
            </w:r>
          </w:p>
        </w:tc>
      </w:tr>
      <w:tr>
        <w:tc>
          <w:tcPr>
            <w:tcW w:type="dxa" w:w="2648"/>
          </w:tcPr>
          <w:p>
            <w:r/>
            <w:r>
              <w:rPr>
                <w:rFonts w:ascii="Calibri" w:hAnsi="Calibri" w:eastAsia="Microsoft YaHei" w:cs="Microsoft YaHei"/>
                <w:sz w:val="19"/>
              </w:rPr>
              <w:t>5</w:t>
            </w:r>
          </w:p>
        </w:tc>
        <w:tc>
          <w:tcPr>
            <w:tcW w:type="dxa" w:w="2648"/>
          </w:tcPr>
          <w:p>
            <w:r/>
            <w:r>
              <w:rPr>
                <w:rFonts w:ascii="Calibri" w:hAnsi="Calibri" w:eastAsia="Microsoft YaHei" w:cs="Microsoft YaHei"/>
                <w:sz w:val="19"/>
              </w:rPr>
              <w:t>§2.2 / §7 EEG 课题</w:t>
            </w:r>
          </w:p>
        </w:tc>
        <w:tc>
          <w:tcPr>
            <w:tcW w:type="dxa" w:w="2648"/>
          </w:tcPr>
          <w:p>
            <w:r/>
            <w:r>
              <w:rPr>
                <w:rFonts w:ascii="Calibri" w:hAnsi="Calibri" w:eastAsia="Microsoft YaHei" w:cs="Microsoft YaHei"/>
                <w:sz w:val="19"/>
              </w:rPr>
              <w:t>未说明与另一课题的关系</w:t>
            </w:r>
          </w:p>
        </w:tc>
        <w:tc>
          <w:tcPr>
            <w:tcW w:type="dxa" w:w="2648"/>
          </w:tcPr>
          <w:p>
            <w:r/>
            <w:r>
              <w:rPr>
                <w:rFonts w:ascii="Calibri" w:hAnsi="Calibri" w:eastAsia="Microsoft YaHei" w:cs="Microsoft YaHei"/>
                <w:sz w:val="19"/>
              </w:rPr>
              <w:t>新增 §6.3：明确 EEG 域泛化（PONE-D-26-40426）为</w:t>
            </w:r>
            <w:r>
              <w:rPr>
                <w:rFonts w:ascii="Calibri" w:hAnsi="Calibri" w:eastAsia="Microsoft YaHei" w:cs="Microsoft YaHei"/>
                <w:b/>
                <w:sz w:val="19"/>
              </w:rPr>
              <w:t>独立课题、与本学位论文无关</w:t>
            </w:r>
          </w:p>
        </w:tc>
        <w:tc>
          <w:tcPr>
            <w:tcW w:type="dxa" w:w="2648"/>
          </w:tcPr>
          <w:p>
            <w:r/>
            <w:r>
              <w:rPr>
                <w:rFonts w:ascii="Calibri" w:hAnsi="Calibri" w:eastAsia="Microsoft YaHei" w:cs="Microsoft YaHei"/>
                <w:sz w:val="19"/>
              </w:rPr>
              <w:t>§6.3</w:t>
            </w:r>
          </w:p>
        </w:tc>
      </w:tr>
      <w:tr>
        <w:tc>
          <w:tcPr>
            <w:tcW w:type="dxa" w:w="2648"/>
          </w:tcPr>
          <w:p>
            <w:r/>
            <w:r>
              <w:rPr>
                <w:rFonts w:ascii="Calibri" w:hAnsi="Calibri" w:eastAsia="Microsoft YaHei" w:cs="Microsoft YaHei"/>
                <w:sz w:val="19"/>
              </w:rPr>
              <w:t>6</w:t>
            </w:r>
          </w:p>
        </w:tc>
        <w:tc>
          <w:tcPr>
            <w:tcW w:type="dxa" w:w="2648"/>
          </w:tcPr>
          <w:p>
            <w:r/>
            <w:r>
              <w:rPr>
                <w:rFonts w:ascii="Calibri" w:hAnsi="Calibri" w:eastAsia="Microsoft YaHei" w:cs="Microsoft YaHei"/>
                <w:sz w:val="19"/>
              </w:rPr>
              <w:t>§2.3 因果侧</w:t>
            </w:r>
          </w:p>
        </w:tc>
        <w:tc>
          <w:tcPr>
            <w:tcW w:type="dxa" w:w="2648"/>
          </w:tcPr>
          <w:p>
            <w:r/>
            <w:r>
              <w:rPr>
                <w:rFonts w:ascii="Calibri" w:hAnsi="Calibri" w:eastAsia="Microsoft YaHei" w:cs="Microsoft YaHei"/>
                <w:sz w:val="19"/>
              </w:rPr>
              <w:t>只写"须先于数据接触确定"，未成文</w:t>
            </w:r>
          </w:p>
        </w:tc>
        <w:tc>
          <w:tcPr>
            <w:tcW w:type="dxa" w:w="2648"/>
          </w:tcPr>
          <w:p>
            <w:r/>
            <w:r>
              <w:rPr>
                <w:rFonts w:ascii="Calibri" w:hAnsi="Calibri" w:eastAsia="Microsoft YaHei" w:cs="Microsoft YaHei"/>
                <w:sz w:val="19"/>
              </w:rPr>
              <w:t xml:space="preserve">新增 §4.5 与独立文档 </w:t>
            </w:r>
            <w:r>
              <w:rPr>
                <w:rFonts w:ascii="Consolas" w:hAnsi="Consolas" w:eastAsia="Microsoft YaHei" w:cs="Microsoft YaHei"/>
                <w:sz w:val="19"/>
              </w:rPr>
              <w:t>`LearnFlow_研究设计与审阅档案.md</w:t>
            </w:r>
            <w:r>
              <w:rPr>
                <w:rFonts w:ascii="Calibri" w:hAnsi="Calibri" w:eastAsia="Microsoft YaHei" w:cs="Microsoft YaHei"/>
                <w:sz w:val="19"/>
              </w:rPr>
              <w:t>（</w:t>
            </w:r>
            <w:r>
              <w:rPr>
                <w:rFonts w:ascii="Calibri" w:hAnsi="Calibri" w:eastAsia="Microsoft YaHei" w:cs="Microsoft YaHei"/>
                <w:b/>
                <w:sz w:val="19"/>
              </w:rPr>
              <w:t>其内容即本档第七部</w:t>
            </w:r>
            <w:r>
              <w:rPr>
                <w:rFonts w:ascii="Calibri" w:hAnsi="Calibri" w:eastAsia="Microsoft YaHei" w:cs="Microsoft YaHei"/>
                <w:sz w:val="19"/>
              </w:rPr>
              <w:t xml:space="preserve">，本档为二者的合并产物）（§2 因果侧识别策略）`（处理 / 结局 / 估计量 / 混杂清单 / 阳性·阴性对照 / 五前提分解 / </w:t>
            </w:r>
            <w:r>
              <w:rPr>
                <w:rFonts w:ascii="Calibri" w:hAnsi="Calibri" w:eastAsia="Microsoft YaHei" w:cs="Microsoft YaHei"/>
                <w:b/>
                <w:sz w:val="19"/>
              </w:rPr>
              <w:t>相对该文档的未接触结局变量时点声明</w:t>
            </w:r>
            <w:r>
              <w:rPr>
                <w:rFonts w:ascii="Calibri" w:hAnsi="Calibri" w:eastAsia="Microsoft YaHei" w:cs="Microsoft YaHei"/>
                <w:sz w:val="19"/>
              </w:rPr>
              <w:t>）；并补第二阶段被试计划表的字段骨架</w:t>
            </w:r>
          </w:p>
        </w:tc>
        <w:tc>
          <w:tcPr>
            <w:tcW w:type="dxa" w:w="2648"/>
          </w:tcPr>
          <w:p>
            <w:r/>
            <w:r>
              <w:rPr>
                <w:rFonts w:ascii="Calibri" w:hAnsi="Calibri" w:eastAsia="Microsoft YaHei" w:cs="Microsoft YaHei"/>
                <w:sz w:val="19"/>
              </w:rPr>
              <w:t>§4.5</w:t>
            </w:r>
          </w:p>
        </w:tc>
      </w:tr>
      <w:tr>
        <w:tc>
          <w:tcPr>
            <w:tcW w:type="dxa" w:w="2648"/>
          </w:tcPr>
          <w:p>
            <w:r/>
            <w:r>
              <w:rPr>
                <w:rFonts w:ascii="Calibri" w:hAnsi="Calibri" w:eastAsia="Microsoft YaHei" w:cs="Microsoft YaHei"/>
                <w:sz w:val="19"/>
              </w:rPr>
              <w:t>7</w:t>
            </w:r>
          </w:p>
        </w:tc>
        <w:tc>
          <w:tcPr>
            <w:tcW w:type="dxa" w:w="2648"/>
          </w:tcPr>
          <w:p>
            <w:r/>
            <w:r>
              <w:rPr>
                <w:rFonts w:ascii="Calibri" w:hAnsi="Calibri" w:eastAsia="Microsoft YaHei" w:cs="Microsoft YaHei"/>
                <w:sz w:val="19"/>
              </w:rPr>
              <w:t>§2.3 RQ2 判定规则</w:t>
            </w:r>
          </w:p>
        </w:tc>
        <w:tc>
          <w:tcPr>
            <w:tcW w:type="dxa" w:w="2648"/>
          </w:tcPr>
          <w:p>
            <w:r/>
            <w:r>
              <w:rPr>
                <w:rFonts w:ascii="Calibri" w:hAnsi="Calibri" w:eastAsia="Microsoft YaHei" w:cs="Microsoft YaHei"/>
                <w:sz w:val="19"/>
              </w:rPr>
              <w:t>"显著偏离 [0.15, 0.20] 则证伪"（建立在分箱伪影上）</w:t>
            </w:r>
          </w:p>
        </w:tc>
        <w:tc>
          <w:tcPr>
            <w:tcW w:type="dxa" w:w="2648"/>
          </w:tcPr>
          <w:p>
            <w:r/>
            <w:r>
              <w:rPr>
                <w:rFonts w:ascii="Calibri" w:hAnsi="Calibri" w:eastAsia="Microsoft YaHei" w:cs="Microsoft YaHei"/>
                <w:sz w:val="19"/>
              </w:rPr>
              <w:t>改为 21 个离散支撑点上的</w:t>
            </w:r>
            <w:r>
              <w:rPr>
                <w:rFonts w:ascii="Calibri" w:hAnsi="Calibri" w:eastAsia="Microsoft YaHei" w:cs="Microsoft YaHei"/>
                <w:b/>
                <w:sz w:val="19"/>
              </w:rPr>
              <w:t>单值众数</w:t>
            </w:r>
            <w:r>
              <w:rPr>
                <w:rFonts w:ascii="Calibri" w:hAnsi="Calibri" w:eastAsia="Microsoft YaHei" w:cs="Microsoft YaHei"/>
                <w:sz w:val="19"/>
              </w:rPr>
              <w:t xml:space="preserve"> + 按学生重抽样的 bootstrap 众数置信集判定</w:t>
            </w:r>
          </w:p>
        </w:tc>
        <w:tc>
          <w:tcPr>
            <w:tcW w:type="dxa" w:w="2648"/>
          </w:tcPr>
          <w:p>
            <w:r/>
            <w:r>
              <w:rPr>
                <w:rFonts w:ascii="Calibri" w:hAnsi="Calibri" w:eastAsia="Microsoft YaHei" w:cs="Microsoft YaHei"/>
                <w:sz w:val="19"/>
              </w:rPr>
              <w:t>§3.2 RQ2 行</w:t>
            </w:r>
          </w:p>
        </w:tc>
      </w:tr>
      <w:tr>
        <w:tc>
          <w:tcPr>
            <w:tcW w:type="dxa" w:w="2648"/>
          </w:tcPr>
          <w:p>
            <w:r/>
            <w:r>
              <w:rPr>
                <w:rFonts w:ascii="Calibri" w:hAnsi="Calibri" w:eastAsia="Microsoft YaHei" w:cs="Microsoft YaHei"/>
                <w:sz w:val="19"/>
              </w:rPr>
              <w:t>8</w:t>
            </w:r>
          </w:p>
        </w:tc>
        <w:tc>
          <w:tcPr>
            <w:tcW w:type="dxa" w:w="2648"/>
          </w:tcPr>
          <w:p>
            <w:r/>
            <w:r>
              <w:rPr>
                <w:rFonts w:ascii="Calibri" w:hAnsi="Calibri" w:eastAsia="Microsoft YaHei" w:cs="Microsoft YaHei"/>
                <w:sz w:val="19"/>
              </w:rPr>
              <w:t>§2.4 期刊与毕业要求</w:t>
            </w:r>
          </w:p>
        </w:tc>
        <w:tc>
          <w:tcPr>
            <w:tcW w:type="dxa" w:w="2648"/>
          </w:tcPr>
          <w:p>
            <w:r/>
            <w:r>
              <w:rPr>
                <w:rFonts w:ascii="Calibri" w:hAnsi="Calibri" w:eastAsia="Microsoft YaHei" w:cs="Microsoft YaHei"/>
                <w:sz w:val="19"/>
              </w:rPr>
              <w:t>三篇目标刊全为中文刊，未对照 Scopus</w:t>
            </w:r>
          </w:p>
        </w:tc>
        <w:tc>
          <w:tcPr>
            <w:tcW w:type="dxa" w:w="2648"/>
          </w:tcPr>
          <w:p>
            <w:r/>
            <w:r>
              <w:rPr>
                <w:rFonts w:ascii="Calibri" w:hAnsi="Calibri" w:eastAsia="Microsoft YaHei" w:cs="Microsoft YaHei"/>
                <w:sz w:val="19"/>
              </w:rPr>
              <w:t>改为英文 Scopus 第一顺位；明确收录状态须由作者向研究生院与 Scopus 来源列表确认</w:t>
            </w:r>
          </w:p>
        </w:tc>
        <w:tc>
          <w:tcPr>
            <w:tcW w:type="dxa" w:w="2648"/>
          </w:tcPr>
          <w:p>
            <w:r/>
            <w:r>
              <w:rPr>
                <w:rFonts w:ascii="Calibri" w:hAnsi="Calibri" w:eastAsia="Microsoft YaHei" w:cs="Microsoft YaHei"/>
                <w:sz w:val="19"/>
              </w:rPr>
              <w:t>§7.1</w:t>
            </w:r>
          </w:p>
        </w:tc>
      </w:tr>
      <w:tr>
        <w:tc>
          <w:tcPr>
            <w:tcW w:type="dxa" w:w="2648"/>
          </w:tcPr>
          <w:p>
            <w:r/>
            <w:r>
              <w:rPr>
                <w:rFonts w:ascii="Calibri" w:hAnsi="Calibri" w:eastAsia="Microsoft YaHei" w:cs="Microsoft YaHei"/>
                <w:sz w:val="19"/>
              </w:rPr>
              <w:t>9</w:t>
            </w:r>
          </w:p>
        </w:tc>
        <w:tc>
          <w:tcPr>
            <w:tcW w:type="dxa" w:w="2648"/>
          </w:tcPr>
          <w:p>
            <w:r/>
            <w:r>
              <w:rPr>
                <w:rFonts w:ascii="Calibri" w:hAnsi="Calibri" w:eastAsia="Microsoft YaHei" w:cs="Microsoft YaHei"/>
                <w:sz w:val="19"/>
              </w:rPr>
              <w:t>§2.5 角色与工具</w:t>
            </w:r>
          </w:p>
        </w:tc>
        <w:tc>
          <w:tcPr>
            <w:tcW w:type="dxa" w:w="2648"/>
          </w:tcPr>
          <w:p>
            <w:r/>
            <w:r>
              <w:rPr>
                <w:rFonts w:ascii="Calibri" w:hAnsi="Calibri" w:eastAsia="Microsoft YaHei" w:cs="Microsoft YaHei"/>
                <w:sz w:val="19"/>
              </w:rPr>
              <w:t>无此内容</w:t>
            </w:r>
          </w:p>
        </w:tc>
        <w:tc>
          <w:tcPr>
            <w:tcW w:type="dxa" w:w="2648"/>
          </w:tcPr>
          <w:p>
            <w:r/>
            <w:r>
              <w:rPr>
                <w:rFonts w:ascii="Calibri" w:hAnsi="Calibri" w:eastAsia="Microsoft YaHei" w:cs="Microsoft YaHei"/>
                <w:sz w:val="19"/>
              </w:rPr>
              <w:t>新增第 10 章（角色与工具对照表 + 仓库可核验痕迹 + 工具使用边界 + 目标期刊 AIGC 政策调查表）</w:t>
            </w:r>
          </w:p>
        </w:tc>
        <w:tc>
          <w:tcPr>
            <w:tcW w:type="dxa" w:w="2648"/>
          </w:tcPr>
          <w:p>
            <w:r/>
            <w:r>
              <w:rPr>
                <w:rFonts w:ascii="Calibri" w:hAnsi="Calibri" w:eastAsia="Microsoft YaHei" w:cs="Microsoft YaHei"/>
                <w:sz w:val="19"/>
              </w:rPr>
              <w:t>§10</w:t>
            </w:r>
          </w:p>
        </w:tc>
      </w:tr>
      <w:tr>
        <w:tc>
          <w:tcPr>
            <w:tcW w:type="dxa" w:w="2648"/>
          </w:tcPr>
          <w:p>
            <w:r/>
            <w:r>
              <w:rPr>
                <w:rFonts w:ascii="Calibri" w:hAnsi="Calibri" w:eastAsia="Microsoft YaHei" w:cs="Microsoft YaHei"/>
                <w:sz w:val="19"/>
              </w:rPr>
              <w:t>10</w:t>
            </w:r>
          </w:p>
        </w:tc>
        <w:tc>
          <w:tcPr>
            <w:tcW w:type="dxa" w:w="2648"/>
          </w:tcPr>
          <w:p>
            <w:r/>
            <w:r>
              <w:rPr>
                <w:rFonts w:ascii="Calibri" w:hAnsi="Calibri" w:eastAsia="Microsoft YaHei" w:cs="Microsoft YaHei"/>
                <w:sz w:val="19"/>
              </w:rPr>
              <w:t>§4 更正表第 2 行</w:t>
            </w:r>
          </w:p>
        </w:tc>
        <w:tc>
          <w:tcPr>
            <w:tcW w:type="dxa" w:w="2648"/>
          </w:tcPr>
          <w:p>
            <w:r/>
            <w:r>
              <w:rPr>
                <w:rFonts w:ascii="Calibri" w:hAnsi="Calibri" w:eastAsia="Microsoft YaHei" w:cs="Microsoft YaHei"/>
                <w:sz w:val="19"/>
              </w:rPr>
              <w:t>报告/计划书未出现占位机制数</w:t>
            </w:r>
          </w:p>
        </w:tc>
        <w:tc>
          <w:tcPr>
            <w:tcW w:type="dxa" w:w="2648"/>
          </w:tcPr>
          <w:p>
            <w:r/>
            <w:r>
              <w:rPr>
                <w:rFonts w:ascii="Calibri" w:hAnsi="Calibri" w:eastAsia="Microsoft YaHei" w:cs="Microsoft YaHei"/>
                <w:sz w:val="19"/>
              </w:rPr>
              <w:t>计划书 §5.1 列明 placeholder 8 及全部 ID</w:t>
            </w:r>
          </w:p>
        </w:tc>
        <w:tc>
          <w:tcPr>
            <w:tcW w:type="dxa" w:w="2648"/>
          </w:tcPr>
          <w:p>
            <w:r/>
            <w:r>
              <w:rPr>
                <w:rFonts w:ascii="Calibri" w:hAnsi="Calibri" w:eastAsia="Microsoft YaHei" w:cs="Microsoft YaHei"/>
                <w:sz w:val="19"/>
              </w:rPr>
              <w:t>§5.1</w:t>
            </w:r>
          </w:p>
        </w:tc>
      </w:tr>
      <w:tr>
        <w:tc>
          <w:tcPr>
            <w:tcW w:type="dxa" w:w="2648"/>
          </w:tcPr>
          <w:p>
            <w:r/>
            <w:r>
              <w:rPr>
                <w:rFonts w:ascii="Calibri" w:hAnsi="Calibri" w:eastAsia="Microsoft YaHei" w:cs="Microsoft YaHei"/>
                <w:sz w:val="19"/>
              </w:rPr>
              <w:t>11</w:t>
            </w:r>
          </w:p>
        </w:tc>
        <w:tc>
          <w:tcPr>
            <w:tcW w:type="dxa" w:w="2648"/>
          </w:tcPr>
          <w:p>
            <w:r/>
            <w:r>
              <w:rPr>
                <w:rFonts w:ascii="Calibri" w:hAnsi="Calibri" w:eastAsia="Microsoft YaHei" w:cs="Microsoft YaHei"/>
                <w:sz w:val="19"/>
              </w:rPr>
              <w:t>§4 更正表第 3 行</w:t>
            </w:r>
          </w:p>
        </w:tc>
        <w:tc>
          <w:tcPr>
            <w:tcW w:type="dxa" w:w="2648"/>
          </w:tcPr>
          <w:p>
            <w:r/>
            <w:r>
              <w:rPr>
                <w:rFonts w:ascii="Calibri" w:hAnsi="Calibri" w:eastAsia="Microsoft YaHei" w:cs="Microsoft YaHei"/>
                <w:sz w:val="19"/>
              </w:rPr>
              <w:t>表格有"机制运行时落地 54/54，孤儿 0"</w:t>
            </w:r>
          </w:p>
        </w:tc>
        <w:tc>
          <w:tcPr>
            <w:tcW w:type="dxa" w:w="2648"/>
          </w:tcPr>
          <w:p>
            <w:r/>
            <w:r>
              <w:rPr>
                <w:rFonts w:ascii="Calibri" w:hAnsi="Calibri" w:eastAsia="Microsoft YaHei" w:cs="Microsoft YaHei"/>
                <w:sz w:val="19"/>
              </w:rPr>
              <w:t>改为三元组口径（登记 54 / 效果生产 2 / 成熟度 9·37·8）并加脚注限定"落地"含义</w:t>
            </w:r>
          </w:p>
        </w:tc>
        <w:tc>
          <w:tcPr>
            <w:tcW w:type="dxa" w:w="2648"/>
          </w:tcPr>
          <w:p>
            <w:r/>
            <w:r>
              <w:rPr>
                <w:rFonts w:ascii="Calibri" w:hAnsi="Calibri" w:eastAsia="Microsoft YaHei" w:cs="Microsoft YaHei"/>
                <w:sz w:val="19"/>
              </w:rPr>
              <w:t>§5.1</w:t>
            </w:r>
          </w:p>
        </w:tc>
      </w:tr>
      <w:tr>
        <w:tc>
          <w:tcPr>
            <w:tcW w:type="dxa" w:w="2648"/>
          </w:tcPr>
          <w:p>
            <w:r/>
            <w:r>
              <w:rPr>
                <w:rFonts w:ascii="Calibri" w:hAnsi="Calibri" w:eastAsia="Microsoft YaHei" w:cs="Microsoft YaHei"/>
                <w:sz w:val="19"/>
              </w:rPr>
              <w:t>12</w:t>
            </w:r>
          </w:p>
        </w:tc>
        <w:tc>
          <w:tcPr>
            <w:tcW w:type="dxa" w:w="2648"/>
          </w:tcPr>
          <w:p>
            <w:r/>
            <w:r>
              <w:rPr>
                <w:rFonts w:ascii="Calibri" w:hAnsi="Calibri" w:eastAsia="Microsoft YaHei" w:cs="Microsoft YaHei"/>
                <w:sz w:val="19"/>
              </w:rPr>
              <w:t>§4 更正表第 4 行</w:t>
            </w:r>
          </w:p>
        </w:tc>
        <w:tc>
          <w:tcPr>
            <w:tcW w:type="dxa" w:w="2648"/>
          </w:tcPr>
          <w:p>
            <w:r/>
            <w:r>
              <w:rPr>
                <w:rFonts w:ascii="Calibri" w:hAnsi="Calibri" w:eastAsia="Microsoft YaHei" w:cs="Microsoft YaHei"/>
                <w:sz w:val="19"/>
              </w:rPr>
              <w:t>Junyi 练习数未定义</w:t>
            </w:r>
          </w:p>
        </w:tc>
        <w:tc>
          <w:tcPr>
            <w:tcW w:type="dxa" w:w="2648"/>
          </w:tcPr>
          <w:p>
            <w:r/>
            <w:r>
              <w:rPr>
                <w:rFonts w:ascii="Calibri" w:hAnsi="Calibri" w:eastAsia="Microsoft YaHei" w:cs="Microsoft YaHei"/>
                <w:sz w:val="19"/>
              </w:rPr>
              <w:t>§4.3 数据表统一为全库 1,326，实验口径在正文首次出现处定义</w:t>
            </w:r>
          </w:p>
        </w:tc>
        <w:tc>
          <w:tcPr>
            <w:tcW w:type="dxa" w:w="2648"/>
          </w:tcPr>
          <w:p>
            <w:r/>
            <w:r>
              <w:rPr>
                <w:rFonts w:ascii="Calibri" w:hAnsi="Calibri" w:eastAsia="Microsoft YaHei" w:cs="Microsoft YaHei"/>
                <w:sz w:val="19"/>
              </w:rPr>
              <w:t>§4.3、§5.2</w:t>
            </w:r>
          </w:p>
        </w:tc>
      </w:tr>
      <w:tr>
        <w:tc>
          <w:tcPr>
            <w:tcW w:type="dxa" w:w="2648"/>
          </w:tcPr>
          <w:p>
            <w:r/>
            <w:r>
              <w:rPr>
                <w:rFonts w:ascii="Calibri" w:hAnsi="Calibri" w:eastAsia="Microsoft YaHei" w:cs="Microsoft YaHei"/>
                <w:sz w:val="19"/>
              </w:rPr>
              <w:t>13</w:t>
            </w:r>
          </w:p>
        </w:tc>
        <w:tc>
          <w:tcPr>
            <w:tcW w:type="dxa" w:w="2648"/>
          </w:tcPr>
          <w:p>
            <w:r/>
            <w:r>
              <w:rPr>
                <w:rFonts w:ascii="Calibri" w:hAnsi="Calibri" w:eastAsia="Microsoft YaHei" w:cs="Microsoft YaHei"/>
                <w:sz w:val="19"/>
              </w:rPr>
              <w:t>§4 更正表第 12 行</w:t>
            </w:r>
          </w:p>
        </w:tc>
        <w:tc>
          <w:tcPr>
            <w:tcW w:type="dxa" w:w="2648"/>
          </w:tcPr>
          <w:p>
            <w:r/>
            <w:r>
              <w:rPr>
                <w:rFonts w:ascii="Calibri" w:hAnsi="Calibri" w:eastAsia="Microsoft YaHei" w:cs="Microsoft YaHei"/>
                <w:sz w:val="19"/>
              </w:rPr>
              <w:t>Nguyen 等标 ICLR 2025</w:t>
            </w:r>
          </w:p>
        </w:tc>
        <w:tc>
          <w:tcPr>
            <w:tcW w:type="dxa" w:w="2648"/>
          </w:tcPr>
          <w:p>
            <w:r/>
            <w:r>
              <w:rPr>
                <w:rFonts w:ascii="Calibri" w:hAnsi="Calibri" w:eastAsia="Microsoft YaHei" w:cs="Microsoft YaHei"/>
                <w:sz w:val="19"/>
              </w:rPr>
              <w:t>更正为 NeurIPS 2025（arXiv:2505.18871）</w:t>
            </w:r>
          </w:p>
        </w:tc>
        <w:tc>
          <w:tcPr>
            <w:tcW w:type="dxa" w:w="2648"/>
          </w:tcPr>
          <w:p>
            <w:r/>
            <w:r>
              <w:rPr>
                <w:rFonts w:ascii="Calibri" w:hAnsi="Calibri" w:eastAsia="Microsoft YaHei" w:cs="Microsoft YaHei"/>
                <w:sz w:val="19"/>
              </w:rPr>
              <w:t>§12 [6]</w:t>
            </w:r>
          </w:p>
        </w:tc>
      </w:tr>
      <w:tr>
        <w:tc>
          <w:tcPr>
            <w:tcW w:type="dxa" w:w="2648"/>
          </w:tcPr>
          <w:p>
            <w:r/>
            <w:r>
              <w:rPr>
                <w:rFonts w:ascii="Calibri" w:hAnsi="Calibri" w:eastAsia="Microsoft YaHei" w:cs="Microsoft YaHei"/>
                <w:sz w:val="19"/>
              </w:rPr>
              <w:t>14</w:t>
            </w:r>
          </w:p>
        </w:tc>
        <w:tc>
          <w:tcPr>
            <w:tcW w:type="dxa" w:w="2648"/>
          </w:tcPr>
          <w:p>
            <w:r/>
            <w:r>
              <w:rPr>
                <w:rFonts w:ascii="Calibri" w:hAnsi="Calibri" w:eastAsia="Microsoft YaHei" w:cs="Microsoft YaHei"/>
                <w:sz w:val="19"/>
              </w:rPr>
              <w:t>§4 更正表第 11 行</w:t>
            </w:r>
          </w:p>
        </w:tc>
        <w:tc>
          <w:tcPr>
            <w:tcW w:type="dxa" w:w="2648"/>
          </w:tcPr>
          <w:p>
            <w:r/>
            <w:r>
              <w:rPr>
                <w:rFonts w:ascii="Calibri" w:hAnsi="Calibri" w:eastAsia="Microsoft YaHei" w:cs="Microsoft YaHei"/>
                <w:sz w:val="19"/>
              </w:rPr>
              <w:t>Podimata &amp; Slivkins 标 2025</w:t>
            </w:r>
          </w:p>
        </w:tc>
        <w:tc>
          <w:tcPr>
            <w:tcW w:type="dxa" w:w="2648"/>
          </w:tcPr>
          <w:p>
            <w:r/>
            <w:r>
              <w:rPr>
                <w:rFonts w:ascii="Calibri" w:hAnsi="Calibri" w:eastAsia="Microsoft YaHei" w:cs="Microsoft YaHei"/>
                <w:sz w:val="19"/>
              </w:rPr>
              <w:t>更正为 COLT 2021（2025 为 arXiv v4 年份）</w:t>
            </w:r>
          </w:p>
        </w:tc>
        <w:tc>
          <w:tcPr>
            <w:tcW w:type="dxa" w:w="2648"/>
          </w:tcPr>
          <w:p>
            <w:r/>
            <w:r>
              <w:rPr>
                <w:rFonts w:ascii="Calibri" w:hAnsi="Calibri" w:eastAsia="Microsoft YaHei" w:cs="Microsoft YaHei"/>
                <w:sz w:val="19"/>
              </w:rPr>
              <w:t>§12 [5]</w:t>
            </w:r>
          </w:p>
        </w:tc>
      </w:tr>
      <w:tr>
        <w:tc>
          <w:tcPr>
            <w:tcW w:type="dxa" w:w="2648"/>
          </w:tcPr>
          <w:p>
            <w:r/>
            <w:r>
              <w:rPr>
                <w:rFonts w:ascii="Calibri" w:hAnsi="Calibri" w:eastAsia="Microsoft YaHei" w:cs="Microsoft YaHei"/>
                <w:sz w:val="19"/>
              </w:rPr>
              <w:t>15</w:t>
            </w:r>
          </w:p>
        </w:tc>
        <w:tc>
          <w:tcPr>
            <w:tcW w:type="dxa" w:w="2648"/>
          </w:tcPr>
          <w:p>
            <w:r/>
            <w:r>
              <w:rPr>
                <w:rFonts w:ascii="Calibri" w:hAnsi="Calibri" w:eastAsia="Microsoft YaHei" w:cs="Microsoft YaHei"/>
                <w:sz w:val="19"/>
              </w:rPr>
              <w:t>§4 更正表第 10 行</w:t>
            </w:r>
          </w:p>
        </w:tc>
        <w:tc>
          <w:tcPr>
            <w:tcW w:type="dxa" w:w="2648"/>
          </w:tcPr>
          <w:p>
            <w:r/>
            <w:r>
              <w:rPr>
                <w:rFonts w:ascii="Calibri" w:hAnsi="Calibri" w:eastAsia="Microsoft YaHei" w:cs="Microsoft YaHei"/>
                <w:sz w:val="19"/>
              </w:rPr>
              <w:t>Castleman 等题名错误</w:t>
            </w:r>
          </w:p>
        </w:tc>
        <w:tc>
          <w:tcPr>
            <w:tcW w:type="dxa" w:w="2648"/>
          </w:tcPr>
          <w:p>
            <w:r/>
            <w:r>
              <w:rPr>
                <w:rFonts w:ascii="Calibri" w:hAnsi="Calibri" w:eastAsia="Microsoft YaHei" w:cs="Microsoft YaHei"/>
                <w:sz w:val="19"/>
              </w:rPr>
              <w:t>更正为 "Hierarchical Multi-Armed Bandits for the Concurrent Intelligent Tutoring…"，RLC 2024 Deployable RL 研讨会，arXiv:2408.07208</w:t>
            </w:r>
          </w:p>
        </w:tc>
        <w:tc>
          <w:tcPr>
            <w:tcW w:type="dxa" w:w="2648"/>
          </w:tcPr>
          <w:p>
            <w:r/>
            <w:r>
              <w:rPr>
                <w:rFonts w:ascii="Calibri" w:hAnsi="Calibri" w:eastAsia="Microsoft YaHei" w:cs="Microsoft YaHei"/>
                <w:sz w:val="19"/>
              </w:rPr>
              <w:t>§12 [4]</w:t>
            </w:r>
          </w:p>
        </w:tc>
      </w:tr>
      <w:tr>
        <w:tc>
          <w:tcPr>
            <w:tcW w:type="dxa" w:w="2648"/>
          </w:tcPr>
          <w:p>
            <w:r/>
            <w:r>
              <w:rPr>
                <w:rFonts w:ascii="Calibri" w:hAnsi="Calibri" w:eastAsia="Microsoft YaHei" w:cs="Microsoft YaHei"/>
                <w:sz w:val="19"/>
              </w:rPr>
              <w:t>16</w:t>
            </w:r>
          </w:p>
        </w:tc>
        <w:tc>
          <w:tcPr>
            <w:tcW w:type="dxa" w:w="2648"/>
          </w:tcPr>
          <w:p>
            <w:r/>
            <w:r>
              <w:rPr>
                <w:rFonts w:ascii="Calibri" w:hAnsi="Calibri" w:eastAsia="Microsoft YaHei" w:cs="Microsoft YaHei"/>
                <w:sz w:val="19"/>
              </w:rPr>
              <w:t>§4 更正表第 14 行</w:t>
            </w:r>
          </w:p>
        </w:tc>
        <w:tc>
          <w:tcPr>
            <w:tcW w:type="dxa" w:w="2648"/>
          </w:tcPr>
          <w:p>
            <w:r/>
            <w:r>
              <w:rPr>
                <w:rFonts w:ascii="Calibri" w:hAnsi="Calibri" w:eastAsia="Microsoft YaHei" w:cs="Microsoft YaHei"/>
                <w:sz w:val="19"/>
              </w:rPr>
              <w:t>Wilson 直接引语"该规则可能不会直接适用于学生"</w:t>
            </w:r>
          </w:p>
        </w:tc>
        <w:tc>
          <w:tcPr>
            <w:tcW w:type="dxa" w:w="2648"/>
          </w:tcPr>
          <w:p>
            <w:r/>
            <w:r>
              <w:rPr>
                <w:rFonts w:ascii="Calibri" w:hAnsi="Calibri" w:eastAsia="Microsoft YaHei" w:cs="Microsoft YaHei"/>
                <w:b/>
                <w:sz w:val="19"/>
              </w:rPr>
              <w:t>经逐句核对原文，该句不存在</w:t>
            </w:r>
            <w:r>
              <w:rPr>
                <w:rFonts w:ascii="Calibri" w:hAnsi="Calibri" w:eastAsia="Microsoft YaHei" w:cs="Microsoft YaHei"/>
                <w:sz w:val="19"/>
              </w:rPr>
              <w:t>，属误引；改为 Discussion 第 4、5、2 段的段落级限定（并补充噪声分布变化导致 85% → 82% / 75% 的原文事实）</w:t>
            </w:r>
          </w:p>
        </w:tc>
        <w:tc>
          <w:tcPr>
            <w:tcW w:type="dxa" w:w="2648"/>
          </w:tcPr>
          <w:p>
            <w:r/>
            <w:r>
              <w:rPr>
                <w:rFonts w:ascii="Calibri" w:hAnsi="Calibri" w:eastAsia="Microsoft YaHei" w:cs="Microsoft YaHei"/>
                <w:sz w:val="19"/>
              </w:rPr>
              <w:t>§1.3、§2.1 F2</w:t>
            </w:r>
          </w:p>
        </w:tc>
      </w:tr>
      <w:tr>
        <w:tc>
          <w:tcPr>
            <w:tcW w:type="dxa" w:w="2648"/>
          </w:tcPr>
          <w:p>
            <w:r/>
            <w:r>
              <w:rPr>
                <w:rFonts w:ascii="Calibri" w:hAnsi="Calibri" w:eastAsia="Microsoft YaHei" w:cs="Microsoft YaHei"/>
                <w:sz w:val="19"/>
              </w:rPr>
              <w:t>17</w:t>
            </w:r>
          </w:p>
        </w:tc>
        <w:tc>
          <w:tcPr>
            <w:tcW w:type="dxa" w:w="2648"/>
          </w:tcPr>
          <w:p>
            <w:r/>
            <w:r>
              <w:rPr>
                <w:rFonts w:ascii="Calibri" w:hAnsi="Calibri" w:eastAsia="Microsoft YaHei" w:cs="Microsoft YaHei"/>
                <w:sz w:val="19"/>
              </w:rPr>
              <w:t>§4 更正表第 7 行</w:t>
            </w:r>
          </w:p>
        </w:tc>
        <w:tc>
          <w:tcPr>
            <w:tcW w:type="dxa" w:w="2648"/>
          </w:tcPr>
          <w:p>
            <w:r/>
            <w:r>
              <w:rPr>
                <w:rFonts w:ascii="Calibri" w:hAnsi="Calibri" w:eastAsia="Microsoft YaHei" w:cs="Microsoft YaHei"/>
                <w:sz w:val="19"/>
              </w:rPr>
              <w:t xml:space="preserve">M3 </w:t>
            </w:r>
            <w:r>
              <w:rPr>
                <w:rFonts w:ascii="Consolas" w:hAnsi="Consolas" w:eastAsia="Microsoft YaHei" w:cs="Microsoft YaHei"/>
                <w:sz w:val="19"/>
              </w:rPr>
              <w:t>design</w:t>
            </w:r>
            <w:r>
              <w:rPr>
                <w:rFonts w:ascii="Calibri" w:hAnsi="Calibri" w:eastAsia="Microsoft YaHei" w:cs="Microsoft YaHei"/>
                <w:sz w:val="19"/>
              </w:rPr>
              <w:t xml:space="preserve"> 字符串标 </w:t>
            </w:r>
            <w:r>
              <w:rPr>
                <w:rFonts w:ascii="Consolas" w:hAnsi="Consolas" w:eastAsia="Microsoft YaHei" w:cs="Microsoft YaHei"/>
                <w:sz w:val="19"/>
              </w:rPr>
              <w:t>/no_think</w:t>
            </w:r>
          </w:p>
        </w:tc>
        <w:tc>
          <w:tcPr>
            <w:tcW w:type="dxa" w:w="2648"/>
          </w:tcPr>
          <w:p>
            <w:r/>
            <w:r>
              <w:rPr>
                <w:rFonts w:ascii="Calibri" w:hAnsi="Calibri" w:eastAsia="Microsoft YaHei" w:cs="Microsoft YaHei"/>
                <w:sz w:val="19"/>
              </w:rPr>
              <w:t xml:space="preserve">已更正为"JSON-schema 约束解码，未用 /no_think"（见 M3 完整稿与 </w:t>
            </w:r>
            <w:r>
              <w:rPr>
                <w:rFonts w:ascii="Consolas" w:hAnsi="Consolas" w:eastAsia="Microsoft YaHei" w:cs="Microsoft YaHei"/>
                <w:sz w:val="19"/>
              </w:rPr>
              <w:t>llm_labeling_v2.json</w:t>
            </w:r>
            <w:r>
              <w:rPr>
                <w:rFonts w:ascii="Calibri" w:hAnsi="Calibri" w:eastAsia="Microsoft YaHei" w:cs="Microsoft YaHei"/>
                <w:sz w:val="19"/>
              </w:rPr>
              <w:t>）</w:t>
            </w:r>
          </w:p>
        </w:tc>
        <w:tc>
          <w:tcPr>
            <w:tcW w:type="dxa" w:w="2648"/>
          </w:tcPr>
          <w:p>
            <w:r/>
            <w:r>
              <w:rPr>
                <w:rFonts w:ascii="Calibri" w:hAnsi="Calibri" w:eastAsia="Microsoft YaHei" w:cs="Microsoft YaHei"/>
                <w:sz w:val="19"/>
              </w:rPr>
              <w:t>M3 §4.4</w:t>
            </w:r>
          </w:p>
        </w:tc>
      </w:tr>
    </w:tbl>
    <w:p/>
    <w:p>
      <w:pPr>
        <w:spacing w:before="40" w:after="40"/>
        <w:ind w:left="360"/>
        <w:pBdr>
          <w:left w:val="single" w:sz="12" w:space="6" w:color="888888"/>
        </w:pBdr>
      </w:pPr>
      <w:r>
        <w:rPr>
          <w:rFonts w:ascii="Calibri" w:hAnsi="Calibri" w:eastAsia="Microsoft YaHei" w:cs="Microsoft YaHei"/>
          <w:b/>
          <w:i/>
          <w:color w:val="555555"/>
          <w:sz w:val="19"/>
        </w:rPr>
        <w:t>配套文件</w:t>
      </w:r>
      <w:r>
        <w:rPr>
          <w:rFonts w:ascii="Calibri" w:hAnsi="Calibri" w:eastAsia="Microsoft YaHei" w:cs="Microsoft YaHei"/>
          <w:i/>
          <w:color w:val="555555"/>
          <w:sz w:val="19"/>
        </w:rPr>
        <w:t xml:space="preserve">：审阅意见的逐条映射与未闭环项汇总（内部工作文档，按审阅意见 §2.4 已于 2026-09-29 撤出公开仓库，备份存于作者本地工作副本）；M2 的路线 A/B 决策材料见 </w:t>
      </w:r>
      <w:r>
        <w:rPr>
          <w:rFonts w:ascii="Consolas" w:hAnsi="Consolas" w:eastAsia="Microsoft YaHei" w:cs="Microsoft YaHei"/>
          <w:i/>
          <w:color w:val="555555"/>
          <w:sz w:val="19"/>
        </w:rPr>
        <w:t>`LearnFlow_研究设计与审阅档案.md</w:t>
      </w:r>
      <w:r>
        <w:rPr>
          <w:rFonts w:ascii="Calibri" w:hAnsi="Calibri" w:eastAsia="Microsoft YaHei" w:cs="Microsoft YaHei"/>
          <w:i/>
          <w:color w:val="555555"/>
          <w:sz w:val="19"/>
        </w:rPr>
        <w:t>（</w:t>
      </w:r>
      <w:r>
        <w:rPr>
          <w:rFonts w:ascii="Calibri" w:hAnsi="Calibri" w:eastAsia="Microsoft YaHei" w:cs="Microsoft YaHei"/>
          <w:b/>
          <w:i/>
          <w:color w:val="555555"/>
          <w:sz w:val="19"/>
        </w:rPr>
        <w:t>其内容即本档第七部</w:t>
      </w:r>
      <w:r>
        <w:rPr>
          <w:rFonts w:ascii="Calibri" w:hAnsi="Calibri" w:eastAsia="Microsoft YaHei" w:cs="Microsoft YaHei"/>
          <w:i/>
          <w:color w:val="555555"/>
          <w:sz w:val="19"/>
        </w:rPr>
        <w:t>，本档为二者的合并产物）（§5 M2 路线 A/B 决策备忘）</w:t>
      </w:r>
      <w:r>
        <w:rPr>
          <w:rFonts w:ascii="Consolas" w:hAnsi="Consolas" w:eastAsia="Microsoft YaHei" w:cs="Microsoft YaHei"/>
          <w:i/>
          <w:color w:val="555555"/>
          <w:sz w:val="19"/>
        </w:rPr>
        <w:t>。公开仓库中可直接复核的依据为：各篇稿件正文内的更正说明段、</w:t>
      </w:r>
      <w:r>
        <w:rPr>
          <w:rFonts w:ascii="Calibri" w:hAnsi="Calibri" w:eastAsia="Microsoft YaHei" w:cs="Microsoft YaHei"/>
          <w:i/>
          <w:color w:val="555555"/>
          <w:sz w:val="19"/>
        </w:rPr>
        <w:t>docs/references.bib`，以及本节更正表逐行所列的公开来源（含 Scopus 来源 ID）。</w:t>
      </w:r>
    </w:p>
    <w:p>
      <w:pPr>
        <w:pBdr>
          <w:bottom w:val="single" w:sz="6" w:space="1" w:color="999999"/>
        </w:pBdr>
        <w:spacing w:after="40"/>
      </w:pP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cs="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研究计划_中文版</dc:title>
  <dc:subject>博士学位论文研究计划书 / 研究进展报告 — 适应性学习中难度的可测量化与可治理化</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