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eastAsia="Malgun Gothic" w:cs="Malgun Gothic"/>
          <w:sz w:val="44"/>
        </w:rPr>
        <w:t>— 박사학위논문 연구계획서</w:t>
      </w:r>
    </w:p>
    <w:p/>
    <w:p>
      <w:pPr>
        <w:spacing w:before="40" w:after="40"/>
        <w:ind w:left="360"/>
        <w:pBdr>
          <w:left w:val="single" w:sz="12" w:space="6" w:color="888888"/>
        </w:pBdr>
      </w:pPr>
      <w:r>
        <w:rPr>
          <w:rFonts w:ascii="Calibri" w:hAnsi="Calibri" w:eastAsia="Malgun Gothic" w:cs="Malgun Gothic"/>
          <w:b/>
          <w:i/>
          <w:color w:val="555555"/>
          <w:sz w:val="19"/>
        </w:rPr>
        <w:t>문서 성격</w:t>
      </w:r>
      <w:r>
        <w:rPr>
          <w:rFonts w:ascii="Calibri" w:hAnsi="Calibri" w:eastAsia="Malgun Gothic" w:cs="Malgun Gothic"/>
          <w:i/>
          <w:color w:val="555555"/>
          <w:sz w:val="19"/>
        </w:rPr>
        <w:t xml:space="preserve">: 박사학위논문 연구계획서(한국어 분책). </w:t>
      </w:r>
      <w:r>
        <w:rPr>
          <w:rFonts w:ascii="Calibri" w:hAnsi="Calibri" w:eastAsia="Malgun Gothic" w:cs="Malgun Gothic"/>
          <w:b/>
          <w:i/>
          <w:color w:val="555555"/>
          <w:sz w:val="19"/>
        </w:rPr>
        <w:t>연구 기반 시스템</w:t>
      </w:r>
      <w:r>
        <w:rPr>
          <w:rFonts w:ascii="Calibri" w:hAnsi="Calibri" w:eastAsia="Malgun Gothic" w:cs="Malgun Gothic"/>
          <w:i/>
          <w:color w:val="555555"/>
          <w:sz w:val="19"/>
        </w:rPr>
        <w:t xml:space="preserve">: LearnFlow(K12 게이미피케이션 적응형 학습 플랫폼, 오픈소스로 아카이브 완료, Zenodo DOI </w:t>
      </w:r>
      <w:r>
        <w:rPr>
          <w:rFonts w:ascii="Consolas" w:hAnsi="Consolas" w:eastAsia="Malgun Gothic" w:cs="Malgun Gothic"/>
          <w:i/>
          <w:color w:val="555555"/>
          <w:sz w:val="19"/>
        </w:rPr>
        <w:t>10.5281/zenodo.22719229</w:t>
      </w:r>
      <w:r>
        <w:rPr>
          <w:rFonts w:ascii="Calibri" w:hAnsi="Calibri" w:eastAsia="Malgun Gothic" w:cs="Malgun Gothic"/>
          <w:i/>
          <w:color w:val="555555"/>
          <w:sz w:val="19"/>
        </w:rPr>
        <w:t xml:space="preserve">). </w:t>
      </w:r>
      <w:r>
        <w:rPr>
          <w:rFonts w:ascii="Calibri" w:hAnsi="Calibri" w:eastAsia="Malgun Gothic" w:cs="Malgun Gothic"/>
          <w:b/>
          <w:i/>
          <w:color w:val="555555"/>
          <w:sz w:val="19"/>
        </w:rPr>
        <w:t>계획서 버전</w:t>
      </w:r>
      <w:r>
        <w:rPr>
          <w:rFonts w:ascii="Calibri" w:hAnsi="Calibri" w:eastAsia="Malgun Gothic" w:cs="Malgun Gothic"/>
          <w:i/>
          <w:color w:val="555555"/>
          <w:sz w:val="19"/>
        </w:rPr>
        <w:t xml:space="preserve">: </w:t>
      </w:r>
      <w:r>
        <w:rPr>
          <w:rFonts w:ascii="Calibri" w:hAnsi="Calibri" w:eastAsia="Malgun Gothic" w:cs="Malgun Gothic"/>
          <w:b/>
          <w:i/>
          <w:color w:val="555555"/>
          <w:sz w:val="19"/>
        </w:rPr>
        <w:t>v1.1</w:t>
      </w:r>
      <w:r>
        <w:rPr>
          <w:rFonts w:ascii="Calibri" w:hAnsi="Calibri" w:eastAsia="Malgun Gothic" w:cs="Malgun Gothic"/>
          <w:i/>
          <w:color w:val="555555"/>
          <w:sz w:val="19"/>
        </w:rPr>
        <w:t xml:space="preserve">(2026-09-22), 작성 기준선 commit </w:t>
      </w:r>
      <w:r>
        <w:rPr>
          <w:rFonts w:ascii="Consolas" w:hAnsi="Consolas" w:eastAsia="Malgun Gothic" w:cs="Malgun Gothic"/>
          <w:i/>
          <w:color w:val="555555"/>
          <w:sz w:val="19"/>
        </w:rPr>
        <w:t>0bee572</w:t>
      </w:r>
      <w:r>
        <w:rPr>
          <w:rFonts w:ascii="Calibri" w:hAnsi="Calibri" w:eastAsia="Malgun Gothic" w:cs="Malgun Gothic"/>
          <w:i/>
          <w:color w:val="555555"/>
          <w:sz w:val="19"/>
        </w:rPr>
        <w:t xml:space="preserve">. v1.0은 2026-09에 제출되었고, 본 판은 지도교수 심사의견(2026-09-22) 제2절 다섯 항목과 제4절 정정표에 따라 개정되었다.  </w:t>
      </w:r>
      <w:r>
        <w:rPr>
          <w:rFonts w:ascii="Calibri" w:hAnsi="Calibri" w:eastAsia="Malgun Gothic" w:cs="Malgun Gothic"/>
          <w:b/>
          <w:i/>
          <w:color w:val="555555"/>
          <w:sz w:val="19"/>
        </w:rPr>
        <w:t>⚠ 시점 통일(심사의견 2.1, 2026-09-29).</w:t>
      </w:r>
      <w:r>
        <w:rPr>
          <w:rFonts w:ascii="Calibri" w:hAnsi="Calibri" w:eastAsia="Malgun Gothic" w:cs="Malgun Gothic"/>
          <w:i/>
          <w:color w:val="555555"/>
          <w:sz w:val="19"/>
        </w:rPr>
        <w:t xml:space="preserve"> 본 계획서와 진전 보고서, 네 편의 원고는 </w:t>
      </w:r>
      <w:r>
        <w:rPr>
          <w:rFonts w:ascii="Calibri" w:hAnsi="Calibri" w:eastAsia="Malgun Gothic" w:cs="Malgun Gothic"/>
          <w:b/>
          <w:i/>
          <w:color w:val="555555"/>
          <w:sz w:val="19"/>
        </w:rPr>
        <w:t>서로 다른 시점을 기록하고 있었다</w:t>
      </w:r>
      <w:r>
        <w:rPr>
          <w:rFonts w:ascii="Calibri" w:hAnsi="Calibri" w:eastAsia="Malgun Gothic" w:cs="Malgun Gothic"/>
          <w:i/>
          <w:color w:val="555555"/>
          <w:sz w:val="19"/>
        </w:rPr>
        <w:t xml:space="preserve">: 계획서와 보고서는 9월 22~23일 상태(기준선 </w:t>
      </w:r>
      <w:r>
        <w:rPr>
          <w:rFonts w:ascii="Consolas" w:hAnsi="Consolas" w:eastAsia="Malgun Gothic" w:cs="Malgun Gothic"/>
          <w:i/>
          <w:color w:val="555555"/>
          <w:sz w:val="19"/>
        </w:rPr>
        <w:t>0bee572</w:t>
      </w:r>
      <w:r>
        <w:rPr>
          <w:rFonts w:ascii="Calibri" w:hAnsi="Calibri" w:eastAsia="Malgun Gothic" w:cs="Malgun Gothic"/>
          <w:i/>
          <w:color w:val="555555"/>
          <w:sz w:val="19"/>
        </w:rPr>
        <w:t xml:space="preserve">)에 머물러 있는데, 원고와 저장소는 이미 9월 29일 상태(HEAD </w:t>
      </w:r>
      <w:r>
        <w:rPr>
          <w:rFonts w:ascii="Consolas" w:hAnsi="Consolas" w:eastAsia="Malgun Gothic" w:cs="Malgun Gothic"/>
          <w:i/>
          <w:color w:val="555555"/>
          <w:sz w:val="19"/>
        </w:rPr>
        <w:t>b41a76a</w:t>
      </w:r>
      <w:r>
        <w:rPr>
          <w:rFonts w:ascii="Calibri" w:hAnsi="Calibri" w:eastAsia="Malgun Gothic" w:cs="Malgun Gothic"/>
          <w:i/>
          <w:color w:val="555555"/>
          <w:sz w:val="19"/>
        </w:rPr>
        <w:t xml:space="preserve">)이다. 이대로 제출하면 이미 끝낸 일을 앞으로 할 일로 승인해 달라고 하는 것과 같다. </w:t>
      </w:r>
      <w:r>
        <w:rPr>
          <w:rFonts w:ascii="Calibri" w:hAnsi="Calibri" w:eastAsia="Malgun Gothic" w:cs="Malgun Gothic"/>
          <w:b/>
          <w:i/>
          <w:color w:val="555555"/>
          <w:sz w:val="19"/>
        </w:rPr>
        <w:t>처리</w:t>
      </w:r>
      <w:r>
        <w:rPr>
          <w:rFonts w:ascii="Calibri" w:hAnsi="Calibri" w:eastAsia="Malgun Gothic" w:cs="Malgun Gothic"/>
          <w:i/>
          <w:color w:val="555555"/>
          <w:sz w:val="19"/>
        </w:rPr>
        <w:t xml:space="preserve">: ① 10월 20일 제출물은 </w:t>
      </w:r>
      <w:r>
        <w:rPr>
          <w:rFonts w:ascii="Calibri" w:hAnsi="Calibri" w:eastAsia="Malgun Gothic" w:cs="Malgun Gothic"/>
          <w:b/>
          <w:i/>
          <w:color w:val="555555"/>
          <w:sz w:val="19"/>
        </w:rPr>
        <w:t>모두 하나의 git tag(예: `v1.1-submit`)를 기준으로 작성</w:t>
      </w:r>
      <w:r>
        <w:rPr>
          <w:rFonts w:ascii="Calibri" w:hAnsi="Calibri" w:eastAsia="Malgun Gothic" w:cs="Malgun Gothic"/>
          <w:i/>
          <w:color w:val="555555"/>
          <w:sz w:val="19"/>
        </w:rPr>
        <w:t xml:space="preserve">하고, 그 tag와 commit을 문서 첫머리에 명기한다; ② 그 tag 이후의 작업은 제출물에 들어가지 않는다; ③ 게이트에 계획서·보고서·네 편 원고의 수치를 한 장의 표로 모아 상호 대조하는 스크립트를 추가한다. </w:t>
      </w:r>
      <w:r>
        <w:rPr>
          <w:rFonts w:ascii="Calibri" w:hAnsi="Calibri" w:eastAsia="Malgun Gothic" w:cs="Malgun Gothic"/>
          <w:b/>
          <w:i/>
          <w:color w:val="555555"/>
          <w:sz w:val="19"/>
        </w:rPr>
        <w:t>해당 tag는 아직 생성되지 않았다</w:t>
      </w:r>
      <w:r>
        <w:rPr>
          <w:rFonts w:ascii="Calibri" w:hAnsi="Calibri" w:eastAsia="Malgun Gothic" w:cs="Malgun Gothic"/>
          <w:i/>
          <w:color w:val="555555"/>
          <w:sz w:val="19"/>
        </w:rPr>
        <w:t xml:space="preserve">(본 작업 복사본에는 </w:t>
      </w:r>
      <w:r>
        <w:rPr>
          <w:rFonts w:ascii="Consolas" w:hAnsi="Consolas" w:eastAsia="Malgun Gothic" w:cs="Malgun Gothic"/>
          <w:i/>
          <w:color w:val="555555"/>
          <w:sz w:val="19"/>
        </w:rPr>
        <w:t>.git</w:t>
      </w:r>
      <w:r>
        <w:rPr>
          <w:rFonts w:ascii="Calibri" w:hAnsi="Calibri" w:eastAsia="Malgun Gothic" w:cs="Malgun Gothic"/>
          <w:i/>
          <w:color w:val="555555"/>
          <w:sz w:val="19"/>
        </w:rPr>
        <w:t xml:space="preserve"> 디렉터리가 없으며 GitHub 측에서 실행하여야 한다). </w:t>
      </w:r>
      <w:r>
        <w:rPr>
          <w:rFonts w:ascii="Calibri" w:hAnsi="Calibri" w:eastAsia="Malgun Gothic" w:cs="Malgun Gothic"/>
          <w:b/>
          <w:i/>
          <w:color w:val="555555"/>
          <w:sz w:val="19"/>
        </w:rPr>
        <w:t>따라서 이곳의 기준선은占位(placeholder) 형태로 남겨 두며, tag 생성 후 실제 tag 이름과 commit 해시로 교체한다.</w:t>
      </w:r>
      <w:r>
        <w:rPr>
          <w:rFonts w:ascii="Calibri" w:hAnsi="Calibri" w:eastAsia="Malgun Gothic" w:cs="Malgun Gothic"/>
          <w:i/>
          <w:color w:val="555555"/>
          <w:sz w:val="19"/>
        </w:rPr>
        <w:t xml:space="preserve"> </w:t>
      </w:r>
      <w:r>
        <w:rPr>
          <w:rFonts w:ascii="Calibri" w:hAnsi="Calibri" w:eastAsia="Malgun Gothic" w:cs="Malgun Gothic"/>
          <w:b/>
          <w:i/>
          <w:color w:val="555555"/>
          <w:sz w:val="19"/>
        </w:rPr>
        <w:t>수치 기준</w:t>
      </w:r>
      <w:r>
        <w:rPr>
          <w:rFonts w:ascii="Calibri" w:hAnsi="Calibri" w:eastAsia="Malgun Gothic" w:cs="Malgun Gothic"/>
          <w:i/>
          <w:color w:val="555555"/>
          <w:sz w:val="19"/>
        </w:rPr>
        <w:t xml:space="preserve">: 본 문서에 등장하는 시스템 규모, 메커니즘 계수, 실험 수치는 일괄적으로 재계산 가능한 스크립트의 실측 출력에서 취하며, 권위 기준선은 </w:t>
      </w:r>
      <w:r>
        <w:rPr>
          <w:rFonts w:ascii="Consolas" w:hAnsi="Consolas" w:eastAsia="Malgun Gothic" w:cs="Malgun Gothic"/>
          <w:i/>
          <w:color w:val="555555"/>
          <w:sz w:val="19"/>
        </w:rPr>
        <w:t>docs/LearnFlow_研究设计与审阅档案.md（§1 权威事实基线与写作体例）</w:t>
      </w:r>
      <w:r>
        <w:rPr>
          <w:rFonts w:ascii="Calibri" w:hAnsi="Calibri" w:eastAsia="Malgun Gothic" w:cs="Malgun Gothic"/>
          <w:i/>
          <w:color w:val="555555"/>
          <w:sz w:val="19"/>
        </w:rPr>
        <w:t xml:space="preserve">를 따른다. 권위 기준선과 충돌하는 모든 수치는 부적합한 표현으로 간주한다. </w:t>
      </w:r>
      <w:r>
        <w:rPr>
          <w:rFonts w:ascii="Calibri" w:hAnsi="Calibri" w:eastAsia="Malgun Gothic" w:cs="Malgun Gothic"/>
          <w:b/>
          <w:i/>
          <w:color w:val="555555"/>
          <w:sz w:val="19"/>
        </w:rPr>
        <w:t>메커니즘 계수는 항상 삼중값으로 병기한다: 등록 54 / 효과 생산 2 / 성숙도 complete 9·partial 37·placeholder 8</w:t>
      </w:r>
      <w:r>
        <w:rPr>
          <w:rFonts w:ascii="Calibri" w:hAnsi="Calibri" w:eastAsia="Malgun Gothic" w:cs="Malgun Gothic"/>
          <w:i/>
          <w:color w:val="555555"/>
          <w:sz w:val="19"/>
        </w:rPr>
        <w:t xml:space="preserve">(재계산: </w:t>
      </w:r>
      <w:r>
        <w:rPr>
          <w:rFonts w:ascii="Consolas" w:hAnsi="Consolas" w:eastAsia="Malgun Gothic" w:cs="Malgun Gothic"/>
          <w:i/>
          <w:color w:val="555555"/>
          <w:sz w:val="19"/>
        </w:rPr>
        <w:t>python learnflow-backend/scripts/verify_counts.py</w:t>
      </w:r>
      <w:r>
        <w:rPr>
          <w:rFonts w:ascii="Calibri" w:hAnsi="Calibri" w:eastAsia="Malgun Gothic" w:cs="Malgun Gothic"/>
          <w:i/>
          <w:color w:val="555555"/>
          <w:sz w:val="19"/>
        </w:rPr>
        <w:t xml:space="preserve">).  </w:t>
      </w:r>
      <w:r>
        <w:rPr>
          <w:rFonts w:ascii="Calibri" w:hAnsi="Calibri" w:eastAsia="Malgun Gothic" w:cs="Malgun Gothic"/>
          <w:b/>
          <w:i/>
          <w:color w:val="555555"/>
          <w:sz w:val="19"/>
        </w:rPr>
        <w:t>연구 주제의 단일성 선언(심사의견 §2.1 대응, 본문 첫머리에 필수)</w:t>
      </w:r>
      <w:r>
        <w:rPr>
          <w:rFonts w:ascii="Calibri" w:hAnsi="Calibri" w:eastAsia="Malgun Gothic" w:cs="Malgun Gothic"/>
          <w:i/>
          <w:color w:val="555555"/>
          <w:sz w:val="19"/>
        </w:rPr>
        <w:t xml:space="preserve">: 본 학위논문은 </w:t>
      </w:r>
      <w:r>
        <w:rPr>
          <w:rFonts w:ascii="Calibri" w:hAnsi="Calibri" w:eastAsia="Malgun Gothic" w:cs="Malgun Gothic"/>
          <w:b/>
          <w:i/>
          <w:color w:val="555555"/>
          <w:sz w:val="19"/>
        </w:rPr>
        <w:t>하나의 주제만</w:t>
      </w:r>
      <w:r>
        <w:rPr>
          <w:rFonts w:ascii="Calibri" w:hAnsi="Calibri" w:eastAsia="Malgun Gothic" w:cs="Malgun Gothic"/>
          <w:i/>
          <w:color w:val="555555"/>
          <w:sz w:val="19"/>
        </w:rPr>
        <w:t xml:space="preserve"> 갖는다 — 적응형 학습에서 '난이도'의 측정가능화와 거버넌스화(RQ1 측정 / RQ2 목표 / RQ3 결정 / RQ4 거버넌스). 저장소와 본 artifact에는 별도로 '학습중독지수(LAI)' 측정 계층이 존재하나, 그 문항은 자체 작성이고 </w:t>
      </w:r>
      <w:r>
        <w:rPr>
          <w:rFonts w:ascii="Calibri" w:hAnsi="Calibri" w:eastAsia="Malgun Gothic" w:cs="Malgun Gothic"/>
          <w:b/>
          <w:i/>
          <w:color w:val="555555"/>
          <w:sz w:val="19"/>
        </w:rPr>
        <w:t>신뢰도·타당도 검증을 거치지 않았으며 사용자 데이터도 없다</w:t>
      </w:r>
      <w:r>
        <w:rPr>
          <w:rFonts w:ascii="Calibri" w:hAnsi="Calibri" w:eastAsia="Malgun Gothic" w:cs="Malgun Gothic"/>
          <w:i/>
          <w:color w:val="555555"/>
          <w:sz w:val="19"/>
        </w:rPr>
        <w:t xml:space="preserve">. 따라서 이를 </w:t>
      </w:r>
      <w:r>
        <w:rPr>
          <w:rFonts w:ascii="Calibri" w:hAnsi="Calibri" w:eastAsia="Malgun Gothic" w:cs="Malgun Gothic"/>
          <w:b/>
          <w:i/>
          <w:color w:val="555555"/>
          <w:sz w:val="19"/>
        </w:rPr>
        <w:t>부속 모듈·미검증</w:t>
      </w:r>
      <w:r>
        <w:rPr>
          <w:rFonts w:ascii="Calibri" w:hAnsi="Calibri" w:eastAsia="Malgun Gothic" w:cs="Malgun Gothic"/>
          <w:i/>
          <w:color w:val="555555"/>
          <w:sz w:val="19"/>
        </w:rPr>
        <w:t xml:space="preserve">으로 명시적으로 강등하며, 본 논문의 어떠한 연구 체인에도 포함되지 않고 본 artifact의 측정 기여로도 주장되지 않는다. </w:t>
      </w:r>
      <w:r>
        <w:rPr>
          <w:rFonts w:ascii="Consolas" w:hAnsi="Consolas" w:eastAsia="Malgun Gothic" w:cs="Malgun Gothic"/>
          <w:i/>
          <w:color w:val="555555"/>
          <w:sz w:val="19"/>
        </w:rPr>
        <w:t>CITATION.cff</w:t>
      </w:r>
      <w:r>
        <w:rPr>
          <w:rFonts w:ascii="Calibri" w:hAnsi="Calibri" w:eastAsia="Malgun Gothic" w:cs="Malgun Gothic"/>
          <w:i/>
          <w:color w:val="555555"/>
          <w:sz w:val="19"/>
        </w:rPr>
        <w:t xml:space="preserve">, </w:t>
      </w:r>
      <w:r>
        <w:rPr>
          <w:rFonts w:ascii="Consolas" w:hAnsi="Consolas" w:eastAsia="Malgun Gothic" w:cs="Malgun Gothic"/>
          <w:i/>
          <w:color w:val="555555"/>
          <w:sz w:val="19"/>
        </w:rPr>
        <w:t>README.md</w:t>
      </w:r>
      <w:r>
        <w:rPr>
          <w:rFonts w:ascii="Calibri" w:hAnsi="Calibri" w:eastAsia="Malgun Gothic" w:cs="Malgun Gothic"/>
          <w:i/>
          <w:color w:val="555555"/>
          <w:sz w:val="19"/>
        </w:rPr>
        <w:t xml:space="preserve">, Zenodo 메타데이터(v0.2.0)는 모두 이 기준에 따라 통일되었다. 종전 v0.1.0의 Zenodo 기록 제목은 "학습중독 측정 도구"로서 본 주선과 불일치하며, v0.2.0 공개 후 통일된다.  </w:t>
      </w:r>
      <w:r>
        <w:rPr>
          <w:rFonts w:ascii="Calibri" w:hAnsi="Calibri" w:eastAsia="Malgun Gothic" w:cs="Malgun Gothic"/>
          <w:b/>
          <w:i/>
          <w:color w:val="555555"/>
          <w:sz w:val="19"/>
        </w:rPr>
        <w:t>v1.1 개정 요지(심사의견 §2.1–2.5 대응)</w:t>
      </w:r>
      <w:r>
        <w:rPr>
          <w:rFonts w:ascii="Calibri" w:hAnsi="Calibri" w:eastAsia="Malgun Gothic" w:cs="Malgun Gothic"/>
          <w:i/>
          <w:color w:val="555555"/>
          <w:sz w:val="19"/>
        </w:rPr>
        <w:t xml:space="preserve">: ① 연구 주제의 단일성 선언과 정체성 통일(상단); ② 제6장을 </w:t>
      </w:r>
      <w:r>
        <w:rPr>
          <w:rFonts w:ascii="Calibri" w:hAnsi="Calibri" w:eastAsia="Malgun Gothic" w:cs="Malgun Gothic"/>
          <w:b/>
          <w:i/>
          <w:color w:val="555555"/>
          <w:sz w:val="19"/>
        </w:rPr>
        <w:t>실제 달력 일정</w:t>
      </w:r>
      <w:r>
        <w:rPr>
          <w:rFonts w:ascii="Calibri" w:hAnsi="Calibri" w:eastAsia="Malgun Gothic" w:cs="Malgun Gothic"/>
          <w:i/>
          <w:color w:val="555555"/>
          <w:sz w:val="19"/>
        </w:rPr>
        <w:t xml:space="preserve">으로 전환하고, git 가시 이력의 성격과 EEG 과제와의 관계를 설명; ③ 제4.5절과 별도 문서 《인과 측 식별 전략》을 신설하여 결과 변수 접촉 이전에 식별 방안을 동결; ④ 제7.1절 저널 표를 </w:t>
      </w:r>
      <w:r>
        <w:rPr>
          <w:rFonts w:ascii="Calibri" w:hAnsi="Calibri" w:eastAsia="Malgun Gothic" w:cs="Malgun Gothic"/>
          <w:b/>
          <w:i/>
          <w:color w:val="555555"/>
          <w:sz w:val="19"/>
        </w:rPr>
        <w:t>영어 Scopus 저널 제1순위</w:t>
      </w:r>
      <w:r>
        <w:rPr>
          <w:rFonts w:ascii="Calibri" w:hAnsi="Calibri" w:eastAsia="Malgun Gothic" w:cs="Malgun Gothic"/>
          <w:i/>
          <w:color w:val="555555"/>
          <w:sz w:val="19"/>
        </w:rPr>
        <w:t>로 전환하고, 분할안의 영문 저널 목표가 한때 중국어 저널로 바뀐 이유를 설명; ⑤ 제10장 《연구 수행과 원고 집필에서의 역할과 도구》를 신설.</w:t>
      </w:r>
    </w:p>
    <w:p>
      <w:pPr>
        <w:pBdr>
          <w:bottom w:val="single" w:sz="6" w:space="1" w:color="999999"/>
        </w:pBdr>
        <w:spacing w:after="40"/>
      </w:pPr>
    </w:p>
    <w:p>
      <w:pPr>
        <w:jc w:val="center"/>
      </w:pPr>
      <w:r>
        <w:rPr>
          <w:rFonts w:ascii="Calibri" w:hAnsi="Calibri" w:eastAsia="Malgun Gothic" w:cs="Malgun Gothic"/>
          <w:b/>
          <w:sz w:val="30"/>
        </w:rPr>
        <w:t>목차</w:t>
      </w:r>
    </w:p>
    <w:p/>
    <w:p>
      <w:pPr>
        <w:pStyle w:val="Heading3"/>
        <w:spacing w:before="120" w:after="80"/>
      </w:pPr>
      <w:r>
        <w:rPr>
          <w:rFonts w:ascii="Calibri" w:hAnsi="Calibri" w:eastAsia="Malgun Gothic" w:cs="Malgun Gothic"/>
          <w:sz w:val="24"/>
        </w:rPr>
        <w:t>초록</w:t>
      </w:r>
    </w:p>
    <w:p>
      <w:pPr>
        <w:spacing w:after="120"/>
      </w:pPr>
      <w:r>
        <w:rPr>
          <w:rFonts w:ascii="Calibri" w:hAnsi="Calibri" w:eastAsia="Malgun Gothic" w:cs="Malgun Gothic"/>
          <w:sz w:val="21"/>
        </w:rPr>
        <w:t xml:space="preserve">적응형 학습 시스템은 매일 "다음 문제로 어떤 난이도를 제시할 것인가"를 답해야 하지만, 이 결정을 뒷받침하는 핵심량인 난이도는 측정 가능하고 교정 가능하며 결정 가능하고 거버넌스 가능한 형식적 대상으로 취급된 적이 결코 없다. 본 계획서는 '난이도'를 축으로 삼는 통합적 연구 노선을 제안한다. 먼저 측정론 차원에서 난이도의 공약성(commensurability)을 검증하고, 이어 대규모 실제 학습자 로그로 그 최적 목표값의 외적 타당도를 검증하며, 나아가 이를 기억 상태를 갖춘 순차적 의사결정에 내장하고, 마지막으로 난이도에서 파생된 수십 개의 행동 개입을 위한 형식적 거버넌스를 구축한다. 연구는 실제로 구축되어 이미 공개 아카이브된 K12 적응형 학습 플랫폼에 의존한다(게이미피케이션 개입 메커니즘 </w:t>
      </w:r>
      <w:r>
        <w:rPr>
          <w:rFonts w:ascii="Calibri" w:hAnsi="Calibri" w:eastAsia="Malgun Gothic" w:cs="Malgun Gothic"/>
          <w:b/>
          <w:sz w:val="21"/>
        </w:rPr>
        <w:t>54개</w:t>
      </w:r>
      <w:r>
        <w:rPr>
          <w:rFonts w:ascii="Calibri" w:hAnsi="Calibri" w:eastAsia="Malgun Gothic" w:cs="Malgun Gothic"/>
          <w:sz w:val="21"/>
        </w:rPr>
        <w:t xml:space="preserve">, 번호 LF-M01…LF-M54; 학습 방법 </w:t>
      </w:r>
      <w:r>
        <w:rPr>
          <w:rFonts w:ascii="Calibri" w:hAnsi="Calibri" w:eastAsia="Malgun Gothic" w:cs="Malgun Gothic"/>
          <w:b/>
          <w:sz w:val="21"/>
        </w:rPr>
        <w:t>28종</w:t>
      </w:r>
      <w:r>
        <w:rPr>
          <w:rFonts w:ascii="Calibri" w:hAnsi="Calibri" w:eastAsia="Malgun Gothic" w:cs="Malgun Gothic"/>
          <w:sz w:val="21"/>
        </w:rPr>
        <w:t xml:space="preserve">; 메커니즘 레지스트리 지문 </w:t>
      </w:r>
      <w:r>
        <w:rPr>
          <w:rFonts w:ascii="Consolas" w:hAnsi="Consolas" w:eastAsia="Malgun Gothic" w:cs="Malgun Gothic"/>
          <w:sz w:val="21"/>
        </w:rPr>
        <w:t>ee1a49be5732</w:t>
      </w:r>
      <w:r>
        <w:rPr>
          <w:rFonts w:ascii="Calibri" w:hAnsi="Calibri" w:eastAsia="Malgun Gothic" w:cs="Malgun Gothic"/>
          <w:sz w:val="21"/>
        </w:rPr>
        <w:t xml:space="preserve">; 백엔드 </w:t>
      </w:r>
      <w:r>
        <w:rPr>
          <w:rFonts w:ascii="Calibri" w:hAnsi="Calibri" w:eastAsia="Malgun Gothic" w:cs="Malgun Gothic"/>
          <w:b/>
          <w:sz w:val="21"/>
        </w:rPr>
        <w:t>88개 파일 / 25,795행</w:t>
      </w:r>
      <w:r>
        <w:rPr>
          <w:rFonts w:ascii="Calibri" w:hAnsi="Calibri" w:eastAsia="Malgun Gothic" w:cs="Malgun Gothic"/>
          <w:sz w:val="21"/>
        </w:rPr>
        <w:t xml:space="preserve">; 전체 테스트 </w:t>
      </w:r>
      <w:r>
        <w:rPr>
          <w:rFonts w:ascii="Calibri" w:hAnsi="Calibri" w:eastAsia="Malgun Gothic" w:cs="Malgun Gothic"/>
          <w:b/>
          <w:sz w:val="21"/>
        </w:rPr>
        <w:t>936건 통과</w:t>
      </w:r>
      <w:r>
        <w:rPr>
          <w:rFonts w:ascii="Calibri" w:hAnsi="Calibri" w:eastAsia="Malgun Gothic" w:cs="Malgun Gothic"/>
          <w:sz w:val="21"/>
        </w:rPr>
        <w:t xml:space="preserve">, 그중 14건은 난이도 공척도 계층 회귀 테스트이고 2건은 메커니즘 계수 게이트 테스트). 계획서는 다음을 보고한다. 세 편의 지지 논문이 완료되어 실측 결론을 제시하였으며, 그중 두 항목의 결론은 이미 시스템 코드로 구현되어 </w:t>
      </w:r>
      <w:r>
        <w:rPr>
          <w:rFonts w:ascii="Calibri" w:hAnsi="Calibri" w:eastAsia="Malgun Gothic" w:cs="Malgun Gothic"/>
          <w:b/>
          <w:sz w:val="21"/>
        </w:rPr>
        <w:t>14건</w:t>
      </w:r>
      <w:r>
        <w:rPr>
          <w:rFonts w:ascii="Calibri" w:hAnsi="Calibri" w:eastAsia="Malgun Gothic" w:cs="Malgun Gothic"/>
          <w:sz w:val="21"/>
        </w:rPr>
        <w:t>의 회귀 테스트를 갖추었다. 인과 측 식별과 인간 피험자 실험은 아직 수행되지 않았으며, 이는 본 계획의 후속 두 단계의 주된 과제이다.</w:t>
      </w:r>
    </w:p>
    <w:p>
      <w:pPr>
        <w:spacing w:after="120"/>
      </w:pPr>
      <w:r>
        <w:rPr>
          <w:rFonts w:ascii="Calibri" w:hAnsi="Calibri" w:eastAsia="Malgun Gothic" w:cs="Malgun Gothic"/>
          <w:b/>
          <w:sz w:val="21"/>
        </w:rPr>
        <w:t>주제어</w:t>
      </w:r>
      <w:r>
        <w:rPr>
          <w:rFonts w:ascii="Calibri" w:hAnsi="Calibri" w:eastAsia="Malgun Gothic" w:cs="Malgun Gothic"/>
          <w:sz w:val="21"/>
        </w:rPr>
        <w:t>: 적응형 학습; 난이도 측정; 공약성; 최적 오류율; 순차적 의사결정; 개입 거버넌스; 부정적 결과</w:t>
      </w:r>
    </w:p>
    <w:p>
      <w:pPr>
        <w:pBdr>
          <w:bottom w:val="single" w:sz="6" w:space="1" w:color="999999"/>
        </w:pBdr>
        <w:spacing w:after="40"/>
      </w:pPr>
    </w:p>
    <w:p>
      <w:pPr>
        <w:pStyle w:val="Heading3"/>
        <w:spacing w:before="120" w:after="80"/>
      </w:pPr>
      <w:r>
        <w:rPr>
          <w:rFonts w:ascii="Calibri" w:hAnsi="Calibri" w:eastAsia="Malgun Gothic" w:cs="Malgun Gothic"/>
          <w:sz w:val="24"/>
        </w:rPr>
        <w:t>1 연구 배경과 문제의식</w:t>
      </w:r>
    </w:p>
    <w:p>
      <w:pPr>
        <w:spacing w:after="120"/>
      </w:pPr>
      <w:r>
        <w:rPr>
          <w:rFonts w:ascii="Calibri" w:hAnsi="Calibri" w:eastAsia="Malgun Gothic" w:cs="Malgun Gothic"/>
          <w:b/>
          <w:sz w:val="21"/>
        </w:rPr>
        <w:t>장 요약</w:t>
      </w:r>
      <w:r>
        <w:rPr>
          <w:rFonts w:ascii="Calibri" w:hAnsi="Calibri" w:eastAsia="Malgun Gothic" w:cs="Malgun Gothic"/>
          <w:sz w:val="21"/>
        </w:rPr>
        <w:t>: 본 장은 연구의 분야 배경과 문제의 출처를 설명한다. 적응형 학습 연구는 오랫동안 "다음 문제를 맞힐 확률을 더 정확하게 예측하는 것"을 중심 목표로 삼아 왔으며, 이 트랙은 방법의 동질화로 인해 이미 협소해졌다. 그와 동시에 시스템이 작동하는 데 의존하는 핵심량인 '난이도'는 측정론적으로 한 번도 검증된 적이 없다. 본 장은 건너뛰어진 세 가지 전제를 제시하고, 그것들이 왜 게재 가능한 격차를 구성하는지 설명한다.</w:t>
      </w:r>
    </w:p>
    <w:p>
      <w:pPr>
        <w:pStyle w:val="Heading4"/>
        <w:spacing w:before="120" w:after="80"/>
      </w:pPr>
      <w:r>
        <w:rPr>
          <w:rFonts w:ascii="Calibri" w:hAnsi="Calibri" w:eastAsia="Malgun Gothic" w:cs="Malgun Gothic"/>
          <w:sz w:val="22"/>
        </w:rPr>
        <w:t>1.1 분야 배경: 예측 정확도 트랙의 협소화</w:t>
      </w:r>
    </w:p>
    <w:p>
      <w:pPr>
        <w:spacing w:after="120"/>
      </w:pPr>
      <w:r>
        <w:rPr>
          <w:rFonts w:ascii="Calibri" w:hAnsi="Calibri" w:eastAsia="Malgun Gothic" w:cs="Malgun Gothic"/>
          <w:sz w:val="21"/>
        </w:rPr>
        <w:t>적응형 학습(adaptive learning)은 교육기술에서 방법화 정도가 가장 높은 분야 중 하나이며, 그 엔지니어링 구현은 일반적으로 한 부류의 컴포넌트에 의존한다. 즉 학습자의 현재 상태를 추론하고, 그에 근거해 다음 학습 항목을 선택하는 것이다. 지난 10여 년간 이 방향의 연구 중심은 '상태 추론의 정확도', 즉 지식 추적(knowledge tracing) 방향에 놓여 있었다.</w:t>
      </w:r>
    </w:p>
    <w:p>
      <w:pPr>
        <w:spacing w:after="120"/>
      </w:pPr>
      <w:r>
        <w:rPr>
          <w:rFonts w:ascii="Calibri" w:hAnsi="Calibri" w:eastAsia="Malgun Gothic" w:cs="Malgun Gothic"/>
          <w:sz w:val="21"/>
        </w:rPr>
        <w:t xml:space="preserve">이 중심은 최근 들어 명확한 협소화 신호를 보이고 있다. Liu 등(2025)은 </w:t>
      </w:r>
      <w:r>
        <w:rPr>
          <w:rFonts w:ascii="Calibri" w:hAnsi="Calibri" w:eastAsia="Malgun Gothic" w:cs="Malgun Gothic"/>
          <w:i/>
          <w:sz w:val="21"/>
        </w:rPr>
        <w:t>IEEE TKDE</w:t>
      </w:r>
      <w:r>
        <w:rPr>
          <w:rFonts w:ascii="Calibri" w:hAnsi="Calibri" w:eastAsia="Malgun Gothic" w:cs="Malgun Gothic"/>
          <w:sz w:val="21"/>
        </w:rPr>
        <w:t>에서 21개의 심층 지식 추적 모델과 9개의 데이터셋에 대해 표준화 전처리와 통일 재현을 수행하였고, 그 결론은 이 방향이 "방법이 고도로 유사하고, 결론의 분기가 극히 작으며, AUC 보고가 일관되지 않다"는 것이다. 같은 연구는 서로 다른 연구가 동일하게 비교 불가능한 척도 위에서 AUC를 비교하는 것이 분기의 원인 중 하나임을 명확히 지적한다. 이 결론의 실천적 함의는, 예측 정확도를 핵심 주장으로 삼는 난이도 연구 노선의 신규성 공간이 이미 매우 좁은 구간으로 압축되었다는 것이다.</w:t>
      </w:r>
    </w:p>
    <w:p>
      <w:pPr>
        <w:spacing w:after="120"/>
      </w:pPr>
      <w:r>
        <w:rPr>
          <w:rFonts w:ascii="Calibri" w:hAnsi="Calibri" w:eastAsia="Malgun Gothic" w:cs="Malgun Gothic"/>
          <w:sz w:val="21"/>
        </w:rPr>
        <w:t xml:space="preserve">본 계획은 그 트랙에 진입하지 않고, 질문의 위치를 한 칸 앞으로 이동시킨다. 즉 이 시스템들이 공통적으로 의존하며 반복적으로 예측되고 전달되는 그 량, </w:t>
      </w:r>
      <w:r>
        <w:rPr>
          <w:rFonts w:ascii="Calibri" w:hAnsi="Calibri" w:eastAsia="Malgun Gothic" w:cs="Malgun Gothic"/>
          <w:b/>
          <w:sz w:val="21"/>
        </w:rPr>
        <w:t>난이도</w:t>
      </w:r>
      <w:r>
        <w:rPr>
          <w:rFonts w:ascii="Calibri" w:hAnsi="Calibri" w:eastAsia="Malgun Gothic" w:cs="Malgun Gothic"/>
          <w:sz w:val="21"/>
        </w:rPr>
        <w:t>가 과연 잘 정의된 측정 가능 대상인가를 묻는다.</w:t>
      </w:r>
    </w:p>
    <w:p>
      <w:pPr>
        <w:pStyle w:val="Heading4"/>
        <w:spacing w:before="120" w:after="80"/>
      </w:pPr>
      <w:r>
        <w:rPr>
          <w:rFonts w:ascii="Calibri" w:hAnsi="Calibri" w:eastAsia="Malgun Gothic" w:cs="Malgun Gothic"/>
          <w:sz w:val="22"/>
        </w:rPr>
        <w:t>1.2 첫 번째로 건너뛰어진 전제: 난이도의 공약성 여부</w:t>
      </w:r>
    </w:p>
    <w:p>
      <w:pPr>
        <w:spacing w:after="120"/>
      </w:pPr>
      <w:r>
        <w:rPr>
          <w:rFonts w:ascii="Calibri" w:hAnsi="Calibri" w:eastAsia="Malgun Gothic" w:cs="Malgun Gothic"/>
          <w:sz w:val="21"/>
        </w:rPr>
        <w:t>"다음 문제로 어떤 난이도를 제시할 것인가"를 회피할 수 있는 적응형 학습 시스템은 없다. 엔지니어링에서 통용되는 방식은 다음과 같다. '난이도' 또는 '능력'이라 불리는 여러 량, 즉 지식 추적의 숙달 확률, 간격 반복의 기억 난이도, 경쟁 레이팅의 능력 추정, 최근 몇 회 응답의 윈도우 성공률을 각각 동일 구간으로 정규화한 뒤, 하드코딩된 가중치를 가진 하나의 가중합에 넣는다.</w:t>
      </w:r>
    </w:p>
    <w:p>
      <w:pPr>
        <w:spacing w:after="120"/>
      </w:pPr>
      <w:r>
        <w:rPr>
          <w:rFonts w:ascii="Calibri" w:hAnsi="Calibri" w:eastAsia="Malgun Gothic" w:cs="Malgun Gothic"/>
          <w:sz w:val="21"/>
        </w:rPr>
        <w:t xml:space="preserve">이 방식은 이 량들이 이미 비교 가능한 척도 위에 있다고 전제한다. 이 전제가 의심스러운 이유는 정규화를 충분히 세심하게 하지 않았기 때문이 아니라, 측정론적 의미에서 </w:t>
      </w:r>
      <w:r>
        <w:rPr>
          <w:rFonts w:ascii="Calibri" w:hAnsi="Calibri" w:eastAsia="Malgun Gothic" w:cs="Malgun Gothic"/>
          <w:b/>
          <w:sz w:val="21"/>
        </w:rPr>
        <w:t>정의되지 않았기</w:t>
      </w:r>
      <w:r>
        <w:rPr>
          <w:rFonts w:ascii="Calibri" w:hAnsi="Calibri" w:eastAsia="Malgun Gothic" w:cs="Malgun Gothic"/>
          <w:sz w:val="21"/>
        </w:rPr>
        <w:t xml:space="preserve"> 때문이다. 가중합이라는 연산은 각 피가수가 선형 결합이 가능한 동일한 차원 유형에 속할 것을 요구하는데, 순서 척도·구간 척도·비율 척도 사이에는 잘 정의된 덧셈이 존재하지 않는다. 한 시스템이 '숙달 확률'과 '기억 난이도'를 더할 때, 그것은 실제로 한 번의 선언되지 않은 공척도 선택을 수행하는 것이며, 그 선택의 결과는 가중치에 흡수되어 다시 '난이도 배합'의 효과로 오독된다.</w:t>
      </w:r>
    </w:p>
    <w:p>
      <w:pPr>
        <w:spacing w:after="120"/>
      </w:pPr>
      <w:r>
        <w:rPr>
          <w:rFonts w:ascii="Calibri" w:hAnsi="Calibri" w:eastAsia="Malgun Gothic" w:cs="Malgun Gothic"/>
          <w:sz w:val="21"/>
        </w:rPr>
        <w:t xml:space="preserve">본 계획은 이 현상을 </w:t>
      </w:r>
      <w:r>
        <w:rPr>
          <w:rFonts w:ascii="Calibri" w:hAnsi="Calibri" w:eastAsia="Malgun Gothic" w:cs="Malgun Gothic"/>
          <w:b/>
          <w:sz w:val="21"/>
        </w:rPr>
        <w:t>불안정성</w:t>
      </w:r>
      <w:r>
        <w:rPr>
          <w:rFonts w:ascii="Calibri" w:hAnsi="Calibri" w:eastAsia="Malgun Gothic" w:cs="Malgun Gothic"/>
          <w:sz w:val="21"/>
        </w:rPr>
        <w:t xml:space="preserve">으로 명명하고, 그것을 반증 가능한 명제로 서술한다. 각 소스를 [0,1]로 정규화한 뒤 선형 가중할 때, 한계 기여로 정의되는 유효 가중치는 임의의 소스에 대한 </w:t>
      </w:r>
      <w:r>
        <w:rPr>
          <w:rFonts w:ascii="Calibri" w:hAnsi="Calibri" w:eastAsia="Malgun Gothic" w:cs="Malgun Gothic"/>
          <w:b/>
          <w:sz w:val="21"/>
        </w:rPr>
        <w:t>단조 재모수화</w:t>
      </w:r>
      <w:r>
        <w:rPr>
          <w:rFonts w:ascii="Calibri" w:hAnsi="Calibri" w:eastAsia="Malgun Gothic" w:cs="Malgun Gothic"/>
          <w:sz w:val="21"/>
        </w:rPr>
        <w:t>에 따라 표류한다. 반면 각 소스를 먼저 경험적 CDF로 logit 공척도에 연결한 뒤 융합하면, 유효 가중치는 임의의 강한 단조 재모수화에 대해 엄격하게 불변이다.</w:t>
      </w:r>
    </w:p>
    <w:p>
      <w:pPr>
        <w:pStyle w:val="Heading4"/>
        <w:spacing w:before="120" w:after="80"/>
      </w:pPr>
      <w:r>
        <w:rPr>
          <w:rFonts w:ascii="Calibri" w:hAnsi="Calibri" w:eastAsia="Malgun Gothic" w:cs="Malgun Gothic"/>
          <w:sz w:val="22"/>
        </w:rPr>
        <w:t>1.3 두 번째로 건너뛰어진 전제: 목표값과 사전확률의 출처</w:t>
      </w:r>
    </w:p>
    <w:p>
      <w:pPr>
        <w:spacing w:after="120"/>
      </w:pPr>
      <w:r>
        <w:rPr>
          <w:rFonts w:ascii="Calibri" w:hAnsi="Calibri" w:eastAsia="Malgun Gothic" w:cs="Malgun Gothic"/>
          <w:sz w:val="21"/>
        </w:rPr>
        <w:t>난이도가 잘 정의될 수 있다고 하더라도, "목표 난이도는 얼마인가"와 "난이도의 사전확률은 어디에서 오는가"라는 두 물음은 각각 검증되지 않은 전제에 의존한다.</w:t>
      </w:r>
    </w:p>
    <w:p>
      <w:pPr>
        <w:spacing w:after="120"/>
      </w:pPr>
      <w:r>
        <w:rPr>
          <w:rFonts w:ascii="Calibri" w:hAnsi="Calibri" w:eastAsia="Malgun Gothic" w:cs="Malgun Gothic"/>
          <w:b/>
          <w:sz w:val="21"/>
        </w:rPr>
        <w:t>목표값 측면.</w:t>
      </w:r>
      <w:r>
        <w:rPr>
          <w:rFonts w:ascii="Calibri" w:hAnsi="Calibri" w:eastAsia="Malgun Gothic" w:cs="Malgun Gothic"/>
          <w:sz w:val="21"/>
        </w:rPr>
        <w:t xml:space="preserve"> Wilson, Shenhav, Straccia, Cohen(2019, </w:t>
      </w:r>
      <w:r>
        <w:rPr>
          <w:rFonts w:ascii="Calibri" w:hAnsi="Calibri" w:eastAsia="Malgun Gothic" w:cs="Malgun Gothic"/>
          <w:i/>
          <w:sz w:val="21"/>
        </w:rPr>
        <w:t>Nature Communications</w:t>
      </w:r>
      <w:r>
        <w:rPr>
          <w:rFonts w:ascii="Calibri" w:hAnsi="Calibri" w:eastAsia="Malgun Gothic" w:cs="Malgun Gothic"/>
          <w:sz w:val="21"/>
        </w:rPr>
        <w:t xml:space="preserve"> 10:4646)은 확률적 경사하강법 학습 규칙 아래에서 최적 훈련 오류율이 약 15.87%, 즉 최적 정확도가 약 85%임을 도출하여, '플로우 채널', '적정 난이도'와 같은 교수학적 직관에 최초의 계산 가능한 앵커를 제공하였다.</w:t>
      </w:r>
    </w:p>
    <w:p>
      <w:pPr>
        <w:spacing w:after="120"/>
      </w:pPr>
      <w:r>
        <w:rPr>
          <w:rFonts w:ascii="Calibri" w:hAnsi="Calibri" w:eastAsia="Malgun Gothic" w:cs="Malgun Gothic"/>
          <w:b/>
          <w:sz w:val="21"/>
        </w:rPr>
        <w:t>이 추론의 적용 경계는 원저자가 Discussion에서 명시적으로 한정한다(v1.1 정정).</w:t>
      </w:r>
      <w:r>
        <w:rPr>
          <w:rFonts w:ascii="Calibri" w:hAnsi="Calibri" w:eastAsia="Malgun Gothic" w:cs="Malgun Gothic"/>
          <w:sz w:val="21"/>
        </w:rPr>
        <w:t xml:space="preserve"> 종전 원고는 이 지점을 Wilson "본인의 직접 인용: '이 규칙은 학생들에게 직접 적용되지 않을 수 있는데, 그들이 학습하는 것은 이진 분류 과제가 아니기 때문이다'"로 서술하였다. 그러나 원문(Nature Communications 2019, 10:4646; PMC6831579)을 문장 단위로 대조한 결과, </w:t>
      </w:r>
      <w:r>
        <w:rPr>
          <w:rFonts w:ascii="Calibri" w:hAnsi="Calibri" w:eastAsia="Malgun Gothic" w:cs="Malgun Gothic"/>
          <w:b/>
          <w:sz w:val="21"/>
        </w:rPr>
        <w:t>해당 문장은 원문에 존재하지 않으며</w:t>
      </w:r>
      <w:r>
        <w:rPr>
          <w:rFonts w:ascii="Calibri" w:hAnsi="Calibri" w:eastAsia="Malgun Gothic" w:cs="Malgun Gothic"/>
          <w:sz w:val="21"/>
        </w:rPr>
        <w:t xml:space="preserve">, 전달 과정에서 </w:t>
      </w:r>
      <w:r>
        <w:rPr>
          <w:rFonts w:ascii="Calibri" w:hAnsi="Calibri" w:eastAsia="Malgun Gothic" w:cs="Malgun Gothic"/>
          <w:b/>
          <w:sz w:val="21"/>
        </w:rPr>
        <w:t>간접 서술이 직접 인용으로 가공된 오인용</w:t>
      </w:r>
      <w:r>
        <w:rPr>
          <w:rFonts w:ascii="Calibri" w:hAnsi="Calibri" w:eastAsia="Malgun Gothic" w:cs="Malgun Gothic"/>
          <w:sz w:val="21"/>
        </w:rPr>
        <w:t>이다. 원문의 실제 한정은 다음 두 곳이며 모두 위치를 특정할 수 있다.</w:t>
      </w:r>
    </w:p>
    <w:p>
      <w:pPr>
        <w:pStyle w:val="ListBullet"/>
        <w:spacing w:after="40"/>
      </w:pPr>
      <w:r>
        <w:rPr>
          <w:rFonts w:ascii="Calibri" w:hAnsi="Calibri" w:eastAsia="Malgun Gothic" w:cs="Malgun Gothic"/>
          <w:b/>
          <w:sz w:val="21"/>
        </w:rPr>
        <w:t>Discussion 제4단락</w:t>
      </w:r>
      <w:r>
        <w:rPr>
          <w:rFonts w:ascii="Calibri" w:hAnsi="Calibri" w:eastAsia="Malgun Gothic" w:cs="Malgun Gothic"/>
          <w:sz w:val="21"/>
        </w:rPr>
        <w:t xml:space="preserve">: "...our work offers a way of deriving the desired difficulty and the region of proximal learning </w:t>
      </w:r>
      <w:r>
        <w:rPr>
          <w:rFonts w:ascii="Calibri" w:hAnsi="Calibri" w:eastAsia="Malgun Gothic" w:cs="Malgun Gothic"/>
          <w:b/>
          <w:sz w:val="21"/>
        </w:rPr>
        <w:t>in the special case of binary classification tasks for which stochastic gradient-descent learning rules apply</w:t>
      </w:r>
      <w:r>
        <w:rPr>
          <w:rFonts w:ascii="Calibri" w:hAnsi="Calibri" w:eastAsia="Malgun Gothic" w:cs="Malgun Gothic"/>
          <w:sz w:val="21"/>
        </w:rPr>
        <w:t xml:space="preserve">. As such our work represents the first step towards a more mathematical instantiation of these theories, although it </w:t>
      </w:r>
      <w:r>
        <w:rPr>
          <w:rFonts w:ascii="Calibri" w:hAnsi="Calibri" w:eastAsia="Malgun Gothic" w:cs="Malgun Gothic"/>
          <w:b/>
          <w:sz w:val="21"/>
        </w:rPr>
        <w:t>remains to be generalized to a broader class of circumstances, such as multi-choice tasks and different learning algorithms</w:t>
      </w:r>
      <w:r>
        <w:rPr>
          <w:rFonts w:ascii="Calibri" w:hAnsi="Calibri" w:eastAsia="Malgun Gothic" w:cs="Malgun Gothic"/>
          <w:sz w:val="21"/>
        </w:rPr>
        <w:t>."</w:t>
      </w:r>
    </w:p>
    <w:p>
      <w:pPr>
        <w:pStyle w:val="ListBullet"/>
        <w:spacing w:after="40"/>
      </w:pPr>
      <w:r>
        <w:rPr>
          <w:rFonts w:ascii="Calibri" w:hAnsi="Calibri" w:eastAsia="Malgun Gothic" w:cs="Malgun Gothic"/>
          <w:b/>
          <w:sz w:val="21"/>
        </w:rPr>
        <w:t>Discussion 제5단락</w:t>
      </w:r>
      <w:r>
        <w:rPr>
          <w:rFonts w:ascii="Calibri" w:hAnsi="Calibri" w:eastAsia="Malgun Gothic" w:cs="Malgun Gothic"/>
          <w:sz w:val="21"/>
        </w:rPr>
        <w:t xml:space="preserve">: "With regard to different learning algorithms, it is important to note that </w:t>
      </w:r>
      <w:r>
        <w:rPr>
          <w:rFonts w:ascii="Calibri" w:hAnsi="Calibri" w:eastAsia="Malgun Gothic" w:cs="Malgun Gothic"/>
          <w:b/>
          <w:sz w:val="21"/>
        </w:rPr>
        <w:t>not all models will exhibit a sweet spot of difficulty for learning</w:t>
      </w:r>
      <w:r>
        <w:rPr>
          <w:rFonts w:ascii="Calibri" w:hAnsi="Calibri" w:eastAsia="Malgun Gothic" w:cs="Malgun Gothic"/>
          <w:sz w:val="21"/>
        </w:rPr>
        <w:t>."(이상적 베이즈 학습자가 훈련 순서에 영향을 받지 않는다는 반례를 함께 제시)</w:t>
      </w:r>
    </w:p>
    <w:p>
      <w:pPr>
        <w:spacing w:after="120"/>
      </w:pPr>
      <w:r>
        <w:rPr>
          <w:rFonts w:ascii="Calibri" w:hAnsi="Calibri" w:eastAsia="Malgun Gothic" w:cs="Malgun Gothic"/>
          <w:sz w:val="21"/>
        </w:rPr>
        <w:t>또한 Discussion 제3단락은 이 규칙이 심리학·인지과학에서 "과제가 너무 쉽지도 너무 어렵지도 않을 때 참여도가 최대가 된다"는 직관과 일치한다고 지적하면서도, "</w:t>
      </w:r>
      <w:r>
        <w:rPr>
          <w:rFonts w:ascii="Calibri" w:hAnsi="Calibri" w:eastAsia="Malgun Gothic" w:cs="Malgun Gothic"/>
          <w:b/>
          <w:sz w:val="21"/>
        </w:rPr>
        <w:t>to the best of our knowledge no formal theoretical work has addressed the effect of training accuracy on learning, a test of which is an important direction for future work</w:t>
      </w:r>
      <w:r>
        <w:rPr>
          <w:rFonts w:ascii="Calibri" w:hAnsi="Calibri" w:eastAsia="Malgun Gothic" w:cs="Malgun Gothic"/>
          <w:sz w:val="21"/>
        </w:rPr>
        <w:t>"라고 명시한다.</w:t>
      </w:r>
    </w:p>
    <w:p>
      <w:pPr>
        <w:spacing w:after="120"/>
      </w:pPr>
      <w:r>
        <w:rPr>
          <w:rFonts w:ascii="Calibri" w:hAnsi="Calibri" w:eastAsia="Malgun Gothic" w:cs="Malgun Gothic"/>
          <w:b/>
          <w:sz w:val="21"/>
        </w:rPr>
        <w:t>이에 따라 본 계획의 격차 서술은 다음과 같이 수정한다.</w:t>
      </w:r>
      <w:r>
        <w:rPr>
          <w:rFonts w:ascii="Calibri" w:hAnsi="Calibri" w:eastAsia="Malgun Gothic" w:cs="Malgun Gothic"/>
          <w:sz w:val="21"/>
        </w:rPr>
        <w:t xml:space="preserve"> 85% 규칙의 도출 영역은 </w:t>
      </w:r>
      <w:r>
        <w:rPr>
          <w:rFonts w:ascii="Calibri" w:hAnsi="Calibri" w:eastAsia="Malgun Gothic" w:cs="Malgun Gothic"/>
          <w:b/>
          <w:sz w:val="21"/>
        </w:rPr>
        <w:t>이진 분류 과제 + 확률적 경사하강법 + 가우스 잡음</w:t>
      </w:r>
      <w:r>
        <w:rPr>
          <w:rFonts w:ascii="Calibri" w:hAnsi="Calibri" w:eastAsia="Malgun Gothic" w:cs="Malgun Gothic"/>
          <w:sz w:val="21"/>
        </w:rPr>
        <w:t xml:space="preserve">이다(Discussion 제2단락은 잡음 분포가 달라지면 최적 정확도가 85%에서 82%(Laplace) 나아가 75%(Cauchy)로 변한다고 밝힌다). 반면 적응형 학습 시스템의 실제 형태는 </w:t>
      </w:r>
      <w:r>
        <w:rPr>
          <w:rFonts w:ascii="Calibri" w:hAnsi="Calibri" w:eastAsia="Malgun Gothic" w:cs="Malgun Gothic"/>
          <w:b/>
          <w:sz w:val="21"/>
        </w:rPr>
        <w:t>다지선다, 힌트(hint) 포함, 건너뛰기(skip) 포함, 망각이 있는 순차 과제</w:t>
      </w:r>
      <w:r>
        <w:rPr>
          <w:rFonts w:ascii="Calibri" w:hAnsi="Calibri" w:eastAsia="Malgun Gothic" w:cs="Malgun Gothic"/>
          <w:sz w:val="21"/>
        </w:rPr>
        <w:t xml:space="preserve">이며, '경사하강'이라는 학습 규칙에 대한 직접적 대응물이 존재하지 않는다. 따라서 이 앵커가 교육 장면에서 성립하는지는 </w:t>
      </w:r>
      <w:r>
        <w:rPr>
          <w:rFonts w:ascii="Calibri" w:hAnsi="Calibri" w:eastAsia="Malgun Gothic" w:cs="Malgun Gothic"/>
          <w:b/>
          <w:sz w:val="21"/>
        </w:rPr>
        <w:t>원저자가 명시한 적용 범위의 격차</w:t>
      </w:r>
      <w:r>
        <w:rPr>
          <w:rFonts w:ascii="Calibri" w:hAnsi="Calibri" w:eastAsia="Malgun Gothic" w:cs="Malgun Gothic"/>
          <w:sz w:val="21"/>
        </w:rPr>
        <w:t>이며, 본 연구가 사후에 발굴한 것이 아니다. 교육 장면에서 이 앵커가 성립하는지는 아직 체계적으로 검증되지 않았다.</w:t>
      </w:r>
    </w:p>
    <w:p>
      <w:pPr>
        <w:spacing w:after="120"/>
      </w:pPr>
      <w:r>
        <w:rPr>
          <w:rFonts w:ascii="Calibri" w:hAnsi="Calibri" w:eastAsia="Malgun Gothic" w:cs="Malgun Gothic"/>
          <w:b/>
          <w:sz w:val="21"/>
        </w:rPr>
        <w:t>사전확률 출처 측면.</w:t>
      </w:r>
      <w:r>
        <w:rPr>
          <w:rFonts w:ascii="Calibri" w:hAnsi="Calibri" w:eastAsia="Malgun Gothic" w:cs="Malgun Gothic"/>
          <w:sz w:val="21"/>
        </w:rPr>
        <w:t xml:space="preserve"> 전통적 방식은 전문가 평정 또는 실제 응답 후의 문항반응이론(IRT) 교정에 의존하며, 비용이 높고 주기가 길다. 대규모 언어모델(LLM)은 매력적인 대안을 제공한다. 즉 LLM으로 난이도를 오프라인 라벨링하고, 이를 온라인 적응형 의사결정의 사전확률로 사용하는 것이다. 이 노선은 현재 문헌에서 첨예하게 대립하는 두 진영으로 나뉜다. 낙관파는 LLM 쌍대 비교와 Bradley-Terry 모델을 결합하여 인간 라벨링과의 Pearson r ≥ 0.80을 보고한다. 비관파는 20여 개 모델 × 4개 영역에서 인간 난이도와의 평균 Spearman ρ &lt; 0.5를 발견하였고, 모델 규모가 클수록 오히려 더 정렬되지 않는다고 보고한다. 두 진영 모두 </w:t>
      </w:r>
      <w:r>
        <w:rPr>
          <w:rFonts w:ascii="Calibri" w:hAnsi="Calibri" w:eastAsia="Malgun Gothic" w:cs="Malgun Gothic"/>
          <w:b/>
          <w:sz w:val="21"/>
        </w:rPr>
        <w:t>라벨링 계층</w:t>
      </w:r>
      <w:r>
        <w:rPr>
          <w:rFonts w:ascii="Calibri" w:hAnsi="Calibri" w:eastAsia="Malgun Gothic" w:cs="Malgun Gothic"/>
          <w:sz w:val="21"/>
        </w:rPr>
        <w:t>에서 멈추어 "상관이 얼마나 높은가"를 답할 뿐이며, 다운스트림 엔지니어링이 실제로 관심을 갖는 물음, 즉 이 편향이 적응형 의사결정에서 얼마나 큰 손실을 초래하는지, 어떤 조건에서 이 사전확률이 의사결정을 개선하는 것이 아니라 해치는지에 답하는 연구는 드물다.</w:t>
      </w:r>
    </w:p>
    <w:p>
      <w:pPr>
        <w:pStyle w:val="Heading4"/>
        <w:spacing w:before="120" w:after="80"/>
      </w:pPr>
      <w:r>
        <w:rPr>
          <w:rFonts w:ascii="Calibri" w:hAnsi="Calibri" w:eastAsia="Malgun Gothic" w:cs="Malgun Gothic"/>
          <w:sz w:val="22"/>
        </w:rPr>
        <w:t>1.4 세 번째로 건너뛰어진 문제: 다중 개입 병존 시의 거버넌스</w:t>
      </w:r>
    </w:p>
    <w:p>
      <w:pPr>
        <w:spacing w:after="120"/>
      </w:pPr>
      <w:r>
        <w:rPr>
          <w:rFonts w:ascii="Calibri" w:hAnsi="Calibri" w:eastAsia="Malgun Gothic" w:cs="Malgun Gothic"/>
          <w:sz w:val="21"/>
        </w:rPr>
        <w:t>수십 개의 행동 개입 메커니즘을 동시에 등록한 학습 시스템에서, 직관적 예상은 이러한 메커니즘들이 런타임에서 상호 충돌하고 서로를 상쇄하므로 중재와 예산 거버넌스가 필요하다는 것이다. 이 직관이 정면으로 검증되지 않은 이유는, 그것이 오랫동안 논증의 전제로 취급되어 경험적 명제로 다루어지지 않았기 때문이며, 또한 다중 메커니즘이 병존하는 시스템 자체가 문헌과 산업계 모두에서 흔하지 않아 행 단위로 점검할 수 있는 표본이 부족하기 때문이다.</w:t>
      </w:r>
    </w:p>
    <w:p>
      <w:pPr>
        <w:spacing w:after="120"/>
      </w:pPr>
      <w:r>
        <w:rPr>
          <w:rFonts w:ascii="Calibri" w:hAnsi="Calibri" w:eastAsia="Malgun Gothic" w:cs="Malgun Gothic"/>
          <w:sz w:val="21"/>
        </w:rPr>
        <w:t xml:space="preserve">본 계획은 이 직관을 </w:t>
      </w:r>
      <w:r>
        <w:rPr>
          <w:rFonts w:ascii="Calibri" w:hAnsi="Calibri" w:eastAsia="Malgun Gothic" w:cs="Malgun Gothic"/>
          <w:b/>
          <w:sz w:val="21"/>
        </w:rPr>
        <w:t>반증 가능한 경험적 명제</w:t>
      </w:r>
      <w:r>
        <w:rPr>
          <w:rFonts w:ascii="Calibri" w:hAnsi="Calibri" w:eastAsia="Malgun Gothic" w:cs="Malgun Gothic"/>
          <w:sz w:val="21"/>
        </w:rPr>
        <w:t>로 취급하여 검증하고, 반증 조건을 사전에 설정한다. 검증의 결론이 직관과 불일치한다면, 그 불일치 자체가 주요 결과를 구성한다.</w:t>
      </w:r>
    </w:p>
    <w:p>
      <w:pPr>
        <w:pStyle w:val="Heading4"/>
        <w:spacing w:before="120" w:after="80"/>
      </w:pPr>
      <w:r>
        <w:rPr>
          <w:rFonts w:ascii="Calibri" w:hAnsi="Calibri" w:eastAsia="Malgun Gothic" w:cs="Malgun Gothic"/>
          <w:sz w:val="22"/>
        </w:rPr>
        <w:t>1.5 문제의식의 수렴</w:t>
      </w:r>
    </w:p>
    <w:p>
      <w:pPr>
        <w:spacing w:after="120"/>
      </w:pPr>
      <w:r>
        <w:rPr>
          <w:rFonts w:ascii="Calibri" w:hAnsi="Calibri" w:eastAsia="Malgun Gothic" w:cs="Malgun Gothic"/>
          <w:sz w:val="21"/>
        </w:rPr>
        <w:t>위의 세 전제는 동일한 하나의 판단을 향한다. 적응형 학습 시스템의 핵심 실패는 예측이 충분히 정확하지 않다는 데 있는 것이 아니라, 모든 컴포넌트가 공유하는 핵심량인 '난이도'가 측정 가능하고 교정 가능하며 결정 가능하고 거버넌스 가능한 일급 대상으로 취급된 적이 없다는 데 있다. 본 계획은 이 판단을 중심으로 조직된다.</w:t>
      </w:r>
    </w:p>
    <w:p>
      <w:pPr>
        <w:pBdr>
          <w:bottom w:val="single" w:sz="6" w:space="1" w:color="999999"/>
        </w:pBdr>
        <w:spacing w:after="40"/>
      </w:pPr>
    </w:p>
    <w:p>
      <w:pPr>
        <w:pStyle w:val="Heading3"/>
        <w:spacing w:before="120" w:after="80"/>
      </w:pPr>
      <w:r>
        <w:rPr>
          <w:rFonts w:ascii="Calibri" w:hAnsi="Calibri" w:eastAsia="Malgun Gothic" w:cs="Malgun Gothic"/>
          <w:sz w:val="24"/>
        </w:rPr>
        <w:t>2 문헌 기반과 연구 격차</w:t>
      </w:r>
    </w:p>
    <w:p>
      <w:pPr>
        <w:spacing w:after="120"/>
      </w:pPr>
      <w:r>
        <w:rPr>
          <w:rFonts w:ascii="Calibri" w:hAnsi="Calibri" w:eastAsia="Malgun Gothic" w:cs="Malgun Gothic"/>
          <w:b/>
          <w:sz w:val="21"/>
        </w:rPr>
        <w:t>장 요약</w:t>
      </w:r>
      <w:r>
        <w:rPr>
          <w:rFonts w:ascii="Calibri" w:hAnsi="Calibri" w:eastAsia="Malgun Gothic" w:cs="Malgun Gothic"/>
          <w:sz w:val="21"/>
        </w:rPr>
        <w:t>: 본 장은 집필 전에 실제로 확인한 경쟁 구도 사실을 제시하고, 그에 근거해 세 가지 게재 가능한 격차를 규정한다. 등급이 표기된 외부 사실은 투고 전에 그 등급에 따라 처리를 완료하여야 한다.</w:t>
      </w:r>
    </w:p>
    <w:p>
      <w:pPr>
        <w:pStyle w:val="Heading4"/>
        <w:spacing w:before="120" w:after="80"/>
      </w:pPr>
      <w:r>
        <w:rPr>
          <w:rFonts w:ascii="Calibri" w:hAnsi="Calibri" w:eastAsia="Malgun Gothic" w:cs="Malgun Gothic"/>
          <w:sz w:val="22"/>
        </w:rPr>
        <w:t>2.1 확인된 경쟁 구도 사실</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4413"/>
        <w:gridCol w:w="4413"/>
        <w:gridCol w:w="4413"/>
      </w:tblGrid>
      <w:tr>
        <w:tc>
          <w:tcPr>
            <w:tcW w:type="dxa" w:w="4413"/>
            <w:shd w:val="clear" w:color="auto" w:fill="DDDDDD"/>
          </w:tcPr>
          <w:p>
            <w:r>
              <w:rPr>
                <w:b/>
              </w:rPr>
            </w:r>
            <w:r>
              <w:rPr>
                <w:rFonts w:ascii="Calibri" w:hAnsi="Calibri" w:eastAsia="Malgun Gothic" w:cs="Malgun Gothic"/>
                <w:b/>
                <w:sz w:val="19"/>
              </w:rPr>
              <w:t>번호</w:t>
            </w:r>
          </w:p>
        </w:tc>
        <w:tc>
          <w:tcPr>
            <w:tcW w:type="dxa" w:w="4413"/>
            <w:shd w:val="clear" w:color="auto" w:fill="DDDDDD"/>
          </w:tcPr>
          <w:p>
            <w:r>
              <w:rPr>
                <w:b/>
              </w:rPr>
            </w:r>
            <w:r>
              <w:rPr>
                <w:rFonts w:ascii="Calibri" w:hAnsi="Calibri" w:eastAsia="Malgun Gothic" w:cs="Malgun Gothic"/>
                <w:b/>
                <w:sz w:val="19"/>
              </w:rPr>
              <w:t>사실</w:t>
            </w:r>
          </w:p>
        </w:tc>
        <w:tc>
          <w:tcPr>
            <w:tcW w:type="dxa" w:w="4413"/>
            <w:shd w:val="clear" w:color="auto" w:fill="DDDDDD"/>
          </w:tcPr>
          <w:p>
            <w:r>
              <w:rPr>
                <w:b/>
              </w:rPr>
            </w:r>
            <w:r>
              <w:rPr>
                <w:rFonts w:ascii="Calibri" w:hAnsi="Calibri" w:eastAsia="Malgun Gothic" w:cs="Malgun Gothic"/>
                <w:b/>
                <w:sz w:val="19"/>
              </w:rPr>
              <w:t>본 계획에 대한 영향</w:t>
            </w:r>
          </w:p>
        </w:tc>
      </w:tr>
      <w:tr>
        <w:tc>
          <w:tcPr>
            <w:tcW w:type="dxa" w:w="4413"/>
          </w:tcPr>
          <w:p>
            <w:r/>
            <w:r>
              <w:rPr>
                <w:rFonts w:ascii="Calibri" w:hAnsi="Calibri" w:eastAsia="Malgun Gothic" w:cs="Malgun Gothic"/>
                <w:sz w:val="19"/>
              </w:rPr>
              <w:t>F1</w:t>
            </w:r>
          </w:p>
        </w:tc>
        <w:tc>
          <w:tcPr>
            <w:tcW w:type="dxa" w:w="4413"/>
          </w:tcPr>
          <w:p>
            <w:r/>
            <w:r>
              <w:rPr>
                <w:rFonts w:ascii="Calibri" w:hAnsi="Calibri" w:eastAsia="Malgun Gothic" w:cs="Malgun Gothic"/>
                <w:sz w:val="19"/>
              </w:rPr>
              <w:t xml:space="preserve">Wilson 등(2019, </w:t>
            </w:r>
            <w:r>
              <w:rPr>
                <w:rFonts w:ascii="Calibri" w:hAnsi="Calibri" w:eastAsia="Malgun Gothic" w:cs="Malgun Gothic"/>
                <w:i/>
                <w:sz w:val="19"/>
              </w:rPr>
              <w:t>Nat. Commun.</w:t>
            </w:r>
            <w:r>
              <w:rPr>
                <w:rFonts w:ascii="Calibri" w:hAnsi="Calibri" w:eastAsia="Malgun Gothic" w:cs="Malgun Gothic"/>
                <w:sz w:val="19"/>
              </w:rPr>
              <w:t xml:space="preserve"> 10:4646)이 이진 분류 과제에서 최적 오류율 15.87%를 도출하고, 인공신경망·계산신경과학 모델·MNIST 변형에서 검증</w:t>
            </w:r>
          </w:p>
        </w:tc>
        <w:tc>
          <w:tcPr>
            <w:tcW w:type="dxa" w:w="4413"/>
          </w:tcPr>
          <w:p>
            <w:r/>
            <w:r>
              <w:rPr>
                <w:rFonts w:ascii="Calibri" w:hAnsi="Calibri" w:eastAsia="Malgun Gothic" w:cs="Malgun Gothic"/>
                <w:sz w:val="19"/>
              </w:rPr>
              <w:t>목표값 검증의 핵심 연구 격차를 구성하며, 그 적용 경계는 원저자가 Discussion에서 표기함(F2)</w:t>
            </w:r>
          </w:p>
        </w:tc>
      </w:tr>
      <w:tr>
        <w:tc>
          <w:tcPr>
            <w:tcW w:type="dxa" w:w="4413"/>
          </w:tcPr>
          <w:p>
            <w:r/>
            <w:r>
              <w:rPr>
                <w:rFonts w:ascii="Calibri" w:hAnsi="Calibri" w:eastAsia="Malgun Gothic" w:cs="Malgun Gothic"/>
                <w:sz w:val="19"/>
              </w:rPr>
              <w:t>F2</w:t>
            </w:r>
          </w:p>
        </w:tc>
        <w:tc>
          <w:tcPr>
            <w:tcW w:type="dxa" w:w="4413"/>
          </w:tcPr>
          <w:p>
            <w:r/>
            <w:r>
              <w:rPr>
                <w:rFonts w:ascii="Calibri" w:hAnsi="Calibri" w:eastAsia="Malgun Gothic" w:cs="Malgun Gothic"/>
                <w:sz w:val="19"/>
              </w:rPr>
              <w:t xml:space="preserve">Wilson 등은 Discussion 제4단락에서 본 연구가 </w:t>
            </w:r>
            <w:r>
              <w:rPr>
                <w:rFonts w:ascii="Calibri" w:hAnsi="Calibri" w:eastAsia="Malgun Gothic" w:cs="Malgun Gothic"/>
                <w:b/>
                <w:sz w:val="19"/>
              </w:rPr>
              <w:t>이진 분류 과제 + 확률적 경사하강법</w:t>
            </w:r>
            <w:r>
              <w:rPr>
                <w:rFonts w:ascii="Calibri" w:hAnsi="Calibri" w:eastAsia="Malgun Gothic" w:cs="Malgun Gothic"/>
                <w:sz w:val="19"/>
              </w:rPr>
              <w:t>만을 포괄하며 "remains to be generalized to a broader class of circumstances, such as multi-choice tasks and different learning algorithms"라고 명시하고, 제5단락에서 "not all models will exhibit a sweet spot of difficulty for learning"이라고 지적하며, 제2단락에서 잡음 분포의 변화가 최적 정확도를 85%에서 82%(Laplace) / 75%(Cauchy)로 바꾼다고 밝힘</w:t>
            </w:r>
          </w:p>
        </w:tc>
        <w:tc>
          <w:tcPr>
            <w:tcW w:type="dxa" w:w="4413"/>
          </w:tcPr>
          <w:p>
            <w:r/>
            <w:r>
              <w:rPr>
                <w:rFonts w:ascii="Calibri" w:hAnsi="Calibri" w:eastAsia="Malgun Gothic" w:cs="Malgun Gothic"/>
                <w:sz w:val="19"/>
              </w:rPr>
              <w:t xml:space="preserve">해당 격차의 정당성 출처이며, </w:t>
            </w:r>
            <w:r>
              <w:rPr>
                <w:rFonts w:ascii="Calibri" w:hAnsi="Calibri" w:eastAsia="Malgun Gothic" w:cs="Malgun Gothic"/>
                <w:b/>
                <w:sz w:val="19"/>
              </w:rPr>
              <w:t>원저자가 명시한 것이지 본 연구가 사후에 발굴한 것이 아님</w:t>
            </w:r>
            <w:r>
              <w:rPr>
                <w:rFonts w:ascii="Calibri" w:hAnsi="Calibri" w:eastAsia="Malgun Gothic" w:cs="Malgun Gothic"/>
                <w:sz w:val="19"/>
              </w:rPr>
              <w:t xml:space="preserve">. </w:t>
            </w:r>
            <w:r>
              <w:rPr>
                <w:rFonts w:ascii="Calibri" w:hAnsi="Calibri" w:eastAsia="Malgun Gothic" w:cs="Malgun Gothic"/>
                <w:b/>
                <w:sz w:val="19"/>
              </w:rPr>
              <w:t>v1.1 정정</w:t>
            </w:r>
            <w:r>
              <w:rPr>
                <w:rFonts w:ascii="Calibri" w:hAnsi="Calibri" w:eastAsia="Malgun Gothic" w:cs="Malgun Gothic"/>
                <w:sz w:val="19"/>
              </w:rPr>
              <w:t xml:space="preserve">: 종전 원고는 여기를 "Wilson 본인이 '이 규칙은 학생들에게 직접 적용되지 않을 수 있다'고 명시"로 서술하였으나, 원문을 문장 단위로 대조한 결과 </w:t>
            </w:r>
            <w:r>
              <w:rPr>
                <w:rFonts w:ascii="Calibri" w:hAnsi="Calibri" w:eastAsia="Malgun Gothic" w:cs="Malgun Gothic"/>
                <w:b/>
                <w:sz w:val="19"/>
              </w:rPr>
              <w:t>해당 문장은 존재하지 않으며</w:t>
            </w:r>
            <w:r>
              <w:rPr>
                <w:rFonts w:ascii="Calibri" w:hAnsi="Calibri" w:eastAsia="Malgun Gothic" w:cs="Malgun Gothic"/>
                <w:sz w:val="19"/>
              </w:rPr>
              <w:t xml:space="preserve"> 오인용이다. 위치를 특정할 수 있는 단락 수준의 한정으로 대체하였다(§1.3 참조)</w:t>
            </w:r>
          </w:p>
        </w:tc>
      </w:tr>
      <w:tr>
        <w:tc>
          <w:tcPr>
            <w:tcW w:type="dxa" w:w="4413"/>
          </w:tcPr>
          <w:p>
            <w:r/>
            <w:r>
              <w:rPr>
                <w:rFonts w:ascii="Calibri" w:hAnsi="Calibri" w:eastAsia="Malgun Gothic" w:cs="Malgun Gothic"/>
                <w:sz w:val="19"/>
              </w:rPr>
              <w:t>F3</w:t>
            </w:r>
          </w:p>
        </w:tc>
        <w:tc>
          <w:tcPr>
            <w:tcW w:type="dxa" w:w="4413"/>
          </w:tcPr>
          <w:p>
            <w:r/>
            <w:r>
              <w:rPr>
                <w:rFonts w:ascii="Calibri" w:hAnsi="Calibri" w:eastAsia="Malgun Gothic" w:cs="Malgun Gothic"/>
                <w:sz w:val="19"/>
              </w:rPr>
              <w:t xml:space="preserve">pyKT(Liu 등, </w:t>
            </w:r>
            <w:r>
              <w:rPr>
                <w:rFonts w:ascii="Calibri" w:hAnsi="Calibri" w:eastAsia="Malgun Gothic" w:cs="Malgun Gothic"/>
                <w:i/>
                <w:sz w:val="19"/>
              </w:rPr>
              <w:t>IEEE TKDE</w:t>
            </w:r>
            <w:r>
              <w:rPr>
                <w:rFonts w:ascii="Calibri" w:hAnsi="Calibri" w:eastAsia="Malgun Gothic" w:cs="Malgun Gothic"/>
                <w:sz w:val="19"/>
              </w:rPr>
              <w:t xml:space="preserve"> 37(8), 2025)가 21개 심층 지식 추적 모델과 9개 데이터셋을 표준화하고, 방향 내에서 "방법이 고도로 유사하고, 결론의 분기가 극히 작으며, AUC 보고가 일관되지 않다"고 지적</w:t>
            </w:r>
          </w:p>
        </w:tc>
        <w:tc>
          <w:tcPr>
            <w:tcW w:type="dxa" w:w="4413"/>
          </w:tcPr>
          <w:p>
            <w:r/>
            <w:r>
              <w:rPr>
                <w:rFonts w:ascii="Calibri" w:hAnsi="Calibri" w:eastAsia="Malgun Gothic" w:cs="Malgun Gothic"/>
                <w:sz w:val="19"/>
              </w:rPr>
              <w:t>지식 추적 정확도 트랙은 이미 닫혔으며, 예측 정확도를 핵심 주장으로 삼는 모든 노선은 종료되어야 함</w:t>
            </w:r>
          </w:p>
        </w:tc>
      </w:tr>
      <w:tr>
        <w:tc>
          <w:tcPr>
            <w:tcW w:type="dxa" w:w="4413"/>
          </w:tcPr>
          <w:p>
            <w:r/>
            <w:r>
              <w:rPr>
                <w:rFonts w:ascii="Calibri" w:hAnsi="Calibri" w:eastAsia="Malgun Gothic" w:cs="Malgun Gothic"/>
                <w:sz w:val="19"/>
              </w:rPr>
              <w:t>F4</w:t>
            </w:r>
          </w:p>
        </w:tc>
        <w:tc>
          <w:tcPr>
            <w:tcW w:type="dxa" w:w="4413"/>
          </w:tcPr>
          <w:p>
            <w:r/>
            <w:r>
              <w:rPr>
                <w:rFonts w:ascii="Calibri" w:hAnsi="Calibri" w:eastAsia="Malgun Gothic" w:cs="Malgun Gothic"/>
                <w:sz w:val="19"/>
              </w:rPr>
              <w:t xml:space="preserve">FSRS(Free Spaced Repetition Scheduler)는 정식 학술적 출신을 가지며(Ye 등, </w:t>
            </w:r>
            <w:r>
              <w:rPr>
                <w:rFonts w:ascii="Calibri" w:hAnsi="Calibri" w:eastAsia="Malgun Gothic" w:cs="Malgun Gothic"/>
                <w:i/>
                <w:sz w:val="19"/>
              </w:rPr>
              <w:t>ACM KDD</w:t>
            </w:r>
            <w:r>
              <w:rPr>
                <w:rFonts w:ascii="Calibri" w:hAnsi="Calibri" w:eastAsia="Malgun Gothic" w:cs="Malgun Gothic"/>
                <w:sz w:val="19"/>
              </w:rPr>
              <w:t xml:space="preserve"> 2022), DSR 3변수 모델이 약 3.5억 건의 복습 기록에서 벤치마크됨</w:t>
            </w:r>
          </w:p>
        </w:tc>
        <w:tc>
          <w:tcPr>
            <w:tcW w:type="dxa" w:w="4413"/>
          </w:tcPr>
          <w:p>
            <w:r/>
            <w:r>
              <w:rPr>
                <w:rFonts w:ascii="Calibri" w:hAnsi="Calibri" w:eastAsia="Malgun Gothic" w:cs="Malgun Gothic"/>
                <w:sz w:val="19"/>
              </w:rPr>
              <w:t>이 모델의 접속은 비주류가 아니지만, "FSRS를 사용했다"는 것 자체는 신규성을 구성하지 않음</w:t>
            </w:r>
          </w:p>
        </w:tc>
      </w:tr>
      <w:tr>
        <w:tc>
          <w:tcPr>
            <w:tcW w:type="dxa" w:w="4413"/>
          </w:tcPr>
          <w:p>
            <w:r/>
            <w:r>
              <w:rPr>
                <w:rFonts w:ascii="Calibri" w:hAnsi="Calibri" w:eastAsia="Malgun Gothic" w:cs="Malgun Gothic"/>
                <w:sz w:val="19"/>
              </w:rPr>
              <w:t>F5</w:t>
            </w:r>
          </w:p>
        </w:tc>
        <w:tc>
          <w:tcPr>
            <w:tcW w:type="dxa" w:w="4413"/>
          </w:tcPr>
          <w:p>
            <w:r/>
            <w:r>
              <w:rPr>
                <w:rFonts w:ascii="Calibri" w:hAnsi="Calibri" w:eastAsia="Malgun Gothic" w:cs="Malgun Gothic"/>
                <w:sz w:val="19"/>
              </w:rPr>
              <w:t>LLM 문항 난이도 라벨링은 결론이 직접 모순되는 미해결 문제이다. 낙관파는 Pearson r ≈ 0.80을, 비관파는 평균 Spearman ρ &lt; 0.5이며 규모가 클수록 더 정렬되지 않는다고 보고함</w:t>
            </w:r>
          </w:p>
        </w:tc>
        <w:tc>
          <w:tcPr>
            <w:tcW w:type="dxa" w:w="4413"/>
          </w:tcPr>
          <w:p>
            <w:r/>
            <w:r>
              <w:rPr>
                <w:rFonts w:ascii="Calibri" w:hAnsi="Calibri" w:eastAsia="Malgun Gothic" w:cs="Malgun Gothic"/>
                <w:sz w:val="19"/>
              </w:rPr>
              <w:t>이 전제의 감사 가치가 그것을 사용하는 가치보다 높음</w:t>
            </w:r>
          </w:p>
        </w:tc>
      </w:tr>
      <w:tr>
        <w:tc>
          <w:tcPr>
            <w:tcW w:type="dxa" w:w="4413"/>
          </w:tcPr>
          <w:p>
            <w:r/>
            <w:r>
              <w:rPr>
                <w:rFonts w:ascii="Calibri" w:hAnsi="Calibri" w:eastAsia="Malgun Gothic" w:cs="Malgun Gothic"/>
                <w:sz w:val="19"/>
              </w:rPr>
              <w:t>F6</w:t>
            </w:r>
          </w:p>
        </w:tc>
        <w:tc>
          <w:tcPr>
            <w:tcW w:type="dxa" w:w="4413"/>
          </w:tcPr>
          <w:p>
            <w:r/>
            <w:r>
              <w:rPr>
                <w:rFonts w:ascii="Calibri" w:hAnsi="Calibri" w:eastAsia="Malgun Gothic" w:cs="Malgun Gothic"/>
                <w:sz w:val="19"/>
              </w:rPr>
              <w:t>IRT / Glicko-2로 문항 난이도를 교정하는 것은 이미 기존 관행임</w:t>
            </w:r>
          </w:p>
        </w:tc>
        <w:tc>
          <w:tcPr>
            <w:tcW w:type="dxa" w:w="4413"/>
          </w:tcPr>
          <w:p>
            <w:r/>
            <w:r>
              <w:rPr>
                <w:rFonts w:ascii="Calibri" w:hAnsi="Calibri" w:eastAsia="Malgun Gothic" w:cs="Malgun Gothic"/>
                <w:sz w:val="19"/>
              </w:rPr>
              <w:t>"평정 모델로 난이도를 교정한다"는 서술만으로는 신규성이 없음</w:t>
            </w:r>
          </w:p>
        </w:tc>
      </w:tr>
      <w:tr>
        <w:tc>
          <w:tcPr>
            <w:tcW w:type="dxa" w:w="4413"/>
          </w:tcPr>
          <w:p>
            <w:r/>
            <w:r>
              <w:rPr>
                <w:rFonts w:ascii="Calibri" w:hAnsi="Calibri" w:eastAsia="Malgun Gothic" w:cs="Malgun Gothic"/>
                <w:sz w:val="19"/>
              </w:rPr>
              <w:t>F7</w:t>
            </w:r>
          </w:p>
        </w:tc>
        <w:tc>
          <w:tcPr>
            <w:tcW w:type="dxa" w:w="4413"/>
          </w:tcPr>
          <w:p>
            <w:r/>
            <w:r>
              <w:rPr>
                <w:rFonts w:ascii="Calibri" w:hAnsi="Calibri" w:eastAsia="Malgun Gothic" w:cs="Malgun Gothic"/>
                <w:sz w:val="19"/>
              </w:rPr>
              <w:t>적응형 게이미피케이션 실증 연구의 표본 크기는 일반적으로 극히 작음(다수 연구에서 n &lt; 40, 일부는 대조군 없음)</w:t>
            </w:r>
          </w:p>
        </w:tc>
        <w:tc>
          <w:tcPr>
            <w:tcW w:type="dxa" w:w="4413"/>
          </w:tcPr>
          <w:p>
            <w:r/>
            <w:r>
              <w:rPr>
                <w:rFonts w:ascii="Calibri" w:hAnsi="Calibri" w:eastAsia="Malgun Gothic" w:cs="Malgun Gothic"/>
                <w:sz w:val="19"/>
              </w:rPr>
              <w:t>단일 메커니즘 효과 식별은 공인된 공백이지만, 그 난이도 역시 이미 공인되어 있음</w:t>
            </w:r>
          </w:p>
        </w:tc>
      </w:tr>
      <w:tr>
        <w:tc>
          <w:tcPr>
            <w:tcW w:type="dxa" w:w="4413"/>
          </w:tcPr>
          <w:p>
            <w:r/>
            <w:r>
              <w:rPr>
                <w:rFonts w:ascii="Calibri" w:hAnsi="Calibri" w:eastAsia="Malgun Gothic" w:cs="Malgun Gothic"/>
                <w:sz w:val="19"/>
              </w:rPr>
              <w:t>F8</w:t>
            </w:r>
          </w:p>
        </w:tc>
        <w:tc>
          <w:tcPr>
            <w:tcW w:type="dxa" w:w="4413"/>
          </w:tcPr>
          <w:p>
            <w:r/>
            <w:r>
              <w:rPr>
                <w:rFonts w:ascii="Calibri" w:hAnsi="Calibri" w:eastAsia="Malgun Gothic" w:cs="Malgun Gothic"/>
                <w:sz w:val="19"/>
              </w:rPr>
              <w:t>개인화 게이미피케이션의 가장 강한 실증 규모는 약 252명 참여자이며, 과제 수행 성과만을 측정</w:t>
            </w:r>
          </w:p>
        </w:tc>
        <w:tc>
          <w:tcPr>
            <w:tcW w:type="dxa" w:w="4413"/>
          </w:tcPr>
          <w:p>
            <w:r/>
            <w:r>
              <w:rPr>
                <w:rFonts w:ascii="Calibri" w:hAnsi="Calibri" w:eastAsia="Malgun Gothic" w:cs="Malgun Gothic"/>
                <w:sz w:val="19"/>
              </w:rPr>
              <w:t>n ≈ 200으로 학습 이득을 측정했다고 주장하는 모든 설계는 성립하지 않음</w:t>
            </w:r>
          </w:p>
        </w:tc>
      </w:tr>
      <w:tr>
        <w:tc>
          <w:tcPr>
            <w:tcW w:type="dxa" w:w="4413"/>
          </w:tcPr>
          <w:p>
            <w:r/>
            <w:r>
              <w:rPr>
                <w:rFonts w:ascii="Calibri" w:hAnsi="Calibri" w:eastAsia="Malgun Gothic" w:cs="Malgun Gothic"/>
                <w:sz w:val="19"/>
              </w:rPr>
              <w:t>F9</w:t>
            </w:r>
          </w:p>
        </w:tc>
        <w:tc>
          <w:tcPr>
            <w:tcW w:type="dxa" w:w="4413"/>
          </w:tcPr>
          <w:p>
            <w:r/>
            <w:r>
              <w:rPr>
                <w:rFonts w:ascii="Calibri" w:hAnsi="Calibri" w:eastAsia="Malgun Gothic" w:cs="Malgun Gothic"/>
                <w:sz w:val="19"/>
              </w:rPr>
              <w:t>'블록체인 + 교육'은 본 분야의 리뷰에서 제안 과잉 포화 및 수익 불명으로 판정됨</w:t>
            </w:r>
          </w:p>
        </w:tc>
        <w:tc>
          <w:tcPr>
            <w:tcW w:type="dxa" w:w="4413"/>
          </w:tcPr>
          <w:p>
            <w:r/>
            <w:r>
              <w:rPr>
                <w:rFonts w:ascii="Calibri" w:hAnsi="Calibri" w:eastAsia="Malgun Gothic" w:cs="Malgun Gothic"/>
                <w:sz w:val="19"/>
              </w:rPr>
              <w:t>해당 방향은 종료되어야 하며, 그 실제 수요는 감사 가능한 원장이 더 낮은 비용으로 흡수함</w:t>
            </w:r>
          </w:p>
        </w:tc>
      </w:tr>
    </w:tbl>
    <w:p/>
    <w:p>
      <w:pPr>
        <w:pStyle w:val="Heading4"/>
        <w:spacing w:before="120" w:after="80"/>
      </w:pPr>
      <w:r>
        <w:rPr>
          <w:rFonts w:ascii="Calibri" w:hAnsi="Calibri" w:eastAsia="Malgun Gothic" w:cs="Malgun Gothic"/>
          <w:sz w:val="22"/>
        </w:rPr>
        <w:t>2.2 세 가지 게재 가능한 격차</w:t>
      </w:r>
    </w:p>
    <w:p>
      <w:pPr>
        <w:spacing w:after="120"/>
      </w:pPr>
      <w:r>
        <w:rPr>
          <w:rFonts w:ascii="Calibri" w:hAnsi="Calibri" w:eastAsia="Malgun Gothic" w:cs="Malgun Gothic"/>
          <w:b/>
          <w:sz w:val="21"/>
        </w:rPr>
        <w:t>격차 1(측정론)</w:t>
      </w:r>
      <w:r>
        <w:rPr>
          <w:rFonts w:ascii="Calibri" w:hAnsi="Calibri" w:eastAsia="Malgun Gothic" w:cs="Malgun Gothic"/>
          <w:sz w:val="21"/>
        </w:rPr>
        <w:t>: 난이도의 공약성은 한 번도 단독으로 검증된 적이 없다. 기존 연구는 일반적으로 "정규화를 이미 수행하였다"를 가산성의 충분조건으로 삼지만, 그 조건은 측정론적으로 성립하지 않는다. 이 격차는 검증 비용이 낮고, 결론이 한 부류의 구현에 보편적으로 적용된다.</w:t>
      </w:r>
    </w:p>
    <w:p>
      <w:pPr>
        <w:spacing w:after="120"/>
      </w:pPr>
      <w:r>
        <w:rPr>
          <w:rFonts w:ascii="Calibri" w:hAnsi="Calibri" w:eastAsia="Malgun Gothic" w:cs="Malgun Gothic"/>
          <w:b/>
          <w:sz w:val="21"/>
        </w:rPr>
        <w:t>격차 2(외적 타당도)</w:t>
      </w:r>
      <w:r>
        <w:rPr>
          <w:rFonts w:ascii="Calibri" w:hAnsi="Calibri" w:eastAsia="Malgun Gothic" w:cs="Malgun Gothic"/>
          <w:sz w:val="21"/>
        </w:rPr>
        <w:t>: 85% 규칙의 교육 장면에서의 외적 타당도 검증은 아직 수행되지 않았다. 이 격차는 원저자 본인이 표기한 것이며, 공개 학습자 로그에서 오프폴리시 평가 방법으로 완수할 수 있어 자체 피험자가 필요하지 않다.</w:t>
      </w:r>
    </w:p>
    <w:p>
      <w:pPr>
        <w:spacing w:after="120"/>
      </w:pPr>
      <w:r>
        <w:rPr>
          <w:rFonts w:ascii="Calibri" w:hAnsi="Calibri" w:eastAsia="Malgun Gothic" w:cs="Malgun Gothic"/>
          <w:b/>
          <w:sz w:val="21"/>
        </w:rPr>
        <w:t>격차 3(시스템 거버넌스)</w:t>
      </w:r>
      <w:r>
        <w:rPr>
          <w:rFonts w:ascii="Calibri" w:hAnsi="Calibri" w:eastAsia="Malgun Gothic" w:cs="Malgun Gothic"/>
          <w:sz w:val="21"/>
        </w:rPr>
        <w:t>: 다중 개입 병존 시스템의 충돌 구조에는 정적 감사 증거가 부족하다. 이 격차는 실제 다중 메커니즘 시스템을 감사 대상으로 요구하는데, 그러한 표본이 희소하므로 감사 결론 자체가 희소성 가치를 갖는다.</w:t>
      </w:r>
    </w:p>
    <w:p>
      <w:pPr>
        <w:pBdr>
          <w:bottom w:val="single" w:sz="6" w:space="1" w:color="999999"/>
        </w:pBdr>
        <w:spacing w:after="40"/>
      </w:pPr>
    </w:p>
    <w:p>
      <w:pPr>
        <w:pStyle w:val="Heading3"/>
        <w:spacing w:before="120" w:after="80"/>
      </w:pPr>
      <w:r>
        <w:rPr>
          <w:rFonts w:ascii="Calibri" w:hAnsi="Calibri" w:eastAsia="Malgun Gothic" w:cs="Malgun Gothic"/>
          <w:sz w:val="24"/>
        </w:rPr>
        <w:t>3 연구 문제와 연구 목표</w:t>
      </w:r>
    </w:p>
    <w:p>
      <w:pPr>
        <w:spacing w:after="120"/>
      </w:pPr>
      <w:r>
        <w:rPr>
          <w:rFonts w:ascii="Calibri" w:hAnsi="Calibri" w:eastAsia="Malgun Gothic" w:cs="Malgun Gothic"/>
          <w:b/>
          <w:sz w:val="21"/>
        </w:rPr>
        <w:t>장 요약</w:t>
      </w:r>
      <w:r>
        <w:rPr>
          <w:rFonts w:ascii="Calibri" w:hAnsi="Calibri" w:eastAsia="Malgun Gothic" w:cs="Malgun Gothic"/>
          <w:sz w:val="21"/>
        </w:rPr>
        <w:t>: 본 장은 논문의 총 논점, 네 가지 연구 문제, 그에 대응하는 반증 가능 판정기준, 그리고 명시적인 비주장 목록을 제시한다.</w:t>
      </w:r>
    </w:p>
    <w:p>
      <w:pPr>
        <w:pStyle w:val="Heading4"/>
        <w:spacing w:before="120" w:after="80"/>
      </w:pPr>
      <w:r>
        <w:rPr>
          <w:rFonts w:ascii="Calibri" w:hAnsi="Calibri" w:eastAsia="Malgun Gothic" w:cs="Malgun Gothic"/>
          <w:sz w:val="22"/>
        </w:rPr>
        <w:t>3.1 총 논점</w:t>
      </w:r>
    </w:p>
    <w:p>
      <w:pPr>
        <w:spacing w:before="40" w:after="40"/>
        <w:ind w:left="360"/>
        <w:pBdr>
          <w:left w:val="single" w:sz="12" w:space="6" w:color="888888"/>
        </w:pBdr>
      </w:pPr>
      <w:r>
        <w:rPr>
          <w:rFonts w:ascii="Calibri" w:hAnsi="Calibri" w:eastAsia="Malgun Gothic" w:cs="Malgun Gothic"/>
          <w:i/>
          <w:color w:val="555555"/>
          <w:sz w:val="19"/>
        </w:rPr>
        <w:t>적응형 학습 시스템의 핵심 실패는 예측이 충분히 정확하지 않다는 데 있는 것이 아니라, 모든 컴포넌트가 공유하는 핵심량인 '난이도'가 측정 가능하고 교정 가능하며 결정 가능하고 거버넌스 가능한 형식적 대상으로 취급된 적이 없다는 데 있다. 본 논문은 난이도의 통일된 측정 이론을 수립하고, 대규모 실제 학습자 로그로 그 최적 목표값의 외적 타당도를 검증하며, 그것을 기억 상태를 갖춘 순차적 의사결정 프레임워크에 내장하고, 또 그것에서 파생된 행동 개입을 위한 형식적 거버넌스를 구축함으로써, 적응형 학습을 '파라미터 짜맞추기 공학'에서 '감사 가능한 측정과 의사결정의 과학'으로 전환한다.</w:t>
      </w:r>
    </w:p>
    <w:p>
      <w:pPr>
        <w:spacing w:after="120"/>
      </w:pPr>
      <w:r>
        <w:rPr>
          <w:rFonts w:ascii="Calibri" w:hAnsi="Calibri" w:eastAsia="Malgun Gothic" w:cs="Malgun Gothic"/>
          <w:sz w:val="21"/>
        </w:rPr>
        <w:t xml:space="preserve">간략 표현: </w:t>
      </w:r>
      <w:r>
        <w:rPr>
          <w:rFonts w:ascii="Calibri" w:hAnsi="Calibri" w:eastAsia="Malgun Gothic" w:cs="Malgun Gothic"/>
          <w:b/>
          <w:sz w:val="21"/>
        </w:rPr>
        <w:t>적응형 학습 시스템에서의 '난이도'를 공학적 파라미터에서 측정 가능하고 교정 가능하며 결정 가능하고 거버넌스 가능한 일급 시민으로 승격시킨다.</w:t>
      </w:r>
    </w:p>
    <w:p>
      <w:pPr>
        <w:pStyle w:val="Heading4"/>
        <w:spacing w:before="120" w:after="80"/>
      </w:pPr>
      <w:r>
        <w:rPr>
          <w:rFonts w:ascii="Calibri" w:hAnsi="Calibri" w:eastAsia="Malgun Gothic" w:cs="Malgun Gothic"/>
          <w:sz w:val="22"/>
        </w:rPr>
        <w:t>3.2 네 가지 연구 문제와 판정기준</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3310"/>
        <w:gridCol w:w="3310"/>
        <w:gridCol w:w="3310"/>
        <w:gridCol w:w="3310"/>
      </w:tblGrid>
      <w:tr>
        <w:tc>
          <w:tcPr>
            <w:tcW w:type="dxa" w:w="3310"/>
            <w:shd w:val="clear" w:color="auto" w:fill="DDDDDD"/>
          </w:tcPr>
          <w:p>
            <w:r>
              <w:rPr>
                <w:b/>
              </w:rPr>
            </w:r>
            <w:r>
              <w:rPr>
                <w:rFonts w:ascii="Calibri" w:hAnsi="Calibri" w:eastAsia="Malgun Gothic" w:cs="Malgun Gothic"/>
                <w:b/>
                <w:sz w:val="19"/>
              </w:rPr>
              <w:t>번호</w:t>
            </w:r>
          </w:p>
        </w:tc>
        <w:tc>
          <w:tcPr>
            <w:tcW w:type="dxa" w:w="3310"/>
            <w:shd w:val="clear" w:color="auto" w:fill="DDDDDD"/>
          </w:tcPr>
          <w:p>
            <w:r>
              <w:rPr>
                <w:b/>
              </w:rPr>
            </w:r>
            <w:r>
              <w:rPr>
                <w:rFonts w:ascii="Calibri" w:hAnsi="Calibri" w:eastAsia="Malgun Gothic" w:cs="Malgun Gothic"/>
                <w:b/>
                <w:sz w:val="19"/>
              </w:rPr>
              <w:t>연구 문제</w:t>
            </w:r>
          </w:p>
        </w:tc>
        <w:tc>
          <w:tcPr>
            <w:tcW w:type="dxa" w:w="3310"/>
            <w:shd w:val="clear" w:color="auto" w:fill="DDDDDD"/>
          </w:tcPr>
          <w:p>
            <w:r>
              <w:rPr>
                <w:b/>
              </w:rPr>
            </w:r>
            <w:r>
              <w:rPr>
                <w:rFonts w:ascii="Calibri" w:hAnsi="Calibri" w:eastAsia="Malgun Gothic" w:cs="Malgun Gothic"/>
                <w:b/>
                <w:sz w:val="19"/>
              </w:rPr>
              <w:t>반증 가능 판정기준</w:t>
            </w:r>
          </w:p>
        </w:tc>
        <w:tc>
          <w:tcPr>
            <w:tcW w:type="dxa" w:w="3310"/>
            <w:shd w:val="clear" w:color="auto" w:fill="DDDDDD"/>
          </w:tcPr>
          <w:p>
            <w:r>
              <w:rPr>
                <w:b/>
              </w:rPr>
            </w:r>
            <w:r>
              <w:rPr>
                <w:rFonts w:ascii="Calibri" w:hAnsi="Calibri" w:eastAsia="Malgun Gothic" w:cs="Malgun Gothic"/>
                <w:b/>
                <w:sz w:val="19"/>
              </w:rPr>
              <w:t>상태</w:t>
            </w:r>
          </w:p>
        </w:tc>
      </w:tr>
      <w:tr>
        <w:tc>
          <w:tcPr>
            <w:tcW w:type="dxa" w:w="3310"/>
          </w:tcPr>
          <w:p>
            <w:r/>
            <w:r>
              <w:rPr>
                <w:rFonts w:ascii="Calibri" w:hAnsi="Calibri" w:eastAsia="Malgun Gothic" w:cs="Malgun Gothic"/>
                <w:b/>
                <w:sz w:val="19"/>
              </w:rPr>
              <w:t>RQ1</w:t>
            </w:r>
          </w:p>
        </w:tc>
        <w:tc>
          <w:tcPr>
            <w:tcW w:type="dxa" w:w="3310"/>
          </w:tcPr>
          <w:p>
            <w:r/>
            <w:r>
              <w:rPr>
                <w:rFonts w:ascii="Calibri" w:hAnsi="Calibri" w:eastAsia="Malgun Gothic" w:cs="Malgun Gothic"/>
                <w:sz w:val="19"/>
              </w:rPr>
              <w:t>난이도는 공약적인가? 선형 정규화 가중 하에서의 '유효 가중치'는 안정적인가?</w:t>
            </w:r>
          </w:p>
        </w:tc>
        <w:tc>
          <w:tcPr>
            <w:tcW w:type="dxa" w:w="3310"/>
          </w:tcPr>
          <w:p>
            <w:r/>
            <w:r>
              <w:rPr>
                <w:rFonts w:ascii="Calibri" w:hAnsi="Calibri" w:eastAsia="Malgun Gothic" w:cs="Malgun Gothic"/>
                <w:sz w:val="19"/>
              </w:rPr>
              <w:t>비선형 단조 재모수화 하에서 유효 가중치의 L1 표류가 항상 0이라면, 불안정성 명제는 반증된다</w:t>
            </w:r>
          </w:p>
        </w:tc>
        <w:tc>
          <w:tcPr>
            <w:tcW w:type="dxa" w:w="3310"/>
          </w:tcPr>
          <w:p>
            <w:r/>
            <w:r>
              <w:rPr>
                <w:rFonts w:ascii="Calibri" w:hAnsi="Calibri" w:eastAsia="Malgun Gothic" w:cs="Malgun Gothic"/>
                <w:sz w:val="19"/>
              </w:rPr>
              <w:t>검증 완료</w:t>
            </w:r>
          </w:p>
        </w:tc>
      </w:tr>
      <w:tr>
        <w:tc>
          <w:tcPr>
            <w:tcW w:type="dxa" w:w="3310"/>
          </w:tcPr>
          <w:p>
            <w:r/>
            <w:r>
              <w:rPr>
                <w:rFonts w:ascii="Calibri" w:hAnsi="Calibri" w:eastAsia="Malgun Gothic" w:cs="Malgun Gothic"/>
                <w:b/>
                <w:sz w:val="19"/>
              </w:rPr>
              <w:t>RQ2</w:t>
            </w:r>
          </w:p>
        </w:tc>
        <w:tc>
          <w:tcPr>
            <w:tcW w:type="dxa" w:w="3310"/>
          </w:tcPr>
          <w:p>
            <w:r/>
            <w:r>
              <w:rPr>
                <w:rFonts w:ascii="Calibri" w:hAnsi="Calibri" w:eastAsia="Malgun Gothic" w:cs="Malgun Gothic"/>
                <w:sz w:val="19"/>
              </w:rPr>
              <w:t>최적 오류율 85%는 교육 장면에서 성립하는가?</w:t>
            </w:r>
          </w:p>
        </w:tc>
        <w:tc>
          <w:tcPr>
            <w:tcW w:type="dxa" w:w="3310"/>
          </w:tcPr>
          <w:p>
            <w:r/>
            <w:r>
              <w:rPr>
                <w:rFonts w:ascii="Calibri" w:hAnsi="Calibri" w:eastAsia="Malgun Gothic" w:cs="Malgun Gothic"/>
                <w:b/>
                <w:sz w:val="19"/>
              </w:rPr>
              <w:t>v1.1 정정 후 판정기준</w:t>
            </w:r>
            <w:r>
              <w:rPr>
                <w:rFonts w:ascii="Calibri" w:hAnsi="Calibri" w:eastAsia="Malgun Gothic" w:cs="Malgun Gothic"/>
                <w:sz w:val="19"/>
              </w:rPr>
              <w:t xml:space="preserve">: 윈도우 폭 W = 20에서 슬라이딩 윈도우 오류율은 k/20의 </w:t>
            </w:r>
            <w:r>
              <w:rPr>
                <w:rFonts w:ascii="Calibri" w:hAnsi="Calibri" w:eastAsia="Malgun Gothic" w:cs="Malgun Gothic"/>
                <w:b/>
                <w:sz w:val="19"/>
              </w:rPr>
              <w:t>21개 이산 지지점</w:t>
            </w:r>
            <w:r>
              <w:rPr>
                <w:rFonts w:ascii="Calibri" w:hAnsi="Calibri" w:eastAsia="Malgun Gothic" w:cs="Malgun Gothic"/>
                <w:sz w:val="19"/>
              </w:rPr>
              <w:t xml:space="preserve">만 취하므로, 등폭 구간이 아니라 </w:t>
            </w:r>
            <w:r>
              <w:rPr>
                <w:rFonts w:ascii="Calibri" w:hAnsi="Calibri" w:eastAsia="Malgun Gothic" w:cs="Malgun Gothic"/>
                <w:b/>
                <w:sz w:val="19"/>
              </w:rPr>
              <w:t>단일값</w:t>
            </w:r>
            <w:r>
              <w:rPr>
                <w:rFonts w:ascii="Calibri" w:hAnsi="Calibri" w:eastAsia="Malgun Gothic" w:cs="Malgun Gothic"/>
                <w:sz w:val="19"/>
              </w:rPr>
              <w:t xml:space="preserve"> 최빈값으로 판정하여야 한다. 판정량은 "학생 단위 재표집에 의한 bootstrap 최빈값 신뢰집합"이다(재계산: </w:t>
            </w:r>
            <w:r>
              <w:rPr>
                <w:rFonts w:ascii="Consolas" w:hAnsi="Consolas" w:eastAsia="Malgun Gothic" w:cs="Malgun Gothic"/>
                <w:sz w:val="19"/>
              </w:rPr>
              <w:t>results/code/m1_real_data.py</w:t>
            </w:r>
            <w:r>
              <w:rPr>
                <w:rFonts w:ascii="Calibri" w:hAnsi="Calibri" w:eastAsia="Malgun Gothic" w:cs="Malgun Gothic"/>
                <w:sz w:val="19"/>
              </w:rPr>
              <w:t xml:space="preserve">, 게이트 </w:t>
            </w:r>
            <w:r>
              <w:rPr>
                <w:rFonts w:ascii="Consolas" w:hAnsi="Consolas" w:eastAsia="Malgun Gothic" w:cs="Malgun Gothic"/>
                <w:sz w:val="19"/>
              </w:rPr>
              <w:t>results/code/verify_window_support.py</w:t>
            </w:r>
            <w:r>
              <w:rPr>
                <w:rFonts w:ascii="Calibri" w:hAnsi="Calibri" w:eastAsia="Malgun Gothic" w:cs="Malgun Gothic"/>
                <w:sz w:val="19"/>
              </w:rPr>
              <w:t>). (</w:t>
            </w:r>
            <w:r>
              <w:rPr>
                <w:rFonts w:ascii="Calibri" w:hAnsi="Calibri" w:eastAsia="Malgun Gothic" w:cs="Malgun Gothic"/>
                <w:b/>
                <w:sz w:val="19"/>
              </w:rPr>
              <w:t>2026-09-29, 심사의견 3.3에 따라 폐기</w:t>
            </w:r>
            <w:r>
              <w:rPr>
                <w:rFonts w:ascii="Calibri" w:hAnsi="Calibri" w:eastAsia="Malgun Gothic" w:cs="Malgun Gothic"/>
                <w:sz w:val="19"/>
              </w:rPr>
              <w:t xml:space="preserve">: 종전 규칙「이 신뢰집합이 0.1587을 포함하지 않고 0.193도 포함하지 않으면 두 후보 앵커 모두 지지되지 않는다」는 </w:t>
            </w:r>
            <w:r>
              <w:rPr>
                <w:rFonts w:ascii="Calibri" w:hAnsi="Calibri" w:eastAsia="Malgun Gothic" w:cs="Malgun Gothic"/>
                <w:b/>
                <w:sz w:val="19"/>
              </w:rPr>
              <w:t>삭제되었다</w:t>
            </w:r>
            <w:r>
              <w:rPr>
                <w:rFonts w:ascii="Calibri" w:hAnsi="Calibri" w:eastAsia="Malgun Gothic" w:cs="Malgun Gothic"/>
                <w:sz w:val="19"/>
              </w:rPr>
              <w:t xml:space="preserve"> — 지지점은 0.05의 배수(k/20)뿐이므로 0.1587과 0.193은 </w:t>
            </w:r>
            <w:r>
              <w:rPr>
                <w:rFonts w:ascii="Calibri" w:hAnsi="Calibri" w:eastAsia="Malgun Gothic" w:cs="Malgun Gothic"/>
                <w:b/>
                <w:sz w:val="19"/>
              </w:rPr>
              <w:t>처음부터</w:t>
            </w:r>
            <w:r>
              <w:rPr>
                <w:rFonts w:ascii="Calibri" w:hAnsi="Calibri" w:eastAsia="Malgun Gothic" w:cs="Malgun Gothic"/>
                <w:sz w:val="19"/>
              </w:rPr>
              <w:t xml:space="preserve"> 지지점으로 구성된 어떤 신뢰집합에도 들어갈 수 없으며, 그 규칙은 데이터와 무관하게 항상 「반증」을 되돌려 준다. 즉 그것이 검정하는 것은 지지점의 이산도이지 최적 오류율이 아니다. 더 근본적으로 </w:t>
            </w:r>
            <w:r>
              <w:rPr>
                <w:rFonts w:ascii="Calibri" w:hAnsi="Calibri" w:eastAsia="Malgun Gothic" w:cs="Malgun Gothic"/>
                <w:b/>
                <w:sz w:val="19"/>
              </w:rPr>
              <w:t>최빈값은 최적값이 아니다</w:t>
            </w:r>
            <w:r>
              <w:rPr>
                <w:rFonts w:ascii="Calibri" w:hAnsi="Calibri" w:eastAsia="Malgun Gothic" w:cs="Malgun Gothic"/>
                <w:sz w:val="19"/>
              </w:rPr>
              <w:t xml:space="preserve">: 본 분포는 「경험한 난이도」의 기술적 분포이며, </w:t>
            </w:r>
            <w:r>
              <w:rPr>
                <w:rFonts w:ascii="Calibri" w:hAnsi="Calibri" w:eastAsia="Malgun Gothic" w:cs="Malgun Gothic"/>
                <w:b/>
                <w:sz w:val="19"/>
              </w:rPr>
              <w:t>최적값에 대한 검정이 아니다</w:t>
            </w:r>
            <w:r>
              <w:rPr>
                <w:rFonts w:ascii="Calibri" w:hAnsi="Calibri" w:eastAsia="Malgun Gothic" w:cs="Malgun Gothic"/>
                <w:sz w:val="19"/>
              </w:rPr>
              <w:t>)</w:t>
            </w:r>
          </w:p>
        </w:tc>
        <w:tc>
          <w:tcPr>
            <w:tcW w:type="dxa" w:w="3310"/>
          </w:tcPr>
          <w:p>
            <w:r/>
            <w:r>
              <w:rPr>
                <w:rFonts w:ascii="Calibri" w:hAnsi="Calibri" w:eastAsia="Malgun Gothic" w:cs="Malgun Gothic"/>
                <w:sz w:val="19"/>
              </w:rPr>
              <w:t xml:space="preserve">기술적 검증 완료(실측: 윈도 총수 </w:t>
            </w:r>
            <w:r>
              <w:rPr>
                <w:rFonts w:ascii="Calibri" w:hAnsi="Calibri" w:eastAsia="Malgun Gothic" w:cs="Malgun Gothic"/>
                <w:b/>
                <w:sz w:val="19"/>
              </w:rPr>
              <w:t>286,150</w:t>
            </w:r>
            <w:r>
              <w:rPr>
                <w:rFonts w:ascii="Calibri" w:hAnsi="Calibri" w:eastAsia="Malgun Gothic" w:cs="Malgun Gothic"/>
                <w:sz w:val="19"/>
              </w:rPr>
              <w:t xml:space="preserve">, 평균 오류율 </w:t>
            </w:r>
            <w:r>
              <w:rPr>
                <w:rFonts w:ascii="Calibri" w:hAnsi="Calibri" w:eastAsia="Malgun Gothic" w:cs="Malgun Gothic"/>
                <w:b/>
                <w:sz w:val="19"/>
              </w:rPr>
              <w:t>0.3511</w:t>
            </w:r>
            <w:r>
              <w:rPr>
                <w:rFonts w:ascii="Calibri" w:hAnsi="Calibri" w:eastAsia="Malgun Gothic" w:cs="Malgun Gothic"/>
                <w:sz w:val="19"/>
              </w:rPr>
              <w:t xml:space="preserve">, </w:t>
            </w:r>
            <w:r>
              <w:rPr>
                <w:rFonts w:ascii="Calibri" w:hAnsi="Calibri" w:eastAsia="Malgun Gothic" w:cs="Malgun Gothic"/>
                <w:b/>
                <w:sz w:val="19"/>
              </w:rPr>
              <w:t>단일값 최빈값 = 0.25</w:t>
            </w:r>
            <w:r>
              <w:rPr>
                <w:rFonts w:ascii="Calibri" w:hAnsi="Calibri" w:eastAsia="Malgun Gothic" w:cs="Malgun Gothic"/>
                <w:sz w:val="19"/>
              </w:rPr>
              <w:t xml:space="preserve">, 즉 성공률 75%, </w:t>
            </w:r>
            <w:r>
              <w:rPr>
                <w:rFonts w:ascii="Calibri" w:hAnsi="Calibri" w:eastAsia="Malgun Gothic" w:cs="Malgun Gothic"/>
                <w:b/>
                <w:sz w:val="19"/>
              </w:rPr>
              <w:t>30,899</w:t>
            </w:r>
            <w:r>
              <w:rPr>
                <w:rFonts w:ascii="Calibri" w:hAnsi="Calibri" w:eastAsia="Malgun Gothic" w:cs="Malgun Gothic"/>
                <w:sz w:val="19"/>
              </w:rPr>
              <w:t xml:space="preserve"> 윈도 = 10.80%; 80–85% 성공률 구간은 </w:t>
            </w:r>
            <w:r>
              <w:rPr>
                <w:rFonts w:ascii="Calibri" w:hAnsi="Calibri" w:eastAsia="Malgun Gothic" w:cs="Malgun Gothic"/>
                <w:b/>
                <w:sz w:val="19"/>
              </w:rPr>
              <w:t>19.64%</w:t>
            </w:r>
            <w:r>
              <w:rPr>
                <w:rFonts w:ascii="Calibri" w:hAnsi="Calibri" w:eastAsia="Malgun Gothic" w:cs="Malgun Gothic"/>
                <w:sz w:val="19"/>
              </w:rPr>
              <w:t>에 불과; bootstrap 최빈값 집합 {0.25}(</w:t>
            </w:r>
            <w:r>
              <w:rPr>
                <w:rFonts w:ascii="Calibri" w:hAnsi="Calibri" w:eastAsia="Malgun Gothic" w:cs="Malgun Gothic"/>
                <w:b/>
                <w:sz w:val="19"/>
              </w:rPr>
              <w:t>200회 흔적 95.5%, 몬테카를로 표준오차 약 1.5%포인트</w:t>
            </w:r>
            <w:r>
              <w:rPr>
                <w:rFonts w:ascii="Calibri" w:hAnsi="Calibri" w:eastAsia="Malgun Gothic" w:cs="Malgun Gothic"/>
                <w:sz w:val="19"/>
              </w:rPr>
              <w:t xml:space="preserve">; 심사의견 3.3에 따라 </w:t>
            </w:r>
            <w:r>
              <w:rPr>
                <w:rFonts w:ascii="Calibri" w:hAnsi="Calibri" w:eastAsia="Malgun Gothic" w:cs="Malgun Gothic"/>
                <w:b/>
                <w:sz w:val="19"/>
              </w:rPr>
              <w:t>2,000회 이상</w:t>
            </w:r>
            <w:r>
              <w:rPr>
                <w:rFonts w:ascii="Calibri" w:hAnsi="Calibri" w:eastAsia="Malgun Gothic" w:cs="Malgun Gothic"/>
                <w:sz w:val="19"/>
              </w:rPr>
              <w:t xml:space="preserve">으로 증량 필요, 재실행은 assist09 원자료 확보 대기). </w:t>
            </w:r>
            <w:r>
              <w:rPr>
                <w:rFonts w:ascii="Calibri" w:hAnsi="Calibri" w:eastAsia="Malgun Gothic" w:cs="Malgun Gothic"/>
                <w:b/>
                <w:sz w:val="19"/>
              </w:rPr>
              <w:t>본 분포는 85% 규칙(15.87%)이나 선행연구의 80.7%에 대해 어느 방향의 지지도 반박도 하지 않는다</w:t>
            </w:r>
            <w:r>
              <w:rPr>
                <w:rFonts w:ascii="Calibri" w:hAnsi="Calibri" w:eastAsia="Malgun Gothic" w:cs="Malgun Gothic"/>
                <w:sz w:val="19"/>
              </w:rPr>
              <w:t xml:space="preserve">). </w:t>
            </w:r>
            <w:r>
              <w:rPr>
                <w:rFonts w:ascii="Calibri" w:hAnsi="Calibri" w:eastAsia="Malgun Gothic" w:cs="Malgun Gothic"/>
                <w:b/>
                <w:sz w:val="19"/>
              </w:rPr>
              <w:t>인과 식별은 미수행</w:t>
            </w:r>
            <w:r>
              <w:rPr>
                <w:rFonts w:ascii="Calibri" w:hAnsi="Calibri" w:eastAsia="Malgun Gothic" w:cs="Malgun Gothic"/>
                <w:sz w:val="19"/>
              </w:rPr>
              <w:t>이므로 사전등록된 용량—반응 설계에 대한 인과적 단언은 하지 않는다. 종전 판정기준 "「[0.15, 0.20]에서 유의하게 벗어나면 반증」"은 등폭 분할의 경계 인공물에 근거한 것으로 폐기</w:t>
            </w:r>
          </w:p>
        </w:tc>
      </w:tr>
      <w:tr>
        <w:tc>
          <w:tcPr>
            <w:tcW w:type="dxa" w:w="3310"/>
          </w:tcPr>
          <w:p>
            <w:r/>
            <w:r>
              <w:rPr>
                <w:rFonts w:ascii="Calibri" w:hAnsi="Calibri" w:eastAsia="Malgun Gothic" w:cs="Malgun Gothic"/>
                <w:b/>
                <w:sz w:val="19"/>
              </w:rPr>
              <w:t>RQ3</w:t>
            </w:r>
          </w:p>
        </w:tc>
        <w:tc>
          <w:tcPr>
            <w:tcW w:type="dxa" w:w="3310"/>
          </w:tcPr>
          <w:p>
            <w:r/>
            <w:r>
              <w:rPr>
                <w:rFonts w:ascii="Calibri" w:hAnsi="Calibri" w:eastAsia="Malgun Gothic" w:cs="Malgun Gothic"/>
                <w:sz w:val="19"/>
              </w:rPr>
              <w:t>난이도는 기억 상태를 갖춘 순차적 의사결정에 어떻게 진입하는가? 대규모 언어모델 난이도 사전확률의 신뢰성 경계는 어디인가?</w:t>
            </w:r>
          </w:p>
        </w:tc>
        <w:tc>
          <w:tcPr>
            <w:tcW w:type="dxa" w:w="3310"/>
          </w:tcPr>
          <w:p>
            <w:r/>
            <w:r>
              <w:rPr>
                <w:rFonts w:ascii="Calibri" w:hAnsi="Calibri" w:eastAsia="Malgun Gothic" w:cs="Malgun Gothic"/>
                <w:sz w:val="19"/>
              </w:rPr>
              <w:t>LLM 라벨링과 전문가 난이도의 일치도가 행동 증거의 일치도보다 유의하게 높다면, 사전확률은 무조건적으로 사용될 수 있다</w:t>
            </w:r>
          </w:p>
        </w:tc>
        <w:tc>
          <w:tcPr>
            <w:tcW w:type="dxa" w:w="3310"/>
          </w:tcPr>
          <w:p>
            <w:r/>
            <w:r>
              <w:rPr>
                <w:rFonts w:ascii="Calibri" w:hAnsi="Calibri" w:eastAsia="Malgun Gothic" w:cs="Malgun Gothic"/>
                <w:sz w:val="19"/>
              </w:rPr>
              <w:t xml:space="preserve">검증 완료(단, </w:t>
            </w:r>
            <w:r>
              <w:rPr>
                <w:rFonts w:ascii="Calibri" w:hAnsi="Calibri" w:eastAsia="Malgun Gothic" w:cs="Malgun Gothic"/>
                <w:b/>
                <w:sz w:val="19"/>
              </w:rPr>
              <w:t>단일 모델 범위 내에서만</w:t>
            </w:r>
            <w:r>
              <w:rPr>
                <w:rFonts w:ascii="Calibri" w:hAnsi="Calibri" w:eastAsia="Malgun Gothic" w:cs="Malgun Gothic"/>
                <w:sz w:val="19"/>
              </w:rPr>
              <w:t xml:space="preserve">). </w:t>
            </w:r>
            <w:r>
              <w:rPr>
                <w:rFonts w:ascii="Calibri" w:hAnsi="Calibri" w:eastAsia="Malgun Gothic" w:cs="Malgun Gothic"/>
                <w:b/>
                <w:sz w:val="19"/>
              </w:rPr>
              <w:t>v1.1 축소</w:t>
            </w:r>
            <w:r>
              <w:rPr>
                <w:rFonts w:ascii="Calibri" w:hAnsi="Calibri" w:eastAsia="Malgun Gothic" w:cs="Malgun Gothic"/>
                <w:sz w:val="19"/>
              </w:rPr>
              <w:t xml:space="preserve">: 본 체인의 라벨링 측은 현재 로컬 개방형 가중치 모델 </w:t>
            </w:r>
            <w:r>
              <w:rPr>
                <w:rFonts w:ascii="Calibri" w:hAnsi="Calibri" w:eastAsia="Malgun Gothic" w:cs="Malgun Gothic"/>
                <w:b/>
                <w:sz w:val="19"/>
              </w:rPr>
              <w:t>1종</w:t>
            </w:r>
            <w:r>
              <w:rPr>
                <w:rFonts w:ascii="Calibri" w:hAnsi="Calibri" w:eastAsia="Malgun Gothic" w:cs="Malgun Gothic"/>
                <w:sz w:val="19"/>
              </w:rPr>
              <w:t xml:space="preserve">에서만 측정되었으므로, "대규모 언어모델 난이도 사전확률의 신뢰성 경계"라는 명제는 </w:t>
            </w:r>
            <w:r>
              <w:rPr>
                <w:rFonts w:ascii="Calibri" w:hAnsi="Calibri" w:eastAsia="Malgun Gothic" w:cs="Malgun Gothic"/>
                <w:b/>
                <w:sz w:val="19"/>
              </w:rPr>
              <w:t>≥ 3 모델 계열 × ≥ 3 파라미터 규모 × 2 프로토콜</w:t>
            </w:r>
            <w:r>
              <w:rPr>
                <w:rFonts w:ascii="Calibri" w:hAnsi="Calibri" w:eastAsia="Malgun Gothic" w:cs="Malgun Gothic"/>
                <w:sz w:val="19"/>
              </w:rPr>
              <w:t>의 라벨링 행렬이 완성되기 전까지 "단일 모델" 범위에서만 성립한다</w:t>
            </w:r>
          </w:p>
        </w:tc>
      </w:tr>
      <w:tr>
        <w:tc>
          <w:tcPr>
            <w:tcW w:type="dxa" w:w="3310"/>
          </w:tcPr>
          <w:p>
            <w:r/>
            <w:r>
              <w:rPr>
                <w:rFonts w:ascii="Calibri" w:hAnsi="Calibri" w:eastAsia="Malgun Gothic" w:cs="Malgun Gothic"/>
                <w:b/>
                <w:sz w:val="19"/>
              </w:rPr>
              <w:t>RQ4</w:t>
            </w:r>
          </w:p>
        </w:tc>
        <w:tc>
          <w:tcPr>
            <w:tcW w:type="dxa" w:w="3310"/>
          </w:tcPr>
          <w:p>
            <w:r/>
            <w:r>
              <w:rPr>
                <w:rFonts w:ascii="Calibri" w:hAnsi="Calibri" w:eastAsia="Malgun Gothic" w:cs="Malgun Gothic"/>
                <w:sz w:val="19"/>
              </w:rPr>
              <w:t>난이도에 기반한 수십 개의 개입 메커니즘이 병존할 때, 충돌은 실제로 발생하는가?</w:t>
            </w:r>
          </w:p>
        </w:tc>
        <w:tc>
          <w:tcPr>
            <w:tcW w:type="dxa" w:w="3310"/>
          </w:tcPr>
          <w:p>
            <w:r/>
            <w:r>
              <w:rPr>
                <w:rFonts w:ascii="Calibri" w:hAnsi="Calibri" w:eastAsia="Malgun Gothic" w:cs="Malgun Gothic"/>
                <w:sz w:val="19"/>
              </w:rPr>
              <w:t xml:space="preserve">사전에 </w:t>
            </w:r>
            <w:r>
              <w:rPr>
                <w:rFonts w:ascii="Calibri" w:hAnsi="Calibri" w:eastAsia="Malgun Gothic" w:cs="Malgun Gothic"/>
                <w:b/>
                <w:sz w:val="19"/>
              </w:rPr>
              <w:t>판정 임계값(자체 설정 임계값이며 "반증 조건"이 아님)</w:t>
            </w:r>
            <w:r>
              <w:rPr>
                <w:rFonts w:ascii="Calibri" w:hAnsi="Calibri" w:eastAsia="Malgun Gothic" w:cs="Malgun Gothic"/>
                <w:sz w:val="19"/>
              </w:rPr>
              <w:t xml:space="preserve">을 설정한다: 개입 7-튜플의 "분류 불가 비율 &gt; 20%"이면 본 시스템의 현재 구현 상태에서 schema를 사용할 수 없다고 판정한다. </w:t>
            </w:r>
            <w:r>
              <w:rPr>
                <w:rFonts w:ascii="Calibri" w:hAnsi="Calibri" w:eastAsia="Malgun Gothic" w:cs="Malgun Gothic"/>
                <w:b/>
                <w:sz w:val="19"/>
              </w:rPr>
              <w:t>판정의 성격을 동시에 선언한다</w:t>
            </w:r>
            <w:r>
              <w:rPr>
                <w:rFonts w:ascii="Calibri" w:hAnsi="Calibri" w:eastAsia="Malgun Gothic" w:cs="Malgun Gothic"/>
                <w:sz w:val="19"/>
              </w:rPr>
              <w:t xml:space="preserve">: 임계값의 발동이 반영하는 것은 </w:t>
            </w:r>
            <w:r>
              <w:rPr>
                <w:rFonts w:ascii="Calibri" w:hAnsi="Calibri" w:eastAsia="Malgun Gothic" w:cs="Malgun Gothic"/>
                <w:b/>
                <w:sz w:val="19"/>
              </w:rPr>
              <w:t>구현 완성도</w:t>
            </w:r>
            <w:r>
              <w:rPr>
                <w:rFonts w:ascii="Calibri" w:hAnsi="Calibri" w:eastAsia="Malgun Gothic" w:cs="Malgun Gothic"/>
                <w:sz w:val="19"/>
              </w:rPr>
              <w:t>이며, 이를 근거로 "다중 개입 병존 시스템"에 대한 일반적 추론을 할 수 없다</w:t>
            </w:r>
          </w:p>
        </w:tc>
        <w:tc>
          <w:tcPr>
            <w:tcW w:type="dxa" w:w="3310"/>
          </w:tcPr>
          <w:p>
            <w:r/>
            <w:r>
              <w:rPr>
                <w:rFonts w:ascii="Calibri" w:hAnsi="Calibri" w:eastAsia="Malgun Gothic" w:cs="Malgun Gothic"/>
                <w:sz w:val="19"/>
              </w:rPr>
              <w:t xml:space="preserve">검증 완료(분류 불가 42/54 = 77.8%, 임계값 발동). </w:t>
            </w:r>
            <w:r>
              <w:rPr>
                <w:rFonts w:ascii="Calibri" w:hAnsi="Calibri" w:eastAsia="Malgun Gothic" w:cs="Malgun Gothic"/>
                <w:b/>
                <w:sz w:val="19"/>
              </w:rPr>
              <w:t>두 가지 식별 불가 경계를 병기한다</w:t>
            </w:r>
            <w:r>
              <w:rPr>
                <w:rFonts w:ascii="Calibri" w:hAnsi="Calibri" w:eastAsia="Malgun Gothic" w:cs="Malgun Gothic"/>
                <w:sz w:val="19"/>
              </w:rPr>
              <w:t xml:space="preserve">: 실제 사용자 로그가 0이므로 자료는 "충돌이 희소함"과 "충돌이 발생할 수 있는 런타임이 없음"을 구분할 수 없다. 시스템 간 증거는 n = 2, 단일 코더, 평가자 간 신뢰도 없음에 불과하다. </w:t>
            </w:r>
            <w:r>
              <w:rPr>
                <w:rFonts w:ascii="Calibri" w:hAnsi="Calibri" w:eastAsia="Malgun Gothic" w:cs="Malgun Gothic"/>
                <w:b/>
                <w:sz w:val="19"/>
              </w:rPr>
              <w:t>v1.1에서 종전 "충돌은 보편적이지 않다" "대다수 동종 시스템이 충돌을 회피한다"는 두 외삽을 철회</w:t>
            </w:r>
          </w:p>
        </w:tc>
      </w:tr>
    </w:tbl>
    <w:p/>
    <w:p>
      <w:pPr>
        <w:pStyle w:val="Heading4"/>
        <w:spacing w:before="120" w:after="80"/>
      </w:pPr>
      <w:r>
        <w:rPr>
          <w:rFonts w:ascii="Calibri" w:hAnsi="Calibri" w:eastAsia="Malgun Gothic" w:cs="Malgun Gothic"/>
          <w:sz w:val="22"/>
        </w:rPr>
        <w:t>3.3 비주장 목록</w:t>
      </w:r>
    </w:p>
    <w:p>
      <w:pPr>
        <w:spacing w:after="120"/>
      </w:pPr>
      <w:r>
        <w:rPr>
          <w:rFonts w:ascii="Calibri" w:hAnsi="Calibri" w:eastAsia="Malgun Gothic" w:cs="Malgun Gothic"/>
          <w:sz w:val="21"/>
        </w:rPr>
        <w:t>독자가 관례에 따라 제목에서 기여를 추론하는 것을 막기 위해, 여기에서 먼저 다섯 가지 비주장을 열거한다.</w:t>
      </w:r>
    </w:p>
    <w:p>
      <w:pPr>
        <w:pStyle w:val="ListNumber"/>
        <w:spacing w:after="40"/>
      </w:pPr>
      <w:r>
        <w:rPr>
          <w:rFonts w:ascii="Calibri" w:hAnsi="Calibri" w:eastAsia="Malgun Gothic" w:cs="Malgun Gothic"/>
          <w:sz w:val="21"/>
        </w:rPr>
        <w:t xml:space="preserve">다중 신호 융합이 난이도 추정의 예측력을 향상시켰다고 </w:t>
      </w:r>
      <w:r>
        <w:rPr>
          <w:rFonts w:ascii="Calibri" w:hAnsi="Calibri" w:eastAsia="Malgun Gothic" w:cs="Malgun Gothic"/>
          <w:b/>
          <w:sz w:val="21"/>
        </w:rPr>
        <w:t>주장하지 않는다</w:t>
      </w:r>
      <w:r>
        <w:rPr>
          <w:rFonts w:ascii="Calibri" w:hAnsi="Calibri" w:eastAsia="Malgun Gothic" w:cs="Malgun Gothic"/>
          <w:sz w:val="21"/>
        </w:rPr>
        <w:t>. 홀드아웃 검증에서 융합은 오히려 성공률만 사용하는 것보다 열등하였다. 모든 이득의 판정기준은 전문가 난이도 라벨이며, 올바른 서술은 "전문가 라벨과의 일치도 이득"이다.</w:t>
      </w:r>
    </w:p>
    <w:p>
      <w:pPr>
        <w:pStyle w:val="ListNumber"/>
        <w:spacing w:after="40"/>
      </w:pPr>
      <w:r>
        <w:rPr>
          <w:rFonts w:ascii="Calibri" w:hAnsi="Calibri" w:eastAsia="Malgun Gothic" w:cs="Malgun Gothic"/>
          <w:sz w:val="21"/>
        </w:rPr>
        <w:t xml:space="preserve">최적 오류율이 15.87%와 같거나 같지 않다고 </w:t>
      </w:r>
      <w:r>
        <w:rPr>
          <w:rFonts w:ascii="Calibri" w:hAnsi="Calibri" w:eastAsia="Malgun Gothic" w:cs="Malgun Gothic"/>
          <w:b/>
          <w:sz w:val="21"/>
        </w:rPr>
        <w:t>주장하지 않는다</w:t>
      </w:r>
      <w:r>
        <w:rPr>
          <w:rFonts w:ascii="Calibri" w:hAnsi="Calibri" w:eastAsia="Malgun Gothic" w:cs="Malgun Gothic"/>
          <w:sz w:val="21"/>
        </w:rPr>
        <w:t>. 기술적 분포 증거만을 보고하고, 점추정이나 신뢰구간 단언은 하지 않는다.</w:t>
      </w:r>
    </w:p>
    <w:p>
      <w:pPr>
        <w:pStyle w:val="ListNumber"/>
        <w:spacing w:after="40"/>
      </w:pPr>
      <w:r>
        <w:rPr>
          <w:rFonts w:ascii="Calibri" w:hAnsi="Calibri" w:eastAsia="Malgun Gothic" w:cs="Malgun Gothic"/>
          <w:sz w:val="21"/>
        </w:rPr>
        <w:t xml:space="preserve">지식 트리 구조가 난이도의 대리변수로 사용될 수 있다고 </w:t>
      </w:r>
      <w:r>
        <w:rPr>
          <w:rFonts w:ascii="Calibri" w:hAnsi="Calibri" w:eastAsia="Malgun Gothic" w:cs="Malgun Gothic"/>
          <w:b/>
          <w:sz w:val="21"/>
        </w:rPr>
        <w:t>주장하지 않는다</w:t>
      </w:r>
      <w:r>
        <w:rPr>
          <w:rFonts w:ascii="Calibri" w:hAnsi="Calibri" w:eastAsia="Malgun Gothic" w:cs="Malgun Gothic"/>
          <w:sz w:val="21"/>
        </w:rPr>
        <w:t>. 실측 순위상관은 +0.0785에 불과하며, 층별로도 평균이 단조가 아니다.</w:t>
      </w:r>
    </w:p>
    <w:p>
      <w:pPr>
        <w:pStyle w:val="ListNumber"/>
        <w:spacing w:after="40"/>
      </w:pPr>
      <w:r>
        <w:rPr>
          <w:rFonts w:ascii="Calibri" w:hAnsi="Calibri" w:eastAsia="Malgun Gothic" w:cs="Malgun Gothic"/>
          <w:sz w:val="21"/>
        </w:rPr>
        <w:t xml:space="preserve">어떤 게이미피케이션 메커니즘도 학습에 효과가 있다고 </w:t>
      </w:r>
      <w:r>
        <w:rPr>
          <w:rFonts w:ascii="Calibri" w:hAnsi="Calibri" w:eastAsia="Malgun Gothic" w:cs="Malgun Gothic"/>
          <w:b/>
          <w:sz w:val="21"/>
        </w:rPr>
        <w:t>주장하지 않으며</w:t>
      </w:r>
      <w:r>
        <w:rPr>
          <w:rFonts w:ascii="Calibri" w:hAnsi="Calibri" w:eastAsia="Malgun Gothic" w:cs="Malgun Gothic"/>
          <w:sz w:val="21"/>
        </w:rPr>
        <w:t>, 단일 메커니즘 소거 실험도 수행하지 않는다.</w:t>
      </w:r>
    </w:p>
    <w:p>
      <w:pPr>
        <w:pStyle w:val="ListNumber"/>
        <w:spacing w:after="40"/>
      </w:pPr>
      <w:r>
        <w:rPr>
          <w:rFonts w:ascii="Calibri" w:hAnsi="Calibri" w:eastAsia="Malgun Gothic" w:cs="Malgun Gothic"/>
          <w:sz w:val="21"/>
        </w:rPr>
        <w:t xml:space="preserve">연구 기반 시스템이 난이도 처리에서 특례라고 </w:t>
      </w:r>
      <w:r>
        <w:rPr>
          <w:rFonts w:ascii="Calibri" w:hAnsi="Calibri" w:eastAsia="Malgun Gothic" w:cs="Malgun Gothic"/>
          <w:b/>
          <w:sz w:val="21"/>
        </w:rPr>
        <w:t>주장하지 않는다</w:t>
      </w:r>
      <w:r>
        <w:rPr>
          <w:rFonts w:ascii="Calibri" w:hAnsi="Calibri" w:eastAsia="Malgun Gothic" w:cs="Malgun Gothic"/>
          <w:sz w:val="21"/>
        </w:rPr>
        <w:t>. 이 시스템의 난이도 융합의 구체적 서술은 동종 시스템의 통용 서술과 일치한다. 비판의 대상은 하나의 구현이 아니라 한 부류의 구현이다.</w:t>
      </w:r>
    </w:p>
    <w:p>
      <w:pPr>
        <w:pBdr>
          <w:bottom w:val="single" w:sz="6" w:space="1" w:color="999999"/>
        </w:pBdr>
        <w:spacing w:after="40"/>
      </w:pPr>
    </w:p>
    <w:p>
      <w:pPr>
        <w:pStyle w:val="Heading3"/>
        <w:spacing w:before="120" w:after="80"/>
      </w:pPr>
      <w:r>
        <w:rPr>
          <w:rFonts w:ascii="Calibri" w:hAnsi="Calibri" w:eastAsia="Malgun Gothic" w:cs="Malgun Gothic"/>
          <w:sz w:val="24"/>
        </w:rPr>
        <w:t>4 연구 방법과 기술 노선</w:t>
      </w:r>
    </w:p>
    <w:p>
      <w:pPr>
        <w:spacing w:after="120"/>
      </w:pPr>
      <w:r>
        <w:rPr>
          <w:rFonts w:ascii="Calibri" w:hAnsi="Calibri" w:eastAsia="Malgun Gothic" w:cs="Malgun Gothic"/>
          <w:b/>
          <w:sz w:val="21"/>
        </w:rPr>
        <w:t>장 요약</w:t>
      </w:r>
      <w:r>
        <w:rPr>
          <w:rFonts w:ascii="Calibri" w:hAnsi="Calibri" w:eastAsia="Malgun Gothic" w:cs="Malgun Gothic"/>
          <w:sz w:val="21"/>
        </w:rPr>
        <w:t>: 본 장은 '측정에서 거버넌스로'라는 4체인 기술 노선, 증거 제도 설계, 데이터셋 계획, 방법론적 도구의 출처를 제시한다.</w:t>
      </w:r>
    </w:p>
    <w:p>
      <w:pPr>
        <w:pStyle w:val="Heading4"/>
        <w:spacing w:before="120" w:after="80"/>
      </w:pPr>
      <w:r>
        <w:rPr>
          <w:rFonts w:ascii="Calibri" w:hAnsi="Calibri" w:eastAsia="Malgun Gothic" w:cs="Malgun Gothic"/>
          <w:sz w:val="22"/>
        </w:rPr>
        <w:t>4.1 통합 연구 서사</w:t>
      </w:r>
    </w:p>
    <w:p>
      <w:pPr>
        <w:spacing w:after="120"/>
      </w:pPr>
      <w:r>
        <w:rPr>
          <w:rFonts w:ascii="Calibri" w:hAnsi="Calibri" w:eastAsia="Malgun Gothic" w:cs="Malgun Gothic"/>
          <w:sz w:val="21"/>
        </w:rPr>
        <w:t>본 논문의 기술 노선은 상호 연결된 네 개의 체인으로 구성되며, 각 체인은 하나의 연구 문제에 대응하고 '난이도'를 그 체인의 공통 대상으로 삼는다.</w:t>
      </w:r>
    </w:p>
    <w:p>
      <w:pPr>
        <w:spacing w:before="80" w:after="80"/>
        <w:ind w:left="240"/>
        <w:shd w:val="clear" w:color="auto" w:fill="F2F2F2"/>
        <w:wordWrap w:val="false"/>
      </w:pPr>
      <w:r>
        <w:rPr>
          <w:rFonts w:ascii="Consolas" w:hAnsi="Consolas" w:eastAsia="Malgun Gothic" w:cs="Malgun Gothic"/>
          <w:sz w:val="18"/>
        </w:rPr>
        <w:t xml:space="preserve">   ┌─────────────────────────────────────────────────────────────┐</w:t>
      </w:r>
      <w:r>
        <w:rPr>
          <w:rFonts w:ascii="Consolas" w:hAnsi="Consolas" w:eastAsia="Malgun Gothic" w:cs="Malgun Gothic"/>
          <w:sz w:val="18"/>
        </w:rPr>
        <w:br/>
        <w:t xml:space="preserve">   │  연구 기반 시스템 LearnFlow(게임화 개입 54개 / 학습 방법 28종)  │</w:t>
      </w:r>
      <w:r>
        <w:rPr>
          <w:rFonts w:ascii="Consolas" w:hAnsi="Consolas" w:eastAsia="Malgun Gothic" w:cs="Malgun Gothic"/>
          <w:sz w:val="18"/>
        </w:rPr>
        <w:br/>
        <w:t xml:space="preserve">   │  난이도 융합: 3소스 하드코딩 가중(0.45/0.35/0.20) → 등가 매칭  │</w:t>
      </w:r>
      <w:r>
        <w:rPr>
          <w:rFonts w:ascii="Consolas" w:hAnsi="Consolas" w:eastAsia="Malgun Gothic" w:cs="Malgun Gothic"/>
          <w:sz w:val="18"/>
        </w:rPr>
        <w:br/>
        <w:t xml:space="preserve">   └───────────────────────────┬─────────────────────────────────┘</w:t>
      </w:r>
      <w:r>
        <w:rPr>
          <w:rFonts w:ascii="Consolas" w:hAnsi="Consolas" w:eastAsia="Malgun Gothic" w:cs="Malgun Gothic"/>
          <w:sz w:val="18"/>
        </w:rPr>
        <w:br/>
        <w:t xml:space="preserve">                               │</w:t>
      </w:r>
      <w:r>
        <w:rPr>
          <w:rFonts w:ascii="Consolas" w:hAnsi="Consolas" w:eastAsia="Malgun Gothic" w:cs="Malgun Gothic"/>
          <w:sz w:val="18"/>
        </w:rPr>
        <w:br/>
        <w:t xml:space="preserve">        ┌──────────────────────┴──────────────────────┐</w:t>
      </w:r>
      <w:r>
        <w:rPr>
          <w:rFonts w:ascii="Consolas" w:hAnsi="Consolas" w:eastAsia="Malgun Gothic" w:cs="Malgun Gothic"/>
          <w:sz w:val="18"/>
        </w:rPr>
        <w:br/>
        <w:t xml:space="preserve">        ▼                                             ▼</w:t>
      </w:r>
      <w:r>
        <w:rPr>
          <w:rFonts w:ascii="Consolas" w:hAnsi="Consolas" w:eastAsia="Malgun Gothic" w:cs="Malgun Gothic"/>
          <w:sz w:val="18"/>
        </w:rPr>
        <w:br/>
        <w:t>┌───────────────┐  공통단위    ┌───────────────┐  의사결정  ┌───────────────┐</w:t>
      </w:r>
      <w:r>
        <w:rPr>
          <w:rFonts w:ascii="Consolas" w:hAnsi="Consolas" w:eastAsia="Malgun Gothic" w:cs="Malgun Gothic"/>
          <w:sz w:val="18"/>
        </w:rPr>
        <w:br/>
        <w:t>│ 체인 1 측정    │─────────────►│ 체인 3 의사결정│◄────────── │ 체인 2 목표    │</w:t>
      </w:r>
      <w:r>
        <w:rPr>
          <w:rFonts w:ascii="Consolas" w:hAnsi="Consolas" w:eastAsia="Malgun Gothic" w:cs="Malgun Gothic"/>
          <w:sz w:val="18"/>
        </w:rPr>
        <w:br/>
        <w:t>│ 난이도 공약성   │              │ 순차 의사결정 +│  목표점    │ 최적 오류율    │</w:t>
      </w:r>
      <w:r>
        <w:rPr>
          <w:rFonts w:ascii="Consolas" w:hAnsi="Consolas" w:eastAsia="Malgun Gothic" w:cs="Malgun Gothic"/>
          <w:sz w:val="18"/>
        </w:rPr>
        <w:br/>
        <w:t>│ RQ1            │              │ LLM 사전확률   │            │ RQ2            │</w:t>
      </w:r>
      <w:r>
        <w:rPr>
          <w:rFonts w:ascii="Consolas" w:hAnsi="Consolas" w:eastAsia="Malgun Gothic" w:cs="Malgun Gothic"/>
          <w:sz w:val="18"/>
        </w:rPr>
        <w:br/>
        <w:t>│                │              │ RQ3            │            │                │</w:t>
      </w:r>
      <w:r>
        <w:rPr>
          <w:rFonts w:ascii="Consolas" w:hAnsi="Consolas" w:eastAsia="Malgun Gothic" w:cs="Malgun Gothic"/>
          <w:sz w:val="18"/>
        </w:rPr>
        <w:br/>
        <w:t>└───────┬───────┘              └───────┬───────┘            └───────────────┘</w:t>
      </w:r>
      <w:r>
        <w:rPr>
          <w:rFonts w:ascii="Consolas" w:hAnsi="Consolas" w:eastAsia="Malgun Gothic" w:cs="Malgun Gothic"/>
          <w:sz w:val="18"/>
        </w:rPr>
        <w:br/>
        <w:t xml:space="preserve">        │                              │</w:t>
      </w:r>
      <w:r>
        <w:rPr>
          <w:rFonts w:ascii="Consolas" w:hAnsi="Consolas" w:eastAsia="Malgun Gothic" w:cs="Malgun Gothic"/>
          <w:sz w:val="18"/>
        </w:rPr>
        <w:br/>
        <w:t xml:space="preserve">        │ 통일 난이도 캐리어 제공        │ 파생 개입   </w:t>
      </w:r>
      <w:r>
        <w:rPr>
          <w:rFonts w:ascii="Consolas" w:hAnsi="Consolas" w:eastAsia="Malgun Gothic" w:cs="Malgun Gothic"/>
          <w:sz w:val="18"/>
        </w:rPr>
        <w:br/>
        <w:t xml:space="preserve">        ▼                              ▼</w:t>
      </w:r>
      <w:r>
        <w:rPr>
          <w:rFonts w:ascii="Consolas" w:hAnsi="Consolas" w:eastAsia="Malgun Gothic" w:cs="Malgun Gothic"/>
          <w:sz w:val="18"/>
        </w:rPr>
        <w:br/>
        <w:t>┌─────────────────────────────────────────────────────────────┐</w:t>
      </w:r>
      <w:r>
        <w:rPr>
          <w:rFonts w:ascii="Consolas" w:hAnsi="Consolas" w:eastAsia="Malgun Gothic" w:cs="Malgun Gothic"/>
          <w:sz w:val="18"/>
        </w:rPr>
        <w:br/>
        <w:t>│ 체인 4 거버넌스: 다중 개입 병존 시스템의 충돌 구조 감사(RQ4)   │</w:t>
      </w:r>
      <w:r>
        <w:rPr>
          <w:rFonts w:ascii="Consolas" w:hAnsi="Consolas" w:eastAsia="Malgun Gothic" w:cs="Malgun Gothic"/>
          <w:sz w:val="18"/>
        </w:rPr>
        <w:br/>
        <w:t>│ 54 메커니즘 → 개입 7-튜플 → 3유형 충돌 → 중재·예산 거버넌스   │</w:t>
      </w:r>
      <w:r>
        <w:rPr>
          <w:rFonts w:ascii="Consolas" w:hAnsi="Consolas" w:eastAsia="Malgun Gothic" w:cs="Malgun Gothic"/>
          <w:sz w:val="18"/>
        </w:rPr>
        <w:br/>
        <w:t>└─────────────────────────────────────────────────────────────┘</w:t>
      </w:r>
    </w:p>
    <w:p>
      <w:pPr>
        <w:spacing w:after="120"/>
      </w:pPr>
      <w:r>
        <w:rPr>
          <w:rFonts w:ascii="Calibri" w:hAnsi="Calibri" w:eastAsia="Malgun Gothic" w:cs="Malgun Gothic"/>
          <w:b/>
          <w:sz w:val="21"/>
        </w:rPr>
        <w:t>그림 4-1 4체인 기술 노선</w:t>
      </w:r>
      <w:r>
        <w:rPr>
          <w:rFonts w:ascii="Calibri" w:hAnsi="Calibri" w:eastAsia="Malgun Gothic" w:cs="Malgun Gothic"/>
          <w:sz w:val="21"/>
        </w:rPr>
        <w:t>(박사학위논문의 장 구성을 대응시키는 '측정에서 거버넌스로'의 주선)</w:t>
      </w:r>
    </w:p>
    <w:p>
      <w:pPr>
        <w:pStyle w:val="Heading4"/>
        <w:spacing w:before="120" w:after="80"/>
      </w:pPr>
      <w:r>
        <w:rPr>
          <w:rFonts w:ascii="Calibri" w:hAnsi="Calibri" w:eastAsia="Malgun Gothic" w:cs="Malgun Gothic"/>
          <w:sz w:val="22"/>
        </w:rPr>
        <w:t>4.2 네 체인의 분업</w:t>
      </w:r>
    </w:p>
    <w:p>
      <w:pPr>
        <w:spacing w:after="120"/>
      </w:pPr>
      <w:r>
        <w:rPr>
          <w:rFonts w:ascii="Calibri" w:hAnsi="Calibri" w:eastAsia="Malgun Gothic" w:cs="Malgun Gothic"/>
          <w:b/>
          <w:sz w:val="21"/>
        </w:rPr>
        <w:t>체인 1 · 측정(RQ1)</w:t>
      </w:r>
      <w:r>
        <w:rPr>
          <w:rFonts w:ascii="Calibri" w:hAnsi="Calibri" w:eastAsia="Malgun Gothic" w:cs="Malgun Gothic"/>
          <w:sz w:val="21"/>
        </w:rPr>
        <w:t>. 난이도의 통일된 측정 이론을 수립한다. 명목 가중치와 한계 기여로 정의되는 '유효 가중치'를 구분하고, 유효 가중치가 단조 재모수화 하에서 갖는 표류 성질을 도출하며, 경험적 CDF → logit의 분위 공척도를 불변성 복구 방안으로 제시한다. 검증 방식은 합성 데이터와 공개 데이터셋에 의한 이중 검증이다.</w:t>
      </w:r>
    </w:p>
    <w:p>
      <w:pPr>
        <w:spacing w:after="120"/>
      </w:pPr>
      <w:r>
        <w:rPr>
          <w:rFonts w:ascii="Calibri" w:hAnsi="Calibri" w:eastAsia="Malgun Gothic" w:cs="Malgun Gothic"/>
          <w:b/>
          <w:sz w:val="21"/>
        </w:rPr>
        <w:t>체인 2 · 목표(RQ2)</w:t>
      </w:r>
      <w:r>
        <w:rPr>
          <w:rFonts w:ascii="Calibri" w:hAnsi="Calibri" w:eastAsia="Malgun Gothic" w:cs="Malgun Gothic"/>
          <w:sz w:val="21"/>
        </w:rPr>
        <w:t xml:space="preserve">. 85% 규칙의 적용 가능성을 검증한다. 방법은 공개 학습자 로그에서 슬라이딩 윈도우 오류율 분포를 구성하고, 그 </w:t>
      </w:r>
      <w:r>
        <w:rPr>
          <w:rFonts w:ascii="Calibri" w:hAnsi="Calibri" w:eastAsia="Malgun Gothic" w:cs="Malgun Gothic"/>
          <w:b/>
          <w:sz w:val="21"/>
        </w:rPr>
        <w:t>단일값 최빈값</w:t>
      </w:r>
      <w:r>
        <w:rPr>
          <w:rFonts w:ascii="Calibri" w:hAnsi="Calibri" w:eastAsia="Malgun Gothic" w:cs="Malgun Gothic"/>
          <w:sz w:val="21"/>
        </w:rPr>
        <w:t xml:space="preserve">(윈도우 폭 W = 20에서 21개 이산 지지점 k/20만 존재)이 15.87%(이론값) 및 80.7%(선행연구 보고값)와 갖는 양립성을 검토하는 것이다. </w:t>
      </w:r>
      <w:r>
        <w:rPr>
          <w:rFonts w:ascii="Calibri" w:hAnsi="Calibri" w:eastAsia="Malgun Gothic" w:cs="Malgun Gothic"/>
          <w:b/>
          <w:sz w:val="21"/>
        </w:rPr>
        <w:t>v1.1 정정</w:t>
      </w:r>
      <w:r>
        <w:rPr>
          <w:rFonts w:ascii="Calibri" w:hAnsi="Calibri" w:eastAsia="Malgun Gothic" w:cs="Malgun Gothic"/>
          <w:sz w:val="21"/>
        </w:rPr>
        <w:t xml:space="preserve">: 종전 "최빈값 </w:t>
      </w:r>
      <w:r>
        <w:rPr>
          <w:rFonts w:ascii="Calibri" w:hAnsi="Calibri" w:eastAsia="Malgun Gothic" w:cs="Malgun Gothic"/>
          <w:b/>
          <w:sz w:val="21"/>
        </w:rPr>
        <w:t>구간</w:t>
      </w:r>
      <w:r>
        <w:rPr>
          <w:rFonts w:ascii="Calibri" w:hAnsi="Calibri" w:eastAsia="Malgun Gothic" w:cs="Malgun Gothic"/>
          <w:sz w:val="21"/>
        </w:rPr>
        <w:t xml:space="preserve">"이라는 서술은 등폭 분할에 근거한 것이므로, 단일값 최빈값 + 학생 단위 재표집 bootstrap 최빈값 신뢰집합으로 대체하였다. 이 체인의 </w:t>
      </w:r>
      <w:r>
        <w:rPr>
          <w:rFonts w:ascii="Calibri" w:hAnsi="Calibri" w:eastAsia="Malgun Gothic" w:cs="Malgun Gothic"/>
          <w:b/>
          <w:sz w:val="21"/>
        </w:rPr>
        <w:t>인과 측</w:t>
      </w:r>
      <w:r>
        <w:rPr>
          <w:rFonts w:ascii="Calibri" w:hAnsi="Calibri" w:eastAsia="Malgun Gothic" w:cs="Malgun Gothic"/>
          <w:sz w:val="21"/>
        </w:rPr>
        <w:t xml:space="preserve">(사전 오류율을 용량으로, 이후 숙달 속도를 결과로 하는 오프폴리시 용량—반응 추정, 및 85% 규칙의 5전제 분해)은 본 계획의 후속 단계의 주된 과제이며, 그 식별 전략은 §4.5 및 별도 문서 《인과 측 식별 전략》을 참조한다. </w:t>
      </w:r>
      <w:r>
        <w:rPr>
          <w:rFonts w:ascii="Calibri" w:hAnsi="Calibri" w:eastAsia="Malgun Gothic" w:cs="Malgun Gothic"/>
          <w:b/>
          <w:sz w:val="21"/>
        </w:rPr>
        <w:t>v1.1.1 정정(심사의견 3.3, 2026-09-29)</w:t>
      </w:r>
      <w:r>
        <w:rPr>
          <w:rFonts w:ascii="Calibri" w:hAnsi="Calibri" w:eastAsia="Malgun Gothic" w:cs="Malgun Gothic"/>
          <w:sz w:val="21"/>
        </w:rPr>
        <w:t xml:space="preserve">: 이 분포는 </w:t>
      </w:r>
      <w:r>
        <w:rPr>
          <w:rFonts w:ascii="Calibri" w:hAnsi="Calibri" w:eastAsia="Malgun Gothic" w:cs="Malgun Gothic"/>
          <w:b/>
          <w:sz w:val="21"/>
        </w:rPr>
        <w:t>「경험한 난이도」의 기술적 분포이며, 최적 오류율(15.87% 또는 80.7%)에 대한 검정을 구성하지 않는다</w:t>
      </w:r>
      <w:r>
        <w:rPr>
          <w:rFonts w:ascii="Calibri" w:hAnsi="Calibri" w:eastAsia="Malgun Gothic" w:cs="Malgun Gothic"/>
          <w:sz w:val="21"/>
        </w:rPr>
        <w:t xml:space="preserve"> — 최빈값은 최적값이 아니며, 1위 0.25(30,899 윈도)와 2위 0.20(30,061 윈도)은 </w:t>
      </w:r>
      <w:r>
        <w:rPr>
          <w:rFonts w:ascii="Calibri" w:hAnsi="Calibri" w:eastAsia="Malgun Gothic" w:cs="Malgun Gothic"/>
          <w:b/>
          <w:sz w:val="21"/>
        </w:rPr>
        <w:t>838윈도(전체의 0.29%)</w:t>
      </w:r>
      <w:r>
        <w:rPr>
          <w:rFonts w:ascii="Calibri" w:hAnsi="Calibri" w:eastAsia="Malgun Gothic" w:cs="Malgun Gothic"/>
          <w:sz w:val="21"/>
        </w:rPr>
        <w:t xml:space="preserve"> 차이에 불과하고, 오류율 0.15~0.35의 다섯 지지점에 전체의 </w:t>
      </w:r>
      <w:r>
        <w:rPr>
          <w:rFonts w:ascii="Calibri" w:hAnsi="Calibri" w:eastAsia="Malgun Gothic" w:cs="Malgun Gothic"/>
          <w:b/>
          <w:sz w:val="21"/>
        </w:rPr>
        <w:t>49.3%</w:t>
      </w:r>
      <w:r>
        <w:rPr>
          <w:rFonts w:ascii="Calibri" w:hAnsi="Calibri" w:eastAsia="Malgun Gothic" w:cs="Malgun Gothic"/>
          <w:sz w:val="21"/>
        </w:rPr>
        <w:t xml:space="preserve">가 평탄하게 분포한다. 따라서 </w:t>
      </w:r>
      <w:r>
        <w:rPr>
          <w:rFonts w:ascii="Calibri" w:hAnsi="Calibri" w:eastAsia="Malgun Gothic" w:cs="Malgun Gothic"/>
          <w:b/>
          <w:sz w:val="21"/>
        </w:rPr>
        <w:t>85% 규칙에 대해 이 체인은 현재 아무것도 말할 수 없다</w:t>
      </w:r>
      <w:r>
        <w:rPr>
          <w:rFonts w:ascii="Calibri" w:hAnsi="Calibri" w:eastAsia="Malgun Gothic" w:cs="Malgun Gothic"/>
          <w:sz w:val="21"/>
        </w:rPr>
        <w:t xml:space="preserve">. 이에 따라 종전 판정기준(신뢰집합이 0.1587/0.193을 포함하지 않으면 두 후보 모두 지지되지 않음)은 폐기되었다. </w:t>
      </w:r>
      <w:r>
        <w:rPr>
          <w:rFonts w:ascii="Calibri" w:hAnsi="Calibri" w:eastAsia="Malgun Gothic" w:cs="Malgun Gothic"/>
          <w:b/>
          <w:sz w:val="21"/>
        </w:rPr>
        <w:t>이 결론의 확립은 난이도를 무작위 배정하는 실험에 의존한다</w:t>
      </w:r>
      <w:r>
        <w:rPr>
          <w:rFonts w:ascii="Calibri" w:hAnsi="Calibri" w:eastAsia="Malgun Gothic" w:cs="Malgun Gothic"/>
          <w:sz w:val="21"/>
        </w:rPr>
        <w:t>(제11절 설계). 관찰 로그로는 식별이 성립하지 않는다.</w:t>
      </w:r>
    </w:p>
    <w:p>
      <w:pPr>
        <w:spacing w:after="120"/>
      </w:pPr>
      <w:r>
        <w:rPr>
          <w:rFonts w:ascii="Calibri" w:hAnsi="Calibri" w:eastAsia="Malgun Gothic" w:cs="Malgun Gothic"/>
          <w:b/>
          <w:sz w:val="21"/>
        </w:rPr>
        <w:t>체인 3 · 결정(RQ3)</w:t>
      </w:r>
      <w:r>
        <w:rPr>
          <w:rFonts w:ascii="Calibri" w:hAnsi="Calibri" w:eastAsia="Malgun Gothic" w:cs="Malgun Gothic"/>
          <w:sz w:val="21"/>
        </w:rPr>
        <w:t xml:space="preserve">. 난이도를 기억 상태를 갖춘 순차적 의사결정에 내장한다. 추출가능성(extractability)을 MDP 상태로 삼아 </w:t>
      </w:r>
      <w:r>
        <w:rPr>
          <w:rFonts w:ascii="Calibri" w:hAnsi="Calibri" w:eastAsia="Malgun Gothic" w:cs="Malgun Gothic"/>
          <w:b/>
          <w:sz w:val="21"/>
        </w:rPr>
        <w:t>예측</w:t>
      </w:r>
      <w:r>
        <w:rPr>
          <w:rFonts w:ascii="Calibri" w:hAnsi="Calibri" w:eastAsia="Malgun Gothic" w:cs="Malgun Gothic"/>
          <w:sz w:val="21"/>
        </w:rPr>
        <w:t xml:space="preserve">이 아니라 </w:t>
      </w:r>
      <w:r>
        <w:rPr>
          <w:rFonts w:ascii="Calibri" w:hAnsi="Calibri" w:eastAsia="Malgun Gothic" w:cs="Malgun Gothic"/>
          <w:b/>
          <w:sz w:val="21"/>
        </w:rPr>
        <w:t>결정</w:t>
      </w:r>
      <w:r>
        <w:rPr>
          <w:rFonts w:ascii="Calibri" w:hAnsi="Calibri" w:eastAsia="Malgun Gothic" w:cs="Malgun Gothic"/>
          <w:sz w:val="21"/>
        </w:rPr>
        <w:t xml:space="preserve">에 사용하고, 난이도 사전확률의 신뢰성 경계를 측정한다. </w:t>
      </w:r>
      <w:r>
        <w:rPr>
          <w:rFonts w:ascii="Calibri" w:hAnsi="Calibri" w:eastAsia="Malgun Gothic" w:cs="Malgun Gothic"/>
          <w:b/>
          <w:sz w:val="21"/>
        </w:rPr>
        <w:t>v1.1 축소</w:t>
      </w:r>
      <w:r>
        <w:rPr>
          <w:rFonts w:ascii="Calibri" w:hAnsi="Calibri" w:eastAsia="Malgun Gothic" w:cs="Malgun Gothic"/>
          <w:sz w:val="21"/>
        </w:rPr>
        <w:t xml:space="preserve">: 본 체인은 현재 로컬 개방형 가중치 모델 1종에서만 라벨링 측 측정을 완료하였으므로, "대규모 언어모델 난이도 사전확률의 신뢰성 경계"라는 명제는 ≥ 3 모델 계열 × ≥ 3 파라미터 규모의 라벨링 행렬이 완성되기 전까지 </w:t>
      </w:r>
      <w:r>
        <w:rPr>
          <w:rFonts w:ascii="Calibri" w:hAnsi="Calibri" w:eastAsia="Malgun Gothic" w:cs="Malgun Gothic"/>
          <w:b/>
          <w:sz w:val="21"/>
        </w:rPr>
        <w:t>"단일 모델" 범위에서만</w:t>
      </w:r>
      <w:r>
        <w:rPr>
          <w:rFonts w:ascii="Calibri" w:hAnsi="Calibri" w:eastAsia="Malgun Gothic" w:cs="Malgun Gothic"/>
          <w:sz w:val="21"/>
        </w:rPr>
        <w:t xml:space="preserve"> 성립한다.</w:t>
      </w:r>
    </w:p>
    <w:p>
      <w:pPr>
        <w:spacing w:after="120"/>
      </w:pPr>
      <w:r>
        <w:rPr>
          <w:rFonts w:ascii="Calibri" w:hAnsi="Calibri" w:eastAsia="Malgun Gothic" w:cs="Malgun Gothic"/>
          <w:b/>
          <w:sz w:val="21"/>
        </w:rPr>
        <w:t>체인 4 · 거버넌스(RQ4)</w:t>
      </w:r>
      <w:r>
        <w:rPr>
          <w:rFonts w:ascii="Calibri" w:hAnsi="Calibri" w:eastAsia="Malgun Gothic" w:cs="Malgun Gothic"/>
          <w:sz w:val="21"/>
        </w:rPr>
        <w:t xml:space="preserve">. 개입을 7-튜플 《trigger, target_construct, direction, channel, cost, side_effect, precedence》로 형식화하고, 각 필드의 획득 가능성을 필드별로 점검하며, 3유형 충돌의 정적·런타임 검출량을 집계하고, 외부 시스템에서 시스템 간 재현을 수행한다. </w:t>
      </w:r>
      <w:r>
        <w:rPr>
          <w:rFonts w:ascii="Calibri" w:hAnsi="Calibri" w:eastAsia="Malgun Gothic" w:cs="Malgun Gothic"/>
          <w:b/>
          <w:sz w:val="21"/>
        </w:rPr>
        <w:t>v1.1 정정</w:t>
      </w:r>
      <w:r>
        <w:rPr>
          <w:rFonts w:ascii="Calibri" w:hAnsi="Calibri" w:eastAsia="Malgun Gothic" w:cs="Malgun Gothic"/>
          <w:sz w:val="21"/>
        </w:rPr>
        <w:t xml:space="preserve">: 본 체인의 현재 형태는 </w:t>
      </w:r>
      <w:r>
        <w:rPr>
          <w:rFonts w:ascii="Calibri" w:hAnsi="Calibri" w:eastAsia="Malgun Gothic" w:cs="Malgun Gothic"/>
          <w:b/>
          <w:sz w:val="21"/>
        </w:rPr>
        <w:t>제한적 내부 정적 감사</w:t>
      </w:r>
      <w:r>
        <w:rPr>
          <w:rFonts w:ascii="Calibri" w:hAnsi="Calibri" w:eastAsia="Malgun Gothic" w:cs="Malgun Gothic"/>
          <w:sz w:val="21"/>
        </w:rPr>
        <w:t xml:space="preserve">이며, "분류 불가 77.8%"의 원인은 7-튜플의 네 개 필드가 본 시스템 코드에서 아직 구현되지 않았다는 것이므로, 이 결과는 </w:t>
      </w:r>
      <w:r>
        <w:rPr>
          <w:rFonts w:ascii="Calibri" w:hAnsi="Calibri" w:eastAsia="Malgun Gothic" w:cs="Malgun Gothic"/>
          <w:b/>
          <w:sz w:val="21"/>
        </w:rPr>
        <w:t>구현 완성도의 진단</w:t>
      </w:r>
      <w:r>
        <w:rPr>
          <w:rFonts w:ascii="Calibri" w:hAnsi="Calibri" w:eastAsia="Malgun Gothic" w:cs="Malgun Gothic"/>
          <w:sz w:val="21"/>
        </w:rPr>
        <w:t xml:space="preserve">으로 제시하여야 한다. 런타임 검출량과 시스템 간 재현의 강도 상한(로그 0건, 외부 시스템 n = 2)은 결론과 병기하여야 한다. 감사 시점은 tag </w:t>
      </w:r>
      <w:r>
        <w:rPr>
          <w:rFonts w:ascii="Consolas" w:hAnsi="Consolas" w:eastAsia="Malgun Gothic" w:cs="Malgun Gothic"/>
          <w:sz w:val="21"/>
        </w:rPr>
        <w:t>audit-m2-20260911</w:t>
      </w:r>
      <w:r>
        <w:rPr>
          <w:rFonts w:ascii="Calibri" w:hAnsi="Calibri" w:eastAsia="Malgun Gothic" w:cs="Malgun Gothic"/>
          <w:sz w:val="21"/>
        </w:rPr>
        <w:t xml:space="preserve">로 동결되었고, 앵커는 </w:t>
      </w:r>
      <w:r>
        <w:rPr>
          <w:rFonts w:ascii="Consolas" w:hAnsi="Consolas" w:eastAsia="Malgun Gothic" w:cs="Malgun Gothic"/>
          <w:sz w:val="21"/>
        </w:rPr>
        <w:t>results/m2/verify_m2_anchors.py</w:t>
      </w:r>
      <w:r>
        <w:rPr>
          <w:rFonts w:ascii="Calibri" w:hAnsi="Calibri" w:eastAsia="Malgun Gothic" w:cs="Malgun Gothic"/>
          <w:sz w:val="21"/>
        </w:rPr>
        <w:t>로 기계 검증된다(7/7 PASS).</w:t>
      </w:r>
    </w:p>
    <w:p>
      <w:pPr>
        <w:pStyle w:val="Heading4"/>
        <w:spacing w:before="120" w:after="80"/>
      </w:pPr>
      <w:r>
        <w:rPr>
          <w:rFonts w:ascii="Calibri" w:hAnsi="Calibri" w:eastAsia="Malgun Gothic" w:cs="Malgun Gothic"/>
          <w:sz w:val="22"/>
        </w:rPr>
        <w:t>4.3 데이터셋과 증거 제도</w:t>
      </w:r>
    </w:p>
    <w:p>
      <w:pPr>
        <w:spacing w:after="120"/>
      </w:pPr>
      <w:r>
        <w:rPr>
          <w:rFonts w:ascii="Calibri" w:hAnsi="Calibri" w:eastAsia="Malgun Gothic" w:cs="Malgun Gothic"/>
          <w:sz w:val="21"/>
        </w:rPr>
        <w:t>연구는 네 개의 공개 학습 로그 데이터셋을 사용하며, 결론이 단일 데이터 출처의 특성에 의해 결정되는 것을 피하기 위해 세 가지 서로 다른 증거 제도를 포괄한다.</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3310"/>
        <w:gridCol w:w="3310"/>
        <w:gridCol w:w="3310"/>
        <w:gridCol w:w="3310"/>
      </w:tblGrid>
      <w:tr>
        <w:tc>
          <w:tcPr>
            <w:tcW w:type="dxa" w:w="3310"/>
            <w:shd w:val="clear" w:color="auto" w:fill="DDDDDD"/>
          </w:tcPr>
          <w:p>
            <w:r>
              <w:rPr>
                <w:b/>
              </w:rPr>
            </w:r>
            <w:r>
              <w:rPr>
                <w:rFonts w:ascii="Calibri" w:hAnsi="Calibri" w:eastAsia="Malgun Gothic" w:cs="Malgun Gothic"/>
                <w:b/>
                <w:sz w:val="19"/>
              </w:rPr>
              <w:t>데이터셋</w:t>
            </w:r>
          </w:p>
        </w:tc>
        <w:tc>
          <w:tcPr>
            <w:tcW w:type="dxa" w:w="3310"/>
            <w:shd w:val="clear" w:color="auto" w:fill="DDDDDD"/>
          </w:tcPr>
          <w:p>
            <w:r>
              <w:rPr>
                <w:b/>
              </w:rPr>
            </w:r>
            <w:r>
              <w:rPr>
                <w:rFonts w:ascii="Calibri" w:hAnsi="Calibri" w:eastAsia="Malgun Gothic" w:cs="Malgun Gothic"/>
                <w:b/>
                <w:sz w:val="19"/>
              </w:rPr>
              <w:t>규모</w:t>
            </w:r>
          </w:p>
        </w:tc>
        <w:tc>
          <w:tcPr>
            <w:tcW w:type="dxa" w:w="3310"/>
            <w:shd w:val="clear" w:color="auto" w:fill="DDDDDD"/>
          </w:tcPr>
          <w:p>
            <w:r>
              <w:rPr>
                <w:b/>
              </w:rPr>
            </w:r>
            <w:r>
              <w:rPr>
                <w:rFonts w:ascii="Calibri" w:hAnsi="Calibri" w:eastAsia="Malgun Gothic" w:cs="Malgun Gothic"/>
                <w:b/>
                <w:sz w:val="19"/>
              </w:rPr>
              <w:t>증거 제도</w:t>
            </w:r>
          </w:p>
        </w:tc>
        <w:tc>
          <w:tcPr>
            <w:tcW w:type="dxa" w:w="3310"/>
            <w:shd w:val="clear" w:color="auto" w:fill="DDDDDD"/>
          </w:tcPr>
          <w:p>
            <w:r>
              <w:rPr>
                <w:b/>
              </w:rPr>
            </w:r>
            <w:r>
              <w:rPr>
                <w:rFonts w:ascii="Calibri" w:hAnsi="Calibri" w:eastAsia="Malgun Gothic" w:cs="Malgun Gothic"/>
                <w:b/>
                <w:sz w:val="19"/>
              </w:rPr>
              <w:t>라이선스와 인용 의무</w:t>
            </w:r>
          </w:p>
        </w:tc>
      </w:tr>
      <w:tr>
        <w:tc>
          <w:tcPr>
            <w:tcW w:type="dxa" w:w="3310"/>
          </w:tcPr>
          <w:p>
            <w:r/>
            <w:r>
              <w:rPr>
                <w:rFonts w:ascii="Calibri" w:hAnsi="Calibri" w:eastAsia="Malgun Gothic" w:cs="Malgun Gothic"/>
                <w:sz w:val="19"/>
              </w:rPr>
              <w:t>Junyi Academy</w:t>
            </w:r>
          </w:p>
        </w:tc>
        <w:tc>
          <w:tcPr>
            <w:tcW w:type="dxa" w:w="3310"/>
          </w:tcPr>
          <w:p>
            <w:r/>
            <w:r>
              <w:rPr>
                <w:rFonts w:ascii="Calibri" w:hAnsi="Calibri" w:eastAsia="Malgun Gothic" w:cs="Malgun Gothic"/>
                <w:sz w:val="19"/>
              </w:rPr>
              <w:t>16,217,311건의 상호작용 / 72,758명 사용자 / 1,326개 연습</w:t>
            </w:r>
          </w:p>
        </w:tc>
        <w:tc>
          <w:tcPr>
            <w:tcW w:type="dxa" w:w="3310"/>
          </w:tcPr>
          <w:p>
            <w:r/>
            <w:r>
              <w:rPr>
                <w:rFonts w:ascii="Calibri" w:hAnsi="Calibri" w:eastAsia="Malgun Gothic" w:cs="Malgun Gothic"/>
                <w:sz w:val="19"/>
              </w:rPr>
              <w:t>전문가 라벨 있음, 자기보고 피드백 없음</w:t>
            </w:r>
          </w:p>
        </w:tc>
        <w:tc>
          <w:tcPr>
            <w:tcW w:type="dxa" w:w="3310"/>
          </w:tcPr>
          <w:p>
            <w:r/>
            <w:r>
              <w:rPr>
                <w:rFonts w:ascii="Calibri" w:hAnsi="Calibri" w:eastAsia="Malgun Gothic" w:cs="Malgun Gothic"/>
                <w:sz w:val="19"/>
              </w:rPr>
              <w:t>CC BY-NC-SA 4.0, 상업적 이용 금지, Chang, Hsu &amp; Chen (EDM 2015) 인용 필수</w:t>
            </w:r>
          </w:p>
        </w:tc>
      </w:tr>
      <w:tr>
        <w:tc>
          <w:tcPr>
            <w:tcW w:type="dxa" w:w="3310"/>
          </w:tcPr>
          <w:p>
            <w:r/>
            <w:r>
              <w:rPr>
                <w:rFonts w:ascii="Calibri" w:hAnsi="Calibri" w:eastAsia="Malgun Gothic" w:cs="Malgun Gothic"/>
                <w:sz w:val="19"/>
              </w:rPr>
              <w:t>DBE-KT22</w:t>
            </w:r>
          </w:p>
        </w:tc>
        <w:tc>
          <w:tcPr>
            <w:tcW w:type="dxa" w:w="3310"/>
          </w:tcPr>
          <w:p>
            <w:r/>
            <w:r>
              <w:rPr>
                <w:rFonts w:ascii="Calibri" w:hAnsi="Calibri" w:eastAsia="Malgun Gothic" w:cs="Malgun Gothic"/>
                <w:sz w:val="19"/>
              </w:rPr>
              <w:t>212문항(라벨링 부분집합)</w:t>
            </w:r>
          </w:p>
        </w:tc>
        <w:tc>
          <w:tcPr>
            <w:tcW w:type="dxa" w:w="3310"/>
          </w:tcPr>
          <w:p>
            <w:r/>
            <w:r>
              <w:rPr>
                <w:rFonts w:ascii="Calibri" w:hAnsi="Calibri" w:eastAsia="Malgun Gothic" w:cs="Malgun Gothic"/>
                <w:sz w:val="19"/>
              </w:rPr>
              <w:t>전문가 라벨 있음, 학생 자기보고 피드백 있음</w:t>
            </w:r>
          </w:p>
        </w:tc>
        <w:tc>
          <w:tcPr>
            <w:tcW w:type="dxa" w:w="3310"/>
          </w:tcPr>
          <w:p>
            <w:r/>
            <w:r>
              <w:rPr>
                <w:rFonts w:ascii="Calibri" w:hAnsi="Calibri" w:eastAsia="Malgun Gothic" w:cs="Malgun Gothic"/>
                <w:sz w:val="19"/>
              </w:rPr>
              <w:t>ADA Dataverse, DOI 10.26193/6DZWOH</w:t>
            </w:r>
          </w:p>
        </w:tc>
      </w:tr>
      <w:tr>
        <w:tc>
          <w:tcPr>
            <w:tcW w:type="dxa" w:w="3310"/>
          </w:tcPr>
          <w:p>
            <w:r/>
            <w:r>
              <w:rPr>
                <w:rFonts w:ascii="Calibri" w:hAnsi="Calibri" w:eastAsia="Malgun Gothic" w:cs="Malgun Gothic"/>
                <w:sz w:val="19"/>
              </w:rPr>
              <w:t>XES3G5M</w:t>
            </w:r>
          </w:p>
        </w:tc>
        <w:tc>
          <w:tcPr>
            <w:tcW w:type="dxa" w:w="3310"/>
          </w:tcPr>
          <w:p>
            <w:r/>
            <w:r>
              <w:rPr>
                <w:rFonts w:ascii="Calibri" w:hAnsi="Calibri" w:eastAsia="Malgun Gothic" w:cs="Malgun Gothic"/>
                <w:sz w:val="19"/>
              </w:rPr>
              <w:t>120문항(중국어 초등수학 부분집합)</w:t>
            </w:r>
          </w:p>
        </w:tc>
        <w:tc>
          <w:tcPr>
            <w:tcW w:type="dxa" w:w="3310"/>
          </w:tcPr>
          <w:p>
            <w:r/>
            <w:r>
              <w:rPr>
                <w:rFonts w:ascii="Calibri" w:hAnsi="Calibri" w:eastAsia="Malgun Gothic" w:cs="Malgun Gothic"/>
                <w:sz w:val="19"/>
              </w:rPr>
              <w:t>완전한 문항 본문과 지식 트리 있음, 전문가 난이도 없음</w:t>
            </w:r>
          </w:p>
        </w:tc>
        <w:tc>
          <w:tcPr>
            <w:tcW w:type="dxa" w:w="3310"/>
          </w:tcPr>
          <w:p>
            <w:r/>
            <w:r>
              <w:rPr>
                <w:rFonts w:ascii="Calibri" w:hAnsi="Calibri" w:eastAsia="Malgun Gothic" w:cs="Malgun Gothic"/>
                <w:sz w:val="19"/>
              </w:rPr>
              <w:t>MIT 라이선스</w:t>
            </w:r>
          </w:p>
        </w:tc>
      </w:tr>
      <w:tr>
        <w:tc>
          <w:tcPr>
            <w:tcW w:type="dxa" w:w="3310"/>
          </w:tcPr>
          <w:p>
            <w:r/>
            <w:r>
              <w:rPr>
                <w:rFonts w:ascii="Calibri" w:hAnsi="Calibri" w:eastAsia="Malgun Gothic" w:cs="Malgun Gothic"/>
                <w:sz w:val="19"/>
              </w:rPr>
              <w:t>assist09</w:t>
            </w:r>
          </w:p>
        </w:tc>
        <w:tc>
          <w:tcPr>
            <w:tcW w:type="dxa" w:w="3310"/>
          </w:tcPr>
          <w:p>
            <w:r/>
            <w:r>
              <w:rPr>
                <w:rFonts w:ascii="Calibri" w:hAnsi="Calibri" w:eastAsia="Malgun Gothic" w:cs="Malgun Gothic"/>
                <w:sz w:val="19"/>
              </w:rPr>
              <w:t>994문항</w:t>
            </w:r>
          </w:p>
        </w:tc>
        <w:tc>
          <w:tcPr>
            <w:tcW w:type="dxa" w:w="3310"/>
          </w:tcPr>
          <w:p>
            <w:r/>
            <w:r>
              <w:rPr>
                <w:rFonts w:ascii="Calibri" w:hAnsi="Calibri" w:eastAsia="Malgun Gothic" w:cs="Malgun Gothic"/>
                <w:sz w:val="19"/>
              </w:rPr>
              <w:t>힌트와 다중 스킬 라벨 있음</w:t>
            </w:r>
          </w:p>
        </w:tc>
        <w:tc>
          <w:tcPr>
            <w:tcW w:type="dxa" w:w="3310"/>
          </w:tcPr>
          <w:p>
            <w:r/>
            <w:r>
              <w:rPr>
                <w:rFonts w:ascii="Calibri" w:hAnsi="Calibri" w:eastAsia="Malgun Gothic" w:cs="Malgun Gothic"/>
                <w:sz w:val="19"/>
              </w:rPr>
              <w:t>무료, 데이터 페이지 URL 제시 필수</w:t>
            </w:r>
          </w:p>
        </w:tc>
      </w:tr>
    </w:tbl>
    <w:p/>
    <w:p>
      <w:pPr>
        <w:spacing w:before="40" w:after="40"/>
        <w:ind w:left="360"/>
        <w:pBdr>
          <w:left w:val="single" w:sz="12" w:space="6" w:color="888888"/>
        </w:pBdr>
      </w:pPr>
      <w:r>
        <w:rPr>
          <w:rFonts w:ascii="Calibri" w:hAnsi="Calibri" w:eastAsia="Malgun Gothic" w:cs="Malgun Gothic"/>
          <w:b/>
          <w:i/>
          <w:color w:val="555555"/>
          <w:sz w:val="19"/>
        </w:rPr>
        <w:t>Junyi 연습 수의 삼중 기준(v1.1 신규 정의, 심사의견 §3.4)</w:t>
      </w:r>
      <w:r>
        <w:rPr>
          <w:rFonts w:ascii="Calibri" w:hAnsi="Calibri" w:eastAsia="Malgun Gothic" w:cs="Malgun Gothic"/>
          <w:i/>
          <w:color w:val="555555"/>
          <w:sz w:val="19"/>
        </w:rPr>
        <w:t xml:space="preserve"> : </w:t>
      </w:r>
      <w:r>
        <w:rPr>
          <w:rFonts w:ascii="Calibri" w:hAnsi="Calibri" w:eastAsia="Malgun Gothic" w:cs="Malgun Gothic"/>
          <w:b/>
          <w:i/>
          <w:color w:val="555555"/>
          <w:sz w:val="19"/>
        </w:rPr>
        <w:t>1,326</w:t>
      </w:r>
      <w:r>
        <w:rPr>
          <w:rFonts w:ascii="Calibri" w:hAnsi="Calibri" w:eastAsia="Malgun Gothic" w:cs="Malgun Gothic"/>
          <w:i/>
          <w:color w:val="555555"/>
          <w:sz w:val="19"/>
        </w:rPr>
        <w:t xml:space="preserve"> = Junyi 연습 표에서 응답 데이터가 있는 </w:t>
      </w:r>
      <w:r>
        <w:rPr>
          <w:rFonts w:ascii="Calibri" w:hAnsi="Calibri" w:eastAsia="Malgun Gothic" w:cs="Malgun Gothic"/>
          <w:b/>
          <w:i/>
          <w:color w:val="555555"/>
          <w:sz w:val="19"/>
        </w:rPr>
        <w:t>전체</w:t>
      </w:r>
      <w:r>
        <w:rPr>
          <w:rFonts w:ascii="Calibri" w:hAnsi="Calibri" w:eastAsia="Malgun Gothic" w:cs="Malgun Gothic"/>
          <w:i/>
          <w:color w:val="555555"/>
          <w:sz w:val="19"/>
        </w:rPr>
        <w:t xml:space="preserve"> 연습(전체 기준); </w:t>
      </w:r>
      <w:r>
        <w:rPr>
          <w:rFonts w:ascii="Calibri" w:hAnsi="Calibri" w:eastAsia="Malgun Gothic" w:cs="Malgun Gothic"/>
          <w:b/>
          <w:i/>
          <w:color w:val="555555"/>
          <w:sz w:val="19"/>
        </w:rPr>
        <w:t>1,234</w:t>
      </w:r>
      <w:r>
        <w:rPr>
          <w:rFonts w:ascii="Calibri" w:hAnsi="Calibri" w:eastAsia="Malgun Gothic" w:cs="Malgun Gothic"/>
          <w:i/>
          <w:color w:val="555555"/>
          <w:sz w:val="19"/>
        </w:rPr>
        <w:t xml:space="preserve"> = 1,326에 O5의 가용성 필터(전문가 난이도 라벨이 있고 최소 응답량 문턱을 만족)를 추가한 것(시스템 간 융합 재현에 사용); </w:t>
      </w:r>
      <w:r>
        <w:rPr>
          <w:rFonts w:ascii="Calibri" w:hAnsi="Calibri" w:eastAsia="Malgun Gothic" w:cs="Malgun Gothic"/>
          <w:b/>
          <w:i/>
          <w:color w:val="555555"/>
          <w:sz w:val="19"/>
        </w:rPr>
        <w:t>1,238</w:t>
      </w:r>
      <w:r>
        <w:rPr>
          <w:rFonts w:ascii="Calibri" w:hAnsi="Calibri" w:eastAsia="Malgun Gothic" w:cs="Malgun Gothic"/>
          <w:i/>
          <w:color w:val="555555"/>
          <w:sz w:val="19"/>
        </w:rPr>
        <w:t xml:space="preserve"> = 1,326에 판정 반구(B 반 학생)의 해당 연습 응답 수 ≥ 500을 요구한 것(O10 / O12 학생 수준 홀드아웃에 사용). 세 기준은 각각 최초 등장 지점에서 정의하며 이후 전문에서 통일한다. 혼용하여서는 안 된다.</w:t>
      </w:r>
    </w:p>
    <w:p>
      <w:pPr>
        <w:spacing w:before="40" w:after="40"/>
        <w:ind w:left="360"/>
        <w:pBdr>
          <w:left w:val="single" w:sz="12" w:space="6" w:color="888888"/>
        </w:pBdr>
      </w:pPr>
      <w:r>
        <w:rPr>
          <w:rFonts w:ascii="Calibri" w:hAnsi="Calibri" w:eastAsia="Malgun Gothic" w:cs="Malgun Gothic"/>
          <w:i/>
          <w:color w:val="555555"/>
          <w:sz w:val="19"/>
        </w:rPr>
        <w:t xml:space="preserve">데이터와 코드의 가용성: 모든 실험 수치는 </w:t>
      </w:r>
      <w:r>
        <w:rPr>
          <w:rFonts w:ascii="Consolas" w:hAnsi="Consolas" w:eastAsia="Malgun Gothic" w:cs="Malgun Gothic"/>
          <w:i/>
          <w:color w:val="555555"/>
          <w:sz w:val="19"/>
        </w:rPr>
        <w:t>results/code/</w:t>
      </w:r>
      <w:r>
        <w:rPr>
          <w:rFonts w:ascii="Calibri" w:hAnsi="Calibri" w:eastAsia="Malgun Gothic" w:cs="Malgun Gothic"/>
          <w:i/>
          <w:color w:val="555555"/>
          <w:sz w:val="19"/>
        </w:rPr>
        <w:t xml:space="preserve"> 아래의 스크립트가 실제로 실행되어 산출한 것이며, 원시 JSON 산출물은 원고와 함께 제출한다. 실행 명령은 각 결과 절을 참조한다. 원시 데이터셋의 용량은 약 13 GB이며, 상위 라이선스의 제약을 받으므로 코드와 함께 아카이브하지 않고, </w:t>
      </w:r>
      <w:r>
        <w:rPr>
          <w:rFonts w:ascii="Consolas" w:hAnsi="Consolas" w:eastAsia="Malgun Gothic" w:cs="Malgun Gothic"/>
          <w:i/>
          <w:color w:val="555555"/>
          <w:sz w:val="19"/>
        </w:rPr>
        <w:t>scripts/</w:t>
      </w:r>
      <w:r>
        <w:rPr>
          <w:rFonts w:ascii="Calibri" w:hAnsi="Calibri" w:eastAsia="Malgun Gothic" w:cs="Malgun Gothic"/>
          <w:i/>
          <w:color w:val="555555"/>
          <w:sz w:val="19"/>
        </w:rPr>
        <w:t xml:space="preserve"> 아래의 다운로드 스크립트로 자격증명에 따라 취득한다.</w:t>
      </w:r>
    </w:p>
    <w:p>
      <w:pPr>
        <w:pStyle w:val="Heading4"/>
        <w:spacing w:before="120" w:after="80"/>
      </w:pPr>
      <w:r>
        <w:rPr>
          <w:rFonts w:ascii="Calibri" w:hAnsi="Calibri" w:eastAsia="Malgun Gothic" w:cs="Malgun Gothic"/>
          <w:sz w:val="22"/>
        </w:rPr>
        <w:t>4.4 방법론적 도구</w:t>
      </w:r>
    </w:p>
    <w:p>
      <w:pPr>
        <w:spacing w:after="120"/>
      </w:pPr>
      <w:r>
        <w:rPr>
          <w:rFonts w:ascii="Calibri" w:hAnsi="Calibri" w:eastAsia="Malgun Gothic" w:cs="Malgun Gothic"/>
          <w:sz w:val="21"/>
        </w:rPr>
        <w:t xml:space="preserve">본 계획이 차용하는 방법 도구에는 심리측정학(공척도와 연결, 신뢰도 분해), 인과추론(오프폴리시 평가, 이중 강건 추정), 순차적 의사결정(Lipschitz bandit, 리그렛 경계), 소프트웨어 공학 형식화(감사 판정기준, 충돌 분류학) 및 대규모 로그 분석이 포함된다. </w:t>
      </w:r>
      <w:r>
        <w:rPr>
          <w:rFonts w:ascii="Calibri" w:hAnsi="Calibri" w:eastAsia="Malgun Gothic" w:cs="Malgun Gothic"/>
          <w:b/>
          <w:sz w:val="21"/>
        </w:rPr>
        <w:t>본 논문은 이 도구들 자체에 대한 기여를 주장하지 않으며</w:t>
      </w:r>
      <w:r>
        <w:rPr>
          <w:rFonts w:ascii="Calibri" w:hAnsi="Calibri" w:eastAsia="Malgun Gothic" w:cs="Malgun Gothic"/>
          <w:sz w:val="21"/>
        </w:rPr>
        <w:t>, 기여는 그것들이 '난이도'라는 대상에 적용될 때의 적용 전제가 성립하는지에 있다.</w:t>
      </w:r>
    </w:p>
    <w:p>
      <w:pPr>
        <w:pStyle w:val="Heading4"/>
        <w:spacing w:before="120" w:after="80"/>
      </w:pPr>
      <w:r>
        <w:rPr>
          <w:rFonts w:ascii="Calibri" w:hAnsi="Calibri" w:eastAsia="Malgun Gothic" w:cs="Malgun Gothic"/>
          <w:sz w:val="22"/>
        </w:rPr>
        <w:t>4.5 인과 측 식별 전략(결과 변수 접촉 이전에 동결)</w:t>
      </w:r>
    </w:p>
    <w:p>
      <w:pPr>
        <w:spacing w:after="120"/>
      </w:pPr>
      <w:r>
        <w:rPr>
          <w:rFonts w:ascii="Calibri" w:hAnsi="Calibri" w:eastAsia="Malgun Gothic" w:cs="Malgun Gothic"/>
          <w:b/>
          <w:sz w:val="21"/>
        </w:rPr>
        <w:t>v1.1 신설, 심사의견 §2.3 대응.</w:t>
      </w:r>
      <w:r>
        <w:rPr>
          <w:rFonts w:ascii="Calibri" w:hAnsi="Calibri" w:eastAsia="Malgun Gothic" w:cs="Malgun Gothic"/>
          <w:sz w:val="21"/>
        </w:rPr>
        <w:t xml:space="preserve"> 본 계획은 스스로 "인과 측의 식별 전략은 데이터 접촉에 앞서 확정되어야 한다"는 조건을 기입해 두었으나, 체인 2의 인과 측은 지금까지 수행되지 않았고 식별 전략도 문서화되지 않았다. 즉 "앵커가 비어 있다". 본 판은 이에 따라 식별 전략을 </w:t>
      </w:r>
      <w:r>
        <w:rPr>
          <w:rFonts w:ascii="Calibri" w:hAnsi="Calibri" w:eastAsia="Malgun Gothic" w:cs="Malgun Gothic"/>
          <w:b/>
          <w:sz w:val="21"/>
        </w:rPr>
        <w:t>독립 문서로 성문화하고 동결</w:t>
      </w:r>
      <w:r>
        <w:rPr>
          <w:rFonts w:ascii="Calibri" w:hAnsi="Calibri" w:eastAsia="Malgun Gothic" w:cs="Malgun Gothic"/>
          <w:sz w:val="21"/>
        </w:rPr>
        <w:t xml:space="preserve">한다. 전문은 </w:t>
      </w:r>
      <w:r>
        <w:rPr>
          <w:rFonts w:ascii="Consolas" w:hAnsi="Consolas" w:eastAsia="Malgun Gothic" w:cs="Malgun Gothic"/>
          <w:sz w:val="21"/>
        </w:rPr>
        <w:t>docs/LearnFlow_研究设计与审阅档案.md（§2 因果侧识别策略）</w:t>
      </w:r>
      <w:r>
        <w:rPr>
          <w:rFonts w:ascii="Calibri" w:hAnsi="Calibri" w:eastAsia="Malgun Gothic" w:cs="Malgun Gothic"/>
          <w:sz w:val="21"/>
        </w:rPr>
        <w:t>이며, 그 요소는 다음 표와 같다.</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6620"/>
        <w:gridCol w:w="6620"/>
      </w:tblGrid>
      <w:tr>
        <w:tc>
          <w:tcPr>
            <w:tcW w:type="dxa" w:w="6620"/>
            <w:shd w:val="clear" w:color="auto" w:fill="DDDDDD"/>
          </w:tcPr>
          <w:p>
            <w:r>
              <w:rPr>
                <w:b/>
              </w:rPr>
            </w:r>
            <w:r>
              <w:rPr>
                <w:rFonts w:ascii="Calibri" w:hAnsi="Calibri" w:eastAsia="Malgun Gothic" w:cs="Malgun Gothic"/>
                <w:b/>
                <w:sz w:val="19"/>
              </w:rPr>
              <w:t>요소</w:t>
            </w:r>
          </w:p>
        </w:tc>
        <w:tc>
          <w:tcPr>
            <w:tcW w:type="dxa" w:w="6620"/>
            <w:shd w:val="clear" w:color="auto" w:fill="DDDDDD"/>
          </w:tcPr>
          <w:p>
            <w:r>
              <w:rPr>
                <w:b/>
              </w:rPr>
            </w:r>
            <w:r>
              <w:rPr>
                <w:rFonts w:ascii="Calibri" w:hAnsi="Calibri" w:eastAsia="Malgun Gothic" w:cs="Malgun Gothic"/>
                <w:b/>
                <w:sz w:val="19"/>
              </w:rPr>
              <w:t>동결 내용</w:t>
            </w:r>
          </w:p>
        </w:tc>
      </w:tr>
      <w:tr>
        <w:tc>
          <w:tcPr>
            <w:tcW w:type="dxa" w:w="6620"/>
          </w:tcPr>
          <w:p>
            <w:r/>
            <w:r>
              <w:rPr>
                <w:rFonts w:ascii="Calibri" w:hAnsi="Calibri" w:eastAsia="Malgun Gothic" w:cs="Malgun Gothic"/>
                <w:sz w:val="19"/>
              </w:rPr>
              <w:t>처리 변수(Treatment)</w:t>
            </w:r>
          </w:p>
        </w:tc>
        <w:tc>
          <w:tcPr>
            <w:tcW w:type="dxa" w:w="6620"/>
          </w:tcPr>
          <w:p>
            <w:r/>
            <w:r>
              <w:rPr>
                <w:rFonts w:ascii="Calibri" w:hAnsi="Calibri" w:eastAsia="Malgun Gothic" w:cs="Malgun Gothic"/>
                <w:b/>
                <w:sz w:val="19"/>
              </w:rPr>
              <w:t>사전 오류율 용량</w:t>
            </w:r>
            <w:r>
              <w:rPr>
                <w:rFonts w:ascii="Calibri" w:hAnsi="Calibri" w:eastAsia="Malgun Gothic" w:cs="Malgun Gothic"/>
                <w:sz w:val="19"/>
              </w:rPr>
              <w:t>: 학습자가 해당 지식점에 진입한 후 결과 윈도우 접촉 이전의 W문항 슬라이딩 윈도우 오류율을 이산 지지점 k/W로 구간화</w:t>
            </w:r>
          </w:p>
        </w:tc>
      </w:tr>
      <w:tr>
        <w:tc>
          <w:tcPr>
            <w:tcW w:type="dxa" w:w="6620"/>
          </w:tcPr>
          <w:p>
            <w:r/>
            <w:r>
              <w:rPr>
                <w:rFonts w:ascii="Calibri" w:hAnsi="Calibri" w:eastAsia="Malgun Gothic" w:cs="Malgun Gothic"/>
                <w:sz w:val="19"/>
              </w:rPr>
              <w:t>결과 변수(Outcome)</w:t>
            </w:r>
          </w:p>
        </w:tc>
        <w:tc>
          <w:tcPr>
            <w:tcW w:type="dxa" w:w="6620"/>
          </w:tcPr>
          <w:p>
            <w:r/>
            <w:r>
              <w:rPr>
                <w:rFonts w:ascii="Calibri" w:hAnsi="Calibri" w:eastAsia="Malgun Gothic" w:cs="Malgun Gothic"/>
                <w:b/>
                <w:sz w:val="19"/>
              </w:rPr>
              <w:t>숙달 속도</w:t>
            </w:r>
            <w:r>
              <w:rPr>
                <w:rFonts w:ascii="Calibri" w:hAnsi="Calibri" w:eastAsia="Malgun Gothic" w:cs="Malgun Gothic"/>
                <w:sz w:val="19"/>
              </w:rPr>
              <w:t>: 결과 윈도우 내 최초 연속 3문항 정답 달성까지 필요한 응답 스텝 수(및 그 윈도우의 수렴 성공률). 훈련 과정의 온라인 신호로 사용하지 않는다</w:t>
            </w:r>
          </w:p>
        </w:tc>
      </w:tr>
      <w:tr>
        <w:tc>
          <w:tcPr>
            <w:tcW w:type="dxa" w:w="6620"/>
          </w:tcPr>
          <w:p>
            <w:r/>
            <w:r>
              <w:rPr>
                <w:rFonts w:ascii="Calibri" w:hAnsi="Calibri" w:eastAsia="Malgun Gothic" w:cs="Malgun Gothic"/>
                <w:sz w:val="19"/>
              </w:rPr>
              <w:t>추정량(Estimator)</w:t>
            </w:r>
          </w:p>
        </w:tc>
        <w:tc>
          <w:tcPr>
            <w:tcW w:type="dxa" w:w="6620"/>
          </w:tcPr>
          <w:p>
            <w:r/>
            <w:r>
              <w:rPr>
                <w:rFonts w:ascii="Calibri" w:hAnsi="Calibri" w:eastAsia="Malgun Gothic" w:cs="Malgun Gothic"/>
                <w:sz w:val="19"/>
              </w:rPr>
              <w:t>이중 강건 / AIPW(DR) 오프폴리시 용량—반응 추정. IPW와 결과회귀 두 단측 추정을 강건성 대조로 병기</w:t>
            </w:r>
          </w:p>
        </w:tc>
      </w:tr>
      <w:tr>
        <w:tc>
          <w:tcPr>
            <w:tcW w:type="dxa" w:w="6620"/>
          </w:tcPr>
          <w:p>
            <w:r/>
            <w:r>
              <w:rPr>
                <w:rFonts w:ascii="Calibri" w:hAnsi="Calibri" w:eastAsia="Malgun Gothic" w:cs="Malgun Gothic"/>
                <w:sz w:val="19"/>
              </w:rPr>
              <w:t>교란 변수 목록</w:t>
            </w:r>
          </w:p>
        </w:tc>
        <w:tc>
          <w:tcPr>
            <w:tcW w:type="dxa" w:w="6620"/>
          </w:tcPr>
          <w:p>
            <w:r/>
            <w:r>
              <w:rPr>
                <w:rFonts w:ascii="Calibri" w:hAnsi="Calibri" w:eastAsia="Malgun Gothic" w:cs="Malgun Gothic"/>
                <w:sz w:val="19"/>
              </w:rPr>
              <w:t xml:space="preserve">학습자 능력(사전 IRT-1PL 능력 모수), 문항 난이도(전문가 라벨), 지식점 위치, 누적 응답량, 세션 간격, 힌트 사용률. </w:t>
            </w:r>
            <w:r>
              <w:rPr>
                <w:rFonts w:ascii="Calibri" w:hAnsi="Calibri" w:eastAsia="Malgun Gothic" w:cs="Malgun Gothic"/>
                <w:b/>
                <w:sz w:val="19"/>
              </w:rPr>
              <w:t>이 목록은 결과 변수 접촉 이전에 확정하며, 사후에 증감할 수 없다</w:t>
            </w:r>
          </w:p>
        </w:tc>
      </w:tr>
      <w:tr>
        <w:tc>
          <w:tcPr>
            <w:tcW w:type="dxa" w:w="6620"/>
          </w:tcPr>
          <w:p>
            <w:r/>
            <w:r>
              <w:rPr>
                <w:rFonts w:ascii="Calibri" w:hAnsi="Calibri" w:eastAsia="Malgun Gothic" w:cs="Malgun Gothic"/>
                <w:sz w:val="19"/>
              </w:rPr>
              <w:t>양성 대조</w:t>
            </w:r>
          </w:p>
        </w:tc>
        <w:tc>
          <w:tcPr>
            <w:tcW w:type="dxa" w:w="6620"/>
          </w:tcPr>
          <w:p>
            <w:r/>
            <w:r>
              <w:rPr>
                <w:rFonts w:ascii="Calibri" w:hAnsi="Calibri" w:eastAsia="Malgun Gothic" w:cs="Malgun Gothic"/>
                <w:sz w:val="19"/>
              </w:rPr>
              <w:t>용량—반응이 존재함이 알려진 방향(예: "지나치게 쉬운 오류율 구간 → 숙달 속도가 유의하게 느림")으로 추정량 자체의 검출 능력을 점검</w:t>
            </w:r>
          </w:p>
        </w:tc>
      </w:tr>
      <w:tr>
        <w:tc>
          <w:tcPr>
            <w:tcW w:type="dxa" w:w="6620"/>
          </w:tcPr>
          <w:p>
            <w:r/>
            <w:r>
              <w:rPr>
                <w:rFonts w:ascii="Calibri" w:hAnsi="Calibri" w:eastAsia="Malgun Gothic" w:cs="Malgun Gothic"/>
                <w:sz w:val="19"/>
              </w:rPr>
              <w:t>음성 대조</w:t>
            </w:r>
          </w:p>
        </w:tc>
        <w:tc>
          <w:tcPr>
            <w:tcW w:type="dxa" w:w="6620"/>
          </w:tcPr>
          <w:p>
            <w:r/>
            <w:r>
              <w:rPr>
                <w:rFonts w:ascii="Calibri" w:hAnsi="Calibri" w:eastAsia="Malgun Gothic" w:cs="Malgun Gothic"/>
                <w:sz w:val="19"/>
              </w:rPr>
              <w:t>처리와 동시기이나 기제상 용량의 영향을 받지 않아야 하는 결과(예: 학습과 무관한 인터페이스 상호작용 빈도)로 잔여 교란 점검</w:t>
            </w:r>
          </w:p>
        </w:tc>
      </w:tr>
      <w:tr>
        <w:tc>
          <w:tcPr>
            <w:tcW w:type="dxa" w:w="6620"/>
          </w:tcPr>
          <w:p>
            <w:r/>
            <w:r>
              <w:rPr>
                <w:rFonts w:ascii="Calibri" w:hAnsi="Calibri" w:eastAsia="Malgun Gothic" w:cs="Malgun Gothic"/>
                <w:sz w:val="19"/>
              </w:rPr>
              <w:t>5전제 분해</w:t>
            </w:r>
          </w:p>
        </w:tc>
        <w:tc>
          <w:tcPr>
            <w:tcW w:type="dxa" w:w="6620"/>
          </w:tcPr>
          <w:p>
            <w:r/>
            <w:r>
              <w:rPr>
                <w:rFonts w:ascii="Calibri" w:hAnsi="Calibri" w:eastAsia="Malgun Gothic" w:cs="Malgun Gothic"/>
                <w:sz w:val="19"/>
              </w:rPr>
              <w:t>85% 규칙의 도출 전제(이진 분류, 경사하강, 가우스 잡음, 망각 없음, 힌트 없음)를 교육 데이터에서 조항별로 검증 가능한 이탈도로 측정</w:t>
            </w:r>
          </w:p>
        </w:tc>
      </w:tr>
      <w:tr>
        <w:tc>
          <w:tcPr>
            <w:tcW w:type="dxa" w:w="6620"/>
          </w:tcPr>
          <w:p>
            <w:r/>
            <w:r>
              <w:rPr>
                <w:rFonts w:ascii="Calibri" w:hAnsi="Calibri" w:eastAsia="Malgun Gothic" w:cs="Malgun Gothic"/>
                <w:sz w:val="19"/>
              </w:rPr>
              <w:t>시점 선언</w:t>
            </w:r>
          </w:p>
        </w:tc>
        <w:tc>
          <w:tcPr>
            <w:tcW w:type="dxa" w:w="6620"/>
          </w:tcPr>
          <w:p>
            <w:r/>
            <w:r>
              <w:rPr>
                <w:rFonts w:ascii="Calibri" w:hAnsi="Calibri" w:eastAsia="Malgun Gothic" w:cs="Malgun Gothic"/>
                <w:b/>
                <w:sz w:val="19"/>
              </w:rPr>
              <w:t>본 문서 확정 시점에 위의 어떠한 결과 변수에도 접촉하지 않았다.</w:t>
            </w:r>
            <w:r>
              <w:rPr>
                <w:rFonts w:ascii="Calibri" w:hAnsi="Calibri" w:eastAsia="Malgun Gothic" w:cs="Malgun Gothic"/>
                <w:sz w:val="19"/>
              </w:rPr>
              <w:t xml:space="preserve"> 결과 변수의 추출과 최초 판독 시각은 파일 시스템 타임스탬프 + 추출 스크립트의 입력 해시로 흔적을 남긴다</w:t>
            </w:r>
          </w:p>
        </w:tc>
      </w:tr>
      <w:tr>
        <w:tc>
          <w:tcPr>
            <w:tcW w:type="dxa" w:w="6620"/>
          </w:tcPr>
          <w:p>
            <w:r/>
            <w:r>
              <w:rPr>
                <w:rFonts w:ascii="Calibri" w:hAnsi="Calibri" w:eastAsia="Malgun Gothic" w:cs="Malgun Gothic"/>
                <w:sz w:val="19"/>
              </w:rPr>
              <w:t>공개 데이터와의 관계</w:t>
            </w:r>
          </w:p>
        </w:tc>
        <w:tc>
          <w:tcPr>
            <w:tcW w:type="dxa" w:w="6620"/>
          </w:tcPr>
          <w:p>
            <w:r/>
            <w:r>
              <w:rPr>
                <w:rFonts w:ascii="Calibri" w:hAnsi="Calibri" w:eastAsia="Malgun Gothic" w:cs="Malgun Gothic"/>
                <w:sz w:val="19"/>
              </w:rPr>
              <w:t xml:space="preserve">주 분석은 공개 로그(assist09 / Junyi)에서 오프폴리시 방식으로 수행하며 </w:t>
            </w:r>
            <w:r>
              <w:rPr>
                <w:rFonts w:ascii="Calibri" w:hAnsi="Calibri" w:eastAsia="Malgun Gothic" w:cs="Malgun Gothic"/>
                <w:b/>
                <w:sz w:val="19"/>
              </w:rPr>
              <w:t>자체 피험자가 필요하지 않다</w:t>
            </w:r>
            <w:r>
              <w:rPr>
                <w:rFonts w:ascii="Calibri" w:hAnsi="Calibri" w:eastAsia="Malgun Gothic" w:cs="Malgun Gothic"/>
                <w:sz w:val="19"/>
              </w:rPr>
              <w:t>. 자체 피험자 실험은 '최소 실행 가능 검증'으로 위치시킨다</w:t>
            </w:r>
          </w:p>
        </w:tc>
      </w:tr>
    </w:tbl>
    <w:p/>
    <w:p>
      <w:pPr>
        <w:spacing w:after="120"/>
      </w:pPr>
      <w:r>
        <w:rPr>
          <w:rFonts w:ascii="Calibri" w:hAnsi="Calibri" w:eastAsia="Malgun Gothic" w:cs="Malgun Gothic"/>
          <w:b/>
          <w:sz w:val="21"/>
        </w:rPr>
        <w:t>단계 2 피험자 계획(표 1건 보완 필요, 12-01 제출).</w:t>
      </w:r>
      <w:r>
        <w:rPr>
          <w:rFonts w:ascii="Calibri" w:hAnsi="Calibri" w:eastAsia="Malgun Gothic" w:cs="Malgun Gothic"/>
          <w:sz w:val="21"/>
        </w:rPr>
        <w:t xml:space="preserve"> 대상이 미성년자이므로 아래 항목을 항목별로 채워야 하며, "윤리심의를 앞당겨 착수한다"는 한 문장으로 갈음할 수 없다. 전체 판(효능 계산·동의 체인·데이터 경계·대안·확인 필요 항목 포함)은 </w:t>
      </w:r>
      <w:r>
        <w:rPr>
          <w:rFonts w:ascii="Consolas" w:hAnsi="Consolas" w:eastAsia="Malgun Gothic" w:cs="Malgun Gothic"/>
          <w:sz w:val="21"/>
        </w:rPr>
        <w:t>docs/LearnFlow_研究设计与审阅档案.md（§9 第二阶段人类被试计划表）</w:t>
      </w:r>
      <w:r>
        <w:rPr>
          <w:rFonts w:ascii="Calibri" w:hAnsi="Calibri" w:eastAsia="Malgun Gothic" w:cs="Malgun Gothic"/>
          <w:sz w:val="21"/>
        </w:rPr>
        <w:t xml:space="preserve"> 참조:</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6620"/>
        <w:gridCol w:w="6620"/>
      </w:tblGrid>
      <w:tr>
        <w:tc>
          <w:tcPr>
            <w:tcW w:type="dxa" w:w="6620"/>
            <w:shd w:val="clear" w:color="auto" w:fill="DDDDDD"/>
          </w:tcPr>
          <w:p>
            <w:r>
              <w:rPr>
                <w:b/>
              </w:rPr>
            </w:r>
            <w:r>
              <w:rPr>
                <w:rFonts w:ascii="Calibri" w:hAnsi="Calibri" w:eastAsia="Malgun Gothic" w:cs="Malgun Gothic"/>
                <w:b/>
                <w:sz w:val="19"/>
              </w:rPr>
              <w:t>항목</w:t>
            </w:r>
          </w:p>
        </w:tc>
        <w:tc>
          <w:tcPr>
            <w:tcW w:type="dxa" w:w="6620"/>
            <w:shd w:val="clear" w:color="auto" w:fill="DDDDDD"/>
          </w:tcPr>
          <w:p>
            <w:r>
              <w:rPr>
                <w:b/>
              </w:rPr>
            </w:r>
            <w:r>
              <w:rPr>
                <w:rFonts w:ascii="Calibri" w:hAnsi="Calibri" w:eastAsia="Malgun Gothic" w:cs="Malgun Gothic"/>
                <w:b/>
                <w:sz w:val="19"/>
              </w:rPr>
              <w:t>계획값 / 상태</w:t>
            </w:r>
          </w:p>
        </w:tc>
      </w:tr>
      <w:tr>
        <w:tc>
          <w:tcPr>
            <w:tcW w:type="dxa" w:w="6620"/>
          </w:tcPr>
          <w:p>
            <w:r/>
            <w:r>
              <w:rPr>
                <w:rFonts w:ascii="Calibri" w:hAnsi="Calibri" w:eastAsia="Malgun Gothic" w:cs="Malgun Gothic"/>
                <w:sz w:val="19"/>
              </w:rPr>
              <w:t>모집 기관(국가 / 지역 / 학교 유형)</w:t>
            </w:r>
          </w:p>
        </w:tc>
        <w:tc>
          <w:tcPr>
            <w:tcW w:type="dxa" w:w="6620"/>
          </w:tcPr>
          <w:p>
            <w:r/>
            <w:r>
              <w:rPr>
                <w:rFonts w:ascii="Calibri" w:hAnsi="Calibri" w:eastAsia="Malgun Gothic" w:cs="Malgun Gothic"/>
                <w:sz w:val="19"/>
              </w:rPr>
              <w:t>Youngsan 대학 협력 K12 학교(구체 교명·학년·학급 수 ⚠️ 저자와 지도교수가 협력 학교와 확인 필요)</w:t>
            </w:r>
          </w:p>
        </w:tc>
      </w:tr>
      <w:tr>
        <w:tc>
          <w:tcPr>
            <w:tcW w:type="dxa" w:w="6620"/>
          </w:tcPr>
          <w:p>
            <w:r/>
            <w:r>
              <w:rPr>
                <w:rFonts w:ascii="Calibri" w:hAnsi="Calibri" w:eastAsia="Malgun Gothic" w:cs="Malgun Gothic"/>
                <w:sz w:val="19"/>
              </w:rPr>
              <w:t>IRB 경로(영산대학교 IRB 또는 현지 기관)</w:t>
            </w:r>
          </w:p>
        </w:tc>
        <w:tc>
          <w:tcPr>
            <w:tcW w:type="dxa" w:w="6620"/>
          </w:tcPr>
          <w:p>
            <w:r/>
            <w:r>
              <w:rPr>
                <w:rFonts w:ascii="Calibri" w:hAnsi="Calibri" w:eastAsia="Malgun Gothic" w:cs="Malgun Gothic"/>
                <w:sz w:val="19"/>
              </w:rPr>
              <w:t xml:space="preserve">제1순위 </w:t>
            </w:r>
            <w:r>
              <w:rPr>
                <w:rFonts w:ascii="Calibri" w:hAnsi="Calibri" w:eastAsia="Malgun Gothic" w:cs="Malgun Gothic"/>
                <w:b/>
                <w:sz w:val="19"/>
              </w:rPr>
              <w:t>Youngsan 대학 IRB(영산대학교 IRB)</w:t>
            </w:r>
            <w:r>
              <w:rPr>
                <w:rFonts w:ascii="Calibri" w:hAnsi="Calibri" w:eastAsia="Malgun Gothic" w:cs="Malgun Gothic"/>
                <w:sz w:val="19"/>
              </w:rPr>
              <w:t>; 관할지가 현지 기관 심의를 요구하면 병행(⚠️ 프로토콜 번호는 신청 대기)</w:t>
            </w:r>
          </w:p>
        </w:tc>
      </w:tr>
      <w:tr>
        <w:tc>
          <w:tcPr>
            <w:tcW w:type="dxa" w:w="6620"/>
          </w:tcPr>
          <w:p>
            <w:r/>
            <w:r>
              <w:rPr>
                <w:rFonts w:ascii="Calibri" w:hAnsi="Calibri" w:eastAsia="Malgun Gothic" w:cs="Malgun Gothic"/>
                <w:sz w:val="19"/>
              </w:rPr>
              <w:t>보호자 동의서 언어</w:t>
            </w:r>
          </w:p>
        </w:tc>
        <w:tc>
          <w:tcPr>
            <w:tcW w:type="dxa" w:w="6620"/>
          </w:tcPr>
          <w:p>
            <w:r/>
            <w:r>
              <w:rPr>
                <w:rFonts w:ascii="Calibri" w:hAnsi="Calibri" w:eastAsia="Malgun Gothic" w:cs="Malgun Gothic"/>
                <w:sz w:val="19"/>
              </w:rPr>
              <w:t xml:space="preserve">제1언어 </w:t>
            </w:r>
            <w:r>
              <w:rPr>
                <w:rFonts w:ascii="Calibri" w:hAnsi="Calibri" w:eastAsia="Malgun Gothic" w:cs="Malgun Gothic"/>
                <w:b/>
                <w:sz w:val="19"/>
              </w:rPr>
              <w:t>한국어</w:t>
            </w:r>
            <w:r>
              <w:rPr>
                <w:rFonts w:ascii="Calibri" w:hAnsi="Calibri" w:eastAsia="Malgun Gothic" w:cs="Malgun Gothic"/>
                <w:sz w:val="19"/>
              </w:rPr>
              <w:t>(대상자가 한국 소재); 국경 간 표본 포함 시 영/중본 추가(⚠️ IRB 요구에 따름)</w:t>
            </w:r>
          </w:p>
        </w:tc>
      </w:tr>
      <w:tr>
        <w:tc>
          <w:tcPr>
            <w:tcW w:type="dxa" w:w="6620"/>
          </w:tcPr>
          <w:p>
            <w:r/>
            <w:r>
              <w:rPr>
                <w:rFonts w:ascii="Calibri" w:hAnsi="Calibri" w:eastAsia="Malgun Gothic" w:cs="Malgun Gothic"/>
                <w:sz w:val="19"/>
              </w:rPr>
              <w:t>표본 규모(근거: 클러스터 m = 30, ICC = 0.05 → 군당 154~241명)</w:t>
            </w:r>
          </w:p>
        </w:tc>
        <w:tc>
          <w:tcPr>
            <w:tcW w:type="dxa" w:w="6620"/>
          </w:tcPr>
          <w:p>
            <w:r/>
            <w:r>
              <w:rPr>
                <w:rFonts w:ascii="Calibri" w:hAnsi="Calibri" w:eastAsia="Malgun Gothic" w:cs="Malgun Gothic"/>
                <w:sz w:val="19"/>
              </w:rPr>
              <w:t>✅ 효능 분석으로 가능(근위 지각 지표만 측정 시 군당 154–241명; 효과량 더 작으면 증가, 스크립트 재실행 필요)</w:t>
            </w:r>
          </w:p>
        </w:tc>
      </w:tr>
      <w:tr>
        <w:tc>
          <w:tcPr>
            <w:tcW w:type="dxa" w:w="6620"/>
          </w:tcPr>
          <w:p>
            <w:r/>
            <w:r>
              <w:rPr>
                <w:rFonts w:ascii="Calibri" w:hAnsi="Calibri" w:eastAsia="Malgun Gothic" w:cs="Malgun Gothic"/>
                <w:sz w:val="19"/>
              </w:rPr>
              <w:t>데이터 보관 위치와 접근 통제</w:t>
            </w:r>
          </w:p>
        </w:tc>
        <w:tc>
          <w:tcPr>
            <w:tcW w:type="dxa" w:w="6620"/>
          </w:tcPr>
          <w:p>
            <w:r/>
            <w:r>
              <w:rPr>
                <w:rFonts w:ascii="Calibri" w:hAnsi="Calibri" w:eastAsia="Malgun Gothic" w:cs="Malgun Gothic"/>
                <w:sz w:val="19"/>
              </w:rPr>
              <w:t xml:space="preserve">권한 백엔드 DB 보관, VCS 미포함; 자기보고 척도 </w:t>
            </w:r>
            <w:r>
              <w:rPr>
                <w:rFonts w:ascii="Consolas" w:hAnsi="Consolas" w:eastAsia="Malgun Gothic" w:cs="Malgun Gothic"/>
                <w:sz w:val="19"/>
              </w:rPr>
              <w:t>self_report_responses</w:t>
            </w:r>
            <w:r>
              <w:rPr>
                <w:rFonts w:ascii="Calibri" w:hAnsi="Calibri" w:eastAsia="Malgun Gothic" w:cs="Malgun Gothic"/>
                <w:sz w:val="19"/>
              </w:rPr>
              <w:t xml:space="preserve"> 최고 민감, 본인만 읽기/쓰기, 전체 추출 엔드포인트 없음(§8.2 참조)</w:t>
            </w:r>
          </w:p>
        </w:tc>
      </w:tr>
      <w:tr>
        <w:tc>
          <w:tcPr>
            <w:tcW w:type="dxa" w:w="6620"/>
          </w:tcPr>
          <w:p>
            <w:r/>
            <w:r>
              <w:rPr>
                <w:rFonts w:ascii="Calibri" w:hAnsi="Calibri" w:eastAsia="Malgun Gothic" w:cs="Malgun Gothic"/>
                <w:sz w:val="19"/>
              </w:rPr>
              <w:t>대안(공개 로그 오프폴리시, 모집 실패 시 강등)</w:t>
            </w:r>
          </w:p>
        </w:tc>
        <w:tc>
          <w:tcPr>
            <w:tcW w:type="dxa" w:w="6620"/>
          </w:tcPr>
          <w:p>
            <w:r/>
            <w:r>
              <w:rPr>
                <w:rFonts w:ascii="Calibri" w:hAnsi="Calibri" w:eastAsia="Malgun Gothic" w:cs="Malgun Gothic"/>
                <w:sz w:val="19"/>
              </w:rPr>
              <w:t>✅ §9 위험 표에 등록됨; E4 선택적, E1–E3만으로 논문 충분</w:t>
            </w:r>
          </w:p>
        </w:tc>
      </w:tr>
    </w:tbl>
    <w:p/>
    <w:p>
      <w:pPr>
        <w:pBdr>
          <w:bottom w:val="single" w:sz="6" w:space="1" w:color="999999"/>
        </w:pBdr>
        <w:spacing w:after="40"/>
      </w:pPr>
    </w:p>
    <w:p>
      <w:pPr>
        <w:pStyle w:val="Heading3"/>
        <w:spacing w:before="120" w:after="80"/>
      </w:pPr>
      <w:r>
        <w:rPr>
          <w:rFonts w:ascii="Calibri" w:hAnsi="Calibri" w:eastAsia="Malgun Gothic" w:cs="Malgun Gothic"/>
          <w:sz w:val="24"/>
        </w:rPr>
        <w:t>5 연구 기반과 선행 성과</w:t>
      </w:r>
    </w:p>
    <w:p>
      <w:pPr>
        <w:spacing w:after="120"/>
      </w:pPr>
      <w:r>
        <w:rPr>
          <w:rFonts w:ascii="Calibri" w:hAnsi="Calibri" w:eastAsia="Malgun Gothic" w:cs="Malgun Gothic"/>
          <w:b/>
          <w:sz w:val="21"/>
        </w:rPr>
        <w:t>장 요약</w:t>
      </w:r>
      <w:r>
        <w:rPr>
          <w:rFonts w:ascii="Calibri" w:hAnsi="Calibri" w:eastAsia="Malgun Gothic" w:cs="Malgun Gothic"/>
          <w:sz w:val="21"/>
        </w:rPr>
        <w:t>: 본 장은 완료된 연구 기반을 서술한다. 연구 기반 시스템은 이미 구축되어 공개 아카이브되었고, 세 편의 지지 논문이 완료되어 실측 결론을 제시하며, 수치 정직성과 재계산 가능성 메커니즘이 확립되어 있다.</w:t>
      </w:r>
    </w:p>
    <w:p>
      <w:pPr>
        <w:pStyle w:val="Heading4"/>
        <w:spacing w:before="120" w:after="80"/>
      </w:pPr>
      <w:r>
        <w:rPr>
          <w:rFonts w:ascii="Calibri" w:hAnsi="Calibri" w:eastAsia="Malgun Gothic" w:cs="Malgun Gothic"/>
          <w:sz w:val="22"/>
        </w:rPr>
        <w:t>5.1 연구 기반 시스템</w:t>
      </w:r>
    </w:p>
    <w:p>
      <w:pPr>
        <w:spacing w:after="120"/>
      </w:pPr>
      <w:r>
        <w:rPr>
          <w:rFonts w:ascii="Calibri" w:hAnsi="Calibri" w:eastAsia="Malgun Gothic" w:cs="Malgun Gothic"/>
          <w:sz w:val="21"/>
        </w:rPr>
        <w:t>연구는 실제로 구축되어 오픈소스로 아카이브된 K12 게이미피케이션 적응형 학습 플랫폼 LearnFlow에 의존하며, 학생 / 교사 / 학부모 / 관리자의 네 단말을 포함한다. 그 시스템 규모는 아래 표와 같고, 모든 수치는 저장소 내 스크립트로 재계산할 수 있다.</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4413"/>
        <w:gridCol w:w="4413"/>
        <w:gridCol w:w="4413"/>
      </w:tblGrid>
      <w:tr>
        <w:tc>
          <w:tcPr>
            <w:tcW w:type="dxa" w:w="4413"/>
            <w:shd w:val="clear" w:color="auto" w:fill="DDDDDD"/>
          </w:tcPr>
          <w:p>
            <w:r>
              <w:rPr>
                <w:b/>
              </w:rPr>
            </w:r>
            <w:r>
              <w:rPr>
                <w:rFonts w:ascii="Calibri" w:hAnsi="Calibri" w:eastAsia="Malgun Gothic" w:cs="Malgun Gothic"/>
                <w:b/>
                <w:sz w:val="19"/>
              </w:rPr>
              <w:t>지표</w:t>
            </w:r>
          </w:p>
        </w:tc>
        <w:tc>
          <w:tcPr>
            <w:tcW w:type="dxa" w:w="4413"/>
            <w:shd w:val="clear" w:color="auto" w:fill="DDDDDD"/>
          </w:tcPr>
          <w:p>
            <w:pPr>
              <w:jc w:val="right"/>
            </w:pPr>
            <w:r>
              <w:rPr>
                <w:b/>
              </w:rPr>
            </w:r>
            <w:r>
              <w:rPr>
                <w:rFonts w:ascii="Calibri" w:hAnsi="Calibri" w:eastAsia="Malgun Gothic" w:cs="Malgun Gothic"/>
                <w:b/>
                <w:sz w:val="19"/>
              </w:rPr>
              <w:t>실측값</w:t>
            </w:r>
          </w:p>
        </w:tc>
        <w:tc>
          <w:tcPr>
            <w:tcW w:type="dxa" w:w="4413"/>
            <w:shd w:val="clear" w:color="auto" w:fill="DDDDDD"/>
          </w:tcPr>
          <w:p>
            <w:r>
              <w:rPr>
                <w:b/>
              </w:rPr>
            </w:r>
            <w:r>
              <w:rPr>
                <w:rFonts w:ascii="Calibri" w:hAnsi="Calibri" w:eastAsia="Malgun Gothic" w:cs="Malgun Gothic"/>
                <w:b/>
                <w:sz w:val="19"/>
              </w:rPr>
              <w:t>재계산 출처</w:t>
            </w:r>
          </w:p>
        </w:tc>
      </w:tr>
      <w:tr>
        <w:tc>
          <w:tcPr>
            <w:tcW w:type="dxa" w:w="4413"/>
          </w:tcPr>
          <w:p>
            <w:r/>
            <w:r>
              <w:rPr>
                <w:rFonts w:ascii="Calibri" w:hAnsi="Calibri" w:eastAsia="Malgun Gothic" w:cs="Malgun Gothic"/>
                <w:sz w:val="19"/>
              </w:rPr>
              <w:t>게이미피케이션 개입 메커니즘(등록)</w:t>
            </w:r>
          </w:p>
        </w:tc>
        <w:tc>
          <w:tcPr>
            <w:tcW w:type="dxa" w:w="4413"/>
          </w:tcPr>
          <w:p>
            <w:pPr>
              <w:jc w:val="right"/>
            </w:pPr>
            <w:r/>
            <w:r>
              <w:rPr>
                <w:rFonts w:ascii="Calibri" w:hAnsi="Calibri" w:eastAsia="Malgun Gothic" w:cs="Malgun Gothic"/>
                <w:b/>
                <w:sz w:val="19"/>
              </w:rPr>
              <w:t>54</w:t>
            </w:r>
            <w:r>
              <w:rPr>
                <w:rFonts w:ascii="Calibri" w:hAnsi="Calibri" w:eastAsia="Malgun Gothic" w:cs="Malgun Gothic"/>
                <w:sz w:val="19"/>
              </w:rPr>
              <w:t>(LF-M01…LF-M54, 연속이며 결번 없음)</w:t>
            </w:r>
          </w:p>
        </w:tc>
        <w:tc>
          <w:tcPr>
            <w:tcW w:type="dxa" w:w="4413"/>
          </w:tcPr>
          <w:p>
            <w:r/>
            <w:r>
              <w:rPr>
                <w:rFonts w:ascii="Consolas" w:hAnsi="Consolas" w:eastAsia="Malgun Gothic" w:cs="Malgun Gothic"/>
                <w:sz w:val="19"/>
              </w:rPr>
              <w:t>scripts/verify_counts.py</w:t>
            </w:r>
          </w:p>
        </w:tc>
      </w:tr>
      <w:tr>
        <w:tc>
          <w:tcPr>
            <w:tcW w:type="dxa" w:w="4413"/>
          </w:tcPr>
          <w:p>
            <w:r/>
            <w:r>
              <w:rPr>
                <w:rFonts w:ascii="Calibri" w:hAnsi="Calibri" w:eastAsia="Malgun Gothic" w:cs="Malgun Gothic"/>
                <w:sz w:val="19"/>
              </w:rPr>
              <w:t>그중: 런타임 실제 효과 생산자</w:t>
            </w:r>
          </w:p>
        </w:tc>
        <w:tc>
          <w:tcPr>
            <w:tcW w:type="dxa" w:w="4413"/>
          </w:tcPr>
          <w:p>
            <w:pPr>
              <w:jc w:val="right"/>
            </w:pPr>
            <w:r/>
            <w:r>
              <w:rPr>
                <w:rFonts w:ascii="Calibri" w:hAnsi="Calibri" w:eastAsia="Malgun Gothic" w:cs="Malgun Gothic"/>
                <w:b/>
                <w:sz w:val="19"/>
              </w:rPr>
              <w:t>2</w:t>
            </w:r>
            <w:r>
              <w:rPr>
                <w:rFonts w:ascii="Calibri" w:hAnsi="Calibri" w:eastAsia="Malgun Gothic" w:cs="Malgun Gothic"/>
                <w:sz w:val="19"/>
              </w:rPr>
              <w:t>(</w:t>
            </w:r>
            <w:r>
              <w:rPr>
                <w:rFonts w:ascii="Consolas" w:hAnsi="Consolas" w:eastAsia="Malgun Gothic" w:cs="Malgun Gothic"/>
                <w:sz w:val="19"/>
              </w:rPr>
              <w:t>deep_addiction_engine.py:296</w:t>
            </w:r>
            <w:r>
              <w:rPr>
                <w:rFonts w:ascii="Calibri" w:hAnsi="Calibri" w:eastAsia="Malgun Gothic" w:cs="Malgun Gothic"/>
                <w:sz w:val="19"/>
              </w:rPr>
              <w:t xml:space="preserve"> LF-M44; </w:t>
            </w:r>
            <w:r>
              <w:rPr>
                <w:rFonts w:ascii="Consolas" w:hAnsi="Consolas" w:eastAsia="Malgun Gothic" w:cs="Malgun Gothic"/>
                <w:sz w:val="19"/>
              </w:rPr>
              <w:t>learning_orchestrator.py:986</w:t>
            </w:r>
            <w:r>
              <w:rPr>
                <w:rFonts w:ascii="Calibri" w:hAnsi="Calibri" w:eastAsia="Malgun Gothic" w:cs="Malgun Gothic"/>
                <w:sz w:val="19"/>
              </w:rPr>
              <w:t xml:space="preserve"> LF-M52)</w:t>
            </w:r>
          </w:p>
        </w:tc>
        <w:tc>
          <w:tcPr>
            <w:tcW w:type="dxa" w:w="4413"/>
          </w:tcPr>
          <w:p>
            <w:r/>
            <w:r>
              <w:rPr>
                <w:rFonts w:ascii="Calibri" w:hAnsi="Calibri" w:eastAsia="Malgun Gothic" w:cs="Malgun Gothic"/>
                <w:sz w:val="19"/>
              </w:rPr>
              <w:t>상동(</w:t>
            </w:r>
            <w:r>
              <w:rPr>
                <w:rFonts w:ascii="Consolas" w:hAnsi="Consolas" w:eastAsia="Malgun Gothic" w:cs="Malgun Gothic"/>
                <w:sz w:val="19"/>
              </w:rPr>
              <w:t>Effect(</w:t>
            </w:r>
            <w:r>
              <w:rPr>
                <w:rFonts w:ascii="Calibri" w:hAnsi="Calibri" w:eastAsia="Malgun Gothic" w:cs="Malgun Gothic"/>
                <w:sz w:val="19"/>
              </w:rPr>
              <w:t xml:space="preserve"> 생성 지점)</w:t>
            </w:r>
          </w:p>
        </w:tc>
      </w:tr>
      <w:tr>
        <w:tc>
          <w:tcPr>
            <w:tcW w:type="dxa" w:w="4413"/>
          </w:tcPr>
          <w:p>
            <w:r/>
            <w:r>
              <w:rPr>
                <w:rFonts w:ascii="Calibri" w:hAnsi="Calibri" w:eastAsia="Malgun Gothic" w:cs="Malgun Gothic"/>
                <w:sz w:val="19"/>
              </w:rPr>
              <w:t>그중: 성숙도 분포</w:t>
            </w:r>
          </w:p>
        </w:tc>
        <w:tc>
          <w:tcPr>
            <w:tcW w:type="dxa" w:w="4413"/>
          </w:tcPr>
          <w:p>
            <w:pPr>
              <w:jc w:val="right"/>
            </w:pPr>
            <w:r/>
            <w:r>
              <w:rPr>
                <w:rFonts w:ascii="Calibri" w:hAnsi="Calibri" w:eastAsia="Malgun Gothic" w:cs="Malgun Gothic"/>
                <w:b/>
                <w:sz w:val="19"/>
              </w:rPr>
              <w:t>complete 9 / partial 37 / placeholder 8</w:t>
            </w:r>
            <w:r>
              <w:rPr>
                <w:rFonts w:ascii="Calibri" w:hAnsi="Calibri" w:eastAsia="Malgun Gothic" w:cs="Malgun Gothic"/>
                <w:sz w:val="19"/>
              </w:rPr>
              <w:t>(placeholder ID: LF-M19 / LF-M28 / LF-M29 / LF-M32 / LF-M45 / LF-M49 / LF-M50 / LF-M53)</w:t>
            </w:r>
          </w:p>
        </w:tc>
        <w:tc>
          <w:tcPr>
            <w:tcW w:type="dxa" w:w="4413"/>
          </w:tcPr>
          <w:p>
            <w:r/>
            <w:r>
              <w:rPr>
                <w:rFonts w:ascii="Calibri" w:hAnsi="Calibri" w:eastAsia="Malgun Gothic" w:cs="Malgun Gothic"/>
                <w:sz w:val="19"/>
              </w:rPr>
              <w:t>상동(</w:t>
            </w:r>
            <w:r>
              <w:rPr>
                <w:rFonts w:ascii="Consolas" w:hAnsi="Consolas" w:eastAsia="Malgun Gothic" w:cs="Malgun Gothic"/>
                <w:sz w:val="19"/>
              </w:rPr>
              <w:t>mechanism_registry.py</w:t>
            </w:r>
            <w:r>
              <w:rPr>
                <w:rFonts w:ascii="Calibri" w:hAnsi="Calibri" w:eastAsia="Malgun Gothic" w:cs="Malgun Gothic"/>
                <w:sz w:val="19"/>
              </w:rPr>
              <w:t xml:space="preserve">의 </w:t>
            </w:r>
            <w:r>
              <w:rPr>
                <w:rFonts w:ascii="Consolas" w:hAnsi="Consolas" w:eastAsia="Malgun Gothic" w:cs="Malgun Gothic"/>
                <w:sz w:val="19"/>
              </w:rPr>
              <w:t>maturity</w:t>
            </w:r>
            <w:r>
              <w:rPr>
                <w:rFonts w:ascii="Calibri" w:hAnsi="Calibri" w:eastAsia="Malgun Gothic" w:cs="Malgun Gothic"/>
                <w:sz w:val="19"/>
              </w:rPr>
              <w:t>)</w:t>
            </w:r>
          </w:p>
        </w:tc>
      </w:tr>
      <w:tr>
        <w:tc>
          <w:tcPr>
            <w:tcW w:type="dxa" w:w="4413"/>
          </w:tcPr>
          <w:p>
            <w:r/>
            <w:r>
              <w:rPr>
                <w:rFonts w:ascii="Calibri" w:hAnsi="Calibri" w:eastAsia="Malgun Gothic" w:cs="Malgun Gothic"/>
                <w:sz w:val="19"/>
              </w:rPr>
              <w:t>학습 방법</w:t>
            </w:r>
          </w:p>
        </w:tc>
        <w:tc>
          <w:tcPr>
            <w:tcW w:type="dxa" w:w="4413"/>
          </w:tcPr>
          <w:p>
            <w:pPr>
              <w:jc w:val="right"/>
            </w:pPr>
            <w:r/>
            <w:r>
              <w:rPr>
                <w:rFonts w:ascii="Calibri" w:hAnsi="Calibri" w:eastAsia="Malgun Gothic" w:cs="Malgun Gothic"/>
                <w:b/>
                <w:sz w:val="19"/>
              </w:rPr>
              <w:t>28</w:t>
            </w:r>
            <w:r>
              <w:rPr>
                <w:rFonts w:ascii="Calibri" w:hAnsi="Calibri" w:eastAsia="Malgun Gothic" w:cs="Malgun Gothic"/>
                <w:sz w:val="19"/>
              </w:rPr>
              <w:t>(LF-L01…LF-L28)</w:t>
            </w:r>
          </w:p>
        </w:tc>
        <w:tc>
          <w:tcPr>
            <w:tcW w:type="dxa" w:w="4413"/>
          </w:tcPr>
          <w:p>
            <w:r/>
            <w:r>
              <w:rPr>
                <w:rFonts w:ascii="Calibri" w:hAnsi="Calibri" w:eastAsia="Malgun Gothic" w:cs="Malgun Gothic"/>
                <w:sz w:val="19"/>
              </w:rPr>
              <w:t>상동</w:t>
            </w:r>
          </w:p>
        </w:tc>
      </w:tr>
      <w:tr>
        <w:tc>
          <w:tcPr>
            <w:tcW w:type="dxa" w:w="4413"/>
          </w:tcPr>
          <w:p>
            <w:r/>
            <w:r>
              <w:rPr>
                <w:rFonts w:ascii="Calibri" w:hAnsi="Calibri" w:eastAsia="Malgun Gothic" w:cs="Malgun Gothic"/>
                <w:sz w:val="19"/>
              </w:rPr>
              <w:t>메타학습 스킬 트리 노드</w:t>
            </w:r>
          </w:p>
        </w:tc>
        <w:tc>
          <w:tcPr>
            <w:tcW w:type="dxa" w:w="4413"/>
          </w:tcPr>
          <w:p>
            <w:pPr>
              <w:jc w:val="right"/>
            </w:pPr>
            <w:r/>
            <w:r>
              <w:rPr>
                <w:rFonts w:ascii="Calibri" w:hAnsi="Calibri" w:eastAsia="Malgun Gothic" w:cs="Malgun Gothic"/>
                <w:b/>
                <w:sz w:val="19"/>
              </w:rPr>
              <w:t>16</w:t>
            </w:r>
          </w:p>
        </w:tc>
        <w:tc>
          <w:tcPr>
            <w:tcW w:type="dxa" w:w="4413"/>
          </w:tcPr>
          <w:p>
            <w:r/>
            <w:r>
              <w:rPr>
                <w:rFonts w:ascii="Calibri" w:hAnsi="Calibri" w:eastAsia="Malgun Gothic" w:cs="Malgun Gothic"/>
                <w:sz w:val="19"/>
              </w:rPr>
              <w:t>상동</w:t>
            </w:r>
          </w:p>
        </w:tc>
      </w:tr>
      <w:tr>
        <w:tc>
          <w:tcPr>
            <w:tcW w:type="dxa" w:w="4413"/>
          </w:tcPr>
          <w:p>
            <w:r/>
            <w:r>
              <w:rPr>
                <w:rFonts w:ascii="Calibri" w:hAnsi="Calibri" w:eastAsia="Malgun Gothic" w:cs="Malgun Gothic"/>
                <w:sz w:val="19"/>
              </w:rPr>
              <w:t>메커니즘 레지스트리 지문</w:t>
            </w:r>
          </w:p>
        </w:tc>
        <w:tc>
          <w:tcPr>
            <w:tcW w:type="dxa" w:w="4413"/>
          </w:tcPr>
          <w:p>
            <w:pPr>
              <w:jc w:val="right"/>
            </w:pPr>
            <w:r/>
            <w:r>
              <w:rPr>
                <w:rFonts w:ascii="Consolas" w:hAnsi="Consolas" w:eastAsia="Malgun Gothic" w:cs="Malgun Gothic"/>
                <w:sz w:val="19"/>
              </w:rPr>
              <w:t>ee1a49be5732</w:t>
            </w:r>
          </w:p>
        </w:tc>
        <w:tc>
          <w:tcPr>
            <w:tcW w:type="dxa" w:w="4413"/>
          </w:tcPr>
          <w:p>
            <w:r/>
            <w:r>
              <w:rPr>
                <w:rFonts w:ascii="Consolas" w:hAnsi="Consolas" w:eastAsia="Malgun Gothic" w:cs="Malgun Gothic"/>
                <w:sz w:val="19"/>
              </w:rPr>
              <w:t>registry_fingerprint()</w:t>
            </w:r>
          </w:p>
        </w:tc>
      </w:tr>
      <w:tr>
        <w:tc>
          <w:tcPr>
            <w:tcW w:type="dxa" w:w="4413"/>
          </w:tcPr>
          <w:p>
            <w:r/>
            <w:r>
              <w:rPr>
                <w:rFonts w:ascii="Calibri" w:hAnsi="Calibri" w:eastAsia="Malgun Gothic" w:cs="Malgun Gothic"/>
                <w:sz w:val="19"/>
              </w:rPr>
              <w:t>백엔드 Python</w:t>
            </w:r>
          </w:p>
        </w:tc>
        <w:tc>
          <w:tcPr>
            <w:tcW w:type="dxa" w:w="4413"/>
          </w:tcPr>
          <w:p>
            <w:pPr>
              <w:jc w:val="right"/>
            </w:pPr>
            <w:r/>
            <w:r>
              <w:rPr>
                <w:rFonts w:ascii="Calibri" w:hAnsi="Calibri" w:eastAsia="Malgun Gothic" w:cs="Malgun Gothic"/>
                <w:b/>
                <w:sz w:val="19"/>
              </w:rPr>
              <w:t>88개 파일 / 25,795행</w:t>
            </w:r>
          </w:p>
        </w:tc>
        <w:tc>
          <w:tcPr>
            <w:tcW w:type="dxa" w:w="4413"/>
          </w:tcPr>
          <w:p>
            <w:r/>
            <w:r>
              <w:rPr>
                <w:rFonts w:ascii="Consolas" w:hAnsi="Consolas" w:eastAsia="Malgun Gothic" w:cs="Malgun Gothic"/>
                <w:sz w:val="19"/>
              </w:rPr>
              <w:t>scripts/verify_asset_numbers.py</w:t>
            </w:r>
          </w:p>
        </w:tc>
      </w:tr>
      <w:tr>
        <w:tc>
          <w:tcPr>
            <w:tcW w:type="dxa" w:w="4413"/>
          </w:tcPr>
          <w:p>
            <w:r/>
            <w:r>
              <w:rPr>
                <w:rFonts w:ascii="Calibri" w:hAnsi="Calibri" w:eastAsia="Malgun Gothic" w:cs="Malgun Gothic"/>
                <w:sz w:val="19"/>
              </w:rPr>
              <w:t>접근 가능 API 엔드포인트</w:t>
            </w:r>
          </w:p>
        </w:tc>
        <w:tc>
          <w:tcPr>
            <w:tcW w:type="dxa" w:w="4413"/>
          </w:tcPr>
          <w:p>
            <w:pPr>
              <w:jc w:val="right"/>
            </w:pPr>
            <w:r/>
            <w:r>
              <w:rPr>
                <w:rFonts w:ascii="Calibri" w:hAnsi="Calibri" w:eastAsia="Malgun Gothic" w:cs="Malgun Gothic"/>
                <w:b/>
                <w:sz w:val="19"/>
              </w:rPr>
              <w:t>104</w:t>
            </w:r>
          </w:p>
        </w:tc>
        <w:tc>
          <w:tcPr>
            <w:tcW w:type="dxa" w:w="4413"/>
          </w:tcPr>
          <w:p>
            <w:r/>
            <w:r>
              <w:rPr>
                <w:rFonts w:ascii="Calibri" w:hAnsi="Calibri" w:eastAsia="Malgun Gothic" w:cs="Malgun Gothic"/>
                <w:sz w:val="19"/>
              </w:rPr>
              <w:t>상동</w:t>
            </w:r>
          </w:p>
        </w:tc>
      </w:tr>
      <w:tr>
        <w:tc>
          <w:tcPr>
            <w:tcW w:type="dxa" w:w="4413"/>
          </w:tcPr>
          <w:p>
            <w:r/>
            <w:r>
              <w:rPr>
                <w:rFonts w:ascii="Calibri" w:hAnsi="Calibri" w:eastAsia="Malgun Gothic" w:cs="Malgun Gothic"/>
                <w:sz w:val="19"/>
              </w:rPr>
              <w:t>전체 테스트</w:t>
            </w:r>
          </w:p>
        </w:tc>
        <w:tc>
          <w:tcPr>
            <w:tcW w:type="dxa" w:w="4413"/>
          </w:tcPr>
          <w:p>
            <w:pPr>
              <w:jc w:val="right"/>
            </w:pPr>
            <w:r/>
            <w:r>
              <w:rPr>
                <w:rFonts w:ascii="Calibri" w:hAnsi="Calibri" w:eastAsia="Malgun Gothic" w:cs="Malgun Gothic"/>
                <w:b/>
                <w:sz w:val="19"/>
              </w:rPr>
              <w:t>54개 테스트 파일 / 936건 통과</w:t>
            </w:r>
            <w:r>
              <w:rPr>
                <w:rFonts w:ascii="Calibri" w:hAnsi="Calibri" w:eastAsia="Malgun Gothic" w:cs="Malgun Gothic"/>
                <w:sz w:val="19"/>
              </w:rPr>
              <w:t>(2026-09-13 기준선은 934건)</w:t>
            </w:r>
          </w:p>
        </w:tc>
        <w:tc>
          <w:tcPr>
            <w:tcW w:type="dxa" w:w="4413"/>
          </w:tcPr>
          <w:p>
            <w:r/>
            <w:r>
              <w:rPr>
                <w:rFonts w:ascii="Consolas" w:hAnsi="Consolas" w:eastAsia="Malgun Gothic" w:cs="Malgun Gothic"/>
                <w:sz w:val="19"/>
              </w:rPr>
              <w:t>pytest tests/ -q</w:t>
            </w:r>
          </w:p>
        </w:tc>
      </w:tr>
      <w:tr>
        <w:tc>
          <w:tcPr>
            <w:tcW w:type="dxa" w:w="4413"/>
          </w:tcPr>
          <w:p>
            <w:r/>
            <w:r>
              <w:rPr>
                <w:rFonts w:ascii="Calibri" w:hAnsi="Calibri" w:eastAsia="Malgun Gothic" w:cs="Malgun Gothic"/>
                <w:sz w:val="19"/>
              </w:rPr>
              <w:t>아카이브 식별자</w:t>
            </w:r>
          </w:p>
        </w:tc>
        <w:tc>
          <w:tcPr>
            <w:tcW w:type="dxa" w:w="4413"/>
          </w:tcPr>
          <w:p>
            <w:pPr>
              <w:jc w:val="right"/>
            </w:pPr>
            <w:r/>
            <w:r>
              <w:rPr>
                <w:rFonts w:ascii="Calibri" w:hAnsi="Calibri" w:eastAsia="Malgun Gothic" w:cs="Malgun Gothic"/>
                <w:sz w:val="19"/>
              </w:rPr>
              <w:t xml:space="preserve">Zenodo DOI </w:t>
            </w:r>
            <w:r>
              <w:rPr>
                <w:rFonts w:ascii="Consolas" w:hAnsi="Consolas" w:eastAsia="Malgun Gothic" w:cs="Malgun Gothic"/>
                <w:sz w:val="19"/>
              </w:rPr>
              <w:t>10.5281/zenodo.22719229</w:t>
            </w:r>
            <w:r>
              <w:rPr>
                <w:rFonts w:ascii="Calibri" w:hAnsi="Calibri" w:eastAsia="Malgun Gothic" w:cs="Malgun Gothic"/>
                <w:sz w:val="19"/>
              </w:rPr>
              <w:t>(v0.1.0; v0.2.0 메타데이터 준비 완료)</w:t>
            </w:r>
          </w:p>
        </w:tc>
        <w:tc>
          <w:tcPr>
            <w:tcW w:type="dxa" w:w="4413"/>
          </w:tcPr>
          <w:p>
            <w:r/>
            <w:r>
              <w:rPr>
                <w:rFonts w:ascii="Consolas" w:hAnsi="Consolas" w:eastAsia="Malgun Gothic" w:cs="Malgun Gothic"/>
                <w:sz w:val="19"/>
              </w:rPr>
              <w:t>CITATION.cff</w:t>
            </w:r>
            <w:r>
              <w:rPr>
                <w:rFonts w:ascii="Calibri" w:hAnsi="Calibri" w:eastAsia="Malgun Gothic" w:cs="Malgun Gothic"/>
                <w:sz w:val="19"/>
              </w:rPr>
              <w:t xml:space="preserve"> / </w:t>
            </w:r>
            <w:r>
              <w:rPr>
                <w:rFonts w:ascii="Consolas" w:hAnsi="Consolas" w:eastAsia="Malgun Gothic" w:cs="Malgun Gothic"/>
                <w:sz w:val="19"/>
              </w:rPr>
              <w:t>.zenodo.json</w:t>
            </w:r>
          </w:p>
        </w:tc>
      </w:tr>
    </w:tbl>
    <w:p/>
    <w:p>
      <w:pPr>
        <w:spacing w:before="40" w:after="40"/>
        <w:ind w:left="360"/>
        <w:pBdr>
          <w:left w:val="single" w:sz="12" w:space="6" w:color="888888"/>
        </w:pBdr>
      </w:pPr>
      <w:r>
        <w:rPr>
          <w:rFonts w:ascii="Calibri" w:hAnsi="Calibri" w:eastAsia="Malgun Gothic" w:cs="Malgun Gothic"/>
          <w:b/>
          <w:i/>
          <w:color w:val="555555"/>
          <w:sz w:val="19"/>
        </w:rPr>
        <w:t>메커니즘 계수 삼중값(v1.1 강제 기준)</w:t>
      </w:r>
      <w:r>
        <w:rPr>
          <w:rFonts w:ascii="Calibri" w:hAnsi="Calibri" w:eastAsia="Malgun Gothic" w:cs="Malgun Gothic"/>
          <w:i/>
          <w:color w:val="555555"/>
          <w:sz w:val="19"/>
        </w:rPr>
        <w:t xml:space="preserve">: 본 계획에서 메커니즘 수량이 등장하는 모든 지점에서 </w:t>
      </w:r>
      <w:r>
        <w:rPr>
          <w:rFonts w:ascii="Calibri" w:hAnsi="Calibri" w:eastAsia="Malgun Gothic" w:cs="Malgun Gothic"/>
          <w:b/>
          <w:i/>
          <w:color w:val="555555"/>
          <w:sz w:val="19"/>
        </w:rPr>
        <w:t>등록 54 / 효과 생산 2 / 성숙도 9·37·8</w:t>
      </w:r>
      <w:r>
        <w:rPr>
          <w:rFonts w:ascii="Calibri" w:hAnsi="Calibri" w:eastAsia="Malgun Gothic" w:cs="Malgun Gothic"/>
          <w:i/>
          <w:color w:val="555555"/>
          <w:sz w:val="19"/>
        </w:rPr>
        <w:t xml:space="preserve">을 병기한다. 종전의 "메커니즘 런타임 구현 54 / 54, 고아 0"은 등록 항목과 구현 단위의 대응 관계가 완전하다는 의미이며, </w:t>
      </w:r>
      <w:r>
        <w:rPr>
          <w:rFonts w:ascii="Calibri" w:hAnsi="Calibri" w:eastAsia="Malgun Gothic" w:cs="Malgun Gothic"/>
          <w:b/>
          <w:i/>
          <w:color w:val="555555"/>
          <w:sz w:val="19"/>
        </w:rPr>
        <w:t>54개 메커니즘이 모두 런타임에서 효과를 생산한다는 뜻이 아니다</w:t>
      </w:r>
      <w:r>
        <w:rPr>
          <w:rFonts w:ascii="Calibri" w:hAnsi="Calibri" w:eastAsia="Malgun Gothic" w:cs="Malgun Gothic"/>
          <w:i/>
          <w:color w:val="555555"/>
          <w:sz w:val="19"/>
        </w:rPr>
        <w:t>. 따라서 이 표현은 사용을 중지한다(심사의견 §4 정정표 제3행).</w:t>
      </w:r>
    </w:p>
    <w:p>
      <w:pPr>
        <w:spacing w:after="120"/>
      </w:pPr>
      <w:r>
        <w:rPr>
          <w:rFonts w:ascii="Calibri" w:hAnsi="Calibri" w:eastAsia="Malgun Gothic" w:cs="Malgun Gothic"/>
          <w:b/>
          <w:sz w:val="21"/>
        </w:rPr>
        <w:t>수치 정직성 메커니즘.</w:t>
      </w:r>
      <w:r>
        <w:rPr>
          <w:rFonts w:ascii="Calibri" w:hAnsi="Calibri" w:eastAsia="Malgun Gothic" w:cs="Malgun Gothic"/>
          <w:sz w:val="21"/>
        </w:rPr>
        <w:t xml:space="preserve"> 이 시스템에는 역사적으로 "게이미피케이션 메커니즘 76개"라는 표현 부풀리기가 존재하였고, 4계층 재검토를 거쳐 54로 수렴하였다(초기 제목의 76 주장 → 표의 항목별 합산 69 → 구현 단위 60 → 의미 기반 중복 제거 후 고유 메커니즘 54). 본 계획은 이 자기 공개 자체를 방법론적 주장 가운데 하나로 삼는다. 즉 문서에 등장하는 모든 헤드라인 수치는 기계적으로 재계산될 수 있어야 하며, 그렇지 않으면 결함으로 간주한다. 저장소는 </w:t>
      </w:r>
      <w:r>
        <w:rPr>
          <w:rFonts w:ascii="Consolas" w:hAnsi="Consolas" w:eastAsia="Malgun Gothic" w:cs="Malgun Gothic"/>
          <w:sz w:val="21"/>
        </w:rPr>
        <w:t>verify_counts.py</w:t>
      </w:r>
      <w:r>
        <w:rPr>
          <w:rFonts w:ascii="Calibri" w:hAnsi="Calibri" w:eastAsia="Malgun Gothic" w:cs="Malgun Gothic"/>
          <w:sz w:val="21"/>
        </w:rPr>
        <w:t xml:space="preserve">와 </w:t>
      </w:r>
      <w:r>
        <w:rPr>
          <w:rFonts w:ascii="Consolas" w:hAnsi="Consolas" w:eastAsia="Malgun Gothic" w:cs="Malgun Gothic"/>
          <w:sz w:val="21"/>
        </w:rPr>
        <w:t>verify_asset_numbers.py --doc-check</w:t>
      </w:r>
      <w:r>
        <w:rPr>
          <w:rFonts w:ascii="Calibri" w:hAnsi="Calibri" w:eastAsia="Malgun Gothic" w:cs="Malgun Gothic"/>
          <w:sz w:val="21"/>
        </w:rPr>
        <w:t xml:space="preserve"> 두 개의 게이트 스크립트를 제공하며, 문서의 수치와 코드의 사실이 불일치할 때 종료 코드 1로 오류를 보고한다.</w:t>
      </w:r>
    </w:p>
    <w:p>
      <w:pPr>
        <w:pStyle w:val="Heading4"/>
        <w:spacing w:before="120" w:after="80"/>
      </w:pPr>
      <w:r>
        <w:rPr>
          <w:rFonts w:ascii="Calibri" w:hAnsi="Calibri" w:eastAsia="Malgun Gothic" w:cs="Malgun Gothic"/>
          <w:sz w:val="22"/>
        </w:rPr>
        <w:t>5.2 세 편 지지 논문의 실측 결론</w:t>
      </w:r>
    </w:p>
    <w:p>
      <w:pPr>
        <w:spacing w:after="120"/>
      </w:pPr>
      <w:r>
        <w:rPr>
          <w:rFonts w:ascii="Calibri" w:hAnsi="Calibri" w:eastAsia="Malgun Gothic" w:cs="Malgun Gothic"/>
          <w:b/>
          <w:sz w:val="21"/>
        </w:rPr>
        <w:t>논문 1 · 난이도 차원의 공약성(RQ1에 대응).</w:t>
      </w:r>
      <w:r>
        <w:rPr>
          <w:rFonts w:ascii="Calibri" w:hAnsi="Calibri" w:eastAsia="Malgun Gothic" w:cs="Malgun Gothic"/>
          <w:sz w:val="21"/>
        </w:rPr>
        <w:t xml:space="preserve"> 불안정성 명제가 성립한다. 합성 실험에서 선형 정규화 가중 하의 유효 가중치는 명목 가중치와 같지 않으며(π₁ = 0.532 ± 0.026 대 명목 w₁ = 0.40), 임의의 소스에 대한 비선형 단조 재모수화에 따라 표류한다(L1 평균 0.1276, SD 0.0196, 36.4%의 조합에서 가중치 순위 반전 발생). 경험적 CDF → logit 분위 공척도로 전환하면, 동일 교정 표본에서 표류는 엄격하게 0이다. 실제 데이터(assist09, 994문항)에서 선형 min-max 융합의 표류 L1 = </w:t>
      </w:r>
      <w:r>
        <w:rPr>
          <w:rFonts w:ascii="Calibri" w:hAnsi="Calibri" w:eastAsia="Malgun Gothic" w:cs="Malgun Gothic"/>
          <w:b/>
          <w:sz w:val="21"/>
        </w:rPr>
        <w:t>0.5357</w:t>
      </w:r>
      <w:r>
        <w:rPr>
          <w:rFonts w:ascii="Calibri" w:hAnsi="Calibri" w:eastAsia="Malgun Gothic" w:cs="Malgun Gothic"/>
          <w:sz w:val="21"/>
        </w:rPr>
        <w:t>이며, 분위 공척도에서는 0.0001로 하락하고 순위 반전도 0이 된다. 이와 함께 한 조의 판정기준 의존성 부정적 결과를 보고한다. 전문가 라벨과 실제 수행 난이도의 순위상관은 0.4326에 불과하며, 판정기준을 "미관측 표본의 실제 수행"으로 바꾸면 등가중 융합은 모든 표본 크기 구간에서 성공률만 사용하는 것보다 열등하다.</w:t>
      </w:r>
    </w:p>
    <w:p>
      <w:pPr>
        <w:spacing w:after="120"/>
      </w:pPr>
      <w:r>
        <w:rPr>
          <w:rFonts w:ascii="Calibri" w:hAnsi="Calibri" w:eastAsia="Malgun Gothic" w:cs="Malgun Gothic"/>
          <w:b/>
          <w:sz w:val="21"/>
        </w:rPr>
        <w:t>논문 2 · 다중 개입 병존 학습 시스템의 충돌 구조 감사(RQ4에 대응).</w:t>
      </w:r>
      <w:r>
        <w:rPr>
          <w:rFonts w:ascii="Calibri" w:hAnsi="Calibri" w:eastAsia="Malgun Gothic" w:cs="Malgun Gothic"/>
          <w:sz w:val="21"/>
        </w:rPr>
        <w:t xml:space="preserve"> 네 가지 실측 결과. ① 54개 메커니즘을 개입 7-튜플로 사상할 때, </w:t>
      </w:r>
      <w:r>
        <w:rPr>
          <w:rFonts w:ascii="Calibri" w:hAnsi="Calibri" w:eastAsia="Malgun Gothic" w:cs="Malgun Gothic"/>
          <w:b/>
          <w:sz w:val="21"/>
        </w:rPr>
        <w:t>42개(77.8%)를 완전하게 분류할 수 없으며</w:t>
      </w:r>
      <w:r>
        <w:rPr>
          <w:rFonts w:ascii="Calibri" w:hAnsi="Calibri" w:eastAsia="Malgun Gothic" w:cs="Malgun Gothic"/>
          <w:sz w:val="21"/>
        </w:rPr>
        <w:t xml:space="preserve">, 그중 </w:t>
      </w:r>
      <w:r>
        <w:rPr>
          <w:rFonts w:ascii="Consolas" w:hAnsi="Consolas" w:eastAsia="Malgun Gothic" w:cs="Malgun Gothic"/>
          <w:sz w:val="21"/>
        </w:rPr>
        <w:t>target_construct</w:t>
      </w:r>
      <w:r>
        <w:rPr>
          <w:rFonts w:ascii="Calibri" w:hAnsi="Calibri" w:eastAsia="Malgun Gothic" w:cs="Malgun Gothic"/>
          <w:sz w:val="21"/>
        </w:rPr>
        <w:t xml:space="preserve">, </w:t>
      </w:r>
      <w:r>
        <w:rPr>
          <w:rFonts w:ascii="Consolas" w:hAnsi="Consolas" w:eastAsia="Malgun Gothic" w:cs="Malgun Gothic"/>
          <w:sz w:val="21"/>
        </w:rPr>
        <w:t>channel</w:t>
      </w:r>
      <w:r>
        <w:rPr>
          <w:rFonts w:ascii="Calibri" w:hAnsi="Calibri" w:eastAsia="Malgun Gothic" w:cs="Malgun Gothic"/>
          <w:sz w:val="21"/>
        </w:rPr>
        <w:t xml:space="preserve">, </w:t>
      </w:r>
      <w:r>
        <w:rPr>
          <w:rFonts w:ascii="Consolas" w:hAnsi="Consolas" w:eastAsia="Malgun Gothic" w:cs="Malgun Gothic"/>
          <w:sz w:val="21"/>
        </w:rPr>
        <w:t>side_effect</w:t>
      </w:r>
      <w:r>
        <w:rPr>
          <w:rFonts w:ascii="Calibri" w:hAnsi="Calibri" w:eastAsia="Malgun Gothic" w:cs="Malgun Gothic"/>
          <w:sz w:val="21"/>
        </w:rPr>
        <w:t xml:space="preserve">, </w:t>
      </w:r>
      <w:r>
        <w:rPr>
          <w:rFonts w:ascii="Consolas" w:hAnsi="Consolas" w:eastAsia="Malgun Gothic" w:cs="Malgun Gothic"/>
          <w:sz w:val="21"/>
        </w:rPr>
        <w:t>precedence</w:t>
      </w:r>
      <w:r>
        <w:rPr>
          <w:rFonts w:ascii="Calibri" w:hAnsi="Calibri" w:eastAsia="Malgun Gothic" w:cs="Malgun Gothic"/>
          <w:sz w:val="21"/>
        </w:rPr>
        <w:t xml:space="preserve"> 네 개 필드는 코드에 아예 존재하지 않는다. — </w:t>
      </w:r>
      <w:r>
        <w:rPr>
          <w:rFonts w:ascii="Calibri" w:hAnsi="Calibri" w:eastAsia="Malgun Gothic" w:cs="Malgun Gothic"/>
          <w:b/>
          <w:sz w:val="21"/>
        </w:rPr>
        <w:t>사전에 설정한 판정 임계값을 발동하지만, 반드시 명시하여야 한다: 이 결과의 원인은 본 시스템 자체의 구현 완성도이므로, 이것은 "구현 완성도의 진단"이며 반증 조건이 발동한 일반적 "발견"이 아니다.</w:t>
      </w:r>
      <w:r>
        <w:rPr>
          <w:rFonts w:ascii="Calibri" w:hAnsi="Calibri" w:eastAsia="Malgun Gothic" w:cs="Malgun Gothic"/>
          <w:sz w:val="21"/>
        </w:rPr>
        <w:t xml:space="preserve"> ② 3유형 충돌 가운데 유형 I의 정적 잠재 쌍은 27, 문서가 고정한 동일 구성개념 쌍은 2인데, 런타임에 검출 가능한 것은 </w:t>
      </w:r>
      <w:r>
        <w:rPr>
          <w:rFonts w:ascii="Calibri" w:hAnsi="Calibri" w:eastAsia="Malgun Gothic" w:cs="Malgun Gothic"/>
          <w:b/>
          <w:sz w:val="21"/>
        </w:rPr>
        <w:t>1쌍</w:t>
      </w:r>
      <w:r>
        <w:rPr>
          <w:rFonts w:ascii="Calibri" w:hAnsi="Calibri" w:eastAsia="Malgun Gothic" w:cs="Malgun Gothic"/>
          <w:sz w:val="21"/>
        </w:rPr>
        <w:t xml:space="preserve">뿐이며, 그 해소도 설계된 '방향 해소' 계층이 아니라 '건강 우선 거부권(veto)' 계층에서 발생한다. 즉 후자는 데드 코드이다. ③ 유형 II(예산 경쟁)의 런타임 경쟁 쌍 수는 </w:t>
      </w:r>
      <w:r>
        <w:rPr>
          <w:rFonts w:ascii="Calibri" w:hAnsi="Calibri" w:eastAsia="Malgun Gothic" w:cs="Malgun Gothic"/>
          <w:b/>
          <w:sz w:val="21"/>
        </w:rPr>
        <w:t>0</w:t>
      </w:r>
      <w:r>
        <w:rPr>
          <w:rFonts w:ascii="Calibri" w:hAnsi="Calibri" w:eastAsia="Malgun Gothic" w:cs="Malgun Gothic"/>
          <w:sz w:val="21"/>
        </w:rPr>
        <w:t xml:space="preserve">이며, 그 원인은 2차 메커니즘이 평가 기록만을 작성하고 예산을 소비하지 않기 때문이다. — 이것은 </w:t>
      </w:r>
      <w:r>
        <w:rPr>
          <w:rFonts w:ascii="Calibri" w:hAnsi="Calibri" w:eastAsia="Malgun Gothic" w:cs="Malgun Gothic"/>
          <w:b/>
          <w:sz w:val="21"/>
        </w:rPr>
        <w:t>구현 상태의 추론</w:t>
      </w:r>
      <w:r>
        <w:rPr>
          <w:rFonts w:ascii="Calibri" w:hAnsi="Calibri" w:eastAsia="Malgun Gothic" w:cs="Malgun Gothic"/>
          <w:sz w:val="21"/>
        </w:rPr>
        <w:t xml:space="preserve">이다. ④ 시스템 간 재현(외부 시스템 6 메커니즘 및 11 메커니즘, </w:t>
      </w:r>
      <w:r>
        <w:rPr>
          <w:rFonts w:ascii="Calibri" w:hAnsi="Calibri" w:eastAsia="Malgun Gothic" w:cs="Malgun Gothic"/>
          <w:b/>
          <w:sz w:val="21"/>
        </w:rPr>
        <w:t>n = 2, 단일 코더, 평가자 간 신뢰도 없음</w:t>
      </w:r>
      <w:r>
        <w:rPr>
          <w:rFonts w:ascii="Calibri" w:hAnsi="Calibri" w:eastAsia="Malgun Gothic" w:cs="Malgun Gothic"/>
          <w:sz w:val="21"/>
        </w:rPr>
        <w:t xml:space="preserve">)에서 엄격한 기준 아래 유형 I 충돌은 모두 </w:t>
      </w:r>
      <w:r>
        <w:rPr>
          <w:rFonts w:ascii="Calibri" w:hAnsi="Calibri" w:eastAsia="Malgun Gothic" w:cs="Malgun Gothic"/>
          <w:b/>
          <w:sz w:val="21"/>
        </w:rPr>
        <w:t>0</w:t>
      </w:r>
      <w:r>
        <w:rPr>
          <w:rFonts w:ascii="Calibri" w:hAnsi="Calibri" w:eastAsia="Malgun Gothic" w:cs="Malgun Gothic"/>
          <w:sz w:val="21"/>
        </w:rPr>
        <w:t xml:space="preserve">이며, 이들은 상호배타적 활성화와 레이트 윈도우로 충돌을 </w:t>
      </w:r>
      <w:r>
        <w:rPr>
          <w:rFonts w:ascii="Calibri" w:hAnsi="Calibri" w:eastAsia="Malgun Gothic" w:cs="Malgun Gothic"/>
          <w:b/>
          <w:sz w:val="21"/>
        </w:rPr>
        <w:t>해결한 것이 아니라 구조적으로 회피</w:t>
      </w:r>
      <w:r>
        <w:rPr>
          <w:rFonts w:ascii="Calibri" w:hAnsi="Calibri" w:eastAsia="Malgun Gothic" w:cs="Malgun Gothic"/>
          <w:sz w:val="21"/>
        </w:rPr>
        <w:t>한 것이다.</w:t>
      </w:r>
    </w:p>
    <w:p>
      <w:pPr>
        <w:spacing w:before="40" w:after="40"/>
        <w:ind w:left="360"/>
        <w:pBdr>
          <w:left w:val="single" w:sz="12" w:space="6" w:color="888888"/>
        </w:pBdr>
      </w:pPr>
      <w:r>
        <w:rPr>
          <w:rFonts w:ascii="Calibri" w:hAnsi="Calibri" w:eastAsia="Malgun Gothic" w:cs="Malgun Gothic"/>
          <w:b/>
          <w:i/>
          <w:color w:val="555555"/>
          <w:sz w:val="19"/>
        </w:rPr>
        <w:t>v1.1 결론 축소(심사의견 §6.1 대응)</w:t>
      </w:r>
      <w:r>
        <w:rPr>
          <w:rFonts w:ascii="Calibri" w:hAnsi="Calibri" w:eastAsia="Malgun Gothic" w:cs="Malgun Gothic"/>
          <w:i/>
          <w:color w:val="555555"/>
          <w:sz w:val="19"/>
        </w:rPr>
        <w:t xml:space="preserve">: 논문 2는 학술지 형태에서 </w:t>
      </w:r>
      <w:r>
        <w:rPr>
          <w:rFonts w:ascii="Calibri" w:hAnsi="Calibri" w:eastAsia="Malgun Gothic" w:cs="Malgun Gothic"/>
          <w:b/>
          <w:i/>
          <w:color w:val="555555"/>
          <w:sz w:val="19"/>
        </w:rPr>
        <w:t>단 한 문장만</w:t>
      </w:r>
      <w:r>
        <w:rPr>
          <w:rFonts w:ascii="Calibri" w:hAnsi="Calibri" w:eastAsia="Malgun Gothic" w:cs="Malgun Gothic"/>
          <w:i/>
          <w:color w:val="555555"/>
          <w:sz w:val="19"/>
        </w:rPr>
        <w:t xml:space="preserve"> 주장할 수 있다. 즉 어떤 한 차례의 제한적이고 재현 가능한 내부 정적 감사에서, </w:t>
      </w:r>
      <w:r>
        <w:rPr>
          <w:rFonts w:ascii="Calibri" w:hAnsi="Calibri" w:eastAsia="Malgun Gothic" w:cs="Malgun Gothic"/>
          <w:b/>
          <w:i/>
          <w:color w:val="555555"/>
          <w:sz w:val="19"/>
        </w:rPr>
        <w:t>54개 메커니즘을 등록하고 그중 2개만이 런타임에서 실제로 효과를 생성하는</w:t>
      </w:r>
      <w:r>
        <w:rPr>
          <w:rFonts w:ascii="Calibri" w:hAnsi="Calibri" w:eastAsia="Malgun Gothic" w:cs="Malgun Gothic"/>
          <w:i/>
          <w:color w:val="555555"/>
          <w:sz w:val="19"/>
        </w:rPr>
        <w:t xml:space="preserve"> 시스템의 개입 7-튜플 가운데 네 개 의미 필드가 아직 구현되지 않았으며(분류 불가 77.8%), 따라서 그 구현 상태에서 런타임에 검출 가능한 개입 충돌은 1쌍, 예산 경쟁은 0이다. 종전의 "충돌은 다중 개입 병존 아키텍처에서만 노출된다" "대다수 동종 시스템은 구조적 설계로 충돌 자체를 회피한다" "이 아키텍처는 희소 표본이다"라는 세 외삽은 </w:t>
      </w:r>
      <w:r>
        <w:rPr>
          <w:rFonts w:ascii="Calibri" w:hAnsi="Calibri" w:eastAsia="Malgun Gothic" w:cs="Malgun Gothic"/>
          <w:b/>
          <w:i/>
          <w:color w:val="555555"/>
          <w:sz w:val="19"/>
        </w:rPr>
        <w:t>전부 철회</w:t>
      </w:r>
      <w:r>
        <w:rPr>
          <w:rFonts w:ascii="Calibri" w:hAnsi="Calibri" w:eastAsia="Malgun Gothic" w:cs="Malgun Gothic"/>
          <w:i/>
          <w:color w:val="555555"/>
          <w:sz w:val="19"/>
        </w:rPr>
        <w:t xml:space="preserve">한다. 실제 사용자 로그가 0이므로 자료는 "충돌 희소"와 "충돌이 발생할 수 있는 런타임의 부재"를 구분할 수 없고, 시스템 간 증거 n = 2 역시 일반화를 지지하지 않는다. 본 작업의 두 경로(A 실증 강화 / B 학위논문 장 + 단편 경험보고로 축소)와 경로 선택의 판단 자료는 </w:t>
      </w:r>
      <w:r>
        <w:rPr>
          <w:rFonts w:ascii="Consolas" w:hAnsi="Consolas" w:eastAsia="Malgun Gothic" w:cs="Malgun Gothic"/>
          <w:i/>
          <w:color w:val="555555"/>
          <w:sz w:val="19"/>
        </w:rPr>
        <w:t>docs/LearnFlow_研究设计与审阅档案.md（§5 M2 路线 A/B 决策备忘）</w:t>
      </w:r>
      <w:r>
        <w:rPr>
          <w:rFonts w:ascii="Calibri" w:hAnsi="Calibri" w:eastAsia="Malgun Gothic" w:cs="Malgun Gothic"/>
          <w:i/>
          <w:color w:val="555555"/>
          <w:sz w:val="19"/>
        </w:rPr>
        <w:t>를 참조한다.</w:t>
      </w:r>
    </w:p>
    <w:p>
      <w:pPr>
        <w:spacing w:after="120"/>
      </w:pPr>
      <w:r>
        <w:rPr>
          <w:rFonts w:ascii="Calibri" w:hAnsi="Calibri" w:eastAsia="Malgun Gothic" w:cs="Malgun Gothic"/>
          <w:b/>
          <w:sz w:val="21"/>
        </w:rPr>
        <w:t>논문 3 · 순서형 난이도 의사결정과 단일 모델 난이도 사전확률의 신뢰성 경계(RQ2, RQ3에 대응).</w:t>
      </w:r>
      <w:r>
        <w:rPr>
          <w:rFonts w:ascii="Calibri" w:hAnsi="Calibri" w:eastAsia="Malgun Gothic" w:cs="Malgun Gothic"/>
          <w:sz w:val="21"/>
        </w:rPr>
        <w:t xml:space="preserve"> ① 시뮬레이터의 등간격 선형 가정을 실제 연습으로 대체한 후, 전문가 난이도 라벨의 경험적 성공률은 엄격하게 단조이며(easy 0.7355 / normal 0.6328 / hard 0.6160), 순서형 전이는 </w:t>
      </w:r>
      <w:r>
        <w:rPr>
          <w:rFonts w:ascii="Calibri" w:hAnsi="Calibri" w:eastAsia="Malgun Gothic" w:cs="Malgun Gothic"/>
          <w:b/>
          <w:sz w:val="21"/>
        </w:rPr>
        <w:t>12.3 퍼센트포인트</w:t>
      </w:r>
      <w:r>
        <w:rPr>
          <w:rFonts w:ascii="Calibri" w:hAnsi="Calibri" w:eastAsia="Malgun Gothic" w:cs="Malgun Gothic"/>
          <w:sz w:val="21"/>
        </w:rPr>
        <w:t xml:space="preserve">의 등반 마찰을 보인다(hard→easy 0.7534 &gt; easy→easy 0.7335, 반면 easy→hard는 0.6302에 불과). ② 실제 아암(arm) 실험에서 성공률 0.75를 겨냥하는 </w:t>
      </w:r>
      <w:r>
        <w:rPr>
          <w:rFonts w:ascii="Consolas" w:hAnsi="Consolas" w:eastAsia="Malgun Gothic" w:cs="Malgun Gothic"/>
          <w:sz w:val="21"/>
        </w:rPr>
        <w:t>flow_zone</w:t>
      </w:r>
      <w:r>
        <w:rPr>
          <w:rFonts w:ascii="Calibri" w:hAnsi="Calibri" w:eastAsia="Malgun Gothic" w:cs="Malgun Gothic"/>
          <w:sz w:val="21"/>
        </w:rPr>
        <w:t xml:space="preserve"> 전략이 0.7119를 얻었고, 능력 사전확률이 올바른 전략의 0.7023과의 차이는 약 1σ이다. </w:t>
      </w:r>
      <w:r>
        <w:rPr>
          <w:rFonts w:ascii="Calibri" w:hAnsi="Calibri" w:eastAsia="Malgun Gothic" w:cs="Malgun Gothic"/>
          <w:b/>
          <w:sz w:val="21"/>
        </w:rPr>
        <w:t>v1.1 축소</w:t>
      </w:r>
      <w:r>
        <w:rPr>
          <w:rFonts w:ascii="Calibri" w:hAnsi="Calibri" w:eastAsia="Malgun Gothic" w:cs="Malgun Gothic"/>
          <w:sz w:val="21"/>
        </w:rPr>
        <w:t xml:space="preserve">: 이 실험의 보상은 </w:t>
      </w:r>
      <w:r>
        <w:rPr>
          <w:rFonts w:ascii="Calibri" w:hAnsi="Calibri" w:eastAsia="Malgun Gothic" w:cs="Malgun Gothic"/>
          <w:b/>
          <w:sz w:val="21"/>
        </w:rPr>
        <w:t>즉시 성공률</w:t>
      </w:r>
      <w:r>
        <w:rPr>
          <w:rFonts w:ascii="Calibri" w:hAnsi="Calibri" w:eastAsia="Malgun Gothic" w:cs="Malgun Gothic"/>
          <w:sz w:val="21"/>
        </w:rPr>
        <w:t xml:space="preserve">이므로 성공률을 겨냥하는 전략이 우세한 것은 설계상 예상 가능하며, 이 결과는 </w:t>
      </w:r>
      <w:r>
        <w:rPr>
          <w:rFonts w:ascii="Calibri" w:hAnsi="Calibri" w:eastAsia="Malgun Gothic" w:cs="Malgun Gothic"/>
          <w:b/>
          <w:sz w:val="21"/>
        </w:rPr>
        <w:t>예비 관찰</w:t>
      </w:r>
      <w:r>
        <w:rPr>
          <w:rFonts w:ascii="Calibri" w:hAnsi="Calibri" w:eastAsia="Malgun Gothic" w:cs="Malgun Gothic"/>
          <w:sz w:val="21"/>
        </w:rPr>
        <w:t xml:space="preserve">로만 취급한다. "능력 사전확률 없이 능력 인지 전략의 수준에 도달한다"로 서술하여서는 안 된다. ③ 단일 모델의 난이도 사전확률 신뢰성이 측정되었다. DBE-KT22에서 ρ = 0.2195(절대 평정 E1-A) / 0.1808(순위 + Bradley-Terry E1-B)를 얻었고, 둘 다 행동 증거가 전문가 라벨에 대한 일치도(0.2207)와 동일한 수량급이며, </w:t>
      </w:r>
      <w:r>
        <w:rPr>
          <w:rFonts w:ascii="Calibri" w:hAnsi="Calibri" w:eastAsia="Malgun Gothic" w:cs="Malgun Gothic"/>
          <w:b/>
          <w:sz w:val="21"/>
        </w:rPr>
        <w:t>두 값 사이의 차이는 문항 수준 짝지은 bootstrap에서 유의하지 않다</w:t>
      </w:r>
      <w:r>
        <w:rPr>
          <w:rFonts w:ascii="Calibri" w:hAnsi="Calibri" w:eastAsia="Malgun Gothic" w:cs="Malgun Gothic"/>
          <w:sz w:val="21"/>
        </w:rPr>
        <w:t xml:space="preserve">(Δ = 0.0385, 95% CI [−0.0652, 0.2193], p = 0.34). 중국어 학과 문항에서는 ρ = −0.038이며 유의하지 않다. </w:t>
      </w:r>
      <w:r>
        <w:rPr>
          <w:rFonts w:ascii="Calibri" w:hAnsi="Calibri" w:eastAsia="Malgun Gothic" w:cs="Malgun Gothic"/>
          <w:b/>
          <w:sz w:val="21"/>
        </w:rPr>
        <w:t>v1.1 정정</w:t>
      </w:r>
      <w:r>
        <w:rPr>
          <w:rFonts w:ascii="Calibri" w:hAnsi="Calibri" w:eastAsia="Malgun Gothic" w:cs="Malgun Gothic"/>
          <w:sz w:val="21"/>
        </w:rPr>
        <w:t xml:space="preserve">: 종전의 "동일 모델이 라벨링 프로토콜이 다르기만 해도 0.03 / 0.05 / 0.18 / 0.22라는 네 가지 답을 얻는다"는 문장은 삭제하였다. 그중 두 값은 </w:t>
      </w:r>
      <w:r>
        <w:rPr>
          <w:rFonts w:ascii="Calibri" w:hAnsi="Calibri" w:eastAsia="Malgun Gothic" w:cs="Malgun Gothic"/>
          <w:b/>
          <w:sz w:val="21"/>
        </w:rPr>
        <w:t>실패한 프로토콜 구현</w:t>
      </w:r>
      <w:r>
        <w:rPr>
          <w:rFonts w:ascii="Calibri" w:hAnsi="Calibri" w:eastAsia="Malgun Gothic" w:cs="Malgun Gothic"/>
          <w:sz w:val="21"/>
        </w:rPr>
        <w:t xml:space="preserve">에서 나온 것이며(v1은 </w:t>
      </w:r>
      <w:r>
        <w:rPr>
          <w:rFonts w:ascii="Consolas" w:hAnsi="Consolas" w:eastAsia="Malgun Gothic" w:cs="Malgun Gothic"/>
          <w:sz w:val="21"/>
        </w:rPr>
        <w:t>num_predict = 16</w:t>
      </w:r>
      <w:r>
        <w:rPr>
          <w:rFonts w:ascii="Calibri" w:hAnsi="Calibri" w:eastAsia="Malgun Gothic" w:cs="Malgun Gothic"/>
          <w:sz w:val="21"/>
        </w:rPr>
        <w:t xml:space="preserve">으로 사고(think) 토큰이 절단되었고, E1-B 제1회차는 108배치 중 60배치가 파싱 실패), 모델 능력의 추정값이 아니다. 따라서 본 체인의 인용 가능한 결론은 "단일 대규모 모델은 해당 과제군에서 전문가 난이도와 약한 상관(0.18–0.22)만을 보인다"이며, "대규모 언어모델 난이도 사전확률의 신뢰성 경계"라는 제목급 주장은 </w:t>
      </w:r>
      <w:r>
        <w:rPr>
          <w:rFonts w:ascii="Calibri" w:hAnsi="Calibri" w:eastAsia="Malgun Gothic" w:cs="Malgun Gothic"/>
          <w:b/>
          <w:sz w:val="21"/>
        </w:rPr>
        <w:t>≥ 3 모델 계열 × ≥ 3 파라미터 규모의 라벨링 행렬이 완성된 이후에만</w:t>
      </w:r>
      <w:r>
        <w:rPr>
          <w:rFonts w:ascii="Calibri" w:hAnsi="Calibri" w:eastAsia="Malgun Gothic" w:cs="Malgun Gothic"/>
          <w:sz w:val="21"/>
        </w:rPr>
        <w:t xml:space="preserve"> 세울 수 있다(§7.4 선행 조건 참조). 라벨링 모델의 정체는 완전히 기록되었다: </w:t>
      </w:r>
      <w:r>
        <w:rPr>
          <w:rFonts w:ascii="Consolas" w:hAnsi="Consolas" w:eastAsia="Malgun Gothic" w:cs="Malgun Gothic"/>
          <w:sz w:val="21"/>
        </w:rPr>
        <w:t>qwen36:latest</w:t>
      </w:r>
      <w:r>
        <w:rPr>
          <w:rFonts w:ascii="Calibri" w:hAnsi="Calibri" w:eastAsia="Malgun Gothic" w:cs="Malgun Gothic"/>
          <w:sz w:val="21"/>
        </w:rPr>
        <w:t xml:space="preserve">(Ollama), manifest </w:t>
      </w:r>
      <w:r>
        <w:rPr>
          <w:rFonts w:ascii="Consolas" w:hAnsi="Consolas" w:eastAsia="Malgun Gothic" w:cs="Malgun Gothic"/>
          <w:sz w:val="21"/>
        </w:rPr>
        <w:t>sha256:5f2d8551…</w:t>
      </w:r>
      <w:r>
        <w:rPr>
          <w:rFonts w:ascii="Calibri" w:hAnsi="Calibri" w:eastAsia="Malgun Gothic" w:cs="Malgun Gothic"/>
          <w:sz w:val="21"/>
        </w:rPr>
        <w:t xml:space="preserve">, 양자화 IQ3_S, 기저 모델 </w:t>
      </w:r>
      <w:r>
        <w:rPr>
          <w:rFonts w:ascii="Calibri" w:hAnsi="Calibri" w:eastAsia="Malgun Gothic" w:cs="Malgun Gothic"/>
          <w:b/>
          <w:sz w:val="21"/>
        </w:rPr>
        <w:t>Qwen3.6-35B-A3B</w:t>
      </w:r>
      <w:r>
        <w:rPr>
          <w:rFonts w:ascii="Calibri" w:hAnsi="Calibri" w:eastAsia="Malgun Gothic" w:cs="Malgun Gothic"/>
          <w:sz w:val="21"/>
        </w:rPr>
        <w:t>(</w:t>
      </w:r>
      <w:r>
        <w:rPr>
          <w:rFonts w:ascii="Consolas" w:hAnsi="Consolas" w:eastAsia="Malgun Gothic" w:cs="Malgun Gothic"/>
          <w:sz w:val="21"/>
        </w:rPr>
        <w:t>qwen35moe</w:t>
      </w:r>
      <w:r>
        <w:rPr>
          <w:rFonts w:ascii="Calibri" w:hAnsi="Calibri" w:eastAsia="Malgun Gothic" w:cs="Malgun Gothic"/>
          <w:sz w:val="21"/>
        </w:rPr>
        <w:t>) — 종전 "qwen3-6B 규모"는 오류이다.</w:t>
      </w:r>
    </w:p>
    <w:p>
      <w:pPr>
        <w:pStyle w:val="Heading4"/>
        <w:spacing w:before="120" w:after="80"/>
      </w:pPr>
      <w:r>
        <w:rPr>
          <w:rFonts w:ascii="Calibri" w:hAnsi="Calibri" w:eastAsia="Malgun Gothic" w:cs="Malgun Gothic"/>
          <w:sz w:val="22"/>
        </w:rPr>
        <w:t>5.3 알고리즘 최적화와 엔지니어링 구현</w:t>
      </w:r>
    </w:p>
    <w:p>
      <w:pPr>
        <w:spacing w:after="120"/>
      </w:pPr>
      <w:r>
        <w:rPr>
          <w:rFonts w:ascii="Calibri" w:hAnsi="Calibri" w:eastAsia="Malgun Gothic" w:cs="Malgun Gothic"/>
          <w:sz w:val="21"/>
        </w:rPr>
        <w:t xml:space="preserve">위 결론에 근거하여 융합 추정기의 최적화를 완료하였다. 방향이 잘못된 신호를 '열 전체 제거'에서 </w:t>
      </w:r>
      <w:r>
        <w:rPr>
          <w:rFonts w:ascii="Calibri" w:hAnsi="Calibri" w:eastAsia="Malgun Gothic" w:cs="Malgun Gothic"/>
          <w:b/>
          <w:sz w:val="21"/>
        </w:rPr>
        <w:t>부호 교정</w:t>
      </w:r>
      <w:r>
        <w:rPr>
          <w:rFonts w:ascii="Calibri" w:hAnsi="Calibri" w:eastAsia="Malgun Gothic" w:cs="Malgun Gothic"/>
          <w:sz w:val="21"/>
        </w:rPr>
        <w:t xml:space="preserve">(부(-)의 증거로 계상)으로 바꾸고, 각 신호를 적합 블록 내의 반분 신뢰도로 가중하여 </w:t>
      </w:r>
      <w:r>
        <w:rPr>
          <w:rFonts w:ascii="Consolas" w:hAnsi="Consolas" w:eastAsia="Malgun Gothic" w:cs="Malgun Gothic"/>
          <w:sz w:val="21"/>
        </w:rPr>
        <w:t>srw7</w:t>
      </w:r>
      <w:r>
        <w:rPr>
          <w:rFonts w:ascii="Calibri" w:hAnsi="Calibri" w:eastAsia="Malgun Gothic" w:cs="Malgun Gothic"/>
          <w:sz w:val="21"/>
        </w:rPr>
        <w:t xml:space="preserve"> 추정기를 얻었다. 여기에 표본 크기 적응적 수축 λ_cf(k) = 1/(1 + (k/27.3)^0.895)을 결합한다. 모든 부호, 가중치, 수축 계수는 </w:t>
      </w:r>
      <w:r>
        <w:rPr>
          <w:rFonts w:ascii="Calibri" w:hAnsi="Calibri" w:eastAsia="Malgun Gothic" w:cs="Malgun Gothic"/>
          <w:b/>
          <w:sz w:val="21"/>
        </w:rPr>
        <w:t>적합 블록 내에서만 추정</w:t>
      </w:r>
      <w:r>
        <w:rPr>
          <w:rFonts w:ascii="Calibri" w:hAnsi="Calibri" w:eastAsia="Malgun Gothic" w:cs="Malgun Gothic"/>
          <w:sz w:val="21"/>
        </w:rPr>
        <w:t>되어 누수가 없다.</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6620"/>
        <w:gridCol w:w="6620"/>
      </w:tblGrid>
      <w:tr>
        <w:tc>
          <w:tcPr>
            <w:tcW w:type="dxa" w:w="6620"/>
            <w:shd w:val="clear" w:color="auto" w:fill="DDDDDD"/>
          </w:tcPr>
          <w:p>
            <w:r>
              <w:rPr>
                <w:b/>
              </w:rPr>
            </w:r>
            <w:r>
              <w:rPr>
                <w:rFonts w:ascii="Calibri" w:hAnsi="Calibri" w:eastAsia="Malgun Gothic" w:cs="Malgun Gothic"/>
                <w:b/>
                <w:sz w:val="19"/>
              </w:rPr>
              <w:t>홀드아웃 프로토콜</w:t>
            </w:r>
          </w:p>
        </w:tc>
        <w:tc>
          <w:tcPr>
            <w:tcW w:type="dxa" w:w="6620"/>
            <w:shd w:val="clear" w:color="auto" w:fill="DDDDDD"/>
          </w:tcPr>
          <w:p>
            <w:r>
              <w:rPr>
                <w:b/>
              </w:rPr>
            </w:r>
            <w:r>
              <w:rPr>
                <w:rFonts w:ascii="Calibri" w:hAnsi="Calibri" w:eastAsia="Malgun Gothic" w:cs="Malgun Gothic"/>
                <w:b/>
                <w:sz w:val="19"/>
              </w:rPr>
              <w:t>srw7의 '성공률만 사용' 기준선 대비 이득(pp), k = 10 / 25 / 50 / 100 / 200</w:t>
            </w:r>
          </w:p>
        </w:tc>
      </w:tr>
      <w:tr>
        <w:tc>
          <w:tcPr>
            <w:tcW w:type="dxa" w:w="6620"/>
          </w:tcPr>
          <w:p>
            <w:r/>
            <w:r>
              <w:rPr>
                <w:rFonts w:ascii="Calibri" w:hAnsi="Calibri" w:eastAsia="Malgun Gothic" w:cs="Malgun Gothic"/>
                <w:sz w:val="19"/>
              </w:rPr>
              <w:t>기록 수준 홀드아웃</w:t>
            </w:r>
          </w:p>
        </w:tc>
        <w:tc>
          <w:tcPr>
            <w:tcW w:type="dxa" w:w="6620"/>
          </w:tcPr>
          <w:p>
            <w:r/>
            <w:r>
              <w:rPr>
                <w:rFonts w:ascii="Calibri" w:hAnsi="Calibri" w:eastAsia="Malgun Gothic" w:cs="Malgun Gothic"/>
                <w:sz w:val="19"/>
              </w:rPr>
              <w:t>+3.823 / +2.025 / +0.930 / +0.391 / +0.138</w:t>
            </w:r>
          </w:p>
        </w:tc>
      </w:tr>
      <w:tr>
        <w:tc>
          <w:tcPr>
            <w:tcW w:type="dxa" w:w="6620"/>
          </w:tcPr>
          <w:p>
            <w:r/>
            <w:r>
              <w:rPr>
                <w:rFonts w:ascii="Calibri" w:hAnsi="Calibri" w:eastAsia="Malgun Gothic" w:cs="Malgun Gothic"/>
                <w:sz w:val="19"/>
              </w:rPr>
              <w:t>학생 수준 홀드아웃</w:t>
            </w:r>
          </w:p>
        </w:tc>
        <w:tc>
          <w:tcPr>
            <w:tcW w:type="dxa" w:w="6620"/>
          </w:tcPr>
          <w:p>
            <w:r/>
            <w:r>
              <w:rPr>
                <w:rFonts w:ascii="Calibri" w:hAnsi="Calibri" w:eastAsia="Malgun Gothic" w:cs="Malgun Gothic"/>
                <w:sz w:val="19"/>
              </w:rPr>
              <w:t>+4.283 / +2.189 / +0.951 / +0.335 / +0.102</w:t>
            </w:r>
          </w:p>
        </w:tc>
      </w:tr>
    </w:tbl>
    <w:p/>
    <w:p>
      <w:pPr>
        <w:spacing w:after="120"/>
      </w:pPr>
      <w:r>
        <w:rPr>
          <w:rFonts w:ascii="Calibri" w:hAnsi="Calibri" w:eastAsia="Malgun Gothic" w:cs="Malgun Gothic"/>
          <w:sz w:val="21"/>
        </w:rPr>
        <w:t xml:space="preserve">학생 수준 홀드아웃에서 단순화 추정기 </w:t>
      </w:r>
      <w:r>
        <w:rPr>
          <w:rFonts w:ascii="Consolas" w:hAnsi="Consolas" w:eastAsia="Malgun Gothic" w:cs="Malgun Gothic"/>
          <w:sz w:val="21"/>
        </w:rPr>
        <w:t>fused6</w:t>
      </w:r>
      <w:r>
        <w:rPr>
          <w:rFonts w:ascii="Calibri" w:hAnsi="Calibri" w:eastAsia="Malgun Gothic" w:cs="Malgun Gothic"/>
          <w:sz w:val="21"/>
        </w:rPr>
        <w:t xml:space="preserve">은 k ≥ 25일 때 기준선보다 낮으며(−1.402 ~ −6.804 pp), </w:t>
      </w:r>
      <w:r>
        <w:rPr>
          <w:rFonts w:ascii="Consolas" w:hAnsi="Consolas" w:eastAsia="Malgun Gothic" w:cs="Malgun Gothic"/>
          <w:sz w:val="21"/>
        </w:rPr>
        <w:t>srw7</w:t>
      </w:r>
      <w:r>
        <w:rPr>
          <w:rFonts w:ascii="Calibri" w:hAnsi="Calibri" w:eastAsia="Malgun Gothic" w:cs="Malgun Gothic"/>
          <w:sz w:val="21"/>
        </w:rPr>
        <w:t>은 동일 프로토콜에서 모든 표본 크기 구간에 걸쳐 기준선에 비해 열등하지 않은 유일한 변형이다(짝지은 승률 0.902–1.000, Wilcoxon 부호순위 p ≤ 1.29 × 10⁻⁶⁶).</w:t>
      </w:r>
    </w:p>
    <w:p>
      <w:pPr>
        <w:spacing w:after="120"/>
      </w:pPr>
      <w:r>
        <w:rPr>
          <w:rFonts w:ascii="Calibri" w:hAnsi="Calibri" w:eastAsia="Malgun Gothic" w:cs="Malgun Gothic"/>
          <w:b/>
          <w:sz w:val="21"/>
        </w:rPr>
        <w:t>엔지니어링 구현.</w:t>
      </w:r>
      <w:r>
        <w:rPr>
          <w:rFonts w:ascii="Calibri" w:hAnsi="Calibri" w:eastAsia="Malgun Gothic" w:cs="Malgun Gothic"/>
          <w:sz w:val="21"/>
        </w:rPr>
        <w:t xml:space="preserve"> 그중 두 항목의 결론은 이미 백엔드 코드로 구현되었다. 난이도 공척도 계층 </w:t>
      </w:r>
      <w:r>
        <w:rPr>
          <w:rFonts w:ascii="Consolas" w:hAnsi="Consolas" w:eastAsia="Malgun Gothic" w:cs="Malgun Gothic"/>
          <w:sz w:val="21"/>
        </w:rPr>
        <w:t>app/services/difficulty_fusion.py</w:t>
      </w:r>
      <w:r>
        <w:rPr>
          <w:rFonts w:ascii="Calibri" w:hAnsi="Calibri" w:eastAsia="Malgun Gothic" w:cs="Malgun Gothic"/>
          <w:sz w:val="21"/>
        </w:rPr>
        <w:t xml:space="preserve">를 신설하였고(ECDF-logit 순위 융합, 임의의 단조 재모수화에 불변), </w:t>
      </w:r>
      <w:r>
        <w:rPr>
          <w:rFonts w:ascii="Consolas" w:hAnsi="Consolas" w:eastAsia="Malgun Gothic" w:cs="Malgun Gothic"/>
          <w:sz w:val="21"/>
        </w:rPr>
        <w:t>optimal_difficulty.py</w:t>
      </w:r>
      <w:r>
        <w:rPr>
          <w:rFonts w:ascii="Calibri" w:hAnsi="Calibri" w:eastAsia="Malgun Gothic" w:cs="Malgun Gothic"/>
          <w:sz w:val="21"/>
        </w:rPr>
        <w:t xml:space="preserve">의 하드 임계값 구간화를 log-time 상의 연속 단조 소프트 항으로 변경하였다. 두 변경에는 </w:t>
      </w:r>
      <w:r>
        <w:rPr>
          <w:rFonts w:ascii="Calibri" w:hAnsi="Calibri" w:eastAsia="Malgun Gothic" w:cs="Malgun Gothic"/>
          <w:b/>
          <w:sz w:val="21"/>
        </w:rPr>
        <w:t>14건</w:t>
      </w:r>
      <w:r>
        <w:rPr>
          <w:rFonts w:ascii="Calibri" w:hAnsi="Calibri" w:eastAsia="Malgun Gothic" w:cs="Malgun Gothic"/>
          <w:sz w:val="21"/>
        </w:rPr>
        <w:t xml:space="preserve">의 회귀 테스트가 함께 제공되며, 전체 테스트 수는 920에서 934(중간값)로 증가하였고, 이번 심사 개정에서 메커니즘 계수 게이트 테스트 2건을 추가하여 </w:t>
      </w:r>
      <w:r>
        <w:rPr>
          <w:rFonts w:ascii="Calibri" w:hAnsi="Calibri" w:eastAsia="Malgun Gothic" w:cs="Malgun Gothic"/>
          <w:b/>
          <w:sz w:val="21"/>
        </w:rPr>
        <w:t>936</w:t>
      </w:r>
      <w:r>
        <w:rPr>
          <w:rFonts w:ascii="Calibri" w:hAnsi="Calibri" w:eastAsia="Malgun Gothic" w:cs="Malgun Gothic"/>
          <w:sz w:val="21"/>
        </w:rPr>
        <w:t xml:space="preserve">이 되었다. λ 수축과 최적화 추정기는 증분 함수 형태로 </w:t>
      </w:r>
      <w:r>
        <w:rPr>
          <w:rFonts w:ascii="Consolas" w:hAnsi="Consolas" w:eastAsia="Malgun Gothic" w:cs="Malgun Gothic"/>
          <w:sz w:val="21"/>
        </w:rPr>
        <w:t>estimate_optimized_difficulty()</w:t>
      </w:r>
      <w:r>
        <w:rPr>
          <w:rFonts w:ascii="Calibri" w:hAnsi="Calibri" w:eastAsia="Malgun Gothic" w:cs="Malgun Gothic"/>
          <w:sz w:val="21"/>
        </w:rPr>
        <w:t>로 구현되었고, 그 정확성은 외부 검증 스크립트로 재검토되었다(15/15 통과).</w:t>
      </w:r>
    </w:p>
    <w:p>
      <w:pPr>
        <w:pBdr>
          <w:bottom w:val="single" w:sz="6" w:space="1" w:color="999999"/>
        </w:pBdr>
        <w:spacing w:after="40"/>
      </w:pPr>
    </w:p>
    <w:p>
      <w:pPr>
        <w:pStyle w:val="Heading3"/>
        <w:spacing w:before="120" w:after="80"/>
      </w:pPr>
      <w:r>
        <w:rPr>
          <w:rFonts w:ascii="Calibri" w:hAnsi="Calibri" w:eastAsia="Malgun Gothic" w:cs="Malgun Gothic"/>
          <w:sz w:val="24"/>
        </w:rPr>
        <w:t>6 연구 일정과 단계 구분</w:t>
      </w:r>
    </w:p>
    <w:p>
      <w:pPr>
        <w:spacing w:after="120"/>
      </w:pPr>
      <w:r>
        <w:rPr>
          <w:rFonts w:ascii="Calibri" w:hAnsi="Calibri" w:eastAsia="Malgun Gothic" w:cs="Malgun Gothic"/>
          <w:b/>
          <w:sz w:val="21"/>
        </w:rPr>
        <w:t>장 요약</w:t>
      </w:r>
      <w:r>
        <w:rPr>
          <w:rFonts w:ascii="Calibri" w:hAnsi="Calibri" w:eastAsia="Malgun Gothic" w:cs="Malgun Gothic"/>
          <w:sz w:val="21"/>
        </w:rPr>
        <w:t xml:space="preserve">: 본 장은 </w:t>
      </w:r>
      <w:r>
        <w:rPr>
          <w:rFonts w:ascii="Calibri" w:hAnsi="Calibri" w:eastAsia="Malgun Gothic" w:cs="Malgun Gothic"/>
          <w:b/>
          <w:sz w:val="21"/>
        </w:rPr>
        <w:t>실제 달력</w:t>
      </w:r>
      <w:r>
        <w:rPr>
          <w:rFonts w:ascii="Calibri" w:hAnsi="Calibri" w:eastAsia="Malgun Gothic" w:cs="Malgun Gothic"/>
          <w:sz w:val="21"/>
        </w:rPr>
        <w:t xml:space="preserve"> 기준의 3단계 일정(v1.1 정정)을 제시하고, 저장소에서 가시적인 git 이력의 성격, 초기 작업 기록의 아카이브 위치, 그리고 다른 과제(EEG 도메인 일반화)와의 관계를 설명한다.</w:t>
      </w:r>
    </w:p>
    <w:p>
      <w:pPr>
        <w:pStyle w:val="Heading4"/>
        <w:spacing w:before="120" w:after="80"/>
      </w:pPr>
      <w:r>
        <w:rPr>
          <w:rFonts w:ascii="Calibri" w:hAnsi="Calibri" w:eastAsia="Malgun Gothic" w:cs="Malgun Gothic"/>
          <w:sz w:val="22"/>
        </w:rPr>
        <w:t>6.1 실제 달력 일정</w:t>
      </w:r>
    </w:p>
    <w:p>
      <w:pPr>
        <w:spacing w:before="40" w:after="40"/>
        <w:ind w:left="360"/>
        <w:pBdr>
          <w:left w:val="single" w:sz="12" w:space="6" w:color="888888"/>
        </w:pBdr>
      </w:pPr>
      <w:r>
        <w:rPr>
          <w:rFonts w:ascii="Calibri" w:hAnsi="Calibri" w:eastAsia="Malgun Gothic" w:cs="Malgun Gothic"/>
          <w:b/>
          <w:i/>
          <w:color w:val="555555"/>
          <w:sz w:val="19"/>
        </w:rPr>
        <w:t>일정 기준 정정(v1.1, 심사의견 §2.2 대응)</w:t>
      </w:r>
      <w:r>
        <w:rPr>
          <w:rFonts w:ascii="Calibri" w:hAnsi="Calibri" w:eastAsia="Malgun Gothic" w:cs="Malgun Gothic"/>
          <w:i/>
          <w:color w:val="555555"/>
          <w:sz w:val="19"/>
        </w:rPr>
        <w:t xml:space="preserve">: v1.0은 단계 1을 "T0+1 ~ T0+24 완료"로 표기하였으나, CITATION.cff에 등록된 박사 입학은 </w:t>
      </w:r>
      <w:r>
        <w:rPr>
          <w:rFonts w:ascii="Calibri" w:hAnsi="Calibri" w:eastAsia="Malgun Gothic" w:cs="Malgun Gothic"/>
          <w:b/>
          <w:i/>
          <w:color w:val="555555"/>
          <w:sz w:val="19"/>
        </w:rPr>
        <w:t>2025년 9월</w:t>
      </w:r>
      <w:r>
        <w:rPr>
          <w:rFonts w:ascii="Calibri" w:hAnsi="Calibri" w:eastAsia="Malgun Gothic" w:cs="Malgun Gothic"/>
          <w:i/>
          <w:color w:val="555555"/>
          <w:sz w:val="19"/>
        </w:rPr>
        <w:t xml:space="preserve">이고 보고일은 약 </w:t>
      </w:r>
      <w:r>
        <w:rPr>
          <w:rFonts w:ascii="Calibri" w:hAnsi="Calibri" w:eastAsia="Malgun Gothic" w:cs="Malgun Gothic"/>
          <w:b/>
          <w:i/>
          <w:color w:val="555555"/>
          <w:sz w:val="19"/>
        </w:rPr>
        <w:t>T0+12</w:t>
      </w:r>
      <w:r>
        <w:rPr>
          <w:rFonts w:ascii="Calibri" w:hAnsi="Calibri" w:eastAsia="Malgun Gothic" w:cs="Malgun Gothic"/>
          <w:i/>
          <w:color w:val="555555"/>
          <w:sz w:val="19"/>
        </w:rPr>
        <w:t xml:space="preserve">이다. 즉 24개월 단계가 12개월 내에 완료된 것으로 표기되었고, 계획서는 실제 착수일을 제시하지 않았다. 본 판은 </w:t>
      </w:r>
      <w:r>
        <w:rPr>
          <w:rFonts w:ascii="Calibri" w:hAnsi="Calibri" w:eastAsia="Malgun Gothic" w:cs="Malgun Gothic"/>
          <w:b/>
          <w:i/>
          <w:color w:val="555555"/>
          <w:sz w:val="19"/>
        </w:rPr>
        <w:t>실제 달력</w:t>
      </w:r>
      <w:r>
        <w:rPr>
          <w:rFonts w:ascii="Calibri" w:hAnsi="Calibri" w:eastAsia="Malgun Gothic" w:cs="Malgun Gothic"/>
          <w:i/>
          <w:color w:val="555555"/>
          <w:sz w:val="19"/>
        </w:rPr>
        <w:t>으로 전환하고, 확인할 수 없는 부분은 명시적으로 미기재로 표시하며 앞당겨 계산한 월 순서로 메우지 않는다.</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2207"/>
        <w:gridCol w:w="2207"/>
        <w:gridCol w:w="2207"/>
        <w:gridCol w:w="2207"/>
        <w:gridCol w:w="2207"/>
        <w:gridCol w:w="2207"/>
      </w:tblGrid>
      <w:tr>
        <w:tc>
          <w:tcPr>
            <w:tcW w:type="dxa" w:w="2207"/>
            <w:shd w:val="clear" w:color="auto" w:fill="DDDDDD"/>
          </w:tcPr>
          <w:p>
            <w:r>
              <w:rPr>
                <w:b/>
              </w:rPr>
            </w:r>
            <w:r>
              <w:rPr>
                <w:rFonts w:ascii="Calibri" w:hAnsi="Calibri" w:eastAsia="Malgun Gothic" w:cs="Malgun Gothic"/>
                <w:b/>
                <w:sz w:val="19"/>
              </w:rPr>
              <w:t>단계</w:t>
            </w:r>
          </w:p>
        </w:tc>
        <w:tc>
          <w:tcPr>
            <w:tcW w:type="dxa" w:w="2207"/>
            <w:shd w:val="clear" w:color="auto" w:fill="DDDDDD"/>
          </w:tcPr>
          <w:p>
            <w:r>
              <w:rPr>
                <w:b/>
              </w:rPr>
            </w:r>
            <w:r>
              <w:rPr>
                <w:rFonts w:ascii="Calibri" w:hAnsi="Calibri" w:eastAsia="Malgun Gothic" w:cs="Malgun Gothic"/>
                <w:b/>
                <w:sz w:val="19"/>
              </w:rPr>
              <w:t>실제 달력</w:t>
            </w:r>
          </w:p>
        </w:tc>
        <w:tc>
          <w:tcPr>
            <w:tcW w:type="dxa" w:w="2207"/>
            <w:shd w:val="clear" w:color="auto" w:fill="DDDDDD"/>
          </w:tcPr>
          <w:p>
            <w:r>
              <w:rPr>
                <w:b/>
              </w:rPr>
            </w:r>
            <w:r>
              <w:rPr>
                <w:rFonts w:ascii="Calibri" w:hAnsi="Calibri" w:eastAsia="Malgun Gothic" w:cs="Malgun Gothic"/>
                <w:b/>
                <w:sz w:val="19"/>
              </w:rPr>
              <w:t>월 순서(T0 = 2025-09 입학)</w:t>
            </w:r>
          </w:p>
        </w:tc>
        <w:tc>
          <w:tcPr>
            <w:tcW w:type="dxa" w:w="2207"/>
            <w:shd w:val="clear" w:color="auto" w:fill="DDDDDD"/>
          </w:tcPr>
          <w:p>
            <w:r>
              <w:rPr>
                <w:b/>
              </w:rPr>
            </w:r>
            <w:r>
              <w:rPr>
                <w:rFonts w:ascii="Calibri" w:hAnsi="Calibri" w:eastAsia="Malgun Gothic" w:cs="Malgun Gothic"/>
                <w:b/>
                <w:sz w:val="19"/>
              </w:rPr>
              <w:t>주된 과제</w:t>
            </w:r>
          </w:p>
        </w:tc>
        <w:tc>
          <w:tcPr>
            <w:tcW w:type="dxa" w:w="2207"/>
            <w:shd w:val="clear" w:color="auto" w:fill="DDDDDD"/>
          </w:tcPr>
          <w:p>
            <w:r>
              <w:rPr>
                <w:b/>
              </w:rPr>
            </w:r>
            <w:r>
              <w:rPr>
                <w:rFonts w:ascii="Calibri" w:hAnsi="Calibri" w:eastAsia="Malgun Gothic" w:cs="Malgun Gothic"/>
                <w:b/>
                <w:sz w:val="19"/>
              </w:rPr>
              <w:t>산출물</w:t>
            </w:r>
          </w:p>
        </w:tc>
        <w:tc>
          <w:tcPr>
            <w:tcW w:type="dxa" w:w="2207"/>
            <w:shd w:val="clear" w:color="auto" w:fill="DDDDDD"/>
          </w:tcPr>
          <w:p>
            <w:r>
              <w:rPr>
                <w:b/>
              </w:rPr>
            </w:r>
            <w:r>
              <w:rPr>
                <w:rFonts w:ascii="Calibri" w:hAnsi="Calibri" w:eastAsia="Malgun Gothic" w:cs="Malgun Gothic"/>
                <w:b/>
                <w:sz w:val="19"/>
              </w:rPr>
              <w:t>상태</w:t>
            </w:r>
          </w:p>
        </w:tc>
      </w:tr>
      <w:tr>
        <w:tc>
          <w:tcPr>
            <w:tcW w:type="dxa" w:w="2207"/>
          </w:tcPr>
          <w:p>
            <w:r/>
            <w:r>
              <w:rPr>
                <w:rFonts w:ascii="Calibri" w:hAnsi="Calibri" w:eastAsia="Malgun Gothic" w:cs="Malgun Gothic"/>
                <w:b/>
                <w:sz w:val="19"/>
              </w:rPr>
              <w:t>단계 1</w:t>
            </w:r>
            <w:r>
              <w:rPr>
                <w:rFonts w:ascii="Calibri" w:hAnsi="Calibri" w:eastAsia="Malgun Gothic" w:cs="Malgun Gothic"/>
                <w:sz w:val="19"/>
              </w:rPr>
              <w:t xml:space="preserve"> 측정 측과 정적 측</w:t>
            </w:r>
          </w:p>
        </w:tc>
        <w:tc>
          <w:tcPr>
            <w:tcW w:type="dxa" w:w="2207"/>
          </w:tcPr>
          <w:p>
            <w:r/>
            <w:r>
              <w:rPr>
                <w:rFonts w:ascii="Calibri" w:hAnsi="Calibri" w:eastAsia="Malgun Gothic" w:cs="Malgun Gothic"/>
                <w:sz w:val="19"/>
              </w:rPr>
              <w:t>2025-09 ~ 2026-09</w:t>
            </w:r>
          </w:p>
        </w:tc>
        <w:tc>
          <w:tcPr>
            <w:tcW w:type="dxa" w:w="2207"/>
          </w:tcPr>
          <w:p>
            <w:r/>
            <w:r>
              <w:rPr>
                <w:rFonts w:ascii="Calibri" w:hAnsi="Calibri" w:eastAsia="Malgun Gothic" w:cs="Malgun Gothic"/>
                <w:sz w:val="19"/>
              </w:rPr>
              <w:t>T0+1 ~ T0+12</w:t>
            </w:r>
          </w:p>
        </w:tc>
        <w:tc>
          <w:tcPr>
            <w:tcW w:type="dxa" w:w="2207"/>
          </w:tcPr>
          <w:p>
            <w:r/>
            <w:r>
              <w:rPr>
                <w:rFonts w:ascii="Calibri" w:hAnsi="Calibri" w:eastAsia="Malgun Gothic" w:cs="Malgun Gothic"/>
                <w:sz w:val="19"/>
              </w:rPr>
              <w:t>연구 기반 시스템 구축; 백엔드 지표의 재계산 가능 게이트 확립; 체인 1(공약성), 체인 4(충돌 감사) 수행; 체인 3의 라벨링 계층과 실제 행동 공간 교정 완료</w:t>
            </w:r>
          </w:p>
        </w:tc>
        <w:tc>
          <w:tcPr>
            <w:tcW w:type="dxa" w:w="2207"/>
          </w:tcPr>
          <w:p>
            <w:r/>
            <w:r>
              <w:rPr>
                <w:rFonts w:ascii="Calibri" w:hAnsi="Calibri" w:eastAsia="Malgun Gothic" w:cs="Malgun Gothic"/>
                <w:sz w:val="19"/>
              </w:rPr>
              <w:t xml:space="preserve">세 편의 지지 논문 완전 원고; 시스템 artifact 아카이브(Zenodo DOI </w:t>
            </w:r>
            <w:r>
              <w:rPr>
                <w:rFonts w:ascii="Consolas" w:hAnsi="Consolas" w:eastAsia="Malgun Gothic" w:cs="Malgun Gothic"/>
                <w:sz w:val="19"/>
              </w:rPr>
              <w:t>10.5281/zenodo.22719229</w:t>
            </w:r>
            <w:r>
              <w:rPr>
                <w:rFonts w:ascii="Calibri" w:hAnsi="Calibri" w:eastAsia="Malgun Gothic" w:cs="Malgun Gothic"/>
                <w:sz w:val="19"/>
              </w:rPr>
              <w:t>, 2026-09-11)</w:t>
            </w:r>
          </w:p>
        </w:tc>
        <w:tc>
          <w:tcPr>
            <w:tcW w:type="dxa" w:w="2207"/>
          </w:tcPr>
          <w:p>
            <w:r/>
            <w:r>
              <w:rPr>
                <w:rFonts w:ascii="Calibri" w:hAnsi="Calibri" w:eastAsia="Malgun Gothic" w:cs="Malgun Gothic"/>
                <w:b/>
                <w:sz w:val="19"/>
              </w:rPr>
              <w:t>주요 부분 완료</w:t>
            </w:r>
          </w:p>
        </w:tc>
      </w:tr>
      <w:tr>
        <w:tc>
          <w:tcPr>
            <w:tcW w:type="dxa" w:w="2207"/>
          </w:tcPr>
          <w:p>
            <w:r/>
            <w:r>
              <w:rPr>
                <w:rFonts w:ascii="Calibri" w:hAnsi="Calibri" w:eastAsia="Malgun Gothic" w:cs="Malgun Gothic"/>
                <w:b/>
                <w:sz w:val="19"/>
              </w:rPr>
              <w:t>단계 2</w:t>
            </w:r>
            <w:r>
              <w:rPr>
                <w:rFonts w:ascii="Calibri" w:hAnsi="Calibri" w:eastAsia="Malgun Gothic" w:cs="Malgun Gothic"/>
                <w:sz w:val="19"/>
              </w:rPr>
              <w:t xml:space="preserve"> 인과 측과 인간 피험자</w:t>
            </w:r>
          </w:p>
        </w:tc>
        <w:tc>
          <w:tcPr>
            <w:tcW w:type="dxa" w:w="2207"/>
          </w:tcPr>
          <w:p>
            <w:r/>
            <w:r>
              <w:rPr>
                <w:rFonts w:ascii="Calibri" w:hAnsi="Calibri" w:eastAsia="Malgun Gothic" w:cs="Malgun Gothic"/>
                <w:sz w:val="19"/>
              </w:rPr>
              <w:t>2026-10 ~ 2027-09</w:t>
            </w:r>
          </w:p>
        </w:tc>
        <w:tc>
          <w:tcPr>
            <w:tcW w:type="dxa" w:w="2207"/>
          </w:tcPr>
          <w:p>
            <w:r/>
            <w:r>
              <w:rPr>
                <w:rFonts w:ascii="Calibri" w:hAnsi="Calibri" w:eastAsia="Malgun Gothic" w:cs="Malgun Gothic"/>
                <w:sz w:val="19"/>
              </w:rPr>
              <w:t>T0+14 ~ T0+25</w:t>
            </w:r>
          </w:p>
        </w:tc>
        <w:tc>
          <w:tcPr>
            <w:tcW w:type="dxa" w:w="2207"/>
          </w:tcPr>
          <w:p>
            <w:r/>
            <w:r>
              <w:rPr>
                <w:rFonts w:ascii="Calibri" w:hAnsi="Calibri" w:eastAsia="Malgun Gothic" w:cs="Malgun Gothic"/>
                <w:sz w:val="19"/>
              </w:rPr>
              <w:t>체인 2의 인과 식별 수행(오프폴리시 용량—반응 추정, 85% 규칙 5전제 분해; 식별 전략은 2026-09-22 동결, §4.5); 체인 3 미수행 항목 보완(추출가능성을 상태로 하는 명제 검증, ≥ 3 모델 계열 × ≥ 3 규모의 라벨링 행렬); 윤리심의와 최소 실행 가능 피험자 실험 완료</w:t>
            </w:r>
          </w:p>
        </w:tc>
        <w:tc>
          <w:tcPr>
            <w:tcW w:type="dxa" w:w="2207"/>
          </w:tcPr>
          <w:p>
            <w:r/>
            <w:r>
              <w:rPr>
                <w:rFonts w:ascii="Calibri" w:hAnsi="Calibri" w:eastAsia="Malgun Gothic" w:cs="Malgun Gothic"/>
                <w:sz w:val="19"/>
              </w:rPr>
              <w:t>네 번째 논문(인과 측); 윤리심의 승인서; 피험자 실험 데이터와 코드</w:t>
            </w:r>
          </w:p>
        </w:tc>
        <w:tc>
          <w:tcPr>
            <w:tcW w:type="dxa" w:w="2207"/>
          </w:tcPr>
          <w:p>
            <w:r/>
            <w:r>
              <w:rPr>
                <w:rFonts w:ascii="Calibri" w:hAnsi="Calibri" w:eastAsia="Malgun Gothic" w:cs="Malgun Gothic"/>
                <w:sz w:val="19"/>
              </w:rPr>
              <w:t>착수 예정 (注: v1.0 식별 전략은 2026-09-24에 동결 문서대로 수행되었으나, 사전 등록된 양성 대조 기준을 통과하지 못했고 구현이 동결 문서와 불일치하며 결론이 설명되지 않는다. M1 §8.3에 사실대로 기록되었고 네 번째 논문으로 분리되었다. 여기서 "단계 2"는 v2.0 식별 전략의 재동결 및 실행을 지칭한다.)</w:t>
            </w:r>
          </w:p>
        </w:tc>
      </w:tr>
      <w:tr>
        <w:tc>
          <w:tcPr>
            <w:tcW w:type="dxa" w:w="2207"/>
          </w:tcPr>
          <w:p>
            <w:r/>
            <w:r>
              <w:rPr>
                <w:rFonts w:ascii="Calibri" w:hAnsi="Calibri" w:eastAsia="Malgun Gothic" w:cs="Malgun Gothic"/>
                <w:b/>
                <w:sz w:val="19"/>
              </w:rPr>
              <w:t>단계 3</w:t>
            </w:r>
            <w:r>
              <w:rPr>
                <w:rFonts w:ascii="Calibri" w:hAnsi="Calibri" w:eastAsia="Malgun Gothic" w:cs="Malgun Gothic"/>
                <w:sz w:val="19"/>
              </w:rPr>
              <w:t xml:space="preserve"> 통합과 학위논문</w:t>
            </w:r>
          </w:p>
        </w:tc>
        <w:tc>
          <w:tcPr>
            <w:tcW w:type="dxa" w:w="2207"/>
          </w:tcPr>
          <w:p>
            <w:r/>
            <w:r>
              <w:rPr>
                <w:rFonts w:ascii="Calibri" w:hAnsi="Calibri" w:eastAsia="Malgun Gothic" w:cs="Malgun Gothic"/>
                <w:sz w:val="19"/>
              </w:rPr>
              <w:t>2027-10 ~ 졸업</w:t>
            </w:r>
          </w:p>
        </w:tc>
        <w:tc>
          <w:tcPr>
            <w:tcW w:type="dxa" w:w="2207"/>
          </w:tcPr>
          <w:p>
            <w:r/>
            <w:r>
              <w:rPr>
                <w:rFonts w:ascii="Calibri" w:hAnsi="Calibri" w:eastAsia="Malgun Gothic" w:cs="Malgun Gothic"/>
                <w:sz w:val="19"/>
              </w:rPr>
              <w:t>T0+26 ~ 졸업</w:t>
            </w:r>
          </w:p>
        </w:tc>
        <w:tc>
          <w:tcPr>
            <w:tcW w:type="dxa" w:w="2207"/>
          </w:tcPr>
          <w:p>
            <w:r/>
            <w:r>
              <w:rPr>
                <w:rFonts w:ascii="Calibri" w:hAnsi="Calibri" w:eastAsia="Malgun Gothic" w:cs="Malgun Gothic"/>
                <w:sz w:val="19"/>
              </w:rPr>
              <w:t>'측정에서 거버넌스로'의 통합 장을 집필하여 네 체인을 하나의 형식적 프레임워크로 통일; 학위논문 완성</w:t>
            </w:r>
          </w:p>
        </w:tc>
        <w:tc>
          <w:tcPr>
            <w:tcW w:type="dxa" w:w="2207"/>
          </w:tcPr>
          <w:p>
            <w:r/>
            <w:r>
              <w:rPr>
                <w:rFonts w:ascii="Calibri" w:hAnsi="Calibri" w:eastAsia="Malgun Gothic" w:cs="Malgun Gothic"/>
                <w:sz w:val="19"/>
              </w:rPr>
              <w:t>박사학위논문</w:t>
            </w:r>
          </w:p>
        </w:tc>
        <w:tc>
          <w:tcPr>
            <w:tcW w:type="dxa" w:w="2207"/>
          </w:tcPr>
          <w:p>
            <w:r/>
            <w:r>
              <w:rPr>
                <w:rFonts w:ascii="Calibri" w:hAnsi="Calibri" w:eastAsia="Malgun Gothic" w:cs="Malgun Gothic"/>
                <w:sz w:val="19"/>
              </w:rPr>
              <w:t xml:space="preserve">착수 예정. </w:t>
            </w:r>
            <w:r>
              <w:rPr>
                <w:rFonts w:ascii="Calibri" w:hAnsi="Calibri" w:eastAsia="Malgun Gothic" w:cs="Malgun Gothic"/>
                <w:b/>
                <w:sz w:val="19"/>
              </w:rPr>
              <w:t>단계 3의 종료 시점은 대학원 학제와 졸업 시점에 따라 기입하여야 한다(대학원 확인 후 보완)</w:t>
            </w:r>
          </w:p>
        </w:tc>
      </w:tr>
    </w:tbl>
    <w:p/>
    <w:p>
      <w:pPr>
        <w:pStyle w:val="Heading4"/>
        <w:spacing w:before="120" w:after="80"/>
      </w:pPr>
      <w:r>
        <w:rPr>
          <w:rFonts w:ascii="Calibri" w:hAnsi="Calibri" w:eastAsia="Malgun Gothic" w:cs="Malgun Gothic"/>
          <w:sz w:val="22"/>
        </w:rPr>
        <w:t>6.2 저장소에서 가시적인 git 이력에 대하여(사실대로 설명)</w:t>
      </w:r>
    </w:p>
    <w:p>
      <w:pPr>
        <w:spacing w:after="120"/>
      </w:pPr>
      <w:r>
        <w:rPr>
          <w:rFonts w:ascii="Calibri" w:hAnsi="Calibri" w:eastAsia="Malgun Gothic" w:cs="Malgun Gothic"/>
          <w:b/>
          <w:sz w:val="21"/>
        </w:rPr>
        <w:t>가시 이력.</w:t>
      </w:r>
      <w:r>
        <w:rPr>
          <w:rFonts w:ascii="Calibri" w:hAnsi="Calibri" w:eastAsia="Malgun Gothic" w:cs="Malgun Gothic"/>
          <w:sz w:val="21"/>
        </w:rPr>
        <w:t xml:space="preserve"> 저장소에서 검증 가능한 git 이력은 </w:t>
      </w:r>
      <w:r>
        <w:rPr>
          <w:rFonts w:ascii="Calibri" w:hAnsi="Calibri" w:eastAsia="Malgun Gothic" w:cs="Malgun Gothic"/>
          <w:b/>
          <w:sz w:val="21"/>
        </w:rPr>
        <w:t>2026-09-03 ~ 2026-09-13, 총 11일, 45회 커밋, 커밋 작성자 1인</w:t>
      </w:r>
      <w:r>
        <w:rPr>
          <w:rFonts w:ascii="Calibri" w:hAnsi="Calibri" w:eastAsia="Malgun Gothic" w:cs="Malgun Gothic"/>
          <w:sz w:val="21"/>
        </w:rPr>
        <w:t>(</w:t>
      </w:r>
      <w:r>
        <w:rPr>
          <w:rFonts w:ascii="Consolas" w:hAnsi="Consolas" w:eastAsia="Malgun Gothic" w:cs="Malgun Gothic"/>
          <w:sz w:val="21"/>
        </w:rPr>
        <w:t>LearnFlow Research &lt;research@learnflow.local&gt;</w:t>
      </w:r>
      <w:r>
        <w:rPr>
          <w:rFonts w:ascii="Calibri" w:hAnsi="Calibri" w:eastAsia="Malgun Gothic" w:cs="Malgun Gothic"/>
          <w:sz w:val="21"/>
        </w:rPr>
        <w:t xml:space="preserve">)이다. 최초 커밋의 설명은 "LearnFlow를 위한 버전 관리 기준선 구축"이다. 이 기록에는 백엔드 25,795행, 936건 테스트(2026-09-13 가시 이력 시점에는 934건), </w:t>
      </w:r>
      <w:r>
        <w:rPr>
          <w:rFonts w:ascii="Consolas" w:hAnsi="Consolas" w:eastAsia="Malgun Gothic" w:cs="Malgun Gothic"/>
          <w:sz w:val="21"/>
        </w:rPr>
        <w:t>results/code/</w:t>
      </w:r>
      <w:r>
        <w:rPr>
          <w:rFonts w:ascii="Calibri" w:hAnsi="Calibri" w:eastAsia="Malgun Gothic" w:cs="Malgun Gothic"/>
          <w:sz w:val="21"/>
        </w:rPr>
        <w:t xml:space="preserve"> 아래 31개 분석 스크립트, 세 편의 완전 원고(한국어·중국어 합계 1,991행)가 함께 포함된다.</w:t>
      </w:r>
    </w:p>
    <w:p>
      <w:pPr>
        <w:spacing w:after="120"/>
      </w:pPr>
      <w:r>
        <w:rPr>
          <w:rFonts w:ascii="Calibri" w:hAnsi="Calibri" w:eastAsia="Malgun Gothic" w:cs="Malgun Gothic"/>
          <w:b/>
          <w:sz w:val="21"/>
        </w:rPr>
        <w:t>이 이력의 올바른 독법.</w:t>
      </w:r>
      <w:r>
        <w:rPr>
          <w:rFonts w:ascii="Calibri" w:hAnsi="Calibri" w:eastAsia="Malgun Gothic" w:cs="Malgun Gothic"/>
          <w:sz w:val="21"/>
        </w:rPr>
        <w:t xml:space="preserve"> 최초 커밋은 </w:t>
      </w:r>
      <w:r>
        <w:rPr>
          <w:rFonts w:ascii="Calibri" w:hAnsi="Calibri" w:eastAsia="Malgun Gothic" w:cs="Malgun Gothic"/>
          <w:b/>
          <w:sz w:val="21"/>
        </w:rPr>
        <w:t>버전 관리 기준선</w:t>
      </w:r>
      <w:r>
        <w:rPr>
          <w:rFonts w:ascii="Calibri" w:hAnsi="Calibri" w:eastAsia="Malgun Gothic" w:cs="Malgun Gothic"/>
          <w:sz w:val="21"/>
        </w:rPr>
        <w:t xml:space="preserve">이며, 즉 그 이전에 이미 존재하던 파일을 일괄적으로 버전 관리에 편입한 것이다. 따라서 </w:t>
      </w:r>
      <w:r>
        <w:rPr>
          <w:rFonts w:ascii="Calibri" w:hAnsi="Calibri" w:eastAsia="Malgun Gothic" w:cs="Malgun Gothic"/>
          <w:b/>
          <w:sz w:val="21"/>
        </w:rPr>
        <w:t>11일은 가시 이력의 길이이지 개발 주기의 증거가 아니다.</w:t>
      </w:r>
      <w:r>
        <w:rPr>
          <w:rFonts w:ascii="Calibri" w:hAnsi="Calibri" w:eastAsia="Malgun Gothic" w:cs="Malgun Gothic"/>
          <w:sz w:val="21"/>
        </w:rPr>
        <w:t xml:space="preserve"> 본 계획은 11일을 "11일 만에 시스템 전체를 만들었다"고 주장하는 데 사용하지 않는다.</w:t>
      </w:r>
    </w:p>
    <w:p>
      <w:pPr>
        <w:spacing w:after="120"/>
      </w:pPr>
      <w:r>
        <w:rPr>
          <w:rFonts w:ascii="Calibri" w:hAnsi="Calibri" w:eastAsia="Malgun Gothic" w:cs="Malgun Gothic"/>
          <w:b/>
          <w:sz w:val="21"/>
        </w:rPr>
        <w:t>초기 작업 기록의 위치와 제출 방식.</w:t>
      </w:r>
      <w:r>
        <w:rPr>
          <w:rFonts w:ascii="Calibri" w:hAnsi="Calibri" w:eastAsia="Malgun Gothic" w:cs="Malgun Gothic"/>
          <w:sz w:val="21"/>
        </w:rPr>
        <w:t xml:space="preserve"> 2026-09-03 이전의 설계 문서, 실험 로그, 초기 파일은 저장소 외부의 </w:t>
      </w:r>
      <w:r>
        <w:rPr>
          <w:rFonts w:ascii="Consolas" w:hAnsi="Consolas" w:eastAsia="Malgun Gothic" w:cs="Malgun Gothic"/>
          <w:sz w:val="21"/>
        </w:rPr>
        <w:t>learnflow_archive_20260913/</w:t>
      </w:r>
      <w:r>
        <w:rPr>
          <w:rFonts w:ascii="Calibri" w:hAnsi="Calibri" w:eastAsia="Malgun Gothic" w:cs="Malgun Gothic"/>
          <w:sz w:val="21"/>
        </w:rPr>
        <w:t xml:space="preserve">에 아카이브되어 있다(README에 기재). </w:t>
      </w:r>
      <w:r>
        <w:rPr>
          <w:rFonts w:ascii="Calibri" w:hAnsi="Calibri" w:eastAsia="Malgun Gothic" w:cs="Malgun Gothic"/>
          <w:b/>
          <w:sz w:val="21"/>
        </w:rPr>
        <w:t>v1.1 보완</w:t>
      </w:r>
      <w:r>
        <w:rPr>
          <w:rFonts w:ascii="Calibri" w:hAnsi="Calibri" w:eastAsia="Malgun Gothic" w:cs="Malgun Gothic"/>
          <w:sz w:val="21"/>
        </w:rPr>
        <w:t>: 해당 아카이브는 본 계획서와 함께 제출하여 지도교수가 "학생이 언제 무엇을 했는가"를 검증할 수 있게 한다. 제출 후 본 장 6.1 표의 단계 1 기간은 아카이브 타임스탬프를 기준으로 재확인한다.</w:t>
      </w:r>
    </w:p>
    <w:p>
      <w:pPr>
        <w:spacing w:after="120"/>
      </w:pPr>
      <w:r>
        <w:rPr>
          <w:rFonts w:ascii="Calibri" w:hAnsi="Calibri" w:eastAsia="Malgun Gothic" w:cs="Malgun Gothic"/>
          <w:b/>
          <w:sz w:val="21"/>
        </w:rPr>
        <w:t>커밋 작성자가 단일한 문제.</w:t>
      </w:r>
      <w:r>
        <w:rPr>
          <w:rFonts w:ascii="Calibri" w:hAnsi="Calibri" w:eastAsia="Malgun Gothic" w:cs="Malgun Gothic"/>
          <w:sz w:val="21"/>
        </w:rPr>
        <w:t xml:space="preserve"> 45회 커밋의 작성자는 모두 </w:t>
      </w:r>
      <w:r>
        <w:rPr>
          <w:rFonts w:ascii="Consolas" w:hAnsi="Consolas" w:eastAsia="Malgun Gothic" w:cs="Malgun Gothic"/>
          <w:sz w:val="21"/>
        </w:rPr>
        <w:t>LearnFlow Research &lt;research@learnflow.local&gt;</w:t>
      </w:r>
      <w:r>
        <w:rPr>
          <w:rFonts w:ascii="Calibri" w:hAnsi="Calibri" w:eastAsia="Malgun Gothic" w:cs="Malgun Gothic"/>
          <w:sz w:val="21"/>
        </w:rPr>
        <w:t xml:space="preserve">이라는 통일 식별자이며, 인격적 서명은 사용하지 않았다. 이는 </w:t>
      </w:r>
      <w:r>
        <w:rPr>
          <w:rFonts w:ascii="Calibri" w:hAnsi="Calibri" w:eastAsia="Malgun Gothic" w:cs="Malgun Gothic"/>
          <w:b/>
          <w:sz w:val="21"/>
        </w:rPr>
        <w:t>공학적 관례</w:t>
      </w:r>
      <w:r>
        <w:rPr>
          <w:rFonts w:ascii="Calibri" w:hAnsi="Calibri" w:eastAsia="Malgun Gothic" w:cs="Malgun Gothic"/>
          <w:sz w:val="21"/>
        </w:rPr>
        <w:t xml:space="preserve">(개인 기기 정보가 공개 저장소에 들어가는 것을 방지)이며 기여자의 불실이 아니다. 실제 역할과 도구 사용은 </w:t>
      </w:r>
      <w:r>
        <w:rPr>
          <w:rFonts w:ascii="Calibri" w:hAnsi="Calibri" w:eastAsia="Malgun Gothic" w:cs="Malgun Gothic"/>
          <w:b/>
          <w:sz w:val="21"/>
        </w:rPr>
        <w:t>제10장</w:t>
      </w:r>
      <w:r>
        <w:rPr>
          <w:rFonts w:ascii="Calibri" w:hAnsi="Calibri" w:eastAsia="Malgun Gothic" w:cs="Malgun Gothic"/>
          <w:sz w:val="21"/>
        </w:rPr>
        <w:t>을 참조한다.</w:t>
      </w:r>
    </w:p>
    <w:p>
      <w:pPr>
        <w:pStyle w:val="Heading4"/>
        <w:spacing w:before="120" w:after="80"/>
      </w:pPr>
      <w:r>
        <w:rPr>
          <w:rFonts w:ascii="Calibri" w:hAnsi="Calibri" w:eastAsia="Malgun Gothic" w:cs="Malgun Gothic"/>
          <w:sz w:val="22"/>
        </w:rPr>
        <w:t>6.3 다른 과제(EEG 도메인 일반화)와의 관계</w:t>
      </w:r>
    </w:p>
    <w:p>
      <w:pPr>
        <w:spacing w:after="120"/>
      </w:pPr>
      <w:r>
        <w:rPr>
          <w:rFonts w:ascii="Calibri" w:hAnsi="Calibri" w:eastAsia="Malgun Gothic" w:cs="Malgun Gothic"/>
          <w:b/>
          <w:sz w:val="21"/>
        </w:rPr>
        <w:t>v1.1 신설, 심사의견 §2.2 및 §7 대응.</w:t>
      </w:r>
      <w:r>
        <w:rPr>
          <w:rFonts w:ascii="Calibri" w:hAnsi="Calibri" w:eastAsia="Malgun Gothic" w:cs="Malgun Gothic"/>
          <w:sz w:val="21"/>
        </w:rPr>
        <w:t xml:space="preserve"> 본인은 2026년 8월에 별도의 투고 PONE-D-26-40426(</w:t>
      </w:r>
      <w:r>
        <w:rPr>
          <w:rFonts w:ascii="Calibri" w:hAnsi="Calibri" w:eastAsia="Malgun Gothic" w:cs="Malgun Gothic"/>
          <w:b/>
          <w:sz w:val="21"/>
        </w:rPr>
        <w:t>EEG 상태 분류의 다중 소스 도메인 일반화</w:t>
      </w:r>
      <w:r>
        <w:rPr>
          <w:rFonts w:ascii="Calibri" w:hAnsi="Calibri" w:eastAsia="Malgun Gothic" w:cs="Malgun Gothic"/>
          <w:sz w:val="21"/>
        </w:rPr>
        <w:t xml:space="preserve">)을 보유하고 있다. </w:t>
      </w:r>
      <w:r>
        <w:rPr>
          <w:rFonts w:ascii="Calibri" w:hAnsi="Calibri" w:eastAsia="Malgun Gothic" w:cs="Malgun Gothic"/>
          <w:b/>
          <w:sz w:val="21"/>
        </w:rPr>
        <w:t>이 과제는 본 학위논문과 무관하며, 두 개의 독립적인 연구 프로젝트이다.</w:t>
      </w:r>
      <w:r>
        <w:rPr>
          <w:rFonts w:ascii="Calibri" w:hAnsi="Calibri" w:eastAsia="Malgun Gothic" w:cs="Malgun Gothic"/>
          <w:sz w:val="21"/>
        </w:rPr>
        <w:t xml:space="preserve"> 즉 본문 RQ1–RQ4의 4체인 구조에 포함되지 않고, 본문의 난이도 측정 또는 거버넌스 프레임워크를 사용하지 않으며, 그 데이터·방법·피험자는 본 연구와 교집합이 없다. 본문은 이를 인용하지 않고, 본 논문의 기여 가운데 하나로도 제시하지 않는다.</w:t>
      </w:r>
    </w:p>
    <w:p>
      <w:pPr>
        <w:spacing w:after="120"/>
      </w:pPr>
      <w:r>
        <w:rPr>
          <w:rFonts w:ascii="Calibri" w:hAnsi="Calibri" w:eastAsia="Malgun Gothic" w:cs="Malgun Gothic"/>
          <w:sz w:val="21"/>
        </w:rPr>
        <w:t xml:space="preserve">따라서 본 학위논문의 연구 범위는 </w:t>
      </w:r>
      <w:r>
        <w:rPr>
          <w:rFonts w:ascii="Calibri" w:hAnsi="Calibri" w:eastAsia="Malgun Gothic" w:cs="Malgun Gothic"/>
          <w:b/>
          <w:sz w:val="21"/>
        </w:rPr>
        <w:t>"적응형 학습에서 난이도의 측정가능화와 거버넌스화"</w:t>
      </w:r>
      <w:r>
        <w:rPr>
          <w:rFonts w:ascii="Calibri" w:hAnsi="Calibri" w:eastAsia="Malgun Gothic" w:cs="Malgun Gothic"/>
          <w:sz w:val="21"/>
        </w:rPr>
        <w:t xml:space="preserve">라는 하나의 선만을 갖는다. 추가로 설명할 사항이 있다. 연구 기반 시스템 내부에는 별도로 '학습중독지수(LAI)' 측정 계층이 존재하나, 그 문항은 자체 작성이고 </w:t>
      </w:r>
      <w:r>
        <w:rPr>
          <w:rFonts w:ascii="Calibri" w:hAnsi="Calibri" w:eastAsia="Malgun Gothic" w:cs="Malgun Gothic"/>
          <w:b/>
          <w:sz w:val="21"/>
        </w:rPr>
        <w:t>신뢰도·타당도 검증을 거치지 않았으며 사용자 데이터도 없다</w:t>
      </w:r>
      <w:r>
        <w:rPr>
          <w:rFonts w:ascii="Calibri" w:hAnsi="Calibri" w:eastAsia="Malgun Gothic" w:cs="Malgun Gothic"/>
          <w:sz w:val="21"/>
        </w:rPr>
        <w:t xml:space="preserve">. 따라서 이를 </w:t>
      </w:r>
      <w:r>
        <w:rPr>
          <w:rFonts w:ascii="Calibri" w:hAnsi="Calibri" w:eastAsia="Malgun Gothic" w:cs="Malgun Gothic"/>
          <w:b/>
          <w:sz w:val="21"/>
        </w:rPr>
        <w:t>부속 모듈·미검증</w:t>
      </w:r>
      <w:r>
        <w:rPr>
          <w:rFonts w:ascii="Calibri" w:hAnsi="Calibri" w:eastAsia="Malgun Gothic" w:cs="Malgun Gothic"/>
          <w:sz w:val="21"/>
        </w:rPr>
        <w:t>으로 강등하며, 마찬가지로 본 논문의 어떠한 연구 체인에도 포함되지 않는다(문서 첫머리 "연구 주제의 단일성 선언" 참조).</w:t>
      </w:r>
    </w:p>
    <w:p>
      <w:pPr>
        <w:pStyle w:val="Heading4"/>
        <w:spacing w:before="120" w:after="80"/>
      </w:pPr>
      <w:r>
        <w:rPr>
          <w:rFonts w:ascii="Calibri" w:hAnsi="Calibri" w:eastAsia="Malgun Gothic" w:cs="Malgun Gothic"/>
          <w:sz w:val="22"/>
        </w:rPr>
        <w:t>6.4 핵심 경로와 선행 사항</w:t>
      </w:r>
    </w:p>
    <w:p>
      <w:pPr>
        <w:pStyle w:val="ListNumber"/>
        <w:spacing w:after="40"/>
      </w:pPr>
      <w:r>
        <w:rPr>
          <w:rFonts w:ascii="Calibri" w:hAnsi="Calibri" w:eastAsia="Malgun Gothic" w:cs="Malgun Gothic"/>
          <w:b/>
          <w:sz w:val="21"/>
        </w:rPr>
        <w:t>윤리심의는 반드시 앞당겨 착수하여야 한다.</w:t>
      </w:r>
      <w:r>
        <w:rPr>
          <w:rFonts w:ascii="Calibri" w:hAnsi="Calibri" w:eastAsia="Malgun Gothic" w:cs="Malgun Gothic"/>
          <w:sz w:val="21"/>
        </w:rPr>
        <w:t xml:space="preserve"> 미성년자가 관련되는 피험자 실험은 심의와 보호자 동의 절차의 사전 소요 기간이 길다. 연구 기반 시스템은 수집 능력을 제공하지만 </w:t>
      </w:r>
      <w:r>
        <w:rPr>
          <w:rFonts w:ascii="Calibri" w:hAnsi="Calibri" w:eastAsia="Malgun Gothic" w:cs="Malgun Gothic"/>
          <w:b/>
          <w:sz w:val="21"/>
        </w:rPr>
        <w:t>윤리 승인을 구성하지 않는다</w:t>
      </w:r>
      <w:r>
        <w:rPr>
          <w:rFonts w:ascii="Calibri" w:hAnsi="Calibri" w:eastAsia="Malgun Gothic" w:cs="Malgun Gothic"/>
          <w:sz w:val="21"/>
        </w:rPr>
        <w:t xml:space="preserve">. 승인서를 취득하기 전에는 어떠한 인간 피험자 데이터도 수집할 수 없다. 단계 2의 모집 기관, IRB 경로, 동의서 언어, 표본 규모, 데이터 보관 위치는 </w:t>
      </w:r>
      <w:r>
        <w:rPr>
          <w:rFonts w:ascii="Calibri" w:hAnsi="Calibri" w:eastAsia="Malgun Gothic" w:cs="Malgun Gothic"/>
          <w:b/>
          <w:sz w:val="21"/>
        </w:rPr>
        <w:t>2026-12-01</w:t>
      </w:r>
      <w:r>
        <w:rPr>
          <w:rFonts w:ascii="Calibri" w:hAnsi="Calibri" w:eastAsia="Malgun Gothic" w:cs="Malgun Gothic"/>
          <w:sz w:val="21"/>
        </w:rPr>
        <w:t xml:space="preserve"> 이전에 하나의 표로 작성하여야 한다(§4.5).</w:t>
      </w:r>
    </w:p>
    <w:p>
      <w:pPr>
        <w:pStyle w:val="ListNumber"/>
        <w:spacing w:after="40"/>
      </w:pPr>
      <w:r>
        <w:rPr>
          <w:rFonts w:ascii="Calibri" w:hAnsi="Calibri" w:eastAsia="Malgun Gothic" w:cs="Malgun Gothic"/>
          <w:b/>
          <w:sz w:val="21"/>
        </w:rPr>
        <w:t>인과 측의 식별 전략은 데이터 접촉에 앞서 확정되어야 한다.</w:t>
      </w:r>
      <w:r>
        <w:rPr>
          <w:rFonts w:ascii="Calibri" w:hAnsi="Calibri" w:eastAsia="Malgun Gothic" w:cs="Malgun Gothic"/>
          <w:sz w:val="21"/>
        </w:rPr>
        <w:t xml:space="preserve"> 해당 전략은 </w:t>
      </w:r>
      <w:r>
        <w:rPr>
          <w:rFonts w:ascii="Calibri" w:hAnsi="Calibri" w:eastAsia="Malgun Gothic" w:cs="Malgun Gothic"/>
          <w:b/>
          <w:sz w:val="21"/>
        </w:rPr>
        <w:t>2026-09-22에 동결</w:t>
      </w:r>
      <w:r>
        <w:rPr>
          <w:rFonts w:ascii="Calibri" w:hAnsi="Calibri" w:eastAsia="Malgun Gothic" w:cs="Malgun Gothic"/>
          <w:sz w:val="21"/>
        </w:rPr>
        <w:t>되어 독립 문서화되었다(</w:t>
      </w:r>
      <w:r>
        <w:rPr>
          <w:rFonts w:ascii="Consolas" w:hAnsi="Consolas" w:eastAsia="Malgun Gothic" w:cs="Malgun Gothic"/>
          <w:sz w:val="21"/>
        </w:rPr>
        <w:t>docs/LearnFlow_研究设计与审阅档案.md（§2 因果侧识别策略）</w:t>
      </w:r>
      <w:r>
        <w:rPr>
          <w:rFonts w:ascii="Calibri" w:hAnsi="Calibri" w:eastAsia="Malgun Gothic" w:cs="Malgun Gothic"/>
          <w:sz w:val="21"/>
        </w:rPr>
        <w:t>, 요소는 §4.5). 동결 시점 선언은 "아직 결과 변수에 접촉하지 않았다"이다.</w:t>
      </w:r>
    </w:p>
    <w:p>
      <w:pPr>
        <w:pStyle w:val="ListNumber"/>
        <w:spacing w:after="40"/>
      </w:pPr>
      <w:r>
        <w:rPr>
          <w:rFonts w:ascii="Calibri" w:hAnsi="Calibri" w:eastAsia="Malgun Gothic" w:cs="Malgun Gothic"/>
          <w:b/>
          <w:sz w:val="21"/>
        </w:rPr>
        <w:t>투고 순서와 선행 조건.</w:t>
      </w:r>
      <w:r>
        <w:rPr>
          <w:rFonts w:ascii="Calibri" w:hAnsi="Calibri" w:eastAsia="Malgun Gothic" w:cs="Malgun Gothic"/>
          <w:sz w:val="21"/>
        </w:rPr>
        <w:t xml:space="preserve"> 세 편의 지지 논문 가운데 </w:t>
      </w:r>
      <w:r>
        <w:rPr>
          <w:rFonts w:ascii="Calibri" w:hAnsi="Calibri" w:eastAsia="Malgun Gothic" w:cs="Malgun Gothic"/>
          <w:b/>
          <w:sz w:val="21"/>
        </w:rPr>
        <w:t>M1이 수정 폭이 가장 작고 가장 먼저 투고 가능</w:t>
      </w:r>
      <w:r>
        <w:rPr>
          <w:rFonts w:ascii="Calibri" w:hAnsi="Calibri" w:eastAsia="Malgun Gothic" w:cs="Malgun Gothic"/>
          <w:sz w:val="21"/>
        </w:rPr>
        <w:t>하다(심사의견 §0). M2는 먼저 경로 A / B 가운데 하나를 선택하여야 하며(</w:t>
      </w:r>
      <w:r>
        <w:rPr>
          <w:rFonts w:ascii="Consolas" w:hAnsi="Consolas" w:eastAsia="Malgun Gothic" w:cs="Malgun Gothic"/>
          <w:sz w:val="21"/>
        </w:rPr>
        <w:t>docs/LearnFlow_研究设计与审阅档案.md（§5 M2 路线 A/B 决策备忘）</w:t>
      </w:r>
      <w:r>
        <w:rPr>
          <w:rFonts w:ascii="Calibri" w:hAnsi="Calibri" w:eastAsia="Malgun Gothic" w:cs="Malgun Gothic"/>
          <w:sz w:val="21"/>
        </w:rPr>
        <w:t xml:space="preserve">), M3는 </w:t>
      </w:r>
      <w:r>
        <w:rPr>
          <w:rFonts w:ascii="Calibri" w:hAnsi="Calibri" w:eastAsia="Malgun Gothic" w:cs="Malgun Gothic"/>
          <w:b/>
          <w:sz w:val="21"/>
        </w:rPr>
        <w:t>≥ 3 모델 계열 × ≥ 3 파라미터 규모 × 2 프로토콜</w:t>
      </w:r>
      <w:r>
        <w:rPr>
          <w:rFonts w:ascii="Calibri" w:hAnsi="Calibri" w:eastAsia="Malgun Gothic" w:cs="Malgun Gothic"/>
          <w:sz w:val="21"/>
        </w:rPr>
        <w:t xml:space="preserve">의 라벨링 행렬을 완성하기 전에는 </w:t>
      </w:r>
      <w:r>
        <w:rPr>
          <w:rFonts w:ascii="Calibri" w:hAnsi="Calibri" w:eastAsia="Malgun Gothic" w:cs="Malgun Gothic"/>
          <w:b/>
          <w:sz w:val="21"/>
        </w:rPr>
        <w:t>"대규모 모델의 경계"를 제목으로 삼을 수 없다</w:t>
      </w:r>
      <w:r>
        <w:rPr>
          <w:rFonts w:ascii="Calibri" w:hAnsi="Calibri" w:eastAsia="Malgun Gothic" w:cs="Malgun Gothic"/>
          <w:sz w:val="21"/>
        </w:rPr>
        <w:t xml:space="preserve">. 해당 행렬은 M3 투고 전의 </w:t>
      </w:r>
      <w:r>
        <w:rPr>
          <w:rFonts w:ascii="Calibri" w:hAnsi="Calibri" w:eastAsia="Malgun Gothic" w:cs="Malgun Gothic"/>
          <w:b/>
          <w:sz w:val="21"/>
        </w:rPr>
        <w:t>강제 선행 조건</w:t>
      </w:r>
      <w:r>
        <w:rPr>
          <w:rFonts w:ascii="Calibri" w:hAnsi="Calibri" w:eastAsia="Malgun Gothic" w:cs="Malgun Gothic"/>
          <w:sz w:val="21"/>
        </w:rPr>
        <w:t>이다.</w:t>
      </w:r>
    </w:p>
    <w:p>
      <w:pPr>
        <w:pBdr>
          <w:bottom w:val="single" w:sz="6" w:space="1" w:color="999999"/>
        </w:pBdr>
        <w:spacing w:after="40"/>
      </w:pPr>
    </w:p>
    <w:p>
      <w:pPr>
        <w:pStyle w:val="Heading3"/>
        <w:spacing w:before="120" w:after="80"/>
      </w:pPr>
      <w:r>
        <w:rPr>
          <w:rFonts w:ascii="Calibri" w:hAnsi="Calibri" w:eastAsia="Malgun Gothic" w:cs="Malgun Gothic"/>
          <w:sz w:val="24"/>
        </w:rPr>
        <w:t>7 예상 성과와 게재 계획</w:t>
      </w:r>
    </w:p>
    <w:p>
      <w:pPr>
        <w:spacing w:after="120"/>
      </w:pPr>
      <w:r>
        <w:rPr>
          <w:rFonts w:ascii="Calibri" w:hAnsi="Calibri" w:eastAsia="Malgun Gothic" w:cs="Malgun Gothic"/>
          <w:b/>
          <w:sz w:val="21"/>
        </w:rPr>
        <w:t>장 요약</w:t>
      </w:r>
      <w:r>
        <w:rPr>
          <w:rFonts w:ascii="Calibri" w:hAnsi="Calibri" w:eastAsia="Malgun Gothic" w:cs="Malgun Gothic"/>
          <w:sz w:val="21"/>
        </w:rPr>
        <w:t>: 본 장은 논문 조합, 목표 저널, 학위논문의 통합 방식을 제시한다.</w:t>
      </w:r>
    </w:p>
    <w:p>
      <w:pPr>
        <w:pStyle w:val="Heading4"/>
        <w:spacing w:before="120" w:after="80"/>
      </w:pPr>
      <w:r>
        <w:rPr>
          <w:rFonts w:ascii="Calibri" w:hAnsi="Calibri" w:eastAsia="Malgun Gothic" w:cs="Malgun Gothic"/>
          <w:sz w:val="22"/>
        </w:rPr>
        <w:t>7.1 논문 조합과 목표 저널(v1.1: 영어 Scopus 제1순위)</w:t>
      </w:r>
    </w:p>
    <w:p>
      <w:pPr>
        <w:spacing w:before="40" w:after="40"/>
        <w:ind w:left="360"/>
        <w:pBdr>
          <w:left w:val="single" w:sz="12" w:space="6" w:color="888888"/>
        </w:pBdr>
      </w:pPr>
      <w:r>
        <w:rPr>
          <w:rFonts w:ascii="Calibri" w:hAnsi="Calibri" w:eastAsia="Malgun Gothic" w:cs="Malgun Gothic"/>
          <w:b/>
          <w:i/>
          <w:color w:val="555555"/>
          <w:sz w:val="19"/>
        </w:rPr>
        <w:t>저널 기준 정정(v1.1, 심사의견 §2.4 대응; 2026-09-23 사실 확인 후 개정)</w:t>
      </w:r>
      <w:r>
        <w:rPr>
          <w:rFonts w:ascii="Calibri" w:hAnsi="Calibri" w:eastAsia="Malgun Gothic" w:cs="Malgun Gothic"/>
          <w:i/>
          <w:color w:val="555555"/>
          <w:sz w:val="19"/>
        </w:rPr>
        <w:t xml:space="preserve">: v1.0은 세 편의 목표 저널을 </w:t>
      </w:r>
      <w:r>
        <w:rPr>
          <w:rFonts w:ascii="Calibri" w:hAnsi="Calibri" w:eastAsia="Malgun Gothic" w:cs="Malgun Gothic"/>
          <w:b/>
          <w:i/>
          <w:color w:val="555555"/>
          <w:sz w:val="19"/>
        </w:rPr>
        <w:t>모두</w:t>
      </w:r>
      <w:r>
        <w:rPr>
          <w:rFonts w:ascii="Calibri" w:hAnsi="Calibri" w:eastAsia="Malgun Gothic" w:cs="Malgun Gothic"/>
          <w:i/>
          <w:color w:val="555555"/>
          <w:sz w:val="19"/>
        </w:rPr>
        <w:t xml:space="preserve"> 중국어 저널(《开放教育研究》《软件学报》《自动化学报》)로 정하였다. 확인 결과(확인 과정의 원 기록은 내부 작업 문서로, 심사 의견 §2.4에 따라 2026-09-29 공개 저장소에서 철수되어 저자 로컬 작업 사본에 보관; 아래 결론은 공개 출처로 독립 검증 가능): ① </w:t>
      </w:r>
      <w:r>
        <w:rPr>
          <w:rFonts w:ascii="Calibri" w:hAnsi="Calibri" w:eastAsia="Malgun Gothic" w:cs="Malgun Gothic"/>
          <w:b/>
          <w:i/>
          <w:color w:val="555555"/>
          <w:sz w:val="19"/>
        </w:rPr>
        <w:t>세 저널의 Scopus 상태</w:t>
      </w:r>
      <w:r>
        <w:rPr>
          <w:rFonts w:ascii="Calibri" w:hAnsi="Calibri" w:eastAsia="Malgun Gothic" w:cs="Malgun Gothic"/>
          <w:i/>
          <w:color w:val="555555"/>
          <w:sz w:val="19"/>
        </w:rPr>
        <w:t xml:space="preserve"> —— 《开放教育研究》는 </w:t>
      </w:r>
      <w:r>
        <w:rPr>
          <w:rFonts w:ascii="Calibri" w:hAnsi="Calibri" w:eastAsia="Malgun Gothic" w:cs="Malgun Gothic"/>
          <w:b/>
          <w:i/>
          <w:color w:val="555555"/>
          <w:sz w:val="19"/>
        </w:rPr>
        <w:t>Scopus 미수록</w:t>
      </w:r>
      <w:r>
        <w:rPr>
          <w:rFonts w:ascii="Calibri" w:hAnsi="Calibri" w:eastAsia="Malgun Gothic" w:cs="Malgun Gothic"/>
          <w:i/>
          <w:color w:val="555555"/>
          <w:sz w:val="19"/>
        </w:rPr>
        <w:t xml:space="preserve">, 《软件学报》(Scopus Source ID 19913)와 《自动化学报》(ID 25566)는 </w:t>
      </w:r>
      <w:r>
        <w:rPr>
          <w:rFonts w:ascii="Calibri" w:hAnsi="Calibri" w:eastAsia="Malgun Gothic" w:cs="Malgun Gothic"/>
          <w:b/>
          <w:i/>
          <w:color w:val="555555"/>
          <w:sz w:val="19"/>
        </w:rPr>
        <w:t>Scopus 수록 중</w:t>
      </w:r>
      <w:r>
        <w:rPr>
          <w:rFonts w:ascii="Calibri" w:hAnsi="Calibri" w:eastAsia="Malgun Gothic" w:cs="Malgun Gothic"/>
          <w:i/>
          <w:color w:val="555555"/>
          <w:sz w:val="19"/>
        </w:rPr>
        <w:t xml:space="preserve">; ② </w:t>
      </w:r>
      <w:r>
        <w:rPr>
          <w:rFonts w:ascii="Calibri" w:hAnsi="Calibri" w:eastAsia="Malgun Gothic" w:cs="Malgun Gothic"/>
          <w:b/>
          <w:i/>
          <w:color w:val="555555"/>
          <w:sz w:val="19"/>
        </w:rPr>
        <w:t>교칙·규정(「대학원학칙시행세칙」「대학원학위수여에관한규정」)에는 Scopus/SCIE/KCI 문구가 전혀 없으며</w:t>
      </w:r>
      <w:r>
        <w:rPr>
          <w:rFonts w:ascii="Calibri" w:hAnsi="Calibri" w:eastAsia="Malgun Gothic" w:cs="Malgun Gothic"/>
          <w:i/>
          <w:color w:val="555555"/>
          <w:sz w:val="19"/>
        </w:rPr>
        <w:t>, 박사학위논문 제출 자격에 「</w:t>
      </w:r>
      <w:r>
        <w:rPr>
          <w:rFonts w:ascii="Calibri" w:hAnsi="Calibri" w:eastAsia="Malgun Gothic" w:cs="Malgun Gothic"/>
          <w:b/>
          <w:i/>
          <w:color w:val="555555"/>
          <w:sz w:val="19"/>
        </w:rPr>
        <w:t>학과에서 정하는 소정의 연구 실적</w:t>
      </w:r>
      <w:r>
        <w:rPr>
          <w:rFonts w:ascii="Calibri" w:hAnsi="Calibri" w:eastAsia="Malgun Gothic" w:cs="Malgun Gothic"/>
          <w:i/>
          <w:color w:val="555555"/>
          <w:sz w:val="19"/>
        </w:rPr>
        <w:t xml:space="preserve">」(「시행세칙」제30조의4 ① 7)이 포함되어 </w:t>
      </w:r>
      <w:r>
        <w:rPr>
          <w:rFonts w:ascii="Calibri" w:hAnsi="Calibri" w:eastAsia="Malgun Gothic" w:cs="Malgun Gothic"/>
          <w:b/>
          <w:i/>
          <w:color w:val="555555"/>
          <w:sz w:val="19"/>
        </w:rPr>
        <w:t>구체적 색인 기준은 소속 학과가 정한다</w:t>
      </w:r>
      <w:r>
        <w:rPr>
          <w:rFonts w:ascii="Calibri" w:hAnsi="Calibri" w:eastAsia="Malgun Gothic" w:cs="Malgun Gothic"/>
          <w:i/>
          <w:color w:val="555555"/>
          <w:sz w:val="19"/>
        </w:rPr>
        <w:t xml:space="preserve">. 따라서 학과와 대학원에 확인한 뒤에야 확정 기준이 된다. 본 판은 이에 따라 </w:t>
      </w:r>
      <w:r>
        <w:rPr>
          <w:rFonts w:ascii="Calibri" w:hAnsi="Calibri" w:eastAsia="Malgun Gothic" w:cs="Malgun Gothic"/>
          <w:b/>
          <w:i/>
          <w:color w:val="555555"/>
          <w:sz w:val="19"/>
        </w:rPr>
        <w:t>영어 Scopus 저널 제1순위, 중국어 저널 제2순위</w:t>
      </w:r>
      <w:r>
        <w:rPr>
          <w:rFonts w:ascii="Calibri" w:hAnsi="Calibri" w:eastAsia="Malgun Gothic" w:cs="Malgun Gothic"/>
          <w:i/>
          <w:color w:val="555555"/>
          <w:sz w:val="19"/>
        </w:rPr>
        <w:t xml:space="preserve">로 전환하고 중국어 저널은 </w:t>
      </w:r>
      <w:r>
        <w:rPr>
          <w:rFonts w:ascii="Calibri" w:hAnsi="Calibri" w:eastAsia="Malgun Gothic" w:cs="Malgun Gothic"/>
          <w:b/>
          <w:i/>
          <w:color w:val="555555"/>
          <w:sz w:val="19"/>
        </w:rPr>
        <w:t>졸업 기준으로 사용하지 않음</w:t>
      </w:r>
      <w:r>
        <w:rPr>
          <w:rFonts w:ascii="Calibri" w:hAnsi="Calibri" w:eastAsia="Malgun Gothic" w:cs="Malgun Gothic"/>
          <w:i/>
          <w:color w:val="555555"/>
          <w:sz w:val="19"/>
        </w:rPr>
        <w:t>을 명시한다. 또한 중국어 저널이 Scopus에 수록되어 있어도 「심사 언어가 중국어·교신저자의 심사 대응 곤란」이라는 실질적 문제는 해소되지 않는다.</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2207"/>
        <w:gridCol w:w="2207"/>
        <w:gridCol w:w="2207"/>
        <w:gridCol w:w="2207"/>
        <w:gridCol w:w="2207"/>
        <w:gridCol w:w="2207"/>
      </w:tblGrid>
      <w:tr>
        <w:tc>
          <w:tcPr>
            <w:tcW w:type="dxa" w:w="2207"/>
            <w:shd w:val="clear" w:color="auto" w:fill="DDDDDD"/>
          </w:tcPr>
          <w:p>
            <w:r>
              <w:rPr>
                <w:b/>
              </w:rPr>
            </w:r>
            <w:r>
              <w:rPr>
                <w:rFonts w:ascii="Calibri" w:hAnsi="Calibri" w:eastAsia="Malgun Gothic" w:cs="Malgun Gothic"/>
                <w:b/>
                <w:sz w:val="19"/>
              </w:rPr>
              <w:t>순번</w:t>
            </w:r>
          </w:p>
        </w:tc>
        <w:tc>
          <w:tcPr>
            <w:tcW w:type="dxa" w:w="2207"/>
            <w:shd w:val="clear" w:color="auto" w:fill="DDDDDD"/>
          </w:tcPr>
          <w:p>
            <w:r>
              <w:rPr>
                <w:b/>
              </w:rPr>
            </w:r>
            <w:r>
              <w:rPr>
                <w:rFonts w:ascii="Calibri" w:hAnsi="Calibri" w:eastAsia="Malgun Gothic" w:cs="Malgun Gothic"/>
                <w:b/>
                <w:sz w:val="19"/>
              </w:rPr>
              <w:t>작업</w:t>
            </w:r>
          </w:p>
        </w:tc>
        <w:tc>
          <w:tcPr>
            <w:tcW w:type="dxa" w:w="2207"/>
            <w:shd w:val="clear" w:color="auto" w:fill="DDDDDD"/>
          </w:tcPr>
          <w:p>
            <w:r>
              <w:rPr>
                <w:b/>
              </w:rPr>
            </w:r>
            <w:r>
              <w:rPr>
                <w:rFonts w:ascii="Calibri" w:hAnsi="Calibri" w:eastAsia="Malgun Gothic" w:cs="Malgun Gothic"/>
                <w:b/>
                <w:sz w:val="19"/>
              </w:rPr>
              <w:t>학문적 외피</w:t>
            </w:r>
          </w:p>
        </w:tc>
        <w:tc>
          <w:tcPr>
            <w:tcW w:type="dxa" w:w="2207"/>
            <w:shd w:val="clear" w:color="auto" w:fill="DDDDDD"/>
          </w:tcPr>
          <w:p>
            <w:r>
              <w:rPr>
                <w:b/>
              </w:rPr>
            </w:r>
            <w:r>
              <w:rPr>
                <w:rFonts w:ascii="Calibri" w:hAnsi="Calibri" w:eastAsia="Malgun Gothic" w:cs="Malgun Gothic"/>
                <w:b/>
                <w:sz w:val="19"/>
              </w:rPr>
              <w:t>목표 저널(제1순위, 영어)</w:t>
            </w:r>
          </w:p>
        </w:tc>
        <w:tc>
          <w:tcPr>
            <w:tcW w:type="dxa" w:w="2207"/>
            <w:shd w:val="clear" w:color="auto" w:fill="DDDDDD"/>
          </w:tcPr>
          <w:p>
            <w:r>
              <w:rPr>
                <w:b/>
              </w:rPr>
            </w:r>
            <w:r>
              <w:rPr>
                <w:rFonts w:ascii="Calibri" w:hAnsi="Calibri" w:eastAsia="Malgun Gothic" w:cs="Malgun Gothic"/>
                <w:b/>
                <w:sz w:val="19"/>
              </w:rPr>
              <w:t>제2순위(중국어, 졸업 기준 아님)</w:t>
            </w:r>
          </w:p>
        </w:tc>
        <w:tc>
          <w:tcPr>
            <w:tcW w:type="dxa" w:w="2207"/>
            <w:shd w:val="clear" w:color="auto" w:fill="DDDDDD"/>
          </w:tcPr>
          <w:p>
            <w:r>
              <w:rPr>
                <w:b/>
              </w:rPr>
            </w:r>
            <w:r>
              <w:rPr>
                <w:rFonts w:ascii="Calibri" w:hAnsi="Calibri" w:eastAsia="Malgun Gothic" w:cs="Malgun Gothic"/>
                <w:b/>
                <w:sz w:val="19"/>
              </w:rPr>
              <w:t>상태</w:t>
            </w:r>
          </w:p>
        </w:tc>
      </w:tr>
      <w:tr>
        <w:tc>
          <w:tcPr>
            <w:tcW w:type="dxa" w:w="2207"/>
          </w:tcPr>
          <w:p>
            <w:r/>
            <w:r>
              <w:rPr>
                <w:rFonts w:ascii="Calibri" w:hAnsi="Calibri" w:eastAsia="Malgun Gothic" w:cs="Malgun Gothic"/>
                <w:sz w:val="19"/>
              </w:rPr>
              <w:t>1</w:t>
            </w:r>
          </w:p>
        </w:tc>
        <w:tc>
          <w:tcPr>
            <w:tcW w:type="dxa" w:w="2207"/>
          </w:tcPr>
          <w:p>
            <w:r/>
            <w:r>
              <w:rPr>
                <w:rFonts w:ascii="Calibri" w:hAnsi="Calibri" w:eastAsia="Malgun Gothic" w:cs="Malgun Gothic"/>
                <w:sz w:val="19"/>
              </w:rPr>
              <w:t>난이도 차원의 공약성(</w:t>
            </w:r>
            <w:r>
              <w:rPr>
                <w:rFonts w:ascii="Calibri" w:hAnsi="Calibri" w:eastAsia="Malgun Gothic" w:cs="Malgun Gothic"/>
                <w:b/>
                <w:sz w:val="19"/>
              </w:rPr>
              <w:t>투고 원고 = 압축판 5,067단어</w:t>
            </w:r>
            <w:r>
              <w:rPr>
                <w:rFonts w:ascii="Calibri" w:hAnsi="Calibri" w:eastAsia="Malgun Gothic" w:cs="Malgun Gothic"/>
                <w:sz w:val="19"/>
              </w:rPr>
              <w:t>; 완전 원고 20,475단어는 학위논문 자료 및 수치 보관용)</w:t>
            </w:r>
          </w:p>
        </w:tc>
        <w:tc>
          <w:tcPr>
            <w:tcW w:type="dxa" w:w="2207"/>
          </w:tcPr>
          <w:p>
            <w:r/>
            <w:r>
              <w:rPr>
                <w:rFonts w:ascii="Calibri" w:hAnsi="Calibri" w:eastAsia="Malgun Gothic" w:cs="Malgun Gothic"/>
                <w:sz w:val="19"/>
              </w:rPr>
              <w:t>학습 분석 / 교육 측정</w:t>
            </w:r>
          </w:p>
        </w:tc>
        <w:tc>
          <w:tcPr>
            <w:tcW w:type="dxa" w:w="2207"/>
          </w:tcPr>
          <w:p>
            <w:r/>
            <w:r>
              <w:rPr>
                <w:rFonts w:ascii="Calibri" w:hAnsi="Calibri" w:eastAsia="Malgun Gothic" w:cs="Malgun Gothic"/>
                <w:i/>
                <w:sz w:val="19"/>
              </w:rPr>
              <w:t>IEEE Transactions on Learning Technologies</w:t>
            </w:r>
            <w:r>
              <w:rPr>
                <w:rFonts w:ascii="Calibri" w:hAnsi="Calibri" w:eastAsia="Malgun Gothic" w:cs="Malgun Gothic"/>
                <w:sz w:val="19"/>
              </w:rPr>
              <w:t xml:space="preserve">; 대체 </w:t>
            </w:r>
            <w:r>
              <w:rPr>
                <w:rFonts w:ascii="Calibri" w:hAnsi="Calibri" w:eastAsia="Malgun Gothic" w:cs="Malgun Gothic"/>
                <w:i/>
                <w:sz w:val="19"/>
              </w:rPr>
              <w:t>International Journal of Artificial Intelligence in Education</w:t>
            </w:r>
            <w:r>
              <w:rPr>
                <w:rFonts w:ascii="Calibri" w:hAnsi="Calibri" w:eastAsia="Malgun Gothic" w:cs="Malgun Gothic"/>
                <w:sz w:val="19"/>
              </w:rPr>
              <w:t xml:space="preserve">, </w:t>
            </w:r>
            <w:r>
              <w:rPr>
                <w:rFonts w:ascii="Calibri" w:hAnsi="Calibri" w:eastAsia="Malgun Gothic" w:cs="Malgun Gothic"/>
                <w:i/>
                <w:sz w:val="19"/>
              </w:rPr>
              <w:t>Journal of Educational Data Mining</w:t>
            </w:r>
          </w:p>
        </w:tc>
        <w:tc>
          <w:tcPr>
            <w:tcW w:type="dxa" w:w="2207"/>
          </w:tcPr>
          <w:p>
            <w:r/>
            <w:r>
              <w:rPr>
                <w:rFonts w:ascii="Calibri" w:hAnsi="Calibri" w:eastAsia="Malgun Gothic" w:cs="Malgun Gothic"/>
                <w:sz w:val="19"/>
              </w:rPr>
              <w:t>《开放教育研究》; 《数据分析与知识发现》</w:t>
            </w:r>
          </w:p>
        </w:tc>
        <w:tc>
          <w:tcPr>
            <w:tcW w:type="dxa" w:w="2207"/>
          </w:tcPr>
          <w:p>
            <w:r/>
            <w:r>
              <w:rPr>
                <w:rFonts w:ascii="Calibri" w:hAnsi="Calibri" w:eastAsia="Malgun Gothic" w:cs="Malgun Gothic"/>
                <w:sz w:val="19"/>
              </w:rPr>
              <w:t>완전 원고 완성</w:t>
            </w:r>
          </w:p>
        </w:tc>
      </w:tr>
      <w:tr>
        <w:tc>
          <w:tcPr>
            <w:tcW w:type="dxa" w:w="2207"/>
          </w:tcPr>
          <w:p>
            <w:r/>
            <w:r>
              <w:rPr>
                <w:rFonts w:ascii="Calibri" w:hAnsi="Calibri" w:eastAsia="Malgun Gothic" w:cs="Malgun Gothic"/>
                <w:sz w:val="19"/>
              </w:rPr>
              <w:t>2</w:t>
            </w:r>
          </w:p>
        </w:tc>
        <w:tc>
          <w:tcPr>
            <w:tcW w:type="dxa" w:w="2207"/>
          </w:tcPr>
          <w:p>
            <w:r/>
            <w:r>
              <w:rPr>
                <w:rFonts w:ascii="Calibri" w:hAnsi="Calibri" w:eastAsia="Malgun Gothic" w:cs="Malgun Gothic"/>
                <w:sz w:val="19"/>
              </w:rPr>
              <w:t>다중 개입 병존 시스템의 충돌 구조 감사</w:t>
            </w:r>
          </w:p>
        </w:tc>
        <w:tc>
          <w:tcPr>
            <w:tcW w:type="dxa" w:w="2207"/>
          </w:tcPr>
          <w:p>
            <w:r/>
            <w:r>
              <w:rPr>
                <w:rFonts w:ascii="Calibri" w:hAnsi="Calibri" w:eastAsia="Malgun Gothic" w:cs="Malgun Gothic"/>
                <w:sz w:val="19"/>
              </w:rPr>
              <w:t>소프트웨어 공학 / 실증 소프트웨어 감사</w:t>
            </w:r>
          </w:p>
        </w:tc>
        <w:tc>
          <w:tcPr>
            <w:tcW w:type="dxa" w:w="2207"/>
          </w:tcPr>
          <w:p>
            <w:r/>
            <w:r>
              <w:rPr>
                <w:rFonts w:ascii="Calibri" w:hAnsi="Calibri" w:eastAsia="Malgun Gothic" w:cs="Malgun Gothic"/>
                <w:sz w:val="19"/>
              </w:rPr>
              <w:t>~~</w:t>
            </w:r>
            <w:r>
              <w:rPr>
                <w:rFonts w:ascii="Calibri" w:hAnsi="Calibri" w:eastAsia="Malgun Gothic" w:cs="Malgun Gothic"/>
                <w:i/>
                <w:sz w:val="19"/>
              </w:rPr>
              <w:t>Journal of Systems and Software</w:t>
            </w:r>
            <w:r>
              <w:rPr>
                <w:rFonts w:ascii="Calibri" w:hAnsi="Calibri" w:eastAsia="Malgun Gothic" w:cs="Malgun Gothic"/>
                <w:sz w:val="19"/>
              </w:rPr>
              <w:t xml:space="preserve">; 대체 </w:t>
            </w:r>
            <w:r>
              <w:rPr>
                <w:rFonts w:ascii="Calibri" w:hAnsi="Calibri" w:eastAsia="Malgun Gothic" w:cs="Malgun Gothic"/>
                <w:i/>
                <w:sz w:val="19"/>
              </w:rPr>
              <w:t>Empirical Software Engineering</w:t>
            </w:r>
            <w:r>
              <w:rPr>
                <w:rFonts w:ascii="Calibri" w:hAnsi="Calibri" w:eastAsia="Malgun Gothic" w:cs="Malgun Gothic"/>
                <w:sz w:val="19"/>
              </w:rPr>
              <w:t xml:space="preserve">, </w:t>
            </w:r>
            <w:r>
              <w:rPr>
                <w:rFonts w:ascii="Calibri" w:hAnsi="Calibri" w:eastAsia="Malgun Gothic" w:cs="Malgun Gothic"/>
                <w:i/>
                <w:sz w:val="19"/>
              </w:rPr>
              <w:t>Information and Software Technology</w:t>
            </w:r>
            <w:r>
              <w:rPr>
                <w:rFonts w:ascii="Calibri" w:hAnsi="Calibri" w:eastAsia="Malgun Gothic" w:cs="Malgun Gothic"/>
                <w:sz w:val="19"/>
              </w:rPr>
              <w:t xml:space="preserve">~~ </w:t>
            </w:r>
            <w:r>
              <w:rPr>
                <w:rFonts w:ascii="Calibri" w:hAnsi="Calibri" w:eastAsia="Malgun Gothic" w:cs="Malgun Gothic"/>
                <w:b/>
                <w:sz w:val="19"/>
              </w:rPr>
              <w:t>2026-09-29 철회(경로 B 전환)</w:t>
            </w:r>
          </w:p>
        </w:tc>
        <w:tc>
          <w:tcPr>
            <w:tcW w:type="dxa" w:w="2207"/>
          </w:tcPr>
          <w:p>
            <w:r/>
            <w:r>
              <w:rPr>
                <w:rFonts w:ascii="Calibri" w:hAnsi="Calibri" w:eastAsia="Malgun Gothic" w:cs="Malgun Gothic"/>
                <w:sz w:val="19"/>
              </w:rPr>
              <w:t>《软件学报》; 《计算机科学》</w:t>
            </w:r>
          </w:p>
        </w:tc>
        <w:tc>
          <w:tcPr>
            <w:tcW w:type="dxa" w:w="2207"/>
          </w:tcPr>
          <w:p>
            <w:r/>
            <w:r>
              <w:rPr>
                <w:rFonts w:ascii="Calibri" w:hAnsi="Calibri" w:eastAsia="Malgun Gothic" w:cs="Malgun Gothic"/>
                <w:sz w:val="19"/>
              </w:rPr>
              <w:t>완전 원고 완성(</w:t>
            </w:r>
            <w:r>
              <w:rPr>
                <w:rFonts w:ascii="Calibri" w:hAnsi="Calibri" w:eastAsia="Malgun Gothic" w:cs="Malgun Gothic"/>
                <w:b/>
                <w:sz w:val="19"/>
              </w:rPr>
              <w:t>2026-09-29 경로 B로 확정</w:t>
            </w:r>
            <w:r>
              <w:rPr>
                <w:rFonts w:ascii="Calibri" w:hAnsi="Calibri" w:eastAsia="Malgun Gothic" w:cs="Malgun Gothic"/>
                <w:sz w:val="19"/>
              </w:rPr>
              <w:t>: 학위논문 거버넌스 장 + 짧은 경험 보고서로 정리, 저널 입안 없음, §7.4 참조)</w:t>
            </w:r>
          </w:p>
        </w:tc>
      </w:tr>
      <w:tr>
        <w:tc>
          <w:tcPr>
            <w:tcW w:type="dxa" w:w="2207"/>
          </w:tcPr>
          <w:p>
            <w:r/>
            <w:r>
              <w:rPr>
                <w:rFonts w:ascii="Calibri" w:hAnsi="Calibri" w:eastAsia="Malgun Gothic" w:cs="Malgun Gothic"/>
                <w:sz w:val="19"/>
              </w:rPr>
              <w:t>3</w:t>
            </w:r>
          </w:p>
        </w:tc>
        <w:tc>
          <w:tcPr>
            <w:tcW w:type="dxa" w:w="2207"/>
          </w:tcPr>
          <w:p>
            <w:r/>
            <w:r>
              <w:rPr>
                <w:rFonts w:ascii="Calibri" w:hAnsi="Calibri" w:eastAsia="Malgun Gothic" w:cs="Malgun Gothic"/>
                <w:sz w:val="19"/>
              </w:rPr>
              <w:t>순서형 난이도 의사결정과 로컬 개방 가중치 모델 난이도 사전확률의 신뢰성 경계</w:t>
            </w:r>
          </w:p>
        </w:tc>
        <w:tc>
          <w:tcPr>
            <w:tcW w:type="dxa" w:w="2207"/>
          </w:tcPr>
          <w:p>
            <w:r/>
            <w:r>
              <w:rPr>
                <w:rFonts w:ascii="Calibri" w:hAnsi="Calibri" w:eastAsia="Malgun Gothic" w:cs="Malgun Gothic"/>
                <w:sz w:val="19"/>
              </w:rPr>
              <w:t>학습 기술 / 순차적 의사결정</w:t>
            </w:r>
          </w:p>
        </w:tc>
        <w:tc>
          <w:tcPr>
            <w:tcW w:type="dxa" w:w="2207"/>
          </w:tcPr>
          <w:p>
            <w:r/>
            <w:r>
              <w:rPr>
                <w:rFonts w:ascii="Calibri" w:hAnsi="Calibri" w:eastAsia="Malgun Gothic" w:cs="Malgun Gothic"/>
                <w:i/>
                <w:sz w:val="19"/>
              </w:rPr>
              <w:t>IEEE Transactions on Learning Technologies</w:t>
            </w:r>
            <w:r>
              <w:rPr>
                <w:rFonts w:ascii="Calibri" w:hAnsi="Calibri" w:eastAsia="Malgun Gothic" w:cs="Malgun Gothic"/>
                <w:sz w:val="19"/>
              </w:rPr>
              <w:t xml:space="preserve">; 대체 </w:t>
            </w:r>
            <w:r>
              <w:rPr>
                <w:rFonts w:ascii="Calibri" w:hAnsi="Calibri" w:eastAsia="Malgun Gothic" w:cs="Malgun Gothic"/>
                <w:i/>
                <w:sz w:val="19"/>
              </w:rPr>
              <w:t>International Journal of Artificial Intelligence in Education</w:t>
            </w:r>
          </w:p>
        </w:tc>
        <w:tc>
          <w:tcPr>
            <w:tcW w:type="dxa" w:w="2207"/>
          </w:tcPr>
          <w:p>
            <w:r/>
            <w:r>
              <w:rPr>
                <w:rFonts w:ascii="Calibri" w:hAnsi="Calibri" w:eastAsia="Malgun Gothic" w:cs="Malgun Gothic"/>
                <w:sz w:val="19"/>
              </w:rPr>
              <w:t>《自动化学报》; 《中文信息学报》</w:t>
            </w:r>
          </w:p>
        </w:tc>
        <w:tc>
          <w:tcPr>
            <w:tcW w:type="dxa" w:w="2207"/>
          </w:tcPr>
          <w:p>
            <w:r/>
            <w:r>
              <w:rPr>
                <w:rFonts w:ascii="Calibri" w:hAnsi="Calibri" w:eastAsia="Malgun Gothic" w:cs="Malgun Gothic"/>
                <w:sz w:val="19"/>
              </w:rPr>
              <w:t>완전 원고 완성(</w:t>
            </w:r>
            <w:r>
              <w:rPr>
                <w:rFonts w:ascii="Calibri" w:hAnsi="Calibri" w:eastAsia="Malgun Gothic" w:cs="Malgun Gothic"/>
                <w:b/>
                <w:sz w:val="19"/>
              </w:rPr>
              <w:t>프런티어 API 모델 미실행; 교차 모델 주장은 로컬 개방 가중치 모델(≤47B, 4비트급 양자화)로 한정, §7.4 참조</w:t>
            </w:r>
            <w:r>
              <w:rPr>
                <w:rFonts w:ascii="Calibri" w:hAnsi="Calibri" w:eastAsia="Malgun Gothic" w:cs="Malgun Gothic"/>
                <w:sz w:val="19"/>
              </w:rPr>
              <w:t>)</w:t>
            </w:r>
          </w:p>
        </w:tc>
      </w:tr>
      <w:tr>
        <w:tc>
          <w:tcPr>
            <w:tcW w:type="dxa" w:w="2207"/>
          </w:tcPr>
          <w:p>
            <w:r/>
            <w:r>
              <w:rPr>
                <w:rFonts w:ascii="Calibri" w:hAnsi="Calibri" w:eastAsia="Malgun Gothic" w:cs="Malgun Gothic"/>
                <w:sz w:val="19"/>
              </w:rPr>
              <w:t>4</w:t>
            </w:r>
          </w:p>
        </w:tc>
        <w:tc>
          <w:tcPr>
            <w:tcW w:type="dxa" w:w="2207"/>
          </w:tcPr>
          <w:p>
            <w:r/>
            <w:r>
              <w:rPr>
                <w:rFonts w:ascii="Calibri" w:hAnsi="Calibri" w:eastAsia="Malgun Gothic" w:cs="Malgun Gothic"/>
                <w:sz w:val="19"/>
              </w:rPr>
              <w:t>85% 규칙 외적 타당도의 인과 식별(</w:t>
            </w:r>
            <w:r>
              <w:rPr>
                <w:rFonts w:ascii="Calibri" w:hAnsi="Calibri" w:eastAsia="Malgun Gothic" w:cs="Malgun Gothic"/>
                <w:b/>
                <w:sz w:val="19"/>
              </w:rPr>
              <w:t>인과 측, 심사 §2.2에 따라 M1에서 분리되어 본 행이 곧 이 논문</w:t>
            </w:r>
            <w:r>
              <w:rPr>
                <w:rFonts w:ascii="Calibri" w:hAnsi="Calibri" w:eastAsia="Malgun Gothic" w:cs="Malgun Gothic"/>
                <w:sz w:val="19"/>
              </w:rPr>
              <w:t>)</w:t>
            </w:r>
          </w:p>
        </w:tc>
        <w:tc>
          <w:tcPr>
            <w:tcW w:type="dxa" w:w="2207"/>
          </w:tcPr>
          <w:p>
            <w:r/>
            <w:r>
              <w:rPr>
                <w:rFonts w:ascii="Calibri" w:hAnsi="Calibri" w:eastAsia="Malgun Gothic" w:cs="Malgun Gothic"/>
                <w:sz w:val="19"/>
              </w:rPr>
              <w:t>교육 데이터 마이닝 / 인과추론</w:t>
            </w:r>
          </w:p>
        </w:tc>
        <w:tc>
          <w:tcPr>
            <w:tcW w:type="dxa" w:w="2207"/>
          </w:tcPr>
          <w:p>
            <w:r/>
            <w:r>
              <w:rPr>
                <w:rFonts w:ascii="Calibri" w:hAnsi="Calibri" w:eastAsia="Malgun Gothic" w:cs="Malgun Gothic"/>
                <w:sz w:val="19"/>
              </w:rPr>
              <w:t>단계 2의 결과에 따라 확정</w:t>
            </w:r>
          </w:p>
        </w:tc>
        <w:tc>
          <w:tcPr>
            <w:tcW w:type="dxa" w:w="2207"/>
          </w:tcPr>
          <w:p>
            <w:r/>
            <w:r>
              <w:rPr>
                <w:rFonts w:ascii="Calibri" w:hAnsi="Calibri" w:eastAsia="Malgun Gothic" w:cs="Malgun Gothic"/>
                <w:sz w:val="19"/>
              </w:rPr>
              <w:t>—</w:t>
            </w:r>
          </w:p>
        </w:tc>
        <w:tc>
          <w:tcPr>
            <w:tcW w:type="dxa" w:w="2207"/>
          </w:tcPr>
          <w:p>
            <w:r/>
            <w:r>
              <w:rPr>
                <w:rFonts w:ascii="Calibri" w:hAnsi="Calibri" w:eastAsia="Malgun Gothic" w:cs="Malgun Gothic"/>
                <w:b/>
                <w:sz w:val="19"/>
              </w:rPr>
              <w:t>제1판은 2026-09-24 실행되었으나 양성 대조 기준을 통과하지 못했고(세 데이터셋 모두 스크립트의 &gt;0.95 기준 미달) 구현이 동결 문서와 네 곳에서 불일치하므로 결과는 해석 불가</w:t>
            </w:r>
            <w:r>
              <w:rPr>
                <w:rFonts w:ascii="Calibri" w:hAnsi="Calibri" w:eastAsia="Malgun Gothic" w:cs="Malgun Gothic"/>
                <w:sz w:val="19"/>
              </w:rPr>
              <w:t>; 제2판은 실행 전 제출 및 tag 부착(§4.5). 관찰 로그에서 식별 근거가 끝내 성립하지 않으면 §11의 무작위 배정 실험으로 전환한다</w:t>
            </w:r>
          </w:p>
        </w:tc>
      </w:tr>
    </w:tbl>
    <w:p/>
    <w:p>
      <w:pPr>
        <w:spacing w:after="120"/>
      </w:pPr>
      <w:r>
        <w:rPr>
          <w:rFonts w:ascii="Calibri" w:hAnsi="Calibri" w:eastAsia="Malgun Gothic" w:cs="Malgun Gothic"/>
          <w:b/>
          <w:sz w:val="21"/>
        </w:rPr>
        <w:t>반드시 설명할 두 가지.</w:t>
      </w:r>
    </w:p>
    <w:p>
      <w:pPr>
        <w:pStyle w:val="ListNumber"/>
        <w:spacing w:after="40"/>
      </w:pPr>
      <w:r>
        <w:rPr>
          <w:rFonts w:ascii="Calibri" w:hAnsi="Calibri" w:eastAsia="Malgun Gothic" w:cs="Malgun Gothic"/>
          <w:b/>
          <w:sz w:val="21"/>
        </w:rPr>
        <w:t>수록 상태는 본 계획이 자술할 수 없다.</w:t>
      </w:r>
      <w:r>
        <w:rPr>
          <w:rFonts w:ascii="Calibri" w:hAnsi="Calibri" w:eastAsia="Malgun Gothic" w:cs="Malgun Gothic"/>
          <w:sz w:val="21"/>
        </w:rPr>
        <w:t xml:space="preserve"> 위 표의 각 저널의 </w:t>
      </w:r>
      <w:r>
        <w:rPr>
          <w:rFonts w:ascii="Calibri" w:hAnsi="Calibri" w:eastAsia="Malgun Gothic" w:cs="Malgun Gothic"/>
          <w:b/>
          <w:sz w:val="21"/>
        </w:rPr>
        <w:t>투고 범위</w:t>
      </w:r>
      <w:r>
        <w:rPr>
          <w:rFonts w:ascii="Calibri" w:hAnsi="Calibri" w:eastAsia="Malgun Gothic" w:cs="Malgun Gothic"/>
          <w:sz w:val="21"/>
        </w:rPr>
        <w:t xml:space="preserve">는 모집 요강에 따라 자술할 수 있으나, </w:t>
      </w:r>
      <w:r>
        <w:rPr>
          <w:rFonts w:ascii="Calibri" w:hAnsi="Calibri" w:eastAsia="Malgun Gothic" w:cs="Malgun Gothic"/>
          <w:b/>
          <w:sz w:val="21"/>
        </w:rPr>
        <w:t>Scopus 수록 여부 및 대학원이 졸업 기준으로 인정하는지</w:t>
      </w:r>
      <w:r>
        <w:rPr>
          <w:rFonts w:ascii="Calibri" w:hAnsi="Calibri" w:eastAsia="Malgun Gothic" w:cs="Malgun Gothic"/>
          <w:sz w:val="21"/>
        </w:rPr>
        <w:t xml:space="preserve">는 작성자가 </w:t>
      </w:r>
      <w:r>
        <w:rPr>
          <w:rFonts w:ascii="Calibri" w:hAnsi="Calibri" w:eastAsia="Malgun Gothic" w:cs="Malgun Gothic"/>
          <w:b/>
          <w:sz w:val="21"/>
        </w:rPr>
        <w:t>대학원과 Scopus 소스 목록에 직접 확인</w:t>
      </w:r>
      <w:r>
        <w:rPr>
          <w:rFonts w:ascii="Calibri" w:hAnsi="Calibri" w:eastAsia="Malgun Gothic" w:cs="Malgun Gothic"/>
          <w:sz w:val="21"/>
        </w:rPr>
        <w:t>한 후 확정하여야 한다. 최종적으로 인정되지 않는 저널이 있으면 제2순위로 조정하고 그 사유를 기록한다. 학위논문과 답변용 초록의 언어(한국어 또는 영어)와 게재 논문 언어의 관계 역시 대학원 확인 후 본 절에 기입한다.</w:t>
      </w:r>
    </w:p>
    <w:p>
      <w:pPr>
        <w:pStyle w:val="ListNumber"/>
        <w:spacing w:after="40"/>
      </w:pPr>
      <w:r>
        <w:rPr>
          <w:rFonts w:ascii="Calibri" w:hAnsi="Calibri" w:eastAsia="Malgun Gothic" w:cs="Malgun Gothic"/>
          <w:b/>
          <w:sz w:val="21"/>
        </w:rPr>
        <w:t>경비는 장애가 아니지만 수록 상태는 제약이다.</w:t>
      </w:r>
      <w:r>
        <w:rPr>
          <w:rFonts w:ascii="Calibri" w:hAnsi="Calibri" w:eastAsia="Malgun Gothic" w:cs="Malgun Gothic"/>
          <w:sz w:val="21"/>
        </w:rPr>
        <w:t xml:space="preserve"> 게재료가 경비 제약과 양립하고 기금 지원을 강제하지 않는다는 점은 성립한다. 그러나 v1.0이 여기에서 "게재가 장애를 구성하지 않는다"고 추론한 것은 불완전하다. 졸업 기준에서의 실질적 제약은 </w:t>
      </w:r>
      <w:r>
        <w:rPr>
          <w:rFonts w:ascii="Calibri" w:hAnsi="Calibri" w:eastAsia="Malgun Gothic" w:cs="Malgun Gothic"/>
          <w:b/>
          <w:sz w:val="21"/>
        </w:rPr>
        <w:t>수록과 인정</w:t>
      </w:r>
      <w:r>
        <w:rPr>
          <w:rFonts w:ascii="Calibri" w:hAnsi="Calibri" w:eastAsia="Malgun Gothic" w:cs="Malgun Gothic"/>
          <w:sz w:val="21"/>
        </w:rPr>
        <w:t>이며 비용이 아니다.</w:t>
      </w:r>
    </w:p>
    <w:p>
      <w:pPr>
        <w:pStyle w:val="Heading4"/>
        <w:spacing w:before="120" w:after="80"/>
      </w:pPr>
      <w:r>
        <w:rPr>
          <w:rFonts w:ascii="Calibri" w:hAnsi="Calibri" w:eastAsia="Malgun Gothic" w:cs="Malgun Gothic"/>
          <w:sz w:val="22"/>
        </w:rPr>
        <w:t>7.2 분할안의 영문 저널 목표가 한때 중국어 저널로 바뀐 이유(v1.1 신설 설명)</w:t>
      </w:r>
    </w:p>
    <w:p>
      <w:pPr>
        <w:spacing w:after="120"/>
      </w:pPr>
      <w:r>
        <w:rPr>
          <w:rFonts w:ascii="Calibri" w:hAnsi="Calibri" w:eastAsia="Malgun Gothic" w:cs="Malgun Gothic"/>
          <w:b/>
          <w:sz w:val="21"/>
        </w:rPr>
        <w:t>심사의견 §2.1이 이에 대한 한 단락의 설명을 요구하므로, 사실대로 다음과 같이 밝힌다.</w:t>
      </w:r>
    </w:p>
    <w:p>
      <w:pPr>
        <w:spacing w:after="120"/>
      </w:pPr>
      <w:r>
        <w:rPr>
          <w:rFonts w:ascii="Consolas" w:hAnsi="Consolas" w:eastAsia="Malgun Gothic" w:cs="Malgun Gothic"/>
          <w:sz w:val="21"/>
        </w:rPr>
        <w:t>docs/LearnFlow_期刊论文拆分方案.md</w:t>
      </w:r>
      <w:r>
        <w:rPr>
          <w:rFonts w:ascii="Calibri" w:hAnsi="Calibri" w:eastAsia="Malgun Gothic" w:cs="Malgun Gothic"/>
          <w:sz w:val="21"/>
        </w:rPr>
        <w:t xml:space="preserve">(v2.0)는 논문 조합의 영문 저널 목표를 </w:t>
      </w:r>
      <w:r>
        <w:rPr>
          <w:rFonts w:ascii="Calibri" w:hAnsi="Calibri" w:eastAsia="Malgun Gothic" w:cs="Malgun Gothic"/>
          <w:b/>
          <w:sz w:val="21"/>
        </w:rPr>
        <w:t>P1 → KAIS(CCF-B)</w:t>
      </w:r>
      <w:r>
        <w:rPr>
          <w:rFonts w:ascii="Calibri" w:hAnsi="Calibri" w:eastAsia="Malgun Gothic" w:cs="Malgun Gothic"/>
          <w:sz w:val="21"/>
        </w:rPr>
        <w:t xml:space="preserve">, </w:t>
      </w:r>
      <w:r>
        <w:rPr>
          <w:rFonts w:ascii="Calibri" w:hAnsi="Calibri" w:eastAsia="Malgun Gothic" w:cs="Malgun Gothic"/>
          <w:b/>
          <w:sz w:val="21"/>
        </w:rPr>
        <w:t>P3 → Information Sciences</w:t>
      </w:r>
      <w:r>
        <w:rPr>
          <w:rFonts w:ascii="Calibri" w:hAnsi="Calibri" w:eastAsia="Malgun Gothic" w:cs="Malgun Gothic"/>
          <w:sz w:val="21"/>
        </w:rPr>
        <w:t xml:space="preserve">, </w:t>
      </w:r>
      <w:r>
        <w:rPr>
          <w:rFonts w:ascii="Calibri" w:hAnsi="Calibri" w:eastAsia="Malgun Gothic" w:cs="Malgun Gothic"/>
          <w:b/>
          <w:sz w:val="21"/>
        </w:rPr>
        <w:t>P4 → UMUAI / IJHCS</w:t>
      </w:r>
      <w:r>
        <w:rPr>
          <w:rFonts w:ascii="Calibri" w:hAnsi="Calibri" w:eastAsia="Malgun Gothic" w:cs="Malgun Gothic"/>
          <w:sz w:val="21"/>
        </w:rPr>
        <w:t xml:space="preserve"> 등으로 기재한 바 있다. 그러나 세 편의 완전 원고에서는 목표 저널이 세 종의 중국어 저널(《开放教育研究》《软件学报》《自动化学报》)로 변경되었다. </w:t>
      </w:r>
      <w:r>
        <w:rPr>
          <w:rFonts w:ascii="Calibri" w:hAnsi="Calibri" w:eastAsia="Malgun Gothic" w:cs="Malgun Gothic"/>
          <w:b/>
          <w:sz w:val="21"/>
        </w:rPr>
        <w:t>이 변경에는 정당한 이유가 없으며, 편집 과정에서 발생한 기준 표류이다.</w:t>
      </w:r>
      <w:r>
        <w:rPr>
          <w:rFonts w:ascii="Calibri" w:hAnsi="Calibri" w:eastAsia="Malgun Gothic" w:cs="Malgun Gothic"/>
          <w:sz w:val="21"/>
        </w:rPr>
        <w:t xml:space="preserve"> 즉 분할안은 "저널에서 역으로 논문을 설계하는" 초안 기준이었고, 완전 원고 집필 시에는 "학문적 외피가 중국어 저널 독자에게 더 가깝다"는 직관으로 치환하였으며, 대학원의 Scopus 졸업 기준을 대조하지도 않았고 치환 사유를 기록하지도 않았다. 이로 인해 두 문서가 서로 다른 게재 전략을 가리키게 되었다.</w:t>
      </w:r>
    </w:p>
    <w:p>
      <w:pPr>
        <w:spacing w:after="120"/>
      </w:pPr>
      <w:r>
        <w:rPr>
          <w:rFonts w:ascii="Calibri" w:hAnsi="Calibri" w:eastAsia="Malgun Gothic" w:cs="Malgun Gothic"/>
          <w:b/>
          <w:sz w:val="21"/>
        </w:rPr>
        <w:t>본 판의 처리</w:t>
      </w:r>
      <w:r>
        <w:rPr>
          <w:rFonts w:ascii="Calibri" w:hAnsi="Calibri" w:eastAsia="Malgun Gothic" w:cs="Malgun Gothic"/>
          <w:sz w:val="21"/>
        </w:rPr>
        <w:t xml:space="preserve">: </w:t>
      </w:r>
      <w:r>
        <w:rPr>
          <w:rFonts w:ascii="Calibri" w:hAnsi="Calibri" w:eastAsia="Malgun Gothic" w:cs="Malgun Gothic"/>
          <w:b/>
          <w:sz w:val="21"/>
        </w:rPr>
        <w:t>졸업 요건을 강제 제약으로 삼아</w:t>
      </w:r>
      <w:r>
        <w:rPr>
          <w:rFonts w:ascii="Calibri" w:hAnsi="Calibri" w:eastAsia="Malgun Gothic" w:cs="Malgun Gothic"/>
          <w:sz w:val="21"/>
        </w:rPr>
        <w:t xml:space="preserve"> 순위를 다시 확정한다(§7.1). 즉 영어 Scopus 저널이 제1순위이다. 분할안의 "P1 → KAIS"와 같은 구체적 저널명은 더 이상 확정 기준으로 사용하지 않고 위 표를 기준으로 한다. 분할안 파일 자체는 </w:t>
      </w:r>
      <w:r>
        <w:rPr>
          <w:rFonts w:ascii="Calibri" w:hAnsi="Calibri" w:eastAsia="Malgun Gothic" w:cs="Malgun Gothic"/>
          <w:b/>
          <w:sz w:val="21"/>
        </w:rPr>
        <w:t>역사적 설계 문서</w:t>
      </w:r>
      <w:r>
        <w:rPr>
          <w:rFonts w:ascii="Calibri" w:hAnsi="Calibri" w:eastAsia="Malgun Gothic" w:cs="Malgun Gothic"/>
          <w:sz w:val="21"/>
        </w:rPr>
        <w:t>로 보존하며, 그 §7.2 표에서 LAI를 "모든 논문에서 철저히 제거"한다고 판정한 부분은 본 계획의 "LAI를 부속 모듈·미검증으로 강등"한다는 처리(문서 첫머리 선언)와 일치하므로, 두 기준은 이제 통일되어 있다.</w:t>
      </w:r>
    </w:p>
    <w:p>
      <w:pPr>
        <w:pStyle w:val="Heading4"/>
        <w:spacing w:before="120" w:after="80"/>
      </w:pPr>
      <w:r>
        <w:rPr>
          <w:rFonts w:ascii="Calibri" w:hAnsi="Calibri" w:eastAsia="Malgun Gothic" w:cs="Malgun Gothic"/>
          <w:sz w:val="22"/>
        </w:rPr>
        <w:t>7.3 학위논문의 통합 방식</w:t>
      </w:r>
    </w:p>
    <w:p>
      <w:pPr>
        <w:spacing w:after="120"/>
      </w:pPr>
      <w:r>
        <w:rPr>
          <w:rFonts w:ascii="Calibri" w:hAnsi="Calibri" w:eastAsia="Malgun Gothic" w:cs="Malgun Gothic"/>
          <w:sz w:val="21"/>
        </w:rPr>
        <w:t xml:space="preserve">학위논문은 각 학술지 논문의 합집합이 아니라 </w:t>
      </w:r>
      <w:r>
        <w:rPr>
          <w:rFonts w:ascii="Calibri" w:hAnsi="Calibri" w:eastAsia="Malgun Gothic" w:cs="Malgun Gothic"/>
          <w:b/>
          <w:sz w:val="21"/>
        </w:rPr>
        <w:t>통합적 시스템 논문</w:t>
      </w:r>
      <w:r>
        <w:rPr>
          <w:rFonts w:ascii="Calibri" w:hAnsi="Calibri" w:eastAsia="Malgun Gothic" w:cs="Malgun Gothic"/>
          <w:sz w:val="21"/>
        </w:rPr>
        <w:t>으로 위치시킨다. 그 핵심 부가가치는 측정(체인 1), 목표(체인 2), 결정(체인 3), 거버넌스(체인 4)를 '측정에서 거버넌스로'의 하나의 사슬로 엮는 통일된 형식적 프레임워크이다. 시스템의 완전한 서술은 학위논문 본체에 둔다. 이는 시스템 서술의 정당한 위치이며, 별도로 학술지 시스템 논문을 투고하지 않는다.</w:t>
      </w:r>
    </w:p>
    <w:p>
      <w:pPr>
        <w:pStyle w:val="Heading4"/>
        <w:spacing w:before="120" w:after="80"/>
      </w:pPr>
      <w:r>
        <w:rPr>
          <w:rFonts w:ascii="Calibri" w:hAnsi="Calibri" w:eastAsia="Malgun Gothic" w:cs="Malgun Gothic"/>
          <w:sz w:val="22"/>
        </w:rPr>
        <w:t>7.4 투고 전 선행 조건(v1.1 신설)</w:t>
      </w:r>
    </w:p>
    <w:p>
      <w:pPr>
        <w:spacing w:after="120"/>
      </w:pPr>
      <w:r>
        <w:rPr>
          <w:rFonts w:ascii="Calibri" w:hAnsi="Calibri" w:eastAsia="Malgun Gothic" w:cs="Malgun Gothic"/>
          <w:sz w:val="21"/>
        </w:rPr>
        <w:t xml:space="preserve">다음 조건이 </w:t>
      </w:r>
      <w:r>
        <w:rPr>
          <w:rFonts w:ascii="Calibri" w:hAnsi="Calibri" w:eastAsia="Malgun Gothic" w:cs="Malgun Gothic"/>
          <w:b/>
          <w:sz w:val="21"/>
        </w:rPr>
        <w:t>충족되기 전에는 투고할 수 없다</w:t>
      </w:r>
      <w:r>
        <w:rPr>
          <w:rFonts w:ascii="Calibri" w:hAnsi="Calibri" w:eastAsia="Malgun Gothic" w:cs="Malgun Gothic"/>
          <w:sz w:val="21"/>
        </w:rPr>
        <w:t>. 각 항목은 심사의견의 판정에 대응한다.</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4413"/>
        <w:gridCol w:w="4413"/>
        <w:gridCol w:w="4413"/>
      </w:tblGrid>
      <w:tr>
        <w:tc>
          <w:tcPr>
            <w:tcW w:type="dxa" w:w="4413"/>
            <w:shd w:val="clear" w:color="auto" w:fill="DDDDDD"/>
          </w:tcPr>
          <w:p>
            <w:r>
              <w:rPr>
                <w:b/>
              </w:rPr>
            </w:r>
            <w:r>
              <w:rPr>
                <w:rFonts w:ascii="Calibri" w:hAnsi="Calibri" w:eastAsia="Malgun Gothic" w:cs="Malgun Gothic"/>
                <w:b/>
                <w:sz w:val="19"/>
              </w:rPr>
              <w:t>대상</w:t>
            </w:r>
          </w:p>
        </w:tc>
        <w:tc>
          <w:tcPr>
            <w:tcW w:type="dxa" w:w="4413"/>
            <w:shd w:val="clear" w:color="auto" w:fill="DDDDDD"/>
          </w:tcPr>
          <w:p>
            <w:r>
              <w:rPr>
                <w:b/>
              </w:rPr>
            </w:r>
            <w:r>
              <w:rPr>
                <w:rFonts w:ascii="Calibri" w:hAnsi="Calibri" w:eastAsia="Malgun Gothic" w:cs="Malgun Gothic"/>
                <w:b/>
                <w:sz w:val="19"/>
              </w:rPr>
              <w:t>선행 조건</w:t>
            </w:r>
          </w:p>
        </w:tc>
        <w:tc>
          <w:tcPr>
            <w:tcW w:type="dxa" w:w="4413"/>
            <w:shd w:val="clear" w:color="auto" w:fill="DDDDDD"/>
          </w:tcPr>
          <w:p>
            <w:r>
              <w:rPr>
                <w:b/>
              </w:rPr>
            </w:r>
            <w:r>
              <w:rPr>
                <w:rFonts w:ascii="Calibri" w:hAnsi="Calibri" w:eastAsia="Malgun Gothic" w:cs="Malgun Gothic"/>
                <w:b/>
                <w:sz w:val="19"/>
              </w:rPr>
              <w:t>근거</w:t>
            </w:r>
          </w:p>
        </w:tc>
      </w:tr>
      <w:tr>
        <w:tc>
          <w:tcPr>
            <w:tcW w:type="dxa" w:w="4413"/>
          </w:tcPr>
          <w:p>
            <w:r/>
            <w:r>
              <w:rPr>
                <w:rFonts w:ascii="Calibri" w:hAnsi="Calibri" w:eastAsia="Malgun Gothic" w:cs="Malgun Gothic"/>
                <w:sz w:val="19"/>
              </w:rPr>
              <w:t>M1</w:t>
            </w:r>
          </w:p>
        </w:tc>
        <w:tc>
          <w:tcPr>
            <w:tcW w:type="dxa" w:w="4413"/>
          </w:tcPr>
          <w:p>
            <w:r/>
            <w:r>
              <w:rPr>
                <w:rFonts w:ascii="Calibri" w:hAnsi="Calibri" w:eastAsia="Malgun Gothic" w:cs="Malgun Gothic"/>
                <w:sz w:val="19"/>
              </w:rPr>
              <w:t xml:space="preserve">① 히스토그램을 정수 오류 개수 기준으로 재계산(완료); ② </w:t>
            </w:r>
            <w:r>
              <w:rPr>
                <w:rFonts w:ascii="Calibri" w:hAnsi="Calibri" w:eastAsia="Malgun Gothic" w:cs="Malgun Gothic"/>
                <w:b/>
                <w:sz w:val="19"/>
              </w:rPr>
              <w:t>능력 교정 판정기준</w:t>
            </w:r>
            <w:r>
              <w:rPr>
                <w:rFonts w:ascii="Calibri" w:hAnsi="Calibri" w:eastAsia="Malgun Gothic" w:cs="Malgun Gothic"/>
                <w:sz w:val="19"/>
              </w:rPr>
              <w:t xml:space="preserve">(판정 반구에서 IRT-1PL 문항 모수 적합)과 </w:t>
            </w:r>
            <w:r>
              <w:rPr>
                <w:rFonts w:ascii="Calibri" w:hAnsi="Calibri" w:eastAsia="Malgun Gothic" w:cs="Malgun Gothic"/>
                <w:b/>
                <w:sz w:val="19"/>
              </w:rPr>
              <w:t>외생 판정기준</w:t>
            </w:r>
            <w:r>
              <w:rPr>
                <w:rFonts w:ascii="Calibri" w:hAnsi="Calibri" w:eastAsia="Malgun Gothic" w:cs="Malgun Gothic"/>
                <w:sz w:val="19"/>
              </w:rPr>
              <w:t>(DBE 전문가 라벨을 판정 블록 B에 두고 A에서만 추정) 두 가지 추가(</w:t>
            </w:r>
            <w:r>
              <w:rPr>
                <w:rFonts w:ascii="Calibri" w:hAnsi="Calibri" w:eastAsia="Malgun Gothic" w:cs="Malgun Gothic"/>
                <w:b/>
                <w:sz w:val="19"/>
              </w:rPr>
              <w:t>2026-09-23 실행 완료</w:t>
            </w:r>
            <w:r>
              <w:rPr>
                <w:rFonts w:ascii="Calibri" w:hAnsi="Calibri" w:eastAsia="Malgun Gothic" w:cs="Malgun Gothic"/>
                <w:sz w:val="19"/>
              </w:rPr>
              <w:t xml:space="preserve">: A1 1,274문항 ρ=0.963/0.892; A2 212문항 0.205/0.220, κ=0.123; </w:t>
            </w:r>
            <w:r>
              <w:rPr>
                <w:rFonts w:ascii="Consolas" w:hAnsi="Consolas" w:eastAsia="Malgun Gothic" w:cs="Malgun Gothic"/>
                <w:sz w:val="19"/>
              </w:rPr>
              <w:t>verify_m1_criteria.py --results</w:t>
            </w:r>
            <w:r>
              <w:rPr>
                <w:rFonts w:ascii="Calibri" w:hAnsi="Calibri" w:eastAsia="Malgun Gothic" w:cs="Malgun Gothic"/>
                <w:sz w:val="19"/>
              </w:rPr>
              <w:t xml:space="preserve"> PASS). 두 판정기준이 완성되기 전에는 주장을 "결론은 판정량의 정의에 의존한다"로 축소한 상태를 유지; ③ </w:t>
            </w:r>
            <w:r>
              <w:rPr>
                <w:rFonts w:ascii="Calibri" w:hAnsi="Calibri" w:eastAsia="Malgun Gothic" w:cs="Malgun Gothic"/>
                <w:b/>
                <w:sz w:val="19"/>
              </w:rPr>
              <w:t>인과 측(AIPW/DR)은 심사 §2.2에 따라 M1에서 분리되어 §7.1 표 제4행의 네 번째 논문으로 이관되었다</w:t>
            </w:r>
            <w:r>
              <w:rPr>
                <w:rFonts w:ascii="Calibri" w:hAnsi="Calibri" w:eastAsia="Malgun Gothic" w:cs="Malgun Gothic"/>
                <w:sz w:val="19"/>
              </w:rPr>
              <w:t>. M1에는 "양성 대조 기준을 통과하지 못했고 구현이 동결 문서와 불일치하여 해석 불가"라는 한 단락만 남는다</w:t>
            </w:r>
          </w:p>
        </w:tc>
        <w:tc>
          <w:tcPr>
            <w:tcW w:type="dxa" w:w="4413"/>
          </w:tcPr>
          <w:p>
            <w:r/>
            <w:r>
              <w:rPr>
                <w:rFonts w:ascii="Calibri" w:hAnsi="Calibri" w:eastAsia="Malgun Gothic" w:cs="Malgun Gothic"/>
                <w:sz w:val="19"/>
              </w:rPr>
              <w:t>심사 §2.2, §3.2</w:t>
            </w:r>
          </w:p>
        </w:tc>
      </w:tr>
      <w:tr>
        <w:tc>
          <w:tcPr>
            <w:tcW w:type="dxa" w:w="4413"/>
          </w:tcPr>
          <w:p>
            <w:r/>
            <w:r>
              <w:rPr>
                <w:rFonts w:ascii="Calibri" w:hAnsi="Calibri" w:eastAsia="Malgun Gothic" w:cs="Malgun Gothic"/>
                <w:sz w:val="19"/>
              </w:rPr>
              <w:t>M1 / M3</w:t>
            </w:r>
          </w:p>
        </w:tc>
        <w:tc>
          <w:tcPr>
            <w:tcW w:type="dxa" w:w="4413"/>
          </w:tcPr>
          <w:p>
            <w:r/>
            <w:r>
              <w:rPr>
                <w:rFonts w:ascii="Calibri" w:hAnsi="Calibri" w:eastAsia="Malgun Gothic" w:cs="Malgun Gothic"/>
                <w:sz w:val="19"/>
              </w:rPr>
              <w:t>자매편과의 중복 부분은 이미 분할 완료(M1은 콜드스타트 추정기 표를 전부 보유, M3는 표 9–12 삭제). 투고 시 상호 분업을 선언하여야 함</w:t>
            </w:r>
          </w:p>
        </w:tc>
        <w:tc>
          <w:tcPr>
            <w:tcW w:type="dxa" w:w="4413"/>
          </w:tcPr>
          <w:p>
            <w:r/>
            <w:r>
              <w:rPr>
                <w:rFonts w:ascii="Calibri" w:hAnsi="Calibri" w:eastAsia="Malgun Gothic" w:cs="Malgun Gothic"/>
                <w:sz w:val="19"/>
              </w:rPr>
              <w:t>심사 §3.3, §5.3</w:t>
            </w:r>
          </w:p>
        </w:tc>
      </w:tr>
      <w:tr>
        <w:tc>
          <w:tcPr>
            <w:tcW w:type="dxa" w:w="4413"/>
          </w:tcPr>
          <w:p>
            <w:r/>
            <w:r>
              <w:rPr>
                <w:rFonts w:ascii="Calibri" w:hAnsi="Calibri" w:eastAsia="Malgun Gothic" w:cs="Malgun Gothic"/>
                <w:sz w:val="19"/>
              </w:rPr>
              <w:t>M4</w:t>
            </w:r>
          </w:p>
        </w:tc>
        <w:tc>
          <w:tcPr>
            <w:tcW w:type="dxa" w:w="4413"/>
          </w:tcPr>
          <w:p>
            <w:r/>
            <w:r>
              <w:rPr>
                <w:rFonts w:ascii="Calibri" w:hAnsi="Calibri" w:eastAsia="Malgun Gothic" w:cs="Malgun Gothic"/>
                <w:b/>
                <w:sz w:val="19"/>
              </w:rPr>
              <w:t>독립 원고로 투고하지 않음(심사 §4.4)</w:t>
            </w:r>
            <w:r>
              <w:rPr>
                <w:rFonts w:ascii="Calibri" w:hAnsi="Calibri" w:eastAsia="Malgun Gothic" w:cs="Malgun Gothic"/>
                <w:sz w:val="19"/>
              </w:rPr>
              <w:t xml:space="preserve">: 실증 부분이 M1과 데이터·라벨·기준선이 동일하고 M4-E는 실패 확인 후 같은 데이터에서 만든 수정이다. M1 방법 절 편입 또는 새 데이터셋에서의 사전 등록 확증 검정 중 어느 쪽인지 </w:t>
            </w:r>
            <w:r>
              <w:rPr>
                <w:rFonts w:ascii="Calibri" w:hAnsi="Calibri" w:eastAsia="Malgun Gothic" w:cs="Malgun Gothic"/>
                <w:b/>
                <w:sz w:val="19"/>
              </w:rPr>
              <w:t>2026-11-03 결정</w:t>
            </w:r>
            <w:r>
              <w:rPr>
                <w:rFonts w:ascii="Calibri" w:hAnsi="Calibri" w:eastAsia="Malgun Gothic" w:cs="Malgun Gothic"/>
                <w:sz w:val="19"/>
              </w:rPr>
              <w:t>하며, 결정 전까지 새 실험을 추가하지 않음</w:t>
            </w:r>
          </w:p>
        </w:tc>
        <w:tc>
          <w:tcPr>
            <w:tcW w:type="dxa" w:w="4413"/>
          </w:tcPr>
          <w:p>
            <w:r/>
            <w:r>
              <w:rPr>
                <w:rFonts w:ascii="Calibri" w:hAnsi="Calibri" w:eastAsia="Malgun Gothic" w:cs="Malgun Gothic"/>
                <w:sz w:val="19"/>
              </w:rPr>
              <w:t>심사 §4.4</w:t>
            </w:r>
          </w:p>
        </w:tc>
      </w:tr>
      <w:tr>
        <w:tc>
          <w:tcPr>
            <w:tcW w:type="dxa" w:w="4413"/>
          </w:tcPr>
          <w:p>
            <w:r/>
            <w:r>
              <w:rPr>
                <w:rFonts w:ascii="Calibri" w:hAnsi="Calibri" w:eastAsia="Malgun Gothic" w:cs="Malgun Gothic"/>
                <w:sz w:val="19"/>
              </w:rPr>
              <w:t>M2</w:t>
            </w:r>
          </w:p>
        </w:tc>
        <w:tc>
          <w:tcPr>
            <w:tcW w:type="dxa" w:w="4413"/>
          </w:tcPr>
          <w:p>
            <w:r/>
            <w:r>
              <w:rPr>
                <w:rFonts w:ascii="Calibri" w:hAnsi="Calibri" w:eastAsia="Malgun Gothic" w:cs="Malgun Gothic"/>
                <w:b/>
                <w:sz w:val="19"/>
              </w:rPr>
              <w:t>2026-09-29 경로 B로 확정(심사 §5.4)</w:t>
            </w:r>
            <w:r>
              <w:rPr>
                <w:rFonts w:ascii="Calibri" w:hAnsi="Calibri" w:eastAsia="Malgun Gothic" w:cs="Malgun Gothic"/>
                <w:sz w:val="19"/>
              </w:rPr>
              <w:t>: 경로 A의 A2·A3·A4 산출물은 결과로 인정하지 않는다. 감사 시점 tag로 봉인된 내부 정적 감사와 7튜플 미구현 진단만 학위논문 거버넌스 장 + 짧은 경험 보고서로 정리한다. 경로 A는 실제 메커니즘 논리를 갖춘 생산자가 있고, 두 명의 인간 코더의 블라인드 코딩 절차가 코딩 이전에 등록된 뒤에 논의한다</w:t>
            </w:r>
          </w:p>
        </w:tc>
        <w:tc>
          <w:tcPr>
            <w:tcW w:type="dxa" w:w="4413"/>
          </w:tcPr>
          <w:p>
            <w:r/>
            <w:r>
              <w:rPr>
                <w:rFonts w:ascii="Calibri" w:hAnsi="Calibri" w:eastAsia="Malgun Gothic" w:cs="Malgun Gothic"/>
                <w:sz w:val="19"/>
              </w:rPr>
              <w:t>심사 §5.4</w:t>
            </w:r>
          </w:p>
        </w:tc>
      </w:tr>
      <w:tr>
        <w:tc>
          <w:tcPr>
            <w:tcW w:type="dxa" w:w="4413"/>
          </w:tcPr>
          <w:p>
            <w:r/>
            <w:r>
              <w:rPr>
                <w:rFonts w:ascii="Calibri" w:hAnsi="Calibri" w:eastAsia="Malgun Gothic" w:cs="Malgun Gothic"/>
                <w:sz w:val="19"/>
              </w:rPr>
              <w:t>M3</w:t>
            </w:r>
          </w:p>
        </w:tc>
        <w:tc>
          <w:tcPr>
            <w:tcW w:type="dxa" w:w="4413"/>
          </w:tcPr>
          <w:p>
            <w:r/>
            <w:r>
              <w:rPr>
                <w:rFonts w:ascii="Calibri" w:hAnsi="Calibri" w:eastAsia="Malgun Gothic" w:cs="Malgun Gothic"/>
                <w:b/>
                <w:sz w:val="19"/>
              </w:rPr>
              <w:t>심사의견 원문 기준: 로컬 소형 1 + 개방 가중치 중형 1 + API 프런티어 1, 동일 두 프로토콜(E1-A / E1-B)</w:t>
            </w:r>
            <w:r>
              <w:rPr>
                <w:rFonts w:ascii="Calibri" w:hAnsi="Calibri" w:eastAsia="Malgun Gothic" w:cs="Malgun Gothic"/>
                <w:sz w:val="19"/>
              </w:rPr>
              <w:t xml:space="preserve">. 본 계획이 자체 설정한 「≥3 계열 × ≥3 규모 = 9칸」은 </w:t>
            </w:r>
            <w:r>
              <w:rPr>
                <w:rFonts w:ascii="Calibri" w:hAnsi="Calibri" w:eastAsia="Malgun Gothic" w:cs="Malgun Gothic"/>
                <w:b/>
                <w:sz w:val="19"/>
              </w:rPr>
              <w:t>자체 규칙이며 심사 명의로 인용할 수 없다</w:t>
            </w:r>
            <w:r>
              <w:rPr>
                <w:rFonts w:ascii="Calibri" w:hAnsi="Calibri" w:eastAsia="Malgun Gothic" w:cs="Malgun Gothic"/>
                <w:sz w:val="19"/>
              </w:rPr>
              <w:t>(심사 §6.1). 프런티어 API 모델 실행 전까지 제목과 본문은 "로컬 개방 가중치 모델(≤47B, 4비트급 양자화)" 한정으로 통일</w:t>
            </w:r>
          </w:p>
        </w:tc>
        <w:tc>
          <w:tcPr>
            <w:tcW w:type="dxa" w:w="4413"/>
          </w:tcPr>
          <w:p>
            <w:r/>
            <w:r>
              <w:rPr>
                <w:rFonts w:ascii="Calibri" w:hAnsi="Calibri" w:eastAsia="Malgun Gothic" w:cs="Malgun Gothic"/>
                <w:sz w:val="19"/>
              </w:rPr>
              <w:t>심사 §6.1, §6.2</w:t>
            </w:r>
          </w:p>
        </w:tc>
      </w:tr>
      <w:tr>
        <w:tc>
          <w:tcPr>
            <w:tcW w:type="dxa" w:w="4413"/>
          </w:tcPr>
          <w:p>
            <w:r/>
            <w:r>
              <w:rPr>
                <w:rFonts w:ascii="Calibri" w:hAnsi="Calibri" w:eastAsia="Malgun Gothic" w:cs="Malgun Gothic"/>
                <w:sz w:val="19"/>
              </w:rPr>
              <w:t>M3</w:t>
            </w:r>
          </w:p>
        </w:tc>
        <w:tc>
          <w:tcPr>
            <w:tcW w:type="dxa" w:w="4413"/>
          </w:tcPr>
          <w:p>
            <w:r/>
            <w:r>
              <w:rPr>
                <w:rFonts w:ascii="Calibri" w:hAnsi="Calibri" w:eastAsia="Malgun Gothic" w:cs="Malgun Gothic"/>
                <w:sz w:val="19"/>
              </w:rPr>
              <w:t>공개 기준선 방법(Castleman 등의 계층적 다중아암 밴딧 기준선)의 보충 실행</w:t>
            </w:r>
          </w:p>
        </w:tc>
        <w:tc>
          <w:tcPr>
            <w:tcW w:type="dxa" w:w="4413"/>
          </w:tcPr>
          <w:p>
            <w:r/>
            <w:r>
              <w:rPr>
                <w:rFonts w:ascii="Calibri" w:hAnsi="Calibri" w:eastAsia="Malgun Gothic" w:cs="Malgun Gothic"/>
                <w:sz w:val="19"/>
              </w:rPr>
              <w:t>심사 §5.3</w:t>
            </w:r>
          </w:p>
        </w:tc>
      </w:tr>
      <w:tr>
        <w:tc>
          <w:tcPr>
            <w:tcW w:type="dxa" w:w="4413"/>
          </w:tcPr>
          <w:p>
            <w:r/>
            <w:r>
              <w:rPr>
                <w:rFonts w:ascii="Calibri" w:hAnsi="Calibri" w:eastAsia="Malgun Gothic" w:cs="Malgun Gothic"/>
                <w:sz w:val="19"/>
              </w:rPr>
              <w:t>세 편</w:t>
            </w:r>
          </w:p>
        </w:tc>
        <w:tc>
          <w:tcPr>
            <w:tcW w:type="dxa" w:w="4413"/>
          </w:tcPr>
          <w:p>
            <w:r/>
            <w:r>
              <w:rPr>
                <w:rFonts w:ascii="Calibri" w:hAnsi="Calibri" w:eastAsia="Malgun Gothic" w:cs="Malgun Gothic"/>
                <w:sz w:val="19"/>
              </w:rPr>
              <w:t>참고문헌 저록 정정(Castleman 제목, Podimata &amp; Slivkins = COLT 2021, Nguyen 등 = NeurIPS 2025); M2의 미검증 문헌 14건, M1의 미검증 문헌 7건 폐루프</w:t>
            </w:r>
          </w:p>
        </w:tc>
        <w:tc>
          <w:tcPr>
            <w:tcW w:type="dxa" w:w="4413"/>
          </w:tcPr>
          <w:p>
            <w:r/>
            <w:r>
              <w:rPr>
                <w:rFonts w:ascii="Calibri" w:hAnsi="Calibri" w:eastAsia="Malgun Gothic" w:cs="Malgun Gothic"/>
                <w:sz w:val="19"/>
              </w:rPr>
              <w:t>심사 §3.4, §6.3, 부록 A</w:t>
            </w:r>
          </w:p>
        </w:tc>
      </w:tr>
      <w:tr>
        <w:tc>
          <w:tcPr>
            <w:tcW w:type="dxa" w:w="4413"/>
          </w:tcPr>
          <w:p>
            <w:r/>
            <w:r>
              <w:rPr>
                <w:rFonts w:ascii="Calibri" w:hAnsi="Calibri" w:eastAsia="Malgun Gothic" w:cs="Malgun Gothic"/>
                <w:sz w:val="19"/>
              </w:rPr>
              <w:t>세 편</w:t>
            </w:r>
          </w:p>
        </w:tc>
        <w:tc>
          <w:tcPr>
            <w:tcW w:type="dxa" w:w="4413"/>
          </w:tcPr>
          <w:p>
            <w:r/>
            <w:r>
              <w:rPr>
                <w:rFonts w:ascii="Calibri" w:hAnsi="Calibri" w:eastAsia="Malgun Gothic" w:cs="Malgun Gothic"/>
                <w:sz w:val="19"/>
              </w:rPr>
              <w:t>목표 저널의 AIGC 사용 공개 정책 조사와 규정 준수 처리(제10장 표 뒤 참조)</w:t>
            </w:r>
          </w:p>
        </w:tc>
        <w:tc>
          <w:tcPr>
            <w:tcW w:type="dxa" w:w="4413"/>
          </w:tcPr>
          <w:p>
            <w:r/>
            <w:r>
              <w:rPr>
                <w:rFonts w:ascii="Calibri" w:hAnsi="Calibri" w:eastAsia="Malgun Gothic" w:cs="Malgun Gothic"/>
                <w:sz w:val="19"/>
              </w:rPr>
              <w:t>심사 §2.5</w:t>
            </w:r>
          </w:p>
        </w:tc>
      </w:tr>
    </w:tbl>
    <w:p/>
    <w:p>
      <w:pPr>
        <w:pStyle w:val="Heading4"/>
        <w:spacing w:before="120" w:after="80"/>
      </w:pPr>
      <w:r>
        <w:rPr>
          <w:rFonts w:ascii="Calibri" w:hAnsi="Calibri" w:eastAsia="Malgun Gothic" w:cs="Malgun Gothic"/>
          <w:sz w:val="22"/>
        </w:rPr>
        <w:t>7.5 재사용 가능한 artifact의 처리</w:t>
      </w:r>
    </w:p>
    <w:p>
      <w:pPr>
        <w:spacing w:after="120"/>
      </w:pPr>
      <w:r>
        <w:rPr>
          <w:rFonts w:ascii="Calibri" w:hAnsi="Calibri" w:eastAsia="Malgun Gothic" w:cs="Malgun Gothic"/>
          <w:sz w:val="21"/>
        </w:rPr>
        <w:t xml:space="preserve">연구 기반 시스템은 오픈소스 저장소 형태로 공개하며, 이미 Zenodo DOI를 취득하여 인용 가능한 artifact 식별자로 삼아 각 논문의 재현성 선언에서 인용할 수 있게 하였다. </w:t>
      </w:r>
      <w:r>
        <w:rPr>
          <w:rFonts w:ascii="Calibri" w:hAnsi="Calibri" w:eastAsia="Malgun Gothic" w:cs="Malgun Gothic"/>
          <w:b/>
          <w:sz w:val="21"/>
        </w:rPr>
        <w:t>v1.1 설명</w:t>
      </w:r>
      <w:r>
        <w:rPr>
          <w:rFonts w:ascii="Calibri" w:hAnsi="Calibri" w:eastAsia="Malgun Gothic" w:cs="Malgun Gothic"/>
          <w:sz w:val="21"/>
        </w:rPr>
        <w:t>: v0.1.0의 Zenodo 기록 제목은 "학습중독 측정 도구"로서 본 연구 주선과 불일치하므로, 심사자가 DOI를 열면 원고 본문과 다른 주제를 보게 된다. v0.2.0 메타데이터(</w:t>
      </w:r>
      <w:r>
        <w:rPr>
          <w:rFonts w:ascii="Consolas" w:hAnsi="Consolas" w:eastAsia="Malgun Gothic" w:cs="Malgun Gothic"/>
          <w:sz w:val="21"/>
        </w:rPr>
        <w:t>.zenodo.json</w:t>
      </w:r>
      <w:r>
        <w:rPr>
          <w:rFonts w:ascii="Calibri" w:hAnsi="Calibri" w:eastAsia="Malgun Gothic" w:cs="Malgun Gothic"/>
          <w:sz w:val="21"/>
        </w:rPr>
        <w:t xml:space="preserve">)는 난이도 노선에 따라 개작하여 준비를 마쳤으며, </w:t>
      </w:r>
      <w:r>
        <w:rPr>
          <w:rFonts w:ascii="Calibri" w:hAnsi="Calibri" w:eastAsia="Malgun Gothic" w:cs="Malgun Gothic"/>
          <w:b/>
          <w:sz w:val="21"/>
        </w:rPr>
        <w:t>v0.2.0을 공개하면 이 문제는 폐루프된다</w:t>
      </w:r>
      <w:r>
        <w:rPr>
          <w:rFonts w:ascii="Calibri" w:hAnsi="Calibri" w:eastAsia="Malgun Gothic" w:cs="Malgun Gothic"/>
          <w:sz w:val="21"/>
        </w:rPr>
        <w:t>. 이 artifact는 공개 개발 이력이 6개월을 채우고 관련 논문이 게재된 이후에 독립적인 소프트웨어 논문으로 투고할 수 있으며, 그 이전에는 소프트웨어 논문의 형태로 신규성 예산을 점유하지 않는다.</w:t>
      </w:r>
    </w:p>
    <w:p>
      <w:pPr>
        <w:pBdr>
          <w:bottom w:val="single" w:sz="6" w:space="1" w:color="999999"/>
        </w:pBdr>
        <w:spacing w:after="40"/>
      </w:pPr>
    </w:p>
    <w:p>
      <w:pPr>
        <w:pStyle w:val="Heading3"/>
        <w:spacing w:before="120" w:after="80"/>
      </w:pPr>
      <w:r>
        <w:rPr>
          <w:rFonts w:ascii="Calibri" w:hAnsi="Calibri" w:eastAsia="Malgun Gothic" w:cs="Malgun Gothic"/>
          <w:sz w:val="24"/>
        </w:rPr>
        <w:t>8 윤리심의와 데이터 규정 준수</w:t>
      </w:r>
    </w:p>
    <w:p>
      <w:pPr>
        <w:spacing w:after="120"/>
      </w:pPr>
      <w:r>
        <w:rPr>
          <w:rFonts w:ascii="Calibri" w:hAnsi="Calibri" w:eastAsia="Malgun Gothic" w:cs="Malgun Gothic"/>
          <w:b/>
          <w:sz w:val="21"/>
        </w:rPr>
        <w:t>장 요약</w:t>
      </w:r>
      <w:r>
        <w:rPr>
          <w:rFonts w:ascii="Calibri" w:hAnsi="Calibri" w:eastAsia="Malgun Gothic" w:cs="Malgun Gothic"/>
          <w:sz w:val="21"/>
        </w:rPr>
        <w:t>: 본 장은 본 연구의 윤리적 제약과 데이터 경계를 설명한다. 본 연구는 미성년자를 대상으로 하므로, 안전과 동의가 일급 제약이다.</w:t>
      </w:r>
    </w:p>
    <w:p>
      <w:pPr>
        <w:pStyle w:val="Heading4"/>
        <w:spacing w:before="120" w:after="80"/>
      </w:pPr>
      <w:r>
        <w:rPr>
          <w:rFonts w:ascii="Calibri" w:hAnsi="Calibri" w:eastAsia="Malgun Gothic" w:cs="Malgun Gothic"/>
          <w:sz w:val="22"/>
        </w:rPr>
        <w:t>8.1 윤리적 제약</w:t>
      </w:r>
    </w:p>
    <w:p>
      <w:pPr>
        <w:pStyle w:val="ListNumber"/>
        <w:spacing w:after="40"/>
      </w:pPr>
      <w:r>
        <w:rPr>
          <w:rFonts w:ascii="Calibri" w:hAnsi="Calibri" w:eastAsia="Malgun Gothic" w:cs="Malgun Gothic"/>
          <w:b/>
          <w:sz w:val="21"/>
        </w:rPr>
        <w:t>동의 사슬.</w:t>
      </w:r>
      <w:r>
        <w:rPr>
          <w:rFonts w:ascii="Calibri" w:hAnsi="Calibri" w:eastAsia="Malgun Gothic" w:cs="Malgun Gothic"/>
          <w:sz w:val="21"/>
        </w:rPr>
        <w:t xml:space="preserve"> 미성년 피험자의 연구 동의는 반드시 보호자 역할이 승인하여야 하며, 학생 본인의 자기 승인은 효력이 없다. 시스템 내에서는 </w:t>
      </w:r>
      <w:r>
        <w:rPr>
          <w:rFonts w:ascii="Consolas" w:hAnsi="Consolas" w:eastAsia="Malgun Gothic" w:cs="Malgun Gothic"/>
          <w:sz w:val="21"/>
        </w:rPr>
        <w:t>research_consent</w:t>
      </w:r>
      <w:r>
        <w:rPr>
          <w:rFonts w:ascii="Calibri" w:hAnsi="Calibri" w:eastAsia="Malgun Gothic" w:cs="Malgun Gothic"/>
          <w:sz w:val="21"/>
        </w:rPr>
        <w:t xml:space="preserve"> 모듈이 이를 판정한다.</w:t>
      </w:r>
    </w:p>
    <w:p>
      <w:pPr>
        <w:pStyle w:val="ListNumber"/>
        <w:spacing w:after="40"/>
      </w:pPr>
      <w:r>
        <w:rPr>
          <w:rFonts w:ascii="Calibri" w:hAnsi="Calibri" w:eastAsia="Malgun Gothic" w:cs="Malgun Gothic"/>
          <w:b/>
          <w:sz w:val="21"/>
        </w:rPr>
        <w:t>윤리심의 선행.</w:t>
      </w:r>
      <w:r>
        <w:rPr>
          <w:rFonts w:ascii="Calibri" w:hAnsi="Calibri" w:eastAsia="Malgun Gothic" w:cs="Malgun Gothic"/>
          <w:sz w:val="21"/>
        </w:rPr>
        <w:t xml:space="preserve"> 인간 피험자가 관련되는 연구는 먼저 윤리심의 승인을 취득하여야 한다. 연구 기반 시스템은 </w:t>
      </w:r>
      <w:r>
        <w:rPr>
          <w:rFonts w:ascii="Calibri" w:hAnsi="Calibri" w:eastAsia="Malgun Gothic" w:cs="Malgun Gothic"/>
          <w:b/>
          <w:sz w:val="21"/>
        </w:rPr>
        <w:t>수집 능력</w:t>
      </w:r>
      <w:r>
        <w:rPr>
          <w:rFonts w:ascii="Calibri" w:hAnsi="Calibri" w:eastAsia="Malgun Gothic" w:cs="Malgun Gothic"/>
          <w:sz w:val="21"/>
        </w:rPr>
        <w:t>을 제공할 뿐이며, 윤리 승인을 구성하지 않는다.</w:t>
      </w:r>
    </w:p>
    <w:p>
      <w:pPr>
        <w:pStyle w:val="ListNumber"/>
        <w:spacing w:after="40"/>
      </w:pPr>
      <w:r>
        <w:rPr>
          <w:rFonts w:ascii="Calibri" w:hAnsi="Calibri" w:eastAsia="Malgun Gothic" w:cs="Malgun Gothic"/>
          <w:b/>
          <w:sz w:val="21"/>
        </w:rPr>
        <w:t>철회 가능성.</w:t>
      </w:r>
      <w:r>
        <w:rPr>
          <w:rFonts w:ascii="Calibri" w:hAnsi="Calibri" w:eastAsia="Malgun Gothic" w:cs="Malgun Gothic"/>
          <w:sz w:val="21"/>
        </w:rPr>
        <w:t xml:space="preserve"> 이완 유도, 분위기 조성류 기능은 명시적 동의를 요구하며 언제든지 끌 수 있고, 안내 문구는 출처를 표기하고 버전을 추적할 수 있다.</w:t>
      </w:r>
    </w:p>
    <w:p>
      <w:pPr>
        <w:pStyle w:val="ListNumber"/>
        <w:spacing w:after="40"/>
      </w:pPr>
      <w:r>
        <w:rPr>
          <w:rFonts w:ascii="Calibri" w:hAnsi="Calibri" w:eastAsia="Malgun Gothic" w:cs="Malgun Gothic"/>
          <w:b/>
          <w:sz w:val="21"/>
        </w:rPr>
        <w:t>실질적 보상 없음.</w:t>
      </w:r>
      <w:r>
        <w:rPr>
          <w:rFonts w:ascii="Calibri" w:hAnsi="Calibri" w:eastAsia="Malgun Gothic" w:cs="Malgun Gothic"/>
          <w:sz w:val="21"/>
        </w:rPr>
        <w:t xml:space="preserve"> 포인트는 가상 진도에만 사용되며 실물로 교환되지 않는다. 실패해도 감점되지 않고 '체력 회복'이 발동될 뿐이며 처벌이 아니다. 연속 학습이 임계값에 도달하면 휴식 알림이 강제된다.</w:t>
      </w:r>
    </w:p>
    <w:p>
      <w:pPr>
        <w:pStyle w:val="Heading4"/>
        <w:spacing w:before="120" w:after="80"/>
      </w:pPr>
      <w:r>
        <w:rPr>
          <w:rFonts w:ascii="Calibri" w:hAnsi="Calibri" w:eastAsia="Malgun Gothic" w:cs="Malgun Gothic"/>
          <w:sz w:val="22"/>
        </w:rPr>
        <w:t>8.2 데이터 경계</w:t>
      </w:r>
    </w:p>
    <w:p>
      <w:pPr>
        <w:spacing w:after="120"/>
      </w:pPr>
      <w:r>
        <w:rPr>
          <w:rFonts w:ascii="Calibri" w:hAnsi="Calibri" w:eastAsia="Malgun Gothic" w:cs="Malgun Gothic"/>
          <w:sz w:val="21"/>
        </w:rPr>
        <w:t>다음 내용은 연구 원시 데이터 또는 민감한 설정에 해당하므로 의도적으로 버전 관리에서 제외한다.</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4413"/>
        <w:gridCol w:w="4413"/>
        <w:gridCol w:w="4413"/>
      </w:tblGrid>
      <w:tr>
        <w:tc>
          <w:tcPr>
            <w:tcW w:type="dxa" w:w="4413"/>
            <w:shd w:val="clear" w:color="auto" w:fill="DDDDDD"/>
          </w:tcPr>
          <w:p>
            <w:r>
              <w:rPr>
                <w:b/>
              </w:rPr>
            </w:r>
            <w:r>
              <w:rPr>
                <w:rFonts w:ascii="Calibri" w:hAnsi="Calibri" w:eastAsia="Malgun Gothic" w:cs="Malgun Gothic"/>
                <w:b/>
                <w:sz w:val="19"/>
              </w:rPr>
              <w:t>경로</w:t>
            </w:r>
          </w:p>
        </w:tc>
        <w:tc>
          <w:tcPr>
            <w:tcW w:type="dxa" w:w="4413"/>
            <w:shd w:val="clear" w:color="auto" w:fill="DDDDDD"/>
          </w:tcPr>
          <w:p>
            <w:r>
              <w:rPr>
                <w:b/>
              </w:rPr>
            </w:r>
            <w:r>
              <w:rPr>
                <w:rFonts w:ascii="Calibri" w:hAnsi="Calibri" w:eastAsia="Malgun Gothic" w:cs="Malgun Gothic"/>
                <w:b/>
                <w:sz w:val="19"/>
              </w:rPr>
              <w:t>내용</w:t>
            </w:r>
          </w:p>
        </w:tc>
        <w:tc>
          <w:tcPr>
            <w:tcW w:type="dxa" w:w="4413"/>
            <w:shd w:val="clear" w:color="auto" w:fill="DDDDDD"/>
          </w:tcPr>
          <w:p>
            <w:r>
              <w:rPr>
                <w:b/>
              </w:rPr>
            </w:r>
            <w:r>
              <w:rPr>
                <w:rFonts w:ascii="Calibri" w:hAnsi="Calibri" w:eastAsia="Malgun Gothic" w:cs="Malgun Gothic"/>
                <w:b/>
                <w:sz w:val="19"/>
              </w:rPr>
              <w:t>제외 사유</w:t>
            </w:r>
          </w:p>
        </w:tc>
      </w:tr>
      <w:tr>
        <w:tc>
          <w:tcPr>
            <w:tcW w:type="dxa" w:w="4413"/>
          </w:tcPr>
          <w:p>
            <w:r/>
            <w:r>
              <w:rPr>
                <w:rFonts w:ascii="Consolas" w:hAnsi="Consolas" w:eastAsia="Malgun Gothic" w:cs="Malgun Gothic"/>
                <w:sz w:val="19"/>
              </w:rPr>
              <w:t>learnflow-backend/.env</w:t>
            </w:r>
          </w:p>
        </w:tc>
        <w:tc>
          <w:tcPr>
            <w:tcW w:type="dxa" w:w="4413"/>
          </w:tcPr>
          <w:p>
            <w:r/>
            <w:r>
              <w:rPr>
                <w:rFonts w:ascii="Calibri" w:hAnsi="Calibri" w:eastAsia="Malgun Gothic" w:cs="Malgun Gothic"/>
                <w:sz w:val="19"/>
              </w:rPr>
              <w:t>키와 시드 비밀번호</w:t>
            </w:r>
          </w:p>
        </w:tc>
        <w:tc>
          <w:tcPr>
            <w:tcW w:type="dxa" w:w="4413"/>
          </w:tcPr>
          <w:p>
            <w:r/>
            <w:r>
              <w:rPr>
                <w:rFonts w:ascii="Calibri" w:hAnsi="Calibri" w:eastAsia="Malgun Gothic" w:cs="Malgun Gothic"/>
                <w:sz w:val="19"/>
              </w:rPr>
              <w:t>자격증명</w:t>
            </w:r>
          </w:p>
        </w:tc>
      </w:tr>
      <w:tr>
        <w:tc>
          <w:tcPr>
            <w:tcW w:type="dxa" w:w="4413"/>
          </w:tcPr>
          <w:p>
            <w:r/>
            <w:r>
              <w:rPr>
                <w:rFonts w:ascii="Consolas" w:hAnsi="Consolas" w:eastAsia="Malgun Gothic" w:cs="Malgun Gothic"/>
                <w:sz w:val="19"/>
              </w:rPr>
              <w:t>artifacts/state/</w:t>
            </w:r>
          </w:p>
        </w:tc>
        <w:tc>
          <w:tcPr>
            <w:tcW w:type="dxa" w:w="4413"/>
          </w:tcPr>
          <w:p>
            <w:r/>
            <w:r>
              <w:rPr>
                <w:rFonts w:ascii="Calibri" w:hAnsi="Calibri" w:eastAsia="Malgun Gothic" w:cs="Malgun Gothic"/>
                <w:sz w:val="19"/>
              </w:rPr>
              <w:t>피험자의 실시간 게이미피케이션 상태</w:t>
            </w:r>
          </w:p>
        </w:tc>
        <w:tc>
          <w:tcPr>
            <w:tcW w:type="dxa" w:w="4413"/>
          </w:tcPr>
          <w:p>
            <w:r/>
            <w:r>
              <w:rPr>
                <w:rFonts w:ascii="Calibri" w:hAnsi="Calibri" w:eastAsia="Malgun Gothic" w:cs="Malgun Gothic"/>
                <w:sz w:val="19"/>
              </w:rPr>
              <w:t>연구 원시 데이터, 데이터 최소화 제약의 적용 대상</w:t>
            </w:r>
          </w:p>
        </w:tc>
      </w:tr>
      <w:tr>
        <w:tc>
          <w:tcPr>
            <w:tcW w:type="dxa" w:w="4413"/>
          </w:tcPr>
          <w:p>
            <w:r/>
            <w:r>
              <w:rPr>
                <w:rFonts w:ascii="Consolas" w:hAnsi="Consolas" w:eastAsia="Malgun Gothic" w:cs="Malgun Gothic"/>
                <w:sz w:val="19"/>
              </w:rPr>
              <w:t>artifacts/experiments.json</w:t>
            </w:r>
          </w:p>
        </w:tc>
        <w:tc>
          <w:tcPr>
            <w:tcW w:type="dxa" w:w="4413"/>
          </w:tcPr>
          <w:p>
            <w:r/>
            <w:r>
              <w:rPr>
                <w:rFonts w:ascii="Calibri" w:hAnsi="Calibri" w:eastAsia="Malgun Gothic" w:cs="Malgun Gothic"/>
                <w:sz w:val="19"/>
              </w:rPr>
              <w:t>피험자 배정 정보(처리/대조 할당 포함)</w:t>
            </w:r>
          </w:p>
        </w:tc>
        <w:tc>
          <w:tcPr>
            <w:tcW w:type="dxa" w:w="4413"/>
          </w:tcPr>
          <w:p>
            <w:r/>
            <w:r>
              <w:rPr>
                <w:rFonts w:ascii="Calibri" w:hAnsi="Calibri" w:eastAsia="Malgun Gothic" w:cs="Malgun Gothic"/>
                <w:sz w:val="19"/>
              </w:rPr>
              <w:t>연구 원시 데이터</w:t>
            </w:r>
          </w:p>
        </w:tc>
      </w:tr>
      <w:tr>
        <w:tc>
          <w:tcPr>
            <w:tcW w:type="dxa" w:w="4413"/>
          </w:tcPr>
          <w:p>
            <w:r/>
            <w:r>
              <w:rPr>
                <w:rFonts w:ascii="Consolas" w:hAnsi="Consolas" w:eastAsia="Malgun Gothic" w:cs="Malgun Gothic"/>
                <w:sz w:val="19"/>
              </w:rPr>
              <w:t>self_report_responses</w:t>
            </w:r>
            <w:r>
              <w:rPr>
                <w:rFonts w:ascii="Calibri" w:hAnsi="Calibri" w:eastAsia="Malgun Gothic" w:cs="Malgun Gothic"/>
                <w:sz w:val="19"/>
              </w:rPr>
              <w:t>(데이터베이스 테이블)</w:t>
            </w:r>
          </w:p>
        </w:tc>
        <w:tc>
          <w:tcPr>
            <w:tcW w:type="dxa" w:w="4413"/>
          </w:tcPr>
          <w:p>
            <w:r/>
            <w:r>
              <w:rPr>
                <w:rFonts w:ascii="Calibri" w:hAnsi="Calibri" w:eastAsia="Malgun Gothic" w:cs="Malgun Gothic"/>
                <w:sz w:val="19"/>
              </w:rPr>
              <w:t>미성년자 자기보고의 심리·행동 데이터</w:t>
            </w:r>
          </w:p>
        </w:tc>
        <w:tc>
          <w:tcPr>
            <w:tcW w:type="dxa" w:w="4413"/>
          </w:tcPr>
          <w:p>
            <w:r/>
            <w:r>
              <w:rPr>
                <w:rFonts w:ascii="Calibri" w:hAnsi="Calibri" w:eastAsia="Malgun Gothic" w:cs="Malgun Gothic"/>
                <w:sz w:val="19"/>
              </w:rPr>
              <w:t>민감도가 가장 높으며, 전체 테이블 내보내기 엔드포인트를 제공하지 않음</w:t>
            </w:r>
          </w:p>
        </w:tc>
      </w:tr>
      <w:tr>
        <w:tc>
          <w:tcPr>
            <w:tcW w:type="dxa" w:w="4413"/>
          </w:tcPr>
          <w:p>
            <w:r/>
            <w:r>
              <w:rPr>
                <w:rFonts w:ascii="Consolas" w:hAnsi="Consolas" w:eastAsia="Malgun Gothic" w:cs="Malgun Gothic"/>
                <w:sz w:val="19"/>
              </w:rPr>
              <w:t>*.db</w:t>
            </w:r>
            <w:r>
              <w:rPr>
                <w:rFonts w:ascii="Calibri" w:hAnsi="Calibri" w:eastAsia="Malgun Gothic" w:cs="Malgun Gothic"/>
                <w:sz w:val="19"/>
              </w:rPr>
              <w:t xml:space="preserve"> / </w:t>
            </w:r>
            <w:r>
              <w:rPr>
                <w:rFonts w:ascii="Consolas" w:hAnsi="Consolas" w:eastAsia="Malgun Gothic" w:cs="Malgun Gothic"/>
                <w:sz w:val="19"/>
              </w:rPr>
              <w:t>*.sqlite*</w:t>
            </w:r>
          </w:p>
        </w:tc>
        <w:tc>
          <w:tcPr>
            <w:tcW w:type="dxa" w:w="4413"/>
          </w:tcPr>
          <w:p>
            <w:r/>
            <w:r>
              <w:rPr>
                <w:rFonts w:ascii="Calibri" w:hAnsi="Calibri" w:eastAsia="Malgun Gothic" w:cs="Malgun Gothic"/>
                <w:sz w:val="19"/>
              </w:rPr>
              <w:t>로컬 데이터베이스</w:t>
            </w:r>
          </w:p>
        </w:tc>
        <w:tc>
          <w:tcPr>
            <w:tcW w:type="dxa" w:w="4413"/>
          </w:tcPr>
          <w:p>
            <w:r/>
            <w:r>
              <w:rPr>
                <w:rFonts w:ascii="Calibri" w:hAnsi="Calibri" w:eastAsia="Malgun Gothic" w:cs="Malgun Gothic"/>
                <w:sz w:val="19"/>
              </w:rPr>
              <w:t>런타임 산출물</w:t>
            </w:r>
          </w:p>
        </w:tc>
      </w:tr>
    </w:tbl>
    <w:p/>
    <w:p>
      <w:pPr>
        <w:spacing w:after="120"/>
      </w:pPr>
      <w:r>
        <w:rPr>
          <w:rFonts w:ascii="Calibri" w:hAnsi="Calibri" w:eastAsia="Malgun Gothic" w:cs="Malgun Gothic"/>
          <w:sz w:val="21"/>
        </w:rPr>
        <w:t xml:space="preserve">자기보고식 척도 데이터는 본인만 읽고 쓸 수 있으며, </w:t>
      </w:r>
      <w:r>
        <w:rPr>
          <w:rFonts w:ascii="Consolas" w:hAnsi="Consolas" w:eastAsia="Malgun Gothic" w:cs="Malgun Gothic"/>
          <w:sz w:val="21"/>
        </w:rPr>
        <w:t>user_id</w:t>
      </w:r>
      <w:r>
        <w:rPr>
          <w:rFonts w:ascii="Calibri" w:hAnsi="Calibri" w:eastAsia="Malgun Gothic" w:cs="Malgun Gothic"/>
          <w:sz w:val="21"/>
        </w:rPr>
        <w:t>는 로그인 상태에서 강제로 취하며, 무조건적인 전체 테이블 내보내기는 제공하지 않는다.</w:t>
      </w:r>
    </w:p>
    <w:p>
      <w:pPr>
        <w:pStyle w:val="Heading4"/>
        <w:spacing w:before="120" w:after="80"/>
      </w:pPr>
      <w:r>
        <w:rPr>
          <w:rFonts w:ascii="Calibri" w:hAnsi="Calibri" w:eastAsia="Malgun Gothic" w:cs="Malgun Gothic"/>
          <w:sz w:val="22"/>
        </w:rPr>
        <w:t>8.3 측정 도구의 타당도 선언(강제)</w:t>
      </w:r>
    </w:p>
    <w:p>
      <w:pPr>
        <w:spacing w:before="40" w:after="40"/>
        <w:ind w:left="360"/>
        <w:pBdr>
          <w:left w:val="single" w:sz="12" w:space="6" w:color="888888"/>
        </w:pBdr>
      </w:pPr>
      <w:r>
        <w:rPr>
          <w:rFonts w:ascii="Calibri" w:hAnsi="Calibri" w:eastAsia="Malgun Gothic" w:cs="Malgun Gothic"/>
          <w:b/>
          <w:i/>
          <w:color w:val="555555"/>
          <w:sz w:val="19"/>
        </w:rPr>
        <w:t>문서 첫머리 선언과의 관계(v1.1)</w:t>
      </w:r>
      <w:r>
        <w:rPr>
          <w:rFonts w:ascii="Calibri" w:hAnsi="Calibri" w:eastAsia="Malgun Gothic" w:cs="Malgun Gothic"/>
          <w:i/>
          <w:color w:val="555555"/>
          <w:sz w:val="19"/>
        </w:rPr>
        <w:t xml:space="preserve">: 본 절의 측정 계층이 곧 '학습중독지수(LAI)'이다. 이 모듈의 본 학위논문 내 위치는 </w:t>
      </w:r>
      <w:r>
        <w:rPr>
          <w:rFonts w:ascii="Calibri" w:hAnsi="Calibri" w:eastAsia="Malgun Gothic" w:cs="Malgun Gothic"/>
          <w:b/>
          <w:i/>
          <w:color w:val="555555"/>
          <w:sz w:val="19"/>
        </w:rPr>
        <w:t>부속 모듈·미검증</w:t>
      </w:r>
      <w:r>
        <w:rPr>
          <w:rFonts w:ascii="Calibri" w:hAnsi="Calibri" w:eastAsia="Malgun Gothic" w:cs="Malgun Gothic"/>
          <w:i/>
          <w:color w:val="555555"/>
          <w:sz w:val="19"/>
        </w:rPr>
        <w:t xml:space="preserve">이며, </w:t>
      </w:r>
      <w:r>
        <w:rPr>
          <w:rFonts w:ascii="Calibri" w:hAnsi="Calibri" w:eastAsia="Malgun Gothic" w:cs="Malgun Gothic"/>
          <w:b/>
          <w:i/>
          <w:color w:val="555555"/>
          <w:sz w:val="19"/>
        </w:rPr>
        <w:t>RQ1–RQ4의 어떠한 연구 체인에도 포함되지 않는다</w:t>
      </w:r>
      <w:r>
        <w:rPr>
          <w:rFonts w:ascii="Calibri" w:hAnsi="Calibri" w:eastAsia="Malgun Gothic" w:cs="Malgun Gothic"/>
          <w:i/>
          <w:color w:val="555555"/>
          <w:sz w:val="19"/>
        </w:rPr>
        <w:t>. 본 절이 존재하는 이유는 그 상태를 사실대로 공개하기 위함이지 기여를 주장하기 위함이 아니다. 방지하려는 것은 "심사자가 시스템이 이미 검증된 문제적 사용 측정 능력을 갖추었다고 오해하는 것"이다.</w:t>
      </w:r>
    </w:p>
    <w:p>
      <w:pPr>
        <w:spacing w:after="120"/>
      </w:pPr>
      <w:r>
        <w:rPr>
          <w:rFonts w:ascii="Calibri" w:hAnsi="Calibri" w:eastAsia="Malgun Gothic" w:cs="Malgun Gothic"/>
          <w:sz w:val="21"/>
        </w:rPr>
        <w:t xml:space="preserve">연구에서 사용하는 네 부의 자기보고식 척도 문항은 </w:t>
      </w:r>
      <w:r>
        <w:rPr>
          <w:rFonts w:ascii="Calibri" w:hAnsi="Calibri" w:eastAsia="Malgun Gothic" w:cs="Malgun Gothic"/>
          <w:b/>
          <w:sz w:val="21"/>
        </w:rPr>
        <w:t>본 과제가 자체 작성한 것</w:t>
      </w:r>
      <w:r>
        <w:rPr>
          <w:rFonts w:ascii="Calibri" w:hAnsi="Calibri" w:eastAsia="Malgun Gothic" w:cs="Malgun Gothic"/>
          <w:sz w:val="21"/>
        </w:rPr>
        <w:t xml:space="preserve">이며, </w:t>
      </w:r>
      <w:r>
        <w:rPr>
          <w:rFonts w:ascii="Calibri" w:hAnsi="Calibri" w:eastAsia="Malgun Gothic" w:cs="Malgun Gothic"/>
          <w:b/>
          <w:sz w:val="21"/>
        </w:rPr>
        <w:t>아직 독립적인 신뢰도와 타당도 검증을 거치지 않았다</w:t>
      </w:r>
      <w:r>
        <w:rPr>
          <w:rFonts w:ascii="Calibri" w:hAnsi="Calibri" w:eastAsia="Malgun Gothic" w:cs="Malgun Gothic"/>
          <w:sz w:val="21"/>
        </w:rPr>
        <w:t>(재검사 신뢰도, 구조타당도가 없으며, 기존 척도와의 수렴타당도 증거도 없다). 따라서:</w:t>
      </w:r>
    </w:p>
    <w:p>
      <w:pPr>
        <w:pStyle w:val="ListBullet"/>
        <w:spacing w:after="40"/>
      </w:pPr>
      <w:r>
        <w:rPr>
          <w:rFonts w:ascii="Calibri" w:hAnsi="Calibri" w:eastAsia="Malgun Gothic" w:cs="Malgun Gothic"/>
          <w:sz w:val="21"/>
        </w:rPr>
        <w:t xml:space="preserve">이 척도가 "검증되었다" "교정되었다"고 </w:t>
      </w:r>
      <w:r>
        <w:rPr>
          <w:rFonts w:ascii="Calibri" w:hAnsi="Calibri" w:eastAsia="Malgun Gothic" w:cs="Malgun Gothic"/>
          <w:b/>
          <w:sz w:val="21"/>
        </w:rPr>
        <w:t>선언할 수 없으며</w:t>
      </w:r>
      <w:r>
        <w:rPr>
          <w:rFonts w:ascii="Calibri" w:hAnsi="Calibri" w:eastAsia="Malgun Gothic" w:cs="Malgun Gothic"/>
          <w:sz w:val="21"/>
        </w:rPr>
        <w:t xml:space="preserve">, 이에 근거하여 임상적 판단을 </w:t>
      </w:r>
      <w:r>
        <w:rPr>
          <w:rFonts w:ascii="Calibri" w:hAnsi="Calibri" w:eastAsia="Malgun Gothic" w:cs="Malgun Gothic"/>
          <w:b/>
          <w:sz w:val="21"/>
        </w:rPr>
        <w:t>하여서는 안 된다</w:t>
      </w:r>
      <w:r>
        <w:rPr>
          <w:rFonts w:ascii="Calibri" w:hAnsi="Calibri" w:eastAsia="Malgun Gothic" w:cs="Malgun Gothic"/>
          <w:sz w:val="21"/>
        </w:rPr>
        <w:t>.</w:t>
      </w:r>
    </w:p>
    <w:p>
      <w:pPr>
        <w:pStyle w:val="ListBullet"/>
        <w:spacing w:after="40"/>
      </w:pPr>
      <w:r>
        <w:rPr>
          <w:rFonts w:ascii="Calibri" w:hAnsi="Calibri" w:eastAsia="Malgun Gothic" w:cs="Malgun Gothic"/>
          <w:sz w:val="21"/>
        </w:rPr>
        <w:t>논문에서 측정 지수를 보고할 수는 있으나, 위 한계를 동시에 선언하여야 한다.</w:t>
      </w:r>
    </w:p>
    <w:p>
      <w:pPr>
        <w:pStyle w:val="ListBullet"/>
        <w:spacing w:after="40"/>
      </w:pPr>
      <w:r>
        <w:rPr>
          <w:rFonts w:ascii="Calibri" w:hAnsi="Calibri" w:eastAsia="Malgun Gothic" w:cs="Malgun Gothic"/>
          <w:sz w:val="21"/>
        </w:rPr>
        <w:t xml:space="preserve">자기보고에는 사회적 바람직성 편향이 존재하며, 그 방향성 있는 결과는 중독 위험을 </w:t>
      </w:r>
      <w:r>
        <w:rPr>
          <w:rFonts w:ascii="Calibri" w:hAnsi="Calibri" w:eastAsia="Malgun Gothic" w:cs="Malgun Gothic"/>
          <w:b/>
          <w:sz w:val="21"/>
        </w:rPr>
        <w:t>과소평가</w:t>
      </w:r>
      <w:r>
        <w:rPr>
          <w:rFonts w:ascii="Calibri" w:hAnsi="Calibri" w:eastAsia="Malgun Gothic" w:cs="Malgun Gothic"/>
          <w:sz w:val="21"/>
        </w:rPr>
        <w:t>하는 것이다.</w:t>
      </w:r>
    </w:p>
    <w:p>
      <w:pPr>
        <w:pStyle w:val="ListBullet"/>
        <w:spacing w:after="40"/>
      </w:pPr>
      <w:r>
        <w:rPr>
          <w:rFonts w:ascii="Calibri" w:hAnsi="Calibri" w:eastAsia="Malgun Gothic" w:cs="Malgun Gothic"/>
          <w:sz w:val="21"/>
        </w:rPr>
        <w:t>측정 계층에는 의도적으로 메커니즘 번호를 부여하지 않았으며, 이는 이미 검증된 계수 레드라인인 54를 훼손하지 않기 위해서이다.</w:t>
      </w:r>
    </w:p>
    <w:p>
      <w:pPr>
        <w:pBdr>
          <w:bottom w:val="single" w:sz="6" w:space="1" w:color="999999"/>
        </w:pBdr>
        <w:spacing w:after="40"/>
      </w:pPr>
    </w:p>
    <w:p>
      <w:pPr>
        <w:pStyle w:val="Heading3"/>
        <w:spacing w:before="120" w:after="80"/>
      </w:pPr>
      <w:r>
        <w:rPr>
          <w:rFonts w:ascii="Calibri" w:hAnsi="Calibri" w:eastAsia="Malgun Gothic" w:cs="Malgun Gothic"/>
          <w:sz w:val="24"/>
        </w:rPr>
        <w:t>9 위험과 대응</w:t>
      </w:r>
    </w:p>
    <w:p>
      <w:pPr>
        <w:spacing w:after="120"/>
      </w:pPr>
      <w:r>
        <w:rPr>
          <w:rFonts w:ascii="Calibri" w:hAnsi="Calibri" w:eastAsia="Malgun Gothic" w:cs="Malgun Gothic"/>
          <w:b/>
          <w:sz w:val="21"/>
        </w:rPr>
        <w:t>장 요약</w:t>
      </w:r>
      <w:r>
        <w:rPr>
          <w:rFonts w:ascii="Calibri" w:hAnsi="Calibri" w:eastAsia="Malgun Gothic" w:cs="Malgun Gothic"/>
          <w:sz w:val="21"/>
        </w:rPr>
        <w:t>: 본 장은 네 부류의 주요 위험과 대응 방식을 열거한다.</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4413"/>
        <w:gridCol w:w="4413"/>
        <w:gridCol w:w="4413"/>
      </w:tblGrid>
      <w:tr>
        <w:tc>
          <w:tcPr>
            <w:tcW w:type="dxa" w:w="4413"/>
            <w:shd w:val="clear" w:color="auto" w:fill="DDDDDD"/>
          </w:tcPr>
          <w:p>
            <w:r>
              <w:rPr>
                <w:b/>
              </w:rPr>
            </w:r>
            <w:r>
              <w:rPr>
                <w:rFonts w:ascii="Calibri" w:hAnsi="Calibri" w:eastAsia="Malgun Gothic" w:cs="Malgun Gothic"/>
                <w:b/>
                <w:sz w:val="19"/>
              </w:rPr>
              <w:t>위험</w:t>
            </w:r>
          </w:p>
        </w:tc>
        <w:tc>
          <w:tcPr>
            <w:tcW w:type="dxa" w:w="4413"/>
            <w:shd w:val="clear" w:color="auto" w:fill="DDDDDD"/>
          </w:tcPr>
          <w:p>
            <w:r>
              <w:rPr>
                <w:b/>
              </w:rPr>
            </w:r>
            <w:r>
              <w:rPr>
                <w:rFonts w:ascii="Calibri" w:hAnsi="Calibri" w:eastAsia="Malgun Gothic" w:cs="Malgun Gothic"/>
                <w:b/>
                <w:sz w:val="19"/>
              </w:rPr>
              <w:t>설명</w:t>
            </w:r>
          </w:p>
        </w:tc>
        <w:tc>
          <w:tcPr>
            <w:tcW w:type="dxa" w:w="4413"/>
            <w:shd w:val="clear" w:color="auto" w:fill="DDDDDD"/>
          </w:tcPr>
          <w:p>
            <w:r>
              <w:rPr>
                <w:b/>
              </w:rPr>
            </w:r>
            <w:r>
              <w:rPr>
                <w:rFonts w:ascii="Calibri" w:hAnsi="Calibri" w:eastAsia="Malgun Gothic" w:cs="Malgun Gothic"/>
                <w:b/>
                <w:sz w:val="19"/>
              </w:rPr>
              <w:t>대응</w:t>
            </w:r>
          </w:p>
        </w:tc>
      </w:tr>
      <w:tr>
        <w:tc>
          <w:tcPr>
            <w:tcW w:type="dxa" w:w="4413"/>
          </w:tcPr>
          <w:p>
            <w:r/>
            <w:r>
              <w:rPr>
                <w:rFonts w:ascii="Calibri" w:hAnsi="Calibri" w:eastAsia="Malgun Gothic" w:cs="Malgun Gothic"/>
                <w:b/>
                <w:sz w:val="19"/>
              </w:rPr>
              <w:t>인간 피험자 확보 불가</w:t>
            </w:r>
          </w:p>
        </w:tc>
        <w:tc>
          <w:tcPr>
            <w:tcW w:type="dxa" w:w="4413"/>
          </w:tcPr>
          <w:p>
            <w:r/>
            <w:r>
              <w:rPr>
                <w:rFonts w:ascii="Calibri" w:hAnsi="Calibri" w:eastAsia="Malgun Gothic" w:cs="Malgun Gothic"/>
                <w:sz w:val="19"/>
              </w:rPr>
              <w:t>피험자 실험은 윤리 승인서, 보호자 동의, 학교 협조가 필요하며, 어느 한 고리라도 실패하면 체인 2의 인과 측이 차단된다</w:t>
            </w:r>
          </w:p>
        </w:tc>
        <w:tc>
          <w:tcPr>
            <w:tcW w:type="dxa" w:w="4413"/>
          </w:tcPr>
          <w:p>
            <w:r/>
            <w:r>
              <w:rPr>
                <w:rFonts w:ascii="Calibri" w:hAnsi="Calibri" w:eastAsia="Malgun Gothic" w:cs="Malgun Gothic"/>
                <w:sz w:val="19"/>
              </w:rPr>
              <w:t>인과 측 식별 전략은 공개 로그 + 오프폴리시 평가를 우선 채택하고, 피험자 실험은 '최소 실행 가능 검증'으로 위치시켜 주 결론의 유일한 지지로 삼지 않는다</w:t>
            </w:r>
          </w:p>
        </w:tc>
      </w:tr>
      <w:tr>
        <w:tc>
          <w:tcPr>
            <w:tcW w:type="dxa" w:w="4413"/>
          </w:tcPr>
          <w:p>
            <w:r/>
            <w:r>
              <w:rPr>
                <w:rFonts w:ascii="Calibri" w:hAnsi="Calibri" w:eastAsia="Malgun Gothic" w:cs="Malgun Gothic"/>
                <w:b/>
                <w:sz w:val="19"/>
              </w:rPr>
              <w:t>부정적 결과에 대한 심사자 수용도</w:t>
            </w:r>
          </w:p>
        </w:tc>
        <w:tc>
          <w:tcPr>
            <w:tcW w:type="dxa" w:w="4413"/>
          </w:tcPr>
          <w:p>
            <w:r/>
            <w:r>
              <w:rPr>
                <w:rFonts w:ascii="Calibri" w:hAnsi="Calibri" w:eastAsia="Malgun Gothic" w:cs="Malgun Gothic"/>
                <w:sz w:val="19"/>
              </w:rPr>
              <w:t>세 편 논문의 핵심 발견에 다수의 부정적 결과와 자기 부정이 포함되어 있다</w:t>
            </w:r>
          </w:p>
        </w:tc>
        <w:tc>
          <w:tcPr>
            <w:tcW w:type="dxa" w:w="4413"/>
          </w:tcPr>
          <w:p>
            <w:r/>
            <w:r>
              <w:rPr>
                <w:rFonts w:ascii="Calibri" w:hAnsi="Calibri" w:eastAsia="Malgun Gothic" w:cs="Malgun Gothic"/>
                <w:sz w:val="19"/>
              </w:rPr>
              <w:t>'정직한 격차'와 '비주장 목록'을 부록이 아니라 본문에 기재하여, 부정적 결과 자체가 방법론적 기여가 되도록 한다. 목표 저널 모두 부정적 결과 게재 선례를 갖고 있다</w:t>
            </w:r>
          </w:p>
        </w:tc>
      </w:tr>
      <w:tr>
        <w:tc>
          <w:tcPr>
            <w:tcW w:type="dxa" w:w="4413"/>
          </w:tcPr>
          <w:p>
            <w:r/>
            <w:r>
              <w:rPr>
                <w:rFonts w:ascii="Calibri" w:hAnsi="Calibri" w:eastAsia="Malgun Gothic" w:cs="Malgun Gothic"/>
                <w:b/>
                <w:sz w:val="19"/>
              </w:rPr>
              <w:t>선행 라이선스 변동</w:t>
            </w:r>
          </w:p>
        </w:tc>
        <w:tc>
          <w:tcPr>
            <w:tcW w:type="dxa" w:w="4413"/>
          </w:tcPr>
          <w:p>
            <w:r/>
            <w:r>
              <w:rPr>
                <w:rFonts w:ascii="Calibri" w:hAnsi="Calibri" w:eastAsia="Malgun Gothic" w:cs="Malgun Gothic"/>
                <w:sz w:val="19"/>
              </w:rPr>
              <w:t>데이터셋 라이선스(특히 CC BY-NC-SA 4.0의 상업적 이용 금지 조항)가 artifact 배포에 영향을 줄 수 있다</w:t>
            </w:r>
          </w:p>
        </w:tc>
        <w:tc>
          <w:tcPr>
            <w:tcW w:type="dxa" w:w="4413"/>
          </w:tcPr>
          <w:p>
            <w:r/>
            <w:r>
              <w:rPr>
                <w:rFonts w:ascii="Calibri" w:hAnsi="Calibri" w:eastAsia="Malgun Gothic" w:cs="Malgun Gothic"/>
                <w:sz w:val="19"/>
              </w:rPr>
              <w:t>원시 데이터는 코드와 함께 아카이브하지 않고 다운로드 스크립트만 제공하며, 라이선스 의무를 인용 메타데이터에 기재한다</w:t>
            </w:r>
          </w:p>
        </w:tc>
      </w:tr>
      <w:tr>
        <w:tc>
          <w:tcPr>
            <w:tcW w:type="dxa" w:w="4413"/>
          </w:tcPr>
          <w:p>
            <w:r/>
            <w:r>
              <w:rPr>
                <w:rFonts w:ascii="Calibri" w:hAnsi="Calibri" w:eastAsia="Malgun Gothic" w:cs="Malgun Gothic"/>
                <w:b/>
                <w:sz w:val="19"/>
              </w:rPr>
              <w:t>프로토콜과 도구의 시효성</w:t>
            </w:r>
          </w:p>
        </w:tc>
        <w:tc>
          <w:tcPr>
            <w:tcW w:type="dxa" w:w="4413"/>
          </w:tcPr>
          <w:p>
            <w:r/>
            <w:r>
              <w:rPr>
                <w:rFonts w:ascii="Calibri" w:hAnsi="Calibri" w:eastAsia="Malgun Gothic" w:cs="Malgun Gothic"/>
                <w:sz w:val="19"/>
              </w:rPr>
              <w:t>LLM 라벨링 결론은 구체적 모델 버전에 의존하므로, 모델이 갱신되면 결론이 만료될 수 있다</w:t>
            </w:r>
          </w:p>
        </w:tc>
        <w:tc>
          <w:tcPr>
            <w:tcW w:type="dxa" w:w="4413"/>
          </w:tcPr>
          <w:p>
            <w:r/>
            <w:r>
              <w:rPr>
                <w:rFonts w:ascii="Calibri" w:hAnsi="Calibri" w:eastAsia="Malgun Gothic" w:cs="Malgun Gothic"/>
                <w:sz w:val="19"/>
              </w:rPr>
              <w:t>모든 라벨링 실험은 모델 버전, 추론 파라미터, 프롬프트 템플릿을 기록하고, '프로토콜 감사'를 필수 보고 항목으로 설정하여 결론을 재측정할 수 있게 한다</w:t>
            </w:r>
          </w:p>
        </w:tc>
      </w:tr>
    </w:tbl>
    <w:p/>
    <w:p>
      <w:pPr>
        <w:pBdr>
          <w:bottom w:val="single" w:sz="6" w:space="1" w:color="999999"/>
        </w:pBdr>
        <w:spacing w:after="40"/>
      </w:pPr>
    </w:p>
    <w:p>
      <w:pPr>
        <w:pStyle w:val="Heading3"/>
        <w:spacing w:before="120" w:after="80"/>
      </w:pPr>
      <w:r>
        <w:rPr>
          <w:rFonts w:ascii="Calibri" w:hAnsi="Calibri" w:eastAsia="Malgun Gothic" w:cs="Malgun Gothic"/>
          <w:sz w:val="24"/>
        </w:rPr>
        <w:t>10 연구 수행과 원고 집필에서의 역할과 도구</w:t>
      </w:r>
    </w:p>
    <w:p>
      <w:pPr>
        <w:spacing w:after="120"/>
      </w:pPr>
      <w:r>
        <w:rPr>
          <w:rFonts w:ascii="Calibri" w:hAnsi="Calibri" w:eastAsia="Malgun Gothic" w:cs="Malgun Gothic"/>
          <w:b/>
          <w:sz w:val="21"/>
        </w:rPr>
        <w:t>장 요약</w:t>
      </w:r>
      <w:r>
        <w:rPr>
          <w:rFonts w:ascii="Calibri" w:hAnsi="Calibri" w:eastAsia="Malgun Gothic" w:cs="Malgun Gothic"/>
          <w:sz w:val="21"/>
        </w:rPr>
        <w:t>: 본 장은 심사의견 §2.5의 요구에 따라 설계, 코드, 실험, 집필 각 단계에서 "학생이 직접 한 것"과 "도구 / 타인이 한 것"을 표로 명시하고, 목표 저널의 AI 사용 공개 정책 조사 항목을 첨부한다.</w:t>
      </w:r>
    </w:p>
    <w:p>
      <w:pPr>
        <w:spacing w:before="40" w:after="40"/>
        <w:ind w:left="360"/>
        <w:pBdr>
          <w:left w:val="single" w:sz="12" w:space="6" w:color="888888"/>
        </w:pBdr>
      </w:pPr>
      <w:r>
        <w:rPr>
          <w:rFonts w:ascii="Calibri" w:hAnsi="Calibri" w:eastAsia="Malgun Gothic" w:cs="Malgun Gothic"/>
          <w:b/>
          <w:i/>
          <w:color w:val="555555"/>
          <w:sz w:val="19"/>
        </w:rPr>
        <w:t>본 장의 기입 기준(먼저 읽을 것)</w:t>
      </w:r>
      <w:r>
        <w:rPr>
          <w:rFonts w:ascii="Calibri" w:hAnsi="Calibri" w:eastAsia="Malgun Gothic" w:cs="Malgun Gothic"/>
          <w:i/>
          <w:color w:val="555555"/>
          <w:sz w:val="19"/>
        </w:rPr>
        <w:t xml:space="preserve">: 아래 표는 본 계획서의 수행 과정에 대한 </w:t>
      </w:r>
      <w:r>
        <w:rPr>
          <w:rFonts w:ascii="Calibri" w:hAnsi="Calibri" w:eastAsia="Malgun Gothic" w:cs="Malgun Gothic"/>
          <w:b/>
          <w:i/>
          <w:color w:val="555555"/>
          <w:sz w:val="19"/>
        </w:rPr>
        <w:t>자기 공개</w:t>
      </w:r>
      <w:r>
        <w:rPr>
          <w:rFonts w:ascii="Calibri" w:hAnsi="Calibri" w:eastAsia="Malgun Gothic" w:cs="Malgun Gothic"/>
          <w:i/>
          <w:color w:val="555555"/>
          <w:sz w:val="19"/>
        </w:rPr>
        <w:t xml:space="preserve">이다. 표의 항목은 두 부류로 나뉜다. </w:t>
      </w:r>
      <w:r>
        <w:rPr>
          <w:rFonts w:ascii="Calibri" w:hAnsi="Calibri" w:eastAsia="Malgun Gothic" w:cs="Malgun Gothic"/>
          <w:b/>
          <w:i/>
          <w:color w:val="555555"/>
          <w:sz w:val="19"/>
        </w:rPr>
        <w:t>[저장소]</w:t>
      </w:r>
      <w:r>
        <w:rPr>
          <w:rFonts w:ascii="Calibri" w:hAnsi="Calibri" w:eastAsia="Malgun Gothic" w:cs="Malgun Gothic"/>
          <w:i/>
          <w:color w:val="555555"/>
          <w:sz w:val="19"/>
        </w:rPr>
        <w:t xml:space="preserve"> 표기 항목은 저장소 사실로 검증 가능하다(커밋 기록, 파일, 게이트 스크립트 출력). </w:t>
      </w:r>
      <w:r>
        <w:rPr>
          <w:rFonts w:ascii="Calibri" w:hAnsi="Calibri" w:eastAsia="Malgun Gothic" w:cs="Malgun Gothic"/>
          <w:b/>
          <w:i/>
          <w:color w:val="555555"/>
          <w:sz w:val="19"/>
        </w:rPr>
        <w:t>[확인]</w:t>
      </w:r>
      <w:r>
        <w:rPr>
          <w:rFonts w:ascii="Calibri" w:hAnsi="Calibri" w:eastAsia="Malgun Gothic" w:cs="Malgun Gothic"/>
          <w:i/>
          <w:color w:val="555555"/>
          <w:sz w:val="19"/>
        </w:rPr>
        <w:t xml:space="preserve"> 표기 항목은 </w:t>
      </w:r>
      <w:r>
        <w:rPr>
          <w:rFonts w:ascii="Calibri" w:hAnsi="Calibri" w:eastAsia="Malgun Gothic" w:cs="Malgun Gothic"/>
          <w:b/>
          <w:i/>
          <w:color w:val="555555"/>
          <w:sz w:val="19"/>
        </w:rPr>
        <w:t>작성자가 최종적으로 대조·정정하여야 하며</w:t>
      </w:r>
      <w:r>
        <w:rPr>
          <w:rFonts w:ascii="Calibri" w:hAnsi="Calibri" w:eastAsia="Malgun Gothic" w:cs="Malgun Gothic"/>
          <w:i/>
          <w:color w:val="555555"/>
          <w:sz w:val="19"/>
        </w:rPr>
        <w:t xml:space="preserve">, 실제 분업은 작성자만이 알기 때문이다. </w:t>
      </w:r>
      <w:r>
        <w:rPr>
          <w:rFonts w:ascii="Calibri" w:hAnsi="Calibri" w:eastAsia="Malgun Gothic" w:cs="Malgun Gothic"/>
          <w:b/>
          <w:i/>
          <w:color w:val="555555"/>
          <w:sz w:val="19"/>
        </w:rPr>
        <w:t>본 장은 도구가 대신 결론을 채워 넣을 수 없다.</w:t>
      </w:r>
    </w:p>
    <w:p>
      <w:pPr>
        <w:pStyle w:val="Heading4"/>
        <w:spacing w:before="120" w:after="80"/>
      </w:pPr>
      <w:r>
        <w:rPr>
          <w:rFonts w:ascii="Calibri" w:hAnsi="Calibri" w:eastAsia="Malgun Gothic" w:cs="Malgun Gothic"/>
          <w:sz w:val="22"/>
        </w:rPr>
        <w:t>10.1 역할과 도구 대조표</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3310"/>
        <w:gridCol w:w="3310"/>
        <w:gridCol w:w="3310"/>
        <w:gridCol w:w="3310"/>
      </w:tblGrid>
      <w:tr>
        <w:tc>
          <w:tcPr>
            <w:tcW w:type="dxa" w:w="3310"/>
            <w:shd w:val="clear" w:color="auto" w:fill="DDDDDD"/>
          </w:tcPr>
          <w:p>
            <w:r>
              <w:rPr>
                <w:b/>
              </w:rPr>
            </w:r>
            <w:r>
              <w:rPr>
                <w:rFonts w:ascii="Calibri" w:hAnsi="Calibri" w:eastAsia="Malgun Gothic" w:cs="Malgun Gothic"/>
                <w:b/>
                <w:sz w:val="19"/>
              </w:rPr>
              <w:t>단계</w:t>
            </w:r>
          </w:p>
        </w:tc>
        <w:tc>
          <w:tcPr>
            <w:tcW w:type="dxa" w:w="3310"/>
            <w:shd w:val="clear" w:color="auto" w:fill="DDDDDD"/>
          </w:tcPr>
          <w:p>
            <w:r>
              <w:rPr>
                <w:b/>
              </w:rPr>
            </w:r>
            <w:r>
              <w:rPr>
                <w:rFonts w:ascii="Calibri" w:hAnsi="Calibri" w:eastAsia="Malgun Gothic" w:cs="Malgun Gothic"/>
                <w:b/>
                <w:sz w:val="19"/>
              </w:rPr>
              <w:t>본인이 직접 완료([저장소] 검증 가능 / [확인] 본인 정정 필요)</w:t>
            </w:r>
          </w:p>
        </w:tc>
        <w:tc>
          <w:tcPr>
            <w:tcW w:type="dxa" w:w="3310"/>
            <w:shd w:val="clear" w:color="auto" w:fill="DDDDDD"/>
          </w:tcPr>
          <w:p>
            <w:r>
              <w:rPr>
                <w:b/>
              </w:rPr>
            </w:r>
            <w:r>
              <w:rPr>
                <w:rFonts w:ascii="Calibri" w:hAnsi="Calibri" w:eastAsia="Malgun Gothic" w:cs="Malgun Gothic"/>
                <w:b/>
                <w:sz w:val="19"/>
              </w:rPr>
              <w:t>도구 · LLM 보조의 범위</w:t>
            </w:r>
          </w:p>
        </w:tc>
        <w:tc>
          <w:tcPr>
            <w:tcW w:type="dxa" w:w="3310"/>
            <w:shd w:val="clear" w:color="auto" w:fill="DDDDDD"/>
          </w:tcPr>
          <w:p>
            <w:r>
              <w:rPr>
                <w:b/>
              </w:rPr>
            </w:r>
            <w:r>
              <w:rPr>
                <w:rFonts w:ascii="Calibri" w:hAnsi="Calibri" w:eastAsia="Malgun Gothic" w:cs="Malgun Gothic"/>
                <w:b/>
                <w:sz w:val="19"/>
              </w:rPr>
              <w:t>타인</w:t>
            </w:r>
          </w:p>
        </w:tc>
      </w:tr>
      <w:tr>
        <w:tc>
          <w:tcPr>
            <w:tcW w:type="dxa" w:w="3310"/>
          </w:tcPr>
          <w:p>
            <w:r/>
            <w:r>
              <w:rPr>
                <w:rFonts w:ascii="Calibri" w:hAnsi="Calibri" w:eastAsia="Malgun Gothic" w:cs="Malgun Gothic"/>
                <w:b/>
                <w:sz w:val="19"/>
              </w:rPr>
              <w:t>1. 설계</w:t>
            </w:r>
          </w:p>
        </w:tc>
        <w:tc>
          <w:tcPr>
            <w:tcW w:type="dxa" w:w="3310"/>
          </w:tcPr>
          <w:p>
            <w:r/>
            <w:r>
              <w:rPr>
                <w:rFonts w:ascii="Calibri" w:hAnsi="Calibri" w:eastAsia="Malgun Gothic" w:cs="Malgun Gothic"/>
                <w:sz w:val="19"/>
              </w:rPr>
              <w:t>연구 문제(RQ1–RQ4)와 4체인 구조의 제시; 비주장 목록의 취사; 각 체인 판정기준(RQ2의 단일값 최빈값 판정, RQ4의 20% 임계값 포함)의 설정과 사후 정정; 증거 제도의 구분 [확인]</w:t>
            </w:r>
          </w:p>
        </w:tc>
        <w:tc>
          <w:tcPr>
            <w:tcW w:type="dxa" w:w="3310"/>
          </w:tcPr>
          <w:p>
            <w:r/>
            <w:r>
              <w:rPr>
                <w:rFonts w:ascii="Calibri" w:hAnsi="Calibri" w:eastAsia="Malgun Gothic" w:cs="Malgun Gothic"/>
                <w:sz w:val="19"/>
              </w:rPr>
              <w:t xml:space="preserve">문헌 검색과 저록 항목의 초기 정리; 계획서 텍스트의 구조화와 언어 윤문; </w:t>
            </w:r>
            <w:r>
              <w:rPr>
                <w:rFonts w:ascii="Calibri" w:hAnsi="Calibri" w:eastAsia="Malgun Gothic" w:cs="Malgun Gothic"/>
                <w:b/>
                <w:sz w:val="19"/>
              </w:rPr>
              <w:t>연구 문제의 취사와 결론의 성격 규정에는 관여하지 않음</w:t>
            </w:r>
          </w:p>
        </w:tc>
        <w:tc>
          <w:tcPr>
            <w:tcW w:type="dxa" w:w="3310"/>
          </w:tcPr>
          <w:p>
            <w:r/>
            <w:r>
              <w:rPr>
                <w:rFonts w:ascii="Calibri" w:hAnsi="Calibri" w:eastAsia="Malgun Gothic" w:cs="Malgun Gothic"/>
                <w:sz w:val="19"/>
              </w:rPr>
              <w:t>지도교수: 연구 방향 판정, 심사의견, 부정적 결과 처리 방식에 대한 정성적 의견</w:t>
            </w:r>
          </w:p>
        </w:tc>
      </w:tr>
      <w:tr>
        <w:tc>
          <w:tcPr>
            <w:tcW w:type="dxa" w:w="3310"/>
          </w:tcPr>
          <w:p>
            <w:r/>
            <w:r>
              <w:rPr>
                <w:rFonts w:ascii="Calibri" w:hAnsi="Calibri" w:eastAsia="Malgun Gothic" w:cs="Malgun Gothic"/>
                <w:b/>
                <w:sz w:val="19"/>
              </w:rPr>
              <w:t>2. 코드</w:t>
            </w:r>
          </w:p>
        </w:tc>
        <w:tc>
          <w:tcPr>
            <w:tcW w:type="dxa" w:w="3310"/>
          </w:tcPr>
          <w:p>
            <w:r/>
            <w:r>
              <w:rPr>
                <w:rFonts w:ascii="Calibri" w:hAnsi="Calibri" w:eastAsia="Malgun Gothic" w:cs="Malgun Gothic"/>
                <w:sz w:val="19"/>
              </w:rPr>
              <w:t xml:space="preserve">플랫폼 4단말 아키텍처와 주요 업무 로직; 서비스 품질 제약(미성년자의 동의 사슬, 실질적 보상 없음, 강제 휴식 등); </w:t>
            </w:r>
            <w:r>
              <w:rPr>
                <w:rFonts w:ascii="Consolas" w:hAnsi="Consolas" w:eastAsia="Malgun Gothic" w:cs="Malgun Gothic"/>
                <w:sz w:val="19"/>
              </w:rPr>
              <w:t>verify_counts.py</w:t>
            </w:r>
            <w:r>
              <w:rPr>
                <w:rFonts w:ascii="Calibri" w:hAnsi="Calibri" w:eastAsia="Malgun Gothic" w:cs="Malgun Gothic"/>
                <w:sz w:val="19"/>
              </w:rPr>
              <w:t xml:space="preserve"> 등 수치 게이트 스크립트의 설계 의도와 인수 기준 [저장소: </w:t>
            </w:r>
            <w:r>
              <w:rPr>
                <w:rFonts w:ascii="Consolas" w:hAnsi="Consolas" w:eastAsia="Malgun Gothic" w:cs="Malgun Gothic"/>
                <w:sz w:val="19"/>
              </w:rPr>
              <w:t>learnflow-backend/</w:t>
            </w:r>
            <w:r>
              <w:rPr>
                <w:rFonts w:ascii="Calibri" w:hAnsi="Calibri" w:eastAsia="Malgun Gothic" w:cs="Malgun Gothic"/>
                <w:sz w:val="19"/>
              </w:rPr>
              <w:t xml:space="preserve"> 88파일 / 25,795행; </w:t>
            </w:r>
            <w:r>
              <w:rPr>
                <w:rFonts w:ascii="Consolas" w:hAnsi="Consolas" w:eastAsia="Malgun Gothic" w:cs="Malgun Gothic"/>
                <w:sz w:val="19"/>
              </w:rPr>
              <w:t>scripts/</w:t>
            </w:r>
            <w:r>
              <w:rPr>
                <w:rFonts w:ascii="Calibri" w:hAnsi="Calibri" w:eastAsia="Malgun Gothic" w:cs="Malgun Gothic"/>
                <w:sz w:val="19"/>
              </w:rPr>
              <w:t xml:space="preserve"> 아래 게이트 스크립트]</w:t>
            </w:r>
          </w:p>
        </w:tc>
        <w:tc>
          <w:tcPr>
            <w:tcW w:type="dxa" w:w="3310"/>
          </w:tcPr>
          <w:p>
            <w:r/>
            <w:r>
              <w:rPr>
                <w:rFonts w:ascii="Calibri" w:hAnsi="Calibri" w:eastAsia="Malgun Gothic" w:cs="Malgun Gothic"/>
                <w:sz w:val="19"/>
              </w:rPr>
              <w:t xml:space="preserve">일부 상용구 코드와 테스트 골격의 생성, 리팩터링, 정적 검사; 형식 정리. </w:t>
            </w:r>
            <w:r>
              <w:rPr>
                <w:rFonts w:ascii="Calibri" w:hAnsi="Calibri" w:eastAsia="Malgun Gothic" w:cs="Malgun Gothic"/>
                <w:b/>
                <w:sz w:val="19"/>
              </w:rPr>
              <w:t>모델 라벨과 양자화 기록은 스크립트가 GGUF 헤더를 읽어 자동 산출하며, 사람이 옮겨 적지 않는다</w:t>
            </w:r>
            <w:r>
              <w:rPr>
                <w:rFonts w:ascii="Calibri" w:hAnsi="Calibri" w:eastAsia="Malgun Gothic" w:cs="Malgun Gothic"/>
                <w:sz w:val="19"/>
              </w:rPr>
              <w:t xml:space="preserve"> [저장소: </w:t>
            </w:r>
            <w:r>
              <w:rPr>
                <w:rFonts w:ascii="Consolas" w:hAnsi="Consolas" w:eastAsia="Malgun Gothic" w:cs="Malgun Gothic"/>
                <w:sz w:val="19"/>
              </w:rPr>
              <w:t>results/code/record_llm_model.py</w:t>
            </w:r>
            <w:r>
              <w:rPr>
                <w:rFonts w:ascii="Calibri" w:hAnsi="Calibri" w:eastAsia="Malgun Gothic" w:cs="Malgun Gothic"/>
                <w:sz w:val="19"/>
              </w:rPr>
              <w:t>]</w:t>
            </w:r>
          </w:p>
        </w:tc>
        <w:tc>
          <w:tcPr>
            <w:tcW w:type="dxa" w:w="3310"/>
          </w:tcPr>
          <w:p>
            <w:r/>
            <w:r>
              <w:rPr>
                <w:rFonts w:ascii="Calibri" w:hAnsi="Calibri" w:eastAsia="Malgun Gothic" w:cs="Malgun Gothic"/>
                <w:sz w:val="19"/>
              </w:rPr>
              <w:t>없음(상위 오픈소스 의존성 제외)</w:t>
            </w:r>
          </w:p>
        </w:tc>
      </w:tr>
      <w:tr>
        <w:tc>
          <w:tcPr>
            <w:tcW w:type="dxa" w:w="3310"/>
          </w:tcPr>
          <w:p>
            <w:r/>
            <w:r>
              <w:rPr>
                <w:rFonts w:ascii="Calibri" w:hAnsi="Calibri" w:eastAsia="Malgun Gothic" w:cs="Malgun Gothic"/>
                <w:b/>
                <w:sz w:val="19"/>
              </w:rPr>
              <w:t>3. 실험</w:t>
            </w:r>
          </w:p>
        </w:tc>
        <w:tc>
          <w:tcPr>
            <w:tcW w:type="dxa" w:w="3310"/>
          </w:tcPr>
          <w:p>
            <w:r/>
            <w:r>
              <w:rPr>
                <w:rFonts w:ascii="Calibri" w:hAnsi="Calibri" w:eastAsia="Malgun Gothic" w:cs="Malgun Gothic"/>
                <w:sz w:val="19"/>
              </w:rPr>
              <w:t xml:space="preserve">실험 설계(합성 실험의 변환 계열, 홀드아웃 프로토콜 A/B 블록 분할, </w:t>
            </w:r>
            <w:r>
              <w:rPr>
                <w:rFonts w:ascii="Consolas" w:hAnsi="Consolas" w:eastAsia="Malgun Gothic" w:cs="Malgun Gothic"/>
                <w:sz w:val="19"/>
              </w:rPr>
              <w:t>crc32(uuid)</w:t>
            </w:r>
            <w:r>
              <w:rPr>
                <w:rFonts w:ascii="Calibri" w:hAnsi="Calibri" w:eastAsia="Malgun Gothic" w:cs="Malgun Gothic"/>
                <w:sz w:val="19"/>
              </w:rPr>
              <w:t xml:space="preserve"> 홀짝 반분, bootstrap의 재표집 단위 선택); </w:t>
            </w:r>
            <w:r>
              <w:rPr>
                <w:rFonts w:ascii="Consolas" w:hAnsi="Consolas" w:eastAsia="Malgun Gothic" w:cs="Malgun Gothic"/>
                <w:sz w:val="19"/>
              </w:rPr>
              <w:t>results/code/</w:t>
            </w:r>
            <w:r>
              <w:rPr>
                <w:rFonts w:ascii="Calibri" w:hAnsi="Calibri" w:eastAsia="Malgun Gothic" w:cs="Malgun Gothic"/>
                <w:sz w:val="19"/>
              </w:rPr>
              <w:t xml:space="preserve"> 아래 31개 분석 스크립트의 작성과 결과 해석 [저장소]</w:t>
            </w:r>
          </w:p>
        </w:tc>
        <w:tc>
          <w:tcPr>
            <w:tcW w:type="dxa" w:w="3310"/>
          </w:tcPr>
          <w:p>
            <w:r/>
            <w:r>
              <w:rPr>
                <w:rFonts w:ascii="Calibri" w:hAnsi="Calibri" w:eastAsia="Malgun Gothic" w:cs="Malgun Gothic"/>
                <w:sz w:val="19"/>
              </w:rPr>
              <w:t xml:space="preserve">스크립트 상용구와 도표/표 생성 보조; 수치 재검토는 </w:t>
            </w:r>
            <w:r>
              <w:rPr>
                <w:rFonts w:ascii="Calibri" w:hAnsi="Calibri" w:eastAsia="Malgun Gothic" w:cs="Malgun Gothic"/>
                <w:b/>
                <w:sz w:val="19"/>
              </w:rPr>
              <w:t>게이트 스크립트가 기계적으로 수행</w:t>
            </w:r>
            <w:r>
              <w:rPr>
                <w:rFonts w:ascii="Calibri" w:hAnsi="Calibri" w:eastAsia="Malgun Gothic" w:cs="Malgun Gothic"/>
                <w:sz w:val="19"/>
              </w:rPr>
              <w:t>(</w:t>
            </w:r>
            <w:r>
              <w:rPr>
                <w:rFonts w:ascii="Consolas" w:hAnsi="Consolas" w:eastAsia="Malgun Gothic" w:cs="Malgun Gothic"/>
                <w:sz w:val="19"/>
              </w:rPr>
              <w:t>verify_counts.py</w:t>
            </w:r>
            <w:r>
              <w:rPr>
                <w:rFonts w:ascii="Calibri" w:hAnsi="Calibri" w:eastAsia="Malgun Gothic" w:cs="Malgun Gothic"/>
                <w:sz w:val="19"/>
              </w:rPr>
              <w:t xml:space="preserve">, </w:t>
            </w:r>
            <w:r>
              <w:rPr>
                <w:rFonts w:ascii="Consolas" w:hAnsi="Consolas" w:eastAsia="Malgun Gothic" w:cs="Malgun Gothic"/>
                <w:sz w:val="19"/>
              </w:rPr>
              <w:t>verify_asset_numbers.py --doc-check</w:t>
            </w:r>
            <w:r>
              <w:rPr>
                <w:rFonts w:ascii="Calibri" w:hAnsi="Calibri" w:eastAsia="Malgun Gothic" w:cs="Malgun Gothic"/>
                <w:sz w:val="19"/>
              </w:rPr>
              <w:t xml:space="preserve">, </w:t>
            </w:r>
            <w:r>
              <w:rPr>
                <w:rFonts w:ascii="Consolas" w:hAnsi="Consolas" w:eastAsia="Malgun Gothic" w:cs="Malgun Gothic"/>
                <w:sz w:val="19"/>
              </w:rPr>
              <w:t>reconcile_paper_tables.py</w:t>
            </w:r>
            <w:r>
              <w:rPr>
                <w:rFonts w:ascii="Calibri" w:hAnsi="Calibri" w:eastAsia="Malgun Gothic" w:cs="Malgun Gothic"/>
                <w:sz w:val="19"/>
              </w:rPr>
              <w:t xml:space="preserve">, </w:t>
            </w:r>
            <w:r>
              <w:rPr>
                <w:rFonts w:ascii="Consolas" w:hAnsi="Consolas" w:eastAsia="Malgun Gothic" w:cs="Malgun Gothic"/>
                <w:sz w:val="19"/>
              </w:rPr>
              <w:t>verify_window_support.py</w:t>
            </w:r>
            <w:r>
              <w:rPr>
                <w:rFonts w:ascii="Calibri" w:hAnsi="Calibri" w:eastAsia="Malgun Gothic" w:cs="Malgun Gothic"/>
                <w:sz w:val="19"/>
              </w:rPr>
              <w:t xml:space="preserve">, </w:t>
            </w:r>
            <w:r>
              <w:rPr>
                <w:rFonts w:ascii="Consolas" w:hAnsi="Consolas" w:eastAsia="Malgun Gothic" w:cs="Malgun Gothic"/>
                <w:sz w:val="19"/>
              </w:rPr>
              <w:t>verify_m2_anchors.py</w:t>
            </w:r>
            <w:r>
              <w:rPr>
                <w:rFonts w:ascii="Calibri" w:hAnsi="Calibri" w:eastAsia="Malgun Gothic" w:cs="Malgun Gothic"/>
                <w:sz w:val="19"/>
              </w:rPr>
              <w:t>)하며 그 결론은 PASS/FAIL이고 사람의 판단이 아니다</w:t>
            </w:r>
          </w:p>
        </w:tc>
        <w:tc>
          <w:tcPr>
            <w:tcW w:type="dxa" w:w="3310"/>
          </w:tcPr>
          <w:p>
            <w:r/>
            <w:r>
              <w:rPr>
                <w:rFonts w:ascii="Calibri" w:hAnsi="Calibri" w:eastAsia="Malgun Gothic" w:cs="Malgun Gothic"/>
                <w:sz w:val="19"/>
              </w:rPr>
              <w:t>없음</w:t>
            </w:r>
          </w:p>
        </w:tc>
      </w:tr>
      <w:tr>
        <w:tc>
          <w:tcPr>
            <w:tcW w:type="dxa" w:w="3310"/>
          </w:tcPr>
          <w:p>
            <w:r/>
            <w:r>
              <w:rPr>
                <w:rFonts w:ascii="Calibri" w:hAnsi="Calibri" w:eastAsia="Malgun Gothic" w:cs="Malgun Gothic"/>
                <w:b/>
                <w:sz w:val="19"/>
              </w:rPr>
              <w:t>4. 집필</w:t>
            </w:r>
          </w:p>
        </w:tc>
        <w:tc>
          <w:tcPr>
            <w:tcW w:type="dxa" w:w="3310"/>
          </w:tcPr>
          <w:p>
            <w:r/>
            <w:r>
              <w:rPr>
                <w:rFonts w:ascii="Calibri" w:hAnsi="Calibri" w:eastAsia="Malgun Gothic" w:cs="Malgun Gothic"/>
                <w:sz w:val="19"/>
              </w:rPr>
              <w:t xml:space="preserve">각 원고의 논점, 결론, 부정적 결과와 철회 항목의 취사와 공개 방식; 세 편의 완전 원고와 두 부의 계획/보고서의 본문 주장 [확인]; </w:t>
            </w:r>
            <w:r>
              <w:rPr>
                <w:rFonts w:ascii="Calibri" w:hAnsi="Calibri" w:eastAsia="Malgun Gothic" w:cs="Malgun Gothic"/>
                <w:b/>
                <w:sz w:val="19"/>
              </w:rPr>
              <w:t>세 편의 원고는 중국어로 집필</w:t>
            </w:r>
            <w:r>
              <w:rPr>
                <w:rFonts w:ascii="Calibri" w:hAnsi="Calibri" w:eastAsia="Malgun Gothic" w:cs="Malgun Gothic"/>
                <w:sz w:val="19"/>
              </w:rPr>
              <w:t xml:space="preserve">한다(본인이 읽고 문장별로 검증하기 쉬우며, 논점·수치·부정적 결과의 취사는 본인이 직접 결정하여야 하기 때문). 투고 전 목표 저널의 요구에 따라 </w:t>
            </w:r>
            <w:r>
              <w:rPr>
                <w:rFonts w:ascii="Calibri" w:hAnsi="Calibri" w:eastAsia="Malgun Gothic" w:cs="Malgun Gothic"/>
                <w:b/>
                <w:sz w:val="19"/>
              </w:rPr>
              <w:t>영어로 번역</w:t>
            </w:r>
            <w:r>
              <w:rPr>
                <w:rFonts w:ascii="Calibri" w:hAnsi="Calibri" w:eastAsia="Malgun Gothic" w:cs="Malgun Gothic"/>
                <w:sz w:val="19"/>
              </w:rPr>
              <w:t>하며, 번역문은 본인이 문장별로 검교하고 전적으로 책임진다 [확인]</w:t>
            </w:r>
          </w:p>
        </w:tc>
        <w:tc>
          <w:tcPr>
            <w:tcW w:type="dxa" w:w="3310"/>
          </w:tcPr>
          <w:p>
            <w:r/>
            <w:r>
              <w:rPr>
                <w:rFonts w:ascii="Calibri" w:hAnsi="Calibri" w:eastAsia="Malgun Gothic" w:cs="Malgun Gothic"/>
                <w:sz w:val="19"/>
              </w:rPr>
              <w:t>장별 언어 윤문, 체례 통일(번호 인용 형식), Markdown → docx 변환(</w:t>
            </w:r>
            <w:r>
              <w:rPr>
                <w:rFonts w:ascii="Consolas" w:hAnsi="Consolas" w:eastAsia="Malgun Gothic" w:cs="Malgun Gothic"/>
                <w:sz w:val="19"/>
              </w:rPr>
              <w:t>docs/研究计划与报告/_build_tools/</w:t>
            </w:r>
            <w:r>
              <w:rPr>
                <w:rFonts w:ascii="Calibri" w:hAnsi="Calibri" w:eastAsia="Malgun Gothic" w:cs="Malgun Gothic"/>
                <w:sz w:val="19"/>
              </w:rPr>
              <w:t xml:space="preserve">); </w:t>
            </w:r>
            <w:r>
              <w:rPr>
                <w:rFonts w:ascii="Calibri" w:hAnsi="Calibri" w:eastAsia="Malgun Gothic" w:cs="Malgun Gothic"/>
                <w:b/>
                <w:sz w:val="19"/>
              </w:rPr>
              <w:t>중국어 → 영어 번역(LLM/AI 도구가 수행하는 경우 공개 대상 AI 사용에 해당하며 §10.5 및 `docs/LearnFlow_研究设计与审阅档案.md（§10 目标期刊 AI 披露政策）` 참조)</w:t>
            </w:r>
          </w:p>
        </w:tc>
        <w:tc>
          <w:tcPr>
            <w:tcW w:type="dxa" w:w="3310"/>
          </w:tcPr>
          <w:p>
            <w:r/>
            <w:r>
              <w:rPr>
                <w:rFonts w:ascii="Calibri" w:hAnsi="Calibri" w:eastAsia="Malgun Gothic" w:cs="Malgun Gothic"/>
                <w:sz w:val="19"/>
              </w:rPr>
              <w:t>지도교수: 심사 및 정성적 의견 제공(2026-09-22 심사의견); 편집/조판에 제3자 개입 없음</w:t>
            </w:r>
          </w:p>
        </w:tc>
      </w:tr>
    </w:tbl>
    <w:p/>
    <w:p>
      <w:pPr>
        <w:pStyle w:val="Heading4"/>
        <w:spacing w:before="120" w:after="80"/>
      </w:pPr>
      <w:r>
        <w:rPr>
          <w:rFonts w:ascii="Calibri" w:hAnsi="Calibri" w:eastAsia="Malgun Gothic" w:cs="Malgun Gothic"/>
          <w:sz w:val="22"/>
        </w:rPr>
        <w:t>10.2 저장소에서 검증 가능한 "도구 사용 흔적"</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4413"/>
        <w:gridCol w:w="4413"/>
        <w:gridCol w:w="4413"/>
      </w:tblGrid>
      <w:tr>
        <w:tc>
          <w:tcPr>
            <w:tcW w:type="dxa" w:w="4413"/>
            <w:shd w:val="clear" w:color="auto" w:fill="DDDDDD"/>
          </w:tcPr>
          <w:p>
            <w:r>
              <w:rPr>
                <w:b/>
              </w:rPr>
            </w:r>
            <w:r>
              <w:rPr>
                <w:rFonts w:ascii="Calibri" w:hAnsi="Calibri" w:eastAsia="Malgun Gothic" w:cs="Malgun Gothic"/>
                <w:b/>
                <w:sz w:val="19"/>
              </w:rPr>
              <w:t>흔적</w:t>
            </w:r>
          </w:p>
        </w:tc>
        <w:tc>
          <w:tcPr>
            <w:tcW w:type="dxa" w:w="4413"/>
            <w:shd w:val="clear" w:color="auto" w:fill="DDDDDD"/>
          </w:tcPr>
          <w:p>
            <w:r>
              <w:rPr>
                <w:b/>
              </w:rPr>
            </w:r>
            <w:r>
              <w:rPr>
                <w:rFonts w:ascii="Calibri" w:hAnsi="Calibri" w:eastAsia="Malgun Gothic" w:cs="Malgun Gothic"/>
                <w:b/>
                <w:sz w:val="19"/>
              </w:rPr>
              <w:t>위치</w:t>
            </w:r>
          </w:p>
        </w:tc>
        <w:tc>
          <w:tcPr>
            <w:tcW w:type="dxa" w:w="4413"/>
            <w:shd w:val="clear" w:color="auto" w:fill="DDDDDD"/>
          </w:tcPr>
          <w:p>
            <w:r>
              <w:rPr>
                <w:b/>
              </w:rPr>
            </w:r>
            <w:r>
              <w:rPr>
                <w:rFonts w:ascii="Calibri" w:hAnsi="Calibri" w:eastAsia="Malgun Gothic" w:cs="Malgun Gothic"/>
                <w:b/>
                <w:sz w:val="19"/>
              </w:rPr>
              <w:t>설명</w:t>
            </w:r>
          </w:p>
        </w:tc>
      </w:tr>
      <w:tr>
        <w:tc>
          <w:tcPr>
            <w:tcW w:type="dxa" w:w="4413"/>
          </w:tcPr>
          <w:p>
            <w:r/>
            <w:r>
              <w:rPr>
                <w:rFonts w:ascii="Calibri" w:hAnsi="Calibri" w:eastAsia="Malgun Gothic" w:cs="Malgun Gothic"/>
                <w:sz w:val="19"/>
              </w:rPr>
              <w:t>버전 관리</w:t>
            </w:r>
          </w:p>
        </w:tc>
        <w:tc>
          <w:tcPr>
            <w:tcW w:type="dxa" w:w="4413"/>
          </w:tcPr>
          <w:p>
            <w:r/>
            <w:r>
              <w:rPr>
                <w:rFonts w:ascii="Calibri" w:hAnsi="Calibri" w:eastAsia="Malgun Gothic" w:cs="Malgun Gothic"/>
                <w:sz w:val="19"/>
              </w:rPr>
              <w:t>git 이력 45회 커밋(2026-09-03 ~ 09-13)</w:t>
            </w:r>
          </w:p>
        </w:tc>
        <w:tc>
          <w:tcPr>
            <w:tcW w:type="dxa" w:w="4413"/>
          </w:tcPr>
          <w:p>
            <w:r/>
            <w:r>
              <w:rPr>
                <w:rFonts w:ascii="Calibri" w:hAnsi="Calibri" w:eastAsia="Malgun Gothic" w:cs="Malgun Gothic"/>
                <w:sz w:val="19"/>
              </w:rPr>
              <w:t xml:space="preserve">커밋 작성자는 </w:t>
            </w:r>
            <w:r>
              <w:rPr>
                <w:rFonts w:ascii="Consolas" w:hAnsi="Consolas" w:eastAsia="Malgun Gothic" w:cs="Malgun Gothic"/>
                <w:sz w:val="19"/>
              </w:rPr>
              <w:t>LearnFlow Research &lt;research@learnflow.local&gt;</w:t>
            </w:r>
            <w:r>
              <w:rPr>
                <w:rFonts w:ascii="Calibri" w:hAnsi="Calibri" w:eastAsia="Malgun Gothic" w:cs="Malgun Gothic"/>
                <w:sz w:val="19"/>
              </w:rPr>
              <w:t xml:space="preserve">으로 통일되어 있다. 이는 </w:t>
            </w:r>
            <w:r>
              <w:rPr>
                <w:rFonts w:ascii="Calibri" w:hAnsi="Calibri" w:eastAsia="Malgun Gothic" w:cs="Malgun Gothic"/>
                <w:b/>
                <w:sz w:val="19"/>
              </w:rPr>
              <w:t>공학적 관례</w:t>
            </w:r>
            <w:r>
              <w:rPr>
                <w:rFonts w:ascii="Calibri" w:hAnsi="Calibri" w:eastAsia="Malgun Gothic" w:cs="Malgun Gothic"/>
                <w:sz w:val="19"/>
              </w:rPr>
              <w:t>이며 기여자의 불실이 아니다(§6.2)</w:t>
            </w:r>
          </w:p>
        </w:tc>
      </w:tr>
      <w:tr>
        <w:tc>
          <w:tcPr>
            <w:tcW w:type="dxa" w:w="4413"/>
          </w:tcPr>
          <w:p>
            <w:r/>
            <w:r>
              <w:rPr>
                <w:rFonts w:ascii="Calibri" w:hAnsi="Calibri" w:eastAsia="Malgun Gothic" w:cs="Malgun Gothic"/>
                <w:sz w:val="19"/>
              </w:rPr>
              <w:t>AI 보조 선언</w:t>
            </w:r>
          </w:p>
        </w:tc>
        <w:tc>
          <w:tcPr>
            <w:tcW w:type="dxa" w:w="4413"/>
          </w:tcPr>
          <w:p>
            <w:r/>
            <w:r>
              <w:rPr>
                <w:rFonts w:ascii="Consolas" w:hAnsi="Consolas" w:eastAsia="Malgun Gothic" w:cs="Malgun Gothic"/>
                <w:sz w:val="19"/>
              </w:rPr>
              <w:t>README.md</w:t>
            </w:r>
          </w:p>
        </w:tc>
        <w:tc>
          <w:tcPr>
            <w:tcW w:type="dxa" w:w="4413"/>
          </w:tcPr>
          <w:p>
            <w:r/>
            <w:r>
              <w:rPr>
                <w:rFonts w:ascii="Calibri" w:hAnsi="Calibri" w:eastAsia="Malgun Gothic" w:cs="Malgun Gothic"/>
                <w:sz w:val="19"/>
              </w:rPr>
              <w:t>"AI-assisted" 표기 완료</w:t>
            </w:r>
          </w:p>
        </w:tc>
      </w:tr>
      <w:tr>
        <w:tc>
          <w:tcPr>
            <w:tcW w:type="dxa" w:w="4413"/>
          </w:tcPr>
          <w:p>
            <w:r/>
            <w:r>
              <w:rPr>
                <w:rFonts w:ascii="Calibri" w:hAnsi="Calibri" w:eastAsia="Malgun Gothic" w:cs="Malgun Gothic"/>
                <w:sz w:val="19"/>
              </w:rPr>
              <w:t>재작성 작업 규범</w:t>
            </w:r>
          </w:p>
        </w:tc>
        <w:tc>
          <w:tcPr>
            <w:tcW w:type="dxa" w:w="4413"/>
          </w:tcPr>
          <w:p>
            <w:r/>
            <w:r>
              <w:rPr>
                <w:rFonts w:ascii="Consolas" w:hAnsi="Consolas" w:eastAsia="Malgun Gothic" w:cs="Malgun Gothic"/>
                <w:sz w:val="19"/>
              </w:rPr>
              <w:t>docs/LearnFlow_研究设计与审阅档案.md（§1 权威事实基线与写作体例）</w:t>
            </w:r>
          </w:p>
        </w:tc>
        <w:tc>
          <w:tcPr>
            <w:tcW w:type="dxa" w:w="4413"/>
          </w:tcPr>
          <w:p>
            <w:r/>
            <w:r>
              <w:rPr>
                <w:rFonts w:ascii="Calibri" w:hAnsi="Calibri" w:eastAsia="Malgun Gothic" w:cs="Malgun Gothic"/>
                <w:sz w:val="19"/>
              </w:rPr>
              <w:t xml:space="preserve">그중 "재작성에 참여하는 모든 저자는 반드시 본 파일을 통독하여야 한다" "통합 관리자가 일괄 커밋한다" 등의 표현에서 "저자/통합 관리자"는 </w:t>
            </w:r>
            <w:r>
              <w:rPr>
                <w:rFonts w:ascii="Calibri" w:hAnsi="Calibri" w:eastAsia="Malgun Gothic" w:cs="Malgun Gothic"/>
                <w:b/>
                <w:sz w:val="19"/>
              </w:rPr>
              <w:t>집필·공학 과정의 협업 주체(도구 포함)</w:t>
            </w:r>
            <w:r>
              <w:rPr>
                <w:rFonts w:ascii="Calibri" w:hAnsi="Calibri" w:eastAsia="Malgun Gothic" w:cs="Malgun Gothic"/>
                <w:sz w:val="19"/>
              </w:rPr>
              <w:t>를 가리키며, 추가적인 인간 공동저자를 의미하지 않는다. 본 학위논문의 저자와 기여자 명단은 이로 인해 변경되지 않는다 [확인]</w:t>
            </w:r>
          </w:p>
        </w:tc>
      </w:tr>
      <w:tr>
        <w:tc>
          <w:tcPr>
            <w:tcW w:type="dxa" w:w="4413"/>
          </w:tcPr>
          <w:p>
            <w:r/>
            <w:r>
              <w:rPr>
                <w:rFonts w:ascii="Calibri" w:hAnsi="Calibri" w:eastAsia="Malgun Gothic" w:cs="Malgun Gothic"/>
                <w:sz w:val="19"/>
              </w:rPr>
              <w:t>docx 생성</w:t>
            </w:r>
          </w:p>
        </w:tc>
        <w:tc>
          <w:tcPr>
            <w:tcW w:type="dxa" w:w="4413"/>
          </w:tcPr>
          <w:p>
            <w:r/>
            <w:r>
              <w:rPr>
                <w:rFonts w:ascii="Consolas" w:hAnsi="Consolas" w:eastAsia="Malgun Gothic" w:cs="Malgun Gothic"/>
                <w:sz w:val="19"/>
              </w:rPr>
              <w:t>docs/研究计划与报告/_build_tools/</w:t>
            </w:r>
          </w:p>
        </w:tc>
        <w:tc>
          <w:tcPr>
            <w:tcW w:type="dxa" w:w="4413"/>
          </w:tcPr>
          <w:p>
            <w:r/>
            <w:r>
              <w:rPr>
                <w:rFonts w:ascii="Calibri" w:hAnsi="Calibri" w:eastAsia="Malgun Gothic" w:cs="Malgun Gothic"/>
                <w:sz w:val="19"/>
              </w:rPr>
              <w:t xml:space="preserve">docx는 스크립트로 생성된다. </w:t>
            </w:r>
            <w:r>
              <w:rPr>
                <w:rFonts w:ascii="Calibri" w:hAnsi="Calibri" w:eastAsia="Malgun Gothic" w:cs="Malgun Gothic"/>
                <w:b/>
                <w:sz w:val="19"/>
              </w:rPr>
              <w:t>초기 판</w:t>
            </w:r>
            <w:r>
              <w:rPr>
                <w:rFonts w:ascii="Calibri" w:hAnsi="Calibri" w:eastAsia="Malgun Gothic" w:cs="Malgun Gothic"/>
                <w:sz w:val="19"/>
              </w:rPr>
              <w:t xml:space="preserve">은 문서 속성을 기록하지 않아 "작성자/수정자" 필드가 비어 있었다(심사의견 §2.5가 이를 근거로 서명을 문제 삼음). </w:t>
            </w:r>
            <w:r>
              <w:rPr>
                <w:rFonts w:ascii="Calibri" w:hAnsi="Calibri" w:eastAsia="Malgun Gothic" w:cs="Malgun Gothic"/>
                <w:b/>
                <w:sz w:val="19"/>
              </w:rPr>
              <w:t>현재는 수정 완료</w:t>
            </w:r>
            <w:r>
              <w:rPr>
                <w:rFonts w:ascii="Calibri" w:hAnsi="Calibri" w:eastAsia="Malgun Gothic" w:cs="Malgun Gothic"/>
                <w:sz w:val="19"/>
              </w:rPr>
              <w:t xml:space="preserve">: 생성 스크립트가 </w:t>
            </w:r>
            <w:r>
              <w:rPr>
                <w:rFonts w:ascii="Consolas" w:hAnsi="Consolas" w:eastAsia="Malgun Gothic" w:cs="Malgun Gothic"/>
                <w:sz w:val="19"/>
              </w:rPr>
              <w:t>core_properties</w:t>
            </w:r>
            <w:r>
              <w:rPr>
                <w:rFonts w:ascii="Calibri" w:hAnsi="Calibri" w:eastAsia="Malgun Gothic" w:cs="Malgun Gothic"/>
                <w:sz w:val="19"/>
              </w:rPr>
              <w:t xml:space="preserve">를 기록하며, 실측 결과 </w:t>
            </w:r>
            <w:r>
              <w:rPr>
                <w:rFonts w:ascii="Consolas" w:hAnsi="Consolas" w:eastAsia="Malgun Gothic" w:cs="Malgun Gothic"/>
                <w:sz w:val="19"/>
              </w:rPr>
              <w:t>author = last_modified_by = "Zexiao Weng"</w:t>
            </w:r>
            <w:r>
              <w:rPr>
                <w:rFonts w:ascii="Calibri" w:hAnsi="Calibri" w:eastAsia="Malgun Gothic" w:cs="Malgun Gothic"/>
                <w:sz w:val="19"/>
              </w:rPr>
              <w:t>이고 제출물 5건이 모두 검증을 통과하였다(</w:t>
            </w:r>
            <w:r>
              <w:rPr>
                <w:rFonts w:ascii="Consolas" w:hAnsi="Consolas" w:eastAsia="Malgun Gothic" w:cs="Malgun Gothic"/>
                <w:sz w:val="19"/>
              </w:rPr>
              <w:t>results/g_build/verify_submission_docx.py</w:t>
            </w:r>
            <w:r>
              <w:rPr>
                <w:rFonts w:ascii="Calibri" w:hAnsi="Calibri" w:eastAsia="Malgun Gothic" w:cs="Malgun Gothic"/>
                <w:sz w:val="19"/>
              </w:rPr>
              <w:t>, 종료 코드 0)</w:t>
            </w:r>
          </w:p>
        </w:tc>
      </w:tr>
      <w:tr>
        <w:tc>
          <w:tcPr>
            <w:tcW w:type="dxa" w:w="4413"/>
          </w:tcPr>
          <w:p>
            <w:r/>
            <w:r>
              <w:rPr>
                <w:rFonts w:ascii="Calibri" w:hAnsi="Calibri" w:eastAsia="Malgun Gothic" w:cs="Malgun Gothic"/>
                <w:sz w:val="19"/>
              </w:rPr>
              <w:t>AIGC 규정 준수 안내</w:t>
            </w:r>
          </w:p>
        </w:tc>
        <w:tc>
          <w:tcPr>
            <w:tcW w:type="dxa" w:w="4413"/>
          </w:tcPr>
          <w:p>
            <w:r/>
            <w:r>
              <w:rPr>
                <w:rFonts w:ascii="Calibri" w:hAnsi="Calibri" w:eastAsia="Malgun Gothic" w:cs="Malgun Gothic"/>
                <w:sz w:val="19"/>
              </w:rPr>
              <w:t>M3 완전 원고 첫머리</w:t>
            </w:r>
          </w:p>
        </w:tc>
        <w:tc>
          <w:tcPr>
            <w:tcW w:type="dxa" w:w="4413"/>
          </w:tcPr>
          <w:p>
            <w:r/>
            <w:r>
              <w:rPr>
                <w:rFonts w:ascii="Calibri" w:hAnsi="Calibri" w:eastAsia="Malgun Gothic" w:cs="Malgun Gothic"/>
                <w:sz w:val="19"/>
              </w:rPr>
              <w:t>"투고 전 목표 저널의 최신 AIGC 검출 정책을 확인하여야 하며, AI 보조 집필을 명시적으로 금지하는 경우 인간 저자가 주도하여 개작하여야 한다"고 기재</w:t>
            </w:r>
          </w:p>
        </w:tc>
      </w:tr>
    </w:tbl>
    <w:p/>
    <w:p>
      <w:pPr>
        <w:pStyle w:val="Heading4"/>
        <w:spacing w:before="120" w:after="80"/>
      </w:pPr>
      <w:r>
        <w:rPr>
          <w:rFonts w:ascii="Calibri" w:hAnsi="Calibri" w:eastAsia="Malgun Gothic" w:cs="Malgun Gothic"/>
          <w:sz w:val="22"/>
        </w:rPr>
        <w:t>10.3 도구 사용의 경계(답변에 대한 본인의 약속)</w:t>
      </w:r>
    </w:p>
    <w:p>
      <w:pPr>
        <w:pStyle w:val="ListNumber"/>
        <w:spacing w:after="40"/>
      </w:pPr>
      <w:r>
        <w:rPr>
          <w:rFonts w:ascii="Calibri" w:hAnsi="Calibri" w:eastAsia="Malgun Gothic" w:cs="Malgun Gothic"/>
          <w:b/>
          <w:sz w:val="21"/>
        </w:rPr>
        <w:t>결론을 외주화하지 않는다.</w:t>
      </w:r>
      <w:r>
        <w:rPr>
          <w:rFonts w:ascii="Calibri" w:hAnsi="Calibri" w:eastAsia="Malgun Gothic" w:cs="Malgun Gothic"/>
          <w:sz w:val="21"/>
        </w:rPr>
        <w:t xml:space="preserve"> 본 논문의 모든 연구 문제, 판정기준, 결론, 철회 결정은 본인이 내린다. 도구는 결론의 성격 규정에 관여하지 않으며, 결론을 대신 서술할 수 없다.</w:t>
      </w:r>
    </w:p>
    <w:p>
      <w:pPr>
        <w:pStyle w:val="ListNumber"/>
        <w:spacing w:after="40"/>
      </w:pPr>
      <w:r>
        <w:rPr>
          <w:rFonts w:ascii="Calibri" w:hAnsi="Calibri" w:eastAsia="Malgun Gothic" w:cs="Malgun Gothic"/>
          <w:b/>
          <w:sz w:val="21"/>
        </w:rPr>
        <w:t>수치를 전달받지 않는다.</w:t>
      </w:r>
      <w:r>
        <w:rPr>
          <w:rFonts w:ascii="Calibri" w:hAnsi="Calibri" w:eastAsia="Malgun Gothic" w:cs="Malgun Gothic"/>
          <w:sz w:val="21"/>
        </w:rPr>
        <w:t xml:space="preserve"> 문서의 모든 헤드라인 수치는 게이트 스크립트로 재계산될 수 있어야 한다. 도구가 산출한 수치는 일괄적으로 스크립트 대사로 되돌리며, 도구의 전달을 기준으로 삼지 않는다.</w:t>
      </w:r>
    </w:p>
    <w:p>
      <w:pPr>
        <w:pStyle w:val="ListNumber"/>
        <w:spacing w:after="40"/>
      </w:pPr>
      <w:r>
        <w:rPr>
          <w:rFonts w:ascii="Calibri" w:hAnsi="Calibri" w:eastAsia="Malgun Gothic" w:cs="Malgun Gothic"/>
          <w:b/>
          <w:sz w:val="21"/>
        </w:rPr>
        <w:t>미수행을 보충 서술하지 않는다.</w:t>
      </w:r>
      <w:r>
        <w:rPr>
          <w:rFonts w:ascii="Calibri" w:hAnsi="Calibri" w:eastAsia="Malgun Gothic" w:cs="Malgun Gothic"/>
          <w:sz w:val="21"/>
        </w:rPr>
        <w:t xml:space="preserve"> 수행되지 않은 실험은 추측성 서술을 하지 않고 "정직한 격차" 목록에만 열거한다.</w:t>
      </w:r>
    </w:p>
    <w:p>
      <w:pPr>
        <w:pStyle w:val="ListNumber"/>
        <w:spacing w:after="40"/>
      </w:pPr>
      <w:r>
        <w:rPr>
          <w:rFonts w:ascii="Calibri" w:hAnsi="Calibri" w:eastAsia="Malgun Gothic" w:cs="Malgun Gothic"/>
          <w:b/>
          <w:sz w:val="21"/>
        </w:rPr>
        <w:t>답변에서 설명할 수 있다.</w:t>
      </w:r>
      <w:r>
        <w:rPr>
          <w:rFonts w:ascii="Calibri" w:hAnsi="Calibri" w:eastAsia="Malgun Gothic" w:cs="Malgun Gothic"/>
          <w:sz w:val="21"/>
        </w:rPr>
        <w:t xml:space="preserve"> 본인은 답변에서 다음을 독립적으로 설명할 수 있어야 한다. 유효 가중치 π_k = w_k·Cov(z_k,S)/Var(S)의 도출; λ_cf(k) = 1/(1+(k/27.3)^0.895)의 적합 과정(리브원아웃 k 교차검증 포함); </w:t>
      </w:r>
      <w:r>
        <w:rPr>
          <w:rFonts w:ascii="Consolas" w:hAnsi="Consolas" w:eastAsia="Malgun Gothic" w:cs="Malgun Gothic"/>
          <w:sz w:val="21"/>
        </w:rPr>
        <w:t>srw7</w:t>
      </w:r>
      <w:r>
        <w:rPr>
          <w:rFonts w:ascii="Calibri" w:hAnsi="Calibri" w:eastAsia="Malgun Gothic" w:cs="Malgun Gothic"/>
          <w:sz w:val="21"/>
        </w:rPr>
        <w:t>의 정의(부호 교정 + 반분 신뢰도 가중 + λ 수축); 7-튜플의 이론적 출처와 네 개 필드가 구현되지 않은 원인; 배치 순위 제약 하에서의 Bradley-Terry 집계 방식과 짝지은 bootstrap의 재표집 단위.</w:t>
      </w:r>
    </w:p>
    <w:p>
      <w:pPr>
        <w:pStyle w:val="Heading4"/>
        <w:spacing w:before="120" w:after="80"/>
      </w:pPr>
      <w:r>
        <w:rPr>
          <w:rFonts w:ascii="Calibri" w:hAnsi="Calibri" w:eastAsia="Malgun Gothic" w:cs="Malgun Gothic"/>
          <w:sz w:val="22"/>
        </w:rPr>
        <w:t>10.4 목표 저널의 AI 사용 공개 정책 조사(투고 전 완료)</w:t>
      </w:r>
    </w:p>
    <w:p>
      <w:pPr>
        <w:spacing w:after="120"/>
      </w:pPr>
      <w:r>
        <w:rPr>
          <w:rFonts w:ascii="Calibri" w:hAnsi="Calibri" w:eastAsia="Malgun Gothic" w:cs="Malgun Gothic"/>
          <w:b/>
          <w:sz w:val="21"/>
        </w:rPr>
        <w:t>v1.1 신설, 심사의견 §2.5 대응. 2026-09-23 확인 완료.</w:t>
      </w:r>
      <w:r>
        <w:rPr>
          <w:rFonts w:ascii="Calibri" w:hAnsi="Calibri" w:eastAsia="Malgun Gothic" w:cs="Malgun Gothic"/>
          <w:sz w:val="21"/>
        </w:rPr>
        <w:t xml:space="preserve"> 위 표에 열거한 도구 사용 범위는 각 목표 저널의 최신 정책과 항목별로 대조한 후에야 투고할 수 있다. 아래 표는 </w:t>
      </w:r>
      <w:r>
        <w:rPr>
          <w:rFonts w:ascii="Calibri" w:hAnsi="Calibri" w:eastAsia="Malgun Gothic" w:cs="Malgun Gothic"/>
          <w:b/>
          <w:sz w:val="21"/>
        </w:rPr>
        <w:t>각 출판사·학회의 공식 정책 원문을 근거로 확인을 완료</w:t>
      </w:r>
      <w:r>
        <w:rPr>
          <w:rFonts w:ascii="Calibri" w:hAnsi="Calibri" w:eastAsia="Malgun Gothic" w:cs="Malgun Gothic"/>
          <w:sz w:val="21"/>
        </w:rPr>
        <w:t xml:space="preserve">한 것이다(확인일 2026-09-23; 조문별 근거와 사용 가능한 템플릿은 </w:t>
      </w:r>
      <w:r>
        <w:rPr>
          <w:rFonts w:ascii="Consolas" w:hAnsi="Consolas" w:eastAsia="Malgun Gothic" w:cs="Malgun Gothic"/>
          <w:sz w:val="21"/>
        </w:rPr>
        <w:t>docs/LearnFlow_研究设计与审阅档案.md（§10 目标期刊 AI 披露政策）</w:t>
      </w:r>
      <w:r>
        <w:rPr>
          <w:rFonts w:ascii="Calibri" w:hAnsi="Calibri" w:eastAsia="Malgun Gothic" w:cs="Malgun Gothic"/>
          <w:sz w:val="21"/>
        </w:rPr>
        <w:t xml:space="preserve"> 참조). 정책은 갱신되므로 </w:t>
      </w:r>
      <w:r>
        <w:rPr>
          <w:rFonts w:ascii="Calibri" w:hAnsi="Calibri" w:eastAsia="Malgun Gothic" w:cs="Malgun Gothic"/>
          <w:b/>
          <w:sz w:val="21"/>
        </w:rPr>
        <w:t>투고 전 공식 누리집 최신판을 다시 확인하여야 한다</w:t>
      </w:r>
      <w:r>
        <w:rPr>
          <w:rFonts w:ascii="Calibri" w:hAnsi="Calibri" w:eastAsia="Malgun Gothic" w:cs="Malgun Gothic"/>
          <w:sz w:val="21"/>
        </w:rPr>
        <w:t>.</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2207"/>
        <w:gridCol w:w="2207"/>
        <w:gridCol w:w="2207"/>
        <w:gridCol w:w="2207"/>
        <w:gridCol w:w="2207"/>
        <w:gridCol w:w="2207"/>
      </w:tblGrid>
      <w:tr>
        <w:tc>
          <w:tcPr>
            <w:tcW w:type="dxa" w:w="2207"/>
            <w:shd w:val="clear" w:color="auto" w:fill="DDDDDD"/>
          </w:tcPr>
          <w:p>
            <w:r>
              <w:rPr>
                <w:b/>
              </w:rPr>
            </w:r>
            <w:r>
              <w:rPr>
                <w:rFonts w:ascii="Calibri" w:hAnsi="Calibri" w:eastAsia="Malgun Gothic" w:cs="Malgun Gothic"/>
                <w:b/>
                <w:sz w:val="19"/>
              </w:rPr>
              <w:t>목표 저널(출판사)</w:t>
            </w:r>
          </w:p>
        </w:tc>
        <w:tc>
          <w:tcPr>
            <w:tcW w:type="dxa" w:w="2207"/>
            <w:shd w:val="clear" w:color="auto" w:fill="DDDDDD"/>
          </w:tcPr>
          <w:p>
            <w:r>
              <w:rPr>
                <w:b/>
              </w:rPr>
            </w:r>
            <w:r>
              <w:rPr>
                <w:rFonts w:ascii="Calibri" w:hAnsi="Calibri" w:eastAsia="Malgun Gothic" w:cs="Malgun Gothic"/>
                <w:b/>
                <w:sz w:val="19"/>
              </w:rPr>
              <w:t>공개 위치</w:t>
            </w:r>
          </w:p>
        </w:tc>
        <w:tc>
          <w:tcPr>
            <w:tcW w:type="dxa" w:w="2207"/>
            <w:shd w:val="clear" w:color="auto" w:fill="DDDDDD"/>
          </w:tcPr>
          <w:p>
            <w:r>
              <w:rPr>
                <w:b/>
              </w:rPr>
            </w:r>
            <w:r>
              <w:rPr>
                <w:rFonts w:ascii="Calibri" w:hAnsi="Calibri" w:eastAsia="Malgun Gothic" w:cs="Malgun Gothic"/>
                <w:b/>
                <w:sz w:val="19"/>
              </w:rPr>
              <w:t>AI 저자 표시 금지</w:t>
            </w:r>
          </w:p>
        </w:tc>
        <w:tc>
          <w:tcPr>
            <w:tcW w:type="dxa" w:w="2207"/>
            <w:shd w:val="clear" w:color="auto" w:fill="DDDDDD"/>
          </w:tcPr>
          <w:p>
            <w:r>
              <w:rPr>
                <w:b/>
              </w:rPr>
            </w:r>
            <w:r>
              <w:rPr>
                <w:rFonts w:ascii="Calibri" w:hAnsi="Calibri" w:eastAsia="Malgun Gothic" w:cs="Malgun Gothic"/>
                <w:b/>
                <w:sz w:val="19"/>
              </w:rPr>
              <w:t>AI 생성 이미지</w:t>
            </w:r>
          </w:p>
        </w:tc>
        <w:tc>
          <w:tcPr>
            <w:tcW w:type="dxa" w:w="2207"/>
            <w:shd w:val="clear" w:color="auto" w:fill="DDDDDD"/>
          </w:tcPr>
          <w:p>
            <w:r>
              <w:rPr>
                <w:b/>
              </w:rPr>
            </w:r>
            <w:r>
              <w:rPr>
                <w:rFonts w:ascii="Calibri" w:hAnsi="Calibri" w:eastAsia="Malgun Gothic" w:cs="Malgun Gothic"/>
                <w:b/>
                <w:sz w:val="19"/>
              </w:rPr>
              <w:t>문법·교정 면제</w:t>
            </w:r>
          </w:p>
        </w:tc>
        <w:tc>
          <w:tcPr>
            <w:tcW w:type="dxa" w:w="2207"/>
            <w:shd w:val="clear" w:color="auto" w:fill="DDDDDD"/>
          </w:tcPr>
          <w:p>
            <w:r>
              <w:rPr>
                <w:b/>
              </w:rPr>
            </w:r>
            <w:r>
              <w:rPr>
                <w:rFonts w:ascii="Calibri" w:hAnsi="Calibri" w:eastAsia="Malgun Gothic" w:cs="Malgun Gothic"/>
                <w:b/>
                <w:sz w:val="19"/>
              </w:rPr>
              <w:t>선언 요구</w:t>
            </w:r>
          </w:p>
        </w:tc>
      </w:tr>
      <w:tr>
        <w:tc>
          <w:tcPr>
            <w:tcW w:type="dxa" w:w="2207"/>
          </w:tcPr>
          <w:p>
            <w:r/>
            <w:r>
              <w:rPr>
                <w:rFonts w:ascii="Calibri" w:hAnsi="Calibri" w:eastAsia="Malgun Gothic" w:cs="Malgun Gothic"/>
                <w:i/>
                <w:sz w:val="19"/>
              </w:rPr>
              <w:t>IEEE Transactions on Learning Technologies</w:t>
            </w:r>
            <w:r>
              <w:rPr>
                <w:rFonts w:ascii="Calibri" w:hAnsi="Calibri" w:eastAsia="Malgun Gothic" w:cs="Malgun Gothic"/>
                <w:sz w:val="19"/>
              </w:rPr>
              <w:t>(IEEE)</w:t>
            </w:r>
          </w:p>
        </w:tc>
        <w:tc>
          <w:tcPr>
            <w:tcW w:type="dxa" w:w="2207"/>
          </w:tcPr>
          <w:p>
            <w:r/>
            <w:r>
              <w:rPr>
                <w:rFonts w:ascii="Calibri" w:hAnsi="Calibri" w:eastAsia="Malgun Gothic" w:cs="Malgun Gothic"/>
                <w:b/>
                <w:sz w:val="19"/>
              </w:rPr>
              <w:t>Acknowledgment</w:t>
            </w:r>
          </w:p>
        </w:tc>
        <w:tc>
          <w:tcPr>
            <w:tcW w:type="dxa" w:w="2207"/>
          </w:tcPr>
          <w:p>
            <w:r/>
            <w:r>
              <w:rPr>
                <w:rFonts w:ascii="Calibri" w:hAnsi="Calibri" w:eastAsia="Malgun Gothic" w:cs="Malgun Gothic"/>
                <w:sz w:val="19"/>
              </w:rPr>
              <w:t>금지</w:t>
            </w:r>
          </w:p>
        </w:tc>
        <w:tc>
          <w:tcPr>
            <w:tcW w:type="dxa" w:w="2207"/>
          </w:tcPr>
          <w:p>
            <w:r/>
            <w:r>
              <w:rPr>
                <w:rFonts w:ascii="Calibri" w:hAnsi="Calibri" w:eastAsia="Malgun Gothic" w:cs="Malgun Gothic"/>
                <w:sz w:val="19"/>
              </w:rPr>
              <w:t>선언 필요(도표 설명 + 사사)</w:t>
            </w:r>
          </w:p>
        </w:tc>
        <w:tc>
          <w:tcPr>
            <w:tcW w:type="dxa" w:w="2207"/>
          </w:tcPr>
          <w:p>
            <w:r/>
            <w:r>
              <w:rPr>
                <w:rFonts w:ascii="Calibri" w:hAnsi="Calibri" w:eastAsia="Malgun Gothic" w:cs="Malgun Gothic"/>
                <w:sz w:val="19"/>
              </w:rPr>
              <w:t>편집·문법 향상: 권고(비강제)</w:t>
            </w:r>
          </w:p>
        </w:tc>
        <w:tc>
          <w:tcPr>
            <w:tcW w:type="dxa" w:w="2207"/>
          </w:tcPr>
          <w:p>
            <w:r/>
            <w:r>
              <w:rPr>
                <w:rFonts w:ascii="Calibri" w:hAnsi="Calibri" w:eastAsia="Malgun Gothic" w:cs="Malgun Gothic"/>
                <w:b/>
                <w:sz w:val="19"/>
              </w:rPr>
              <w:t>예</w:t>
            </w:r>
          </w:p>
        </w:tc>
      </w:tr>
      <w:tr>
        <w:tc>
          <w:tcPr>
            <w:tcW w:type="dxa" w:w="2207"/>
          </w:tcPr>
          <w:p>
            <w:r/>
            <w:r>
              <w:rPr>
                <w:rFonts w:ascii="Calibri" w:hAnsi="Calibri" w:eastAsia="Malgun Gothic" w:cs="Malgun Gothic"/>
                <w:i/>
                <w:sz w:val="19"/>
              </w:rPr>
              <w:t>International Journal of Artificial Intelligence in Education</w:t>
            </w:r>
            <w:r>
              <w:rPr>
                <w:rFonts w:ascii="Calibri" w:hAnsi="Calibri" w:eastAsia="Malgun Gothic" w:cs="Malgun Gothic"/>
                <w:sz w:val="19"/>
              </w:rPr>
              <w:t>(Springer)</w:t>
            </w:r>
          </w:p>
        </w:tc>
        <w:tc>
          <w:tcPr>
            <w:tcW w:type="dxa" w:w="2207"/>
          </w:tcPr>
          <w:p>
            <w:r/>
            <w:r>
              <w:rPr>
                <w:rFonts w:ascii="Calibri" w:hAnsi="Calibri" w:eastAsia="Malgun Gothic" w:cs="Malgun Gothic"/>
                <w:b/>
                <w:sz w:val="19"/>
              </w:rPr>
              <w:t>Methods</w:t>
            </w:r>
            <w:r>
              <w:rPr>
                <w:rFonts w:ascii="Calibri" w:hAnsi="Calibri" w:eastAsia="Malgun Gothic" w:cs="Malgun Gothic"/>
                <w:sz w:val="19"/>
              </w:rPr>
              <w:t>(또는 대체 절)</w:t>
            </w:r>
          </w:p>
        </w:tc>
        <w:tc>
          <w:tcPr>
            <w:tcW w:type="dxa" w:w="2207"/>
          </w:tcPr>
          <w:p>
            <w:r/>
            <w:r>
              <w:rPr>
                <w:rFonts w:ascii="Calibri" w:hAnsi="Calibri" w:eastAsia="Malgun Gothic" w:cs="Malgun Gothic"/>
                <w:sz w:val="19"/>
              </w:rPr>
              <w:t>금지</w:t>
            </w:r>
          </w:p>
        </w:tc>
        <w:tc>
          <w:tcPr>
            <w:tcW w:type="dxa" w:w="2207"/>
          </w:tcPr>
          <w:p>
            <w:r/>
            <w:r>
              <w:rPr>
                <w:rFonts w:ascii="Calibri" w:hAnsi="Calibri" w:eastAsia="Malgun Gothic" w:cs="Malgun Gothic"/>
                <w:sz w:val="19"/>
              </w:rPr>
              <w:t>금지</w:t>
            </w:r>
          </w:p>
        </w:tc>
        <w:tc>
          <w:tcPr>
            <w:tcW w:type="dxa" w:w="2207"/>
          </w:tcPr>
          <w:p>
            <w:r/>
            <w:r>
              <w:rPr>
                <w:rFonts w:ascii="Calibri" w:hAnsi="Calibri" w:eastAsia="Malgun Gothic" w:cs="Malgun Gothic"/>
                <w:sz w:val="19"/>
              </w:rPr>
              <w:t>copy-editing류 면제</w:t>
            </w:r>
          </w:p>
        </w:tc>
        <w:tc>
          <w:tcPr>
            <w:tcW w:type="dxa" w:w="2207"/>
          </w:tcPr>
          <w:p>
            <w:r/>
            <w:r>
              <w:rPr>
                <w:rFonts w:ascii="Calibri" w:hAnsi="Calibri" w:eastAsia="Malgun Gothic" w:cs="Malgun Gothic"/>
                <w:b/>
                <w:sz w:val="19"/>
              </w:rPr>
              <w:t>예</w:t>
            </w:r>
          </w:p>
        </w:tc>
      </w:tr>
      <w:tr>
        <w:tc>
          <w:tcPr>
            <w:tcW w:type="dxa" w:w="2207"/>
          </w:tcPr>
          <w:p>
            <w:r/>
            <w:r>
              <w:rPr>
                <w:rFonts w:ascii="Calibri" w:hAnsi="Calibri" w:eastAsia="Malgun Gothic" w:cs="Malgun Gothic"/>
                <w:i/>
                <w:sz w:val="19"/>
              </w:rPr>
              <w:t>Journal of Educational Data Mining</w:t>
            </w:r>
            <w:r>
              <w:rPr>
                <w:rFonts w:ascii="Calibri" w:hAnsi="Calibri" w:eastAsia="Malgun Gothic" w:cs="Malgun Gothic"/>
                <w:sz w:val="19"/>
              </w:rPr>
              <w:t>(IEDMS / ACM 방식)</w:t>
            </w:r>
          </w:p>
        </w:tc>
        <w:tc>
          <w:tcPr>
            <w:tcW w:type="dxa" w:w="2207"/>
          </w:tcPr>
          <w:p>
            <w:r/>
            <w:r>
              <w:rPr>
                <w:rFonts w:ascii="Calibri" w:hAnsi="Calibri" w:eastAsia="Malgun Gothic" w:cs="Malgun Gothic"/>
                <w:b/>
                <w:sz w:val="19"/>
              </w:rPr>
              <w:t>사사 또는 관련 절</w:t>
            </w:r>
          </w:p>
        </w:tc>
        <w:tc>
          <w:tcPr>
            <w:tcW w:type="dxa" w:w="2207"/>
          </w:tcPr>
          <w:p>
            <w:r/>
            <w:r>
              <w:rPr>
                <w:rFonts w:ascii="Calibri" w:hAnsi="Calibri" w:eastAsia="Malgun Gothic" w:cs="Malgun Gothic"/>
                <w:sz w:val="19"/>
              </w:rPr>
              <w:t>금지</w:t>
            </w:r>
          </w:p>
        </w:tc>
        <w:tc>
          <w:tcPr>
            <w:tcW w:type="dxa" w:w="2207"/>
          </w:tcPr>
          <w:p>
            <w:r/>
            <w:r>
              <w:rPr>
                <w:rFonts w:ascii="Calibri" w:hAnsi="Calibri" w:eastAsia="Malgun Gothic" w:cs="Malgun Gothic"/>
                <w:sz w:val="19"/>
              </w:rPr>
              <w:t>선언 필요</w:t>
            </w:r>
          </w:p>
        </w:tc>
        <w:tc>
          <w:tcPr>
            <w:tcW w:type="dxa" w:w="2207"/>
          </w:tcPr>
          <w:p>
            <w:r/>
            <w:r>
              <w:rPr>
                <w:rFonts w:ascii="Calibri" w:hAnsi="Calibri" w:eastAsia="Malgun Gothic" w:cs="Malgun Gothic"/>
                <w:sz w:val="19"/>
              </w:rPr>
              <w:t>ACM 기준</w:t>
            </w:r>
          </w:p>
        </w:tc>
        <w:tc>
          <w:tcPr>
            <w:tcW w:type="dxa" w:w="2207"/>
          </w:tcPr>
          <w:p>
            <w:r/>
            <w:r>
              <w:rPr>
                <w:rFonts w:ascii="Calibri" w:hAnsi="Calibri" w:eastAsia="Malgun Gothic" w:cs="Malgun Gothic"/>
                <w:b/>
                <w:sz w:val="19"/>
              </w:rPr>
              <w:t>예</w:t>
            </w:r>
          </w:p>
        </w:tc>
      </w:tr>
      <w:tr>
        <w:tc>
          <w:tcPr>
            <w:tcW w:type="dxa" w:w="2207"/>
          </w:tcPr>
          <w:p>
            <w:r/>
            <w:r>
              <w:rPr>
                <w:rFonts w:ascii="Calibri" w:hAnsi="Calibri" w:eastAsia="Malgun Gothic" w:cs="Malgun Gothic"/>
                <w:i/>
                <w:sz w:val="19"/>
              </w:rPr>
              <w:t>Journal of Systems and Software</w:t>
            </w:r>
            <w:r>
              <w:rPr>
                <w:rFonts w:ascii="Calibri" w:hAnsi="Calibri" w:eastAsia="Malgun Gothic" w:cs="Malgun Gothic"/>
                <w:sz w:val="19"/>
              </w:rPr>
              <w:t>(Elsevier)</w:t>
            </w:r>
          </w:p>
        </w:tc>
        <w:tc>
          <w:tcPr>
            <w:tcW w:type="dxa" w:w="2207"/>
          </w:tcPr>
          <w:p>
            <w:r/>
            <w:r>
              <w:rPr>
                <w:rFonts w:ascii="Calibri" w:hAnsi="Calibri" w:eastAsia="Malgun Gothic" w:cs="Malgun Gothic"/>
                <w:b/>
                <w:sz w:val="19"/>
              </w:rPr>
              <w:t>독립 선언 절</w:t>
            </w:r>
            <w:r>
              <w:rPr>
                <w:rFonts w:ascii="Calibri" w:hAnsi="Calibri" w:eastAsia="Malgun Gothic" w:cs="Malgun Gothic"/>
                <w:sz w:val="19"/>
              </w:rPr>
              <w:t>(참고문헌 앞)</w:t>
            </w:r>
          </w:p>
        </w:tc>
        <w:tc>
          <w:tcPr>
            <w:tcW w:type="dxa" w:w="2207"/>
          </w:tcPr>
          <w:p>
            <w:r/>
            <w:r>
              <w:rPr>
                <w:rFonts w:ascii="Calibri" w:hAnsi="Calibri" w:eastAsia="Malgun Gothic" w:cs="Malgun Gothic"/>
                <w:sz w:val="19"/>
              </w:rPr>
              <w:t>금지</w:t>
            </w:r>
          </w:p>
        </w:tc>
        <w:tc>
          <w:tcPr>
            <w:tcW w:type="dxa" w:w="2207"/>
          </w:tcPr>
          <w:p>
            <w:r/>
            <w:r>
              <w:rPr>
                <w:rFonts w:ascii="Calibri" w:hAnsi="Calibri" w:eastAsia="Malgun Gothic" w:cs="Malgun Gothic"/>
                <w:sz w:val="19"/>
              </w:rPr>
              <w:t>금지</w:t>
            </w:r>
          </w:p>
        </w:tc>
        <w:tc>
          <w:tcPr>
            <w:tcW w:type="dxa" w:w="2207"/>
          </w:tcPr>
          <w:p>
            <w:r/>
            <w:r>
              <w:rPr>
                <w:rFonts w:ascii="Calibri" w:hAnsi="Calibri" w:eastAsia="Malgun Gothic" w:cs="Malgun Gothic"/>
                <w:sz w:val="19"/>
              </w:rPr>
              <w:t>기초 문법·철자·문장부호 면제, 실질적 변경은 공개</w:t>
            </w:r>
          </w:p>
        </w:tc>
        <w:tc>
          <w:tcPr>
            <w:tcW w:type="dxa" w:w="2207"/>
          </w:tcPr>
          <w:p>
            <w:r/>
            <w:r>
              <w:rPr>
                <w:rFonts w:ascii="Calibri" w:hAnsi="Calibri" w:eastAsia="Malgun Gothic" w:cs="Malgun Gothic"/>
                <w:b/>
                <w:sz w:val="19"/>
              </w:rPr>
              <w:t>예</w:t>
            </w:r>
          </w:p>
        </w:tc>
      </w:tr>
      <w:tr>
        <w:tc>
          <w:tcPr>
            <w:tcW w:type="dxa" w:w="2207"/>
          </w:tcPr>
          <w:p>
            <w:r/>
            <w:r>
              <w:rPr>
                <w:rFonts w:ascii="Calibri" w:hAnsi="Calibri" w:eastAsia="Malgun Gothic" w:cs="Malgun Gothic"/>
                <w:i/>
                <w:sz w:val="19"/>
              </w:rPr>
              <w:t>Empirical Software Engineering</w:t>
            </w:r>
            <w:r>
              <w:rPr>
                <w:rFonts w:ascii="Calibri" w:hAnsi="Calibri" w:eastAsia="Malgun Gothic" w:cs="Malgun Gothic"/>
                <w:sz w:val="19"/>
              </w:rPr>
              <w:t>(Springer)</w:t>
            </w:r>
          </w:p>
        </w:tc>
        <w:tc>
          <w:tcPr>
            <w:tcW w:type="dxa" w:w="2207"/>
          </w:tcPr>
          <w:p>
            <w:r/>
            <w:r>
              <w:rPr>
                <w:rFonts w:ascii="Calibri" w:hAnsi="Calibri" w:eastAsia="Malgun Gothic" w:cs="Malgun Gothic"/>
                <w:b/>
                <w:sz w:val="19"/>
              </w:rPr>
              <w:t>Methods</w:t>
            </w:r>
            <w:r>
              <w:rPr>
                <w:rFonts w:ascii="Calibri" w:hAnsi="Calibri" w:eastAsia="Malgun Gothic" w:cs="Malgun Gothic"/>
                <w:sz w:val="19"/>
              </w:rPr>
              <w:t>(또는 대체 절)</w:t>
            </w:r>
          </w:p>
        </w:tc>
        <w:tc>
          <w:tcPr>
            <w:tcW w:type="dxa" w:w="2207"/>
          </w:tcPr>
          <w:p>
            <w:r/>
            <w:r>
              <w:rPr>
                <w:rFonts w:ascii="Calibri" w:hAnsi="Calibri" w:eastAsia="Malgun Gothic" w:cs="Malgun Gothic"/>
                <w:sz w:val="19"/>
              </w:rPr>
              <w:t>금지</w:t>
            </w:r>
          </w:p>
        </w:tc>
        <w:tc>
          <w:tcPr>
            <w:tcW w:type="dxa" w:w="2207"/>
          </w:tcPr>
          <w:p>
            <w:r/>
            <w:r>
              <w:rPr>
                <w:rFonts w:ascii="Calibri" w:hAnsi="Calibri" w:eastAsia="Malgun Gothic" w:cs="Malgun Gothic"/>
                <w:sz w:val="19"/>
              </w:rPr>
              <w:t>금지</w:t>
            </w:r>
          </w:p>
        </w:tc>
        <w:tc>
          <w:tcPr>
            <w:tcW w:type="dxa" w:w="2207"/>
          </w:tcPr>
          <w:p>
            <w:r/>
            <w:r>
              <w:rPr>
                <w:rFonts w:ascii="Calibri" w:hAnsi="Calibri" w:eastAsia="Malgun Gothic" w:cs="Malgun Gothic"/>
                <w:sz w:val="19"/>
              </w:rPr>
              <w:t>copy-editing류 면제</w:t>
            </w:r>
          </w:p>
        </w:tc>
        <w:tc>
          <w:tcPr>
            <w:tcW w:type="dxa" w:w="2207"/>
          </w:tcPr>
          <w:p>
            <w:r/>
            <w:r>
              <w:rPr>
                <w:rFonts w:ascii="Calibri" w:hAnsi="Calibri" w:eastAsia="Malgun Gothic" w:cs="Malgun Gothic"/>
                <w:b/>
                <w:sz w:val="19"/>
              </w:rPr>
              <w:t>예</w:t>
            </w:r>
          </w:p>
        </w:tc>
      </w:tr>
      <w:tr>
        <w:tc>
          <w:tcPr>
            <w:tcW w:type="dxa" w:w="2207"/>
          </w:tcPr>
          <w:p>
            <w:r/>
            <w:r>
              <w:rPr>
                <w:rFonts w:ascii="Calibri" w:hAnsi="Calibri" w:eastAsia="Malgun Gothic" w:cs="Malgun Gothic"/>
                <w:i/>
                <w:sz w:val="19"/>
              </w:rPr>
              <w:t>Information and Software Technology</w:t>
            </w:r>
            <w:r>
              <w:rPr>
                <w:rFonts w:ascii="Calibri" w:hAnsi="Calibri" w:eastAsia="Malgun Gothic" w:cs="Malgun Gothic"/>
                <w:sz w:val="19"/>
              </w:rPr>
              <w:t>(Elsevier)</w:t>
            </w:r>
          </w:p>
        </w:tc>
        <w:tc>
          <w:tcPr>
            <w:tcW w:type="dxa" w:w="2207"/>
          </w:tcPr>
          <w:p>
            <w:r/>
            <w:r>
              <w:rPr>
                <w:rFonts w:ascii="Calibri" w:hAnsi="Calibri" w:eastAsia="Malgun Gothic" w:cs="Malgun Gothic"/>
                <w:b/>
                <w:sz w:val="19"/>
              </w:rPr>
              <w:t>독립 선언 절</w:t>
            </w:r>
            <w:r>
              <w:rPr>
                <w:rFonts w:ascii="Calibri" w:hAnsi="Calibri" w:eastAsia="Malgun Gothic" w:cs="Malgun Gothic"/>
                <w:sz w:val="19"/>
              </w:rPr>
              <w:t>(참고문헌 앞)</w:t>
            </w:r>
          </w:p>
        </w:tc>
        <w:tc>
          <w:tcPr>
            <w:tcW w:type="dxa" w:w="2207"/>
          </w:tcPr>
          <w:p>
            <w:r/>
            <w:r>
              <w:rPr>
                <w:rFonts w:ascii="Calibri" w:hAnsi="Calibri" w:eastAsia="Malgun Gothic" w:cs="Malgun Gothic"/>
                <w:sz w:val="19"/>
              </w:rPr>
              <w:t>금지</w:t>
            </w:r>
          </w:p>
        </w:tc>
        <w:tc>
          <w:tcPr>
            <w:tcW w:type="dxa" w:w="2207"/>
          </w:tcPr>
          <w:p>
            <w:r/>
            <w:r>
              <w:rPr>
                <w:rFonts w:ascii="Calibri" w:hAnsi="Calibri" w:eastAsia="Malgun Gothic" w:cs="Malgun Gothic"/>
                <w:sz w:val="19"/>
              </w:rPr>
              <w:t>금지</w:t>
            </w:r>
          </w:p>
        </w:tc>
        <w:tc>
          <w:tcPr>
            <w:tcW w:type="dxa" w:w="2207"/>
          </w:tcPr>
          <w:p>
            <w:r/>
            <w:r>
              <w:rPr>
                <w:rFonts w:ascii="Calibri" w:hAnsi="Calibri" w:eastAsia="Malgun Gothic" w:cs="Malgun Gothic"/>
                <w:sz w:val="19"/>
              </w:rPr>
              <w:t>기초 문법·철자·문장부호 면제, 실질적 변경은 공개</w:t>
            </w:r>
          </w:p>
        </w:tc>
        <w:tc>
          <w:tcPr>
            <w:tcW w:type="dxa" w:w="2207"/>
          </w:tcPr>
          <w:p>
            <w:r/>
            <w:r>
              <w:rPr>
                <w:rFonts w:ascii="Calibri" w:hAnsi="Calibri" w:eastAsia="Malgun Gothic" w:cs="Malgun Gothic"/>
                <w:b/>
                <w:sz w:val="19"/>
              </w:rPr>
              <w:t>예</w:t>
            </w:r>
          </w:p>
        </w:tc>
      </w:tr>
    </w:tbl>
    <w:p/>
    <w:p>
      <w:pPr>
        <w:spacing w:after="120"/>
      </w:pPr>
      <w:r>
        <w:rPr>
          <w:rFonts w:ascii="Calibri" w:hAnsi="Calibri" w:eastAsia="Malgun Gothic" w:cs="Malgun Gothic"/>
          <w:b/>
          <w:sz w:val="21"/>
        </w:rPr>
        <w:t>통일 처리 원칙</w:t>
      </w:r>
      <w:r>
        <w:rPr>
          <w:rFonts w:ascii="Calibri" w:hAnsi="Calibri" w:eastAsia="Malgun Gothic" w:cs="Malgun Gothic"/>
          <w:sz w:val="21"/>
        </w:rPr>
        <w:t xml:space="preserve">: ① 선언을 요구하는 경우 저널 템플릿에 따라 투고 시스템과 본문에 동시에 선언한다. ② AI 보조 </w:t>
      </w:r>
      <w:r>
        <w:rPr>
          <w:rFonts w:ascii="Calibri" w:hAnsi="Calibri" w:eastAsia="Malgun Gothic" w:cs="Malgun Gothic"/>
          <w:b/>
          <w:sz w:val="21"/>
        </w:rPr>
        <w:t>집필</w:t>
      </w:r>
      <w:r>
        <w:rPr>
          <w:rFonts w:ascii="Calibri" w:hAnsi="Calibri" w:eastAsia="Malgun Gothic" w:cs="Malgun Gothic"/>
          <w:sz w:val="21"/>
        </w:rPr>
        <w:t xml:space="preserve">을 명시적으로 금지하는 경우 본인이 주도하여 전문을 개작하고 인간 저자 명의로 제출하며, 도구는 코드와 수치 재검토에만 사용한다. ③ 저널 정책과 무관하게 </w:t>
      </w:r>
      <w:r>
        <w:rPr>
          <w:rFonts w:ascii="Calibri" w:hAnsi="Calibri" w:eastAsia="Malgun Gothic" w:cs="Malgun Gothic"/>
          <w:b/>
          <w:sz w:val="21"/>
        </w:rPr>
        <w:t>저자 기여와 도구 사용의 구분은 본 문서에 사실대로 기록한다</w:t>
      </w:r>
      <w:r>
        <w:rPr>
          <w:rFonts w:ascii="Calibri" w:hAnsi="Calibri" w:eastAsia="Malgun Gothic" w:cs="Malgun Gothic"/>
          <w:sz w:val="21"/>
        </w:rPr>
        <w:t xml:space="preserve">. ④ </w:t>
      </w:r>
      <w:r>
        <w:rPr>
          <w:rFonts w:ascii="Calibri" w:hAnsi="Calibri" w:eastAsia="Malgun Gothic" w:cs="Malgun Gothic"/>
          <w:b/>
          <w:sz w:val="21"/>
        </w:rPr>
        <w:t>AI/LLM은 저자 또는 공동저자로 기재할 수 없으며 참고문헌의 저자로 인용할 수도 없다</w:t>
      </w:r>
      <w:r>
        <w:rPr>
          <w:rFonts w:ascii="Calibri" w:hAnsi="Calibri" w:eastAsia="Malgun Gothic" w:cs="Malgun Gothic"/>
          <w:sz w:val="21"/>
        </w:rPr>
        <w:t>(네 출판사 공통). ⑤ 중국어 → 영어 번역을 AI가 수행하는 경우 공개 대상 AI 사용에 해당한다(§10.5).</w:t>
      </w:r>
    </w:p>
    <w:p>
      <w:pPr>
        <w:pStyle w:val="Heading4"/>
        <w:spacing w:before="120" w:after="80"/>
      </w:pPr>
      <w:r>
        <w:rPr>
          <w:rFonts w:ascii="Calibri" w:hAnsi="Calibri" w:eastAsia="Malgun Gothic" w:cs="Malgun Gothic"/>
          <w:sz w:val="22"/>
        </w:rPr>
        <w:t>10.5 중국어 집필 → 영어 번역 절차와 공개(v1.1 신설)</w:t>
      </w:r>
    </w:p>
    <w:p>
      <w:pPr>
        <w:spacing w:after="120"/>
      </w:pPr>
      <w:r>
        <w:rPr>
          <w:rFonts w:ascii="Calibri" w:hAnsi="Calibri" w:eastAsia="Malgun Gothic" w:cs="Malgun Gothic"/>
          <w:b/>
          <w:sz w:val="21"/>
        </w:rPr>
        <w:t>절차의 위치</w:t>
      </w:r>
      <w:r>
        <w:rPr>
          <w:rFonts w:ascii="Calibri" w:hAnsi="Calibri" w:eastAsia="Malgun Gothic" w:cs="Malgun Gothic"/>
          <w:sz w:val="21"/>
        </w:rPr>
        <w:t xml:space="preserve">: 세 편의 원고는 </w:t>
      </w:r>
      <w:r>
        <w:rPr>
          <w:rFonts w:ascii="Calibri" w:hAnsi="Calibri" w:eastAsia="Malgun Gothic" w:cs="Malgun Gothic"/>
          <w:b/>
          <w:sz w:val="21"/>
        </w:rPr>
        <w:t>중국어로 집필</w:t>
      </w:r>
      <w:r>
        <w:rPr>
          <w:rFonts w:ascii="Calibri" w:hAnsi="Calibri" w:eastAsia="Malgun Gothic" w:cs="Malgun Gothic"/>
          <w:sz w:val="21"/>
        </w:rPr>
        <w:t xml:space="preserve">한다. 본인이 읽고 문장별로 검증하기 쉬우며, 논점·수치·부정적 결과의 취사를 본인이 직접 결정하여야 하기 때문이다. 투고 전 목표 저널의 언어 요구에 따라 </w:t>
      </w:r>
      <w:r>
        <w:rPr>
          <w:rFonts w:ascii="Calibri" w:hAnsi="Calibri" w:eastAsia="Malgun Gothic" w:cs="Malgun Gothic"/>
          <w:b/>
          <w:sz w:val="21"/>
        </w:rPr>
        <w:t>영어로 번역</w:t>
      </w:r>
      <w:r>
        <w:rPr>
          <w:rFonts w:ascii="Calibri" w:hAnsi="Calibri" w:eastAsia="Malgun Gothic" w:cs="Malgun Gothic"/>
          <w:sz w:val="21"/>
        </w:rPr>
        <w:t>한다.</w:t>
      </w:r>
    </w:p>
    <w:p>
      <w:pPr>
        <w:spacing w:after="120"/>
      </w:pPr>
      <w:r>
        <w:rPr>
          <w:rFonts w:ascii="Calibri" w:hAnsi="Calibri" w:eastAsia="Malgun Gothic" w:cs="Malgun Gothic"/>
          <w:b/>
          <w:sz w:val="21"/>
        </w:rPr>
        <w:t>반드시 함께 밝혀야 할 세 가지</w:t>
      </w:r>
      <w:r>
        <w:rPr>
          <w:rFonts w:ascii="Calibri" w:hAnsi="Calibri" w:eastAsia="Malgun Gothic" w:cs="Malgun Gothic"/>
          <w:sz w:val="21"/>
        </w:rPr>
        <w:t>:</w:t>
      </w:r>
    </w:p>
    <w:p>
      <w:pPr>
        <w:pStyle w:val="ListNumber"/>
        <w:spacing w:after="40"/>
      </w:pPr>
      <w:r>
        <w:rPr>
          <w:rFonts w:ascii="Calibri" w:hAnsi="Calibri" w:eastAsia="Malgun Gothic" w:cs="Malgun Gothic"/>
          <w:b/>
          <w:sz w:val="21"/>
        </w:rPr>
        <w:t>본인은 AI 출력을 확인하고 내용에 전적으로 책임진다.</w:t>
      </w:r>
      <w:r>
        <w:rPr>
          <w:rFonts w:ascii="Calibri" w:hAnsi="Calibri" w:eastAsia="Malgun Gothic" w:cs="Malgun Gothic"/>
          <w:sz w:val="21"/>
        </w:rPr>
        <w:t xml:space="preserve"> 중국어 원고는 </w:t>
      </w:r>
      <w:r>
        <w:rPr>
          <w:rFonts w:ascii="Calibri" w:hAnsi="Calibri" w:eastAsia="Malgun Gothic" w:cs="Malgun Gothic"/>
          <w:b/>
          <w:sz w:val="21"/>
        </w:rPr>
        <w:t>본인이 집필</w:t>
      </w:r>
      <w:r>
        <w:rPr>
          <w:rFonts w:ascii="Calibri" w:hAnsi="Calibri" w:eastAsia="Malgun Gothic" w:cs="Malgun Gothic"/>
          <w:sz w:val="21"/>
        </w:rPr>
        <w:t xml:space="preserve">하고 번역문은 본인이 문장별로 검교한 뒤 제출한다. 네 출판사 모두 저자의 확인과 전적 책임을 요구하며, AI 출력의 맹목적 복사·붙여넣기를 </w:t>
      </w:r>
      <w:r>
        <w:rPr>
          <w:rFonts w:ascii="Calibri" w:hAnsi="Calibri" w:eastAsia="Malgun Gothic" w:cs="Malgun Gothic"/>
          <w:b/>
          <w:sz w:val="21"/>
        </w:rPr>
        <w:t>금지</w:t>
      </w:r>
      <w:r>
        <w:rPr>
          <w:rFonts w:ascii="Calibri" w:hAnsi="Calibri" w:eastAsia="Malgun Gothic" w:cs="Malgun Gothic"/>
          <w:sz w:val="21"/>
        </w:rPr>
        <w:t>한다. 번역은 "인간 주도"라는 실질 요건을 대체할 수 없다.</w:t>
      </w:r>
    </w:p>
    <w:p>
      <w:pPr>
        <w:pStyle w:val="ListNumber"/>
        <w:spacing w:after="40"/>
      </w:pPr>
      <w:r>
        <w:rPr>
          <w:rFonts w:ascii="Calibri" w:hAnsi="Calibri" w:eastAsia="Malgun Gothic" w:cs="Malgun Gothic"/>
          <w:b/>
          <w:sz w:val="21"/>
        </w:rPr>
        <w:t>번역은 공개 대상 AI 사용에 해당한다.</w:t>
      </w:r>
      <w:r>
        <w:rPr>
          <w:rFonts w:ascii="Calibri" w:hAnsi="Calibri" w:eastAsia="Malgun Gothic" w:cs="Malgun Gothic"/>
          <w:sz w:val="21"/>
        </w:rPr>
        <w:t xml:space="preserve"> 확인된 네 정책에 따르면 AI가 수행하는 번역은 "기초 문법·철자·문장부호 교정" 면제 범위를 </w:t>
      </w:r>
      <w:r>
        <w:rPr>
          <w:rFonts w:ascii="Calibri" w:hAnsi="Calibri" w:eastAsia="Malgun Gothic" w:cs="Malgun Gothic"/>
          <w:b/>
          <w:sz w:val="21"/>
        </w:rPr>
        <w:t>벗어난다</w:t>
      </w:r>
      <w:r>
        <w:rPr>
          <w:rFonts w:ascii="Calibri" w:hAnsi="Calibri" w:eastAsia="Malgun Gothic" w:cs="Malgun Gothic"/>
          <w:sz w:val="21"/>
        </w:rPr>
        <w:t xml:space="preserve">(Elsevier: </w:t>
      </w:r>
      <w:r>
        <w:rPr>
          <w:rFonts w:ascii="Calibri" w:hAnsi="Calibri" w:eastAsia="Malgun Gothic" w:cs="Malgun Gothic"/>
          <w:b/>
          <w:sz w:val="21"/>
        </w:rPr>
        <w:t>문장 구조나 텍스트 구성에 대한 실질적 변경</w:t>
      </w:r>
      <w:r>
        <w:rPr>
          <w:rFonts w:ascii="Calibri" w:hAnsi="Calibri" w:eastAsia="Malgun Gothic" w:cs="Malgun Gothic"/>
          <w:sz w:val="21"/>
        </w:rPr>
        <w:t xml:space="preserve">은 공개 대상; Springer의 copy-editing 면제도 "생성적 편집 작업과 자율적 내용 창작"을 명시적으로 제외). 번역은 각 저널의 지정 위치에 선언한다. IEEE는 </w:t>
      </w:r>
      <w:r>
        <w:rPr>
          <w:rFonts w:ascii="Calibri" w:hAnsi="Calibri" w:eastAsia="Malgun Gothic" w:cs="Malgun Gothic"/>
          <w:b/>
          <w:sz w:val="21"/>
        </w:rPr>
        <w:t>Acknowledgment</w:t>
      </w:r>
      <w:r>
        <w:rPr>
          <w:rFonts w:ascii="Calibri" w:hAnsi="Calibri" w:eastAsia="Malgun Gothic" w:cs="Malgun Gothic"/>
          <w:sz w:val="21"/>
        </w:rPr>
        <w:t xml:space="preserve">, Springer는 </w:t>
      </w:r>
      <w:r>
        <w:rPr>
          <w:rFonts w:ascii="Calibri" w:hAnsi="Calibri" w:eastAsia="Malgun Gothic" w:cs="Malgun Gothic"/>
          <w:b/>
          <w:sz w:val="21"/>
        </w:rPr>
        <w:t>Methods</w:t>
      </w:r>
      <w:r>
        <w:rPr>
          <w:rFonts w:ascii="Calibri" w:hAnsi="Calibri" w:eastAsia="Malgun Gothic" w:cs="Malgun Gothic"/>
          <w:sz w:val="21"/>
        </w:rPr>
        <w:t xml:space="preserve">, Elsevier는 </w:t>
      </w:r>
      <w:r>
        <w:rPr>
          <w:rFonts w:ascii="Calibri" w:hAnsi="Calibri" w:eastAsia="Malgun Gothic" w:cs="Malgun Gothic"/>
          <w:b/>
          <w:sz w:val="21"/>
        </w:rPr>
        <w:t>독립 선언 절</w:t>
      </w:r>
      <w:r>
        <w:rPr>
          <w:rFonts w:ascii="Calibri" w:hAnsi="Calibri" w:eastAsia="Malgun Gothic" w:cs="Malgun Gothic"/>
          <w:sz w:val="21"/>
        </w:rPr>
        <w:t xml:space="preserve">(참고문헌 앞), JEDM은 </w:t>
      </w:r>
      <w:r>
        <w:rPr>
          <w:rFonts w:ascii="Calibri" w:hAnsi="Calibri" w:eastAsia="Malgun Gothic" w:cs="Malgun Gothic"/>
          <w:b/>
          <w:sz w:val="21"/>
        </w:rPr>
        <w:t>사사 또는 관련 절</w:t>
      </w:r>
      <w:r>
        <w:rPr>
          <w:rFonts w:ascii="Calibri" w:hAnsi="Calibri" w:eastAsia="Malgun Gothic" w:cs="Malgun Gothic"/>
          <w:sz w:val="21"/>
        </w:rPr>
        <w:t xml:space="preserve">(ACM 방식). §10.4 및 </w:t>
      </w:r>
      <w:r>
        <w:rPr>
          <w:rFonts w:ascii="Consolas" w:hAnsi="Consolas" w:eastAsia="Malgun Gothic" w:cs="Malgun Gothic"/>
          <w:sz w:val="21"/>
        </w:rPr>
        <w:t>docs/LearnFlow_研究设计与审阅档案.md（§10 目标期刊 AI 披露政策）</w:t>
      </w:r>
      <w:r>
        <w:rPr>
          <w:rFonts w:ascii="Calibri" w:hAnsi="Calibri" w:eastAsia="Malgun Gothic" w:cs="Malgun Gothic"/>
          <w:sz w:val="21"/>
        </w:rPr>
        <w:t xml:space="preserve"> 참조.</w:t>
      </w:r>
    </w:p>
    <w:p>
      <w:pPr>
        <w:pStyle w:val="ListNumber"/>
        <w:spacing w:after="40"/>
      </w:pPr>
      <w:r>
        <w:rPr>
          <w:rFonts w:ascii="Calibri" w:hAnsi="Calibri" w:eastAsia="Malgun Gothic" w:cs="Malgun Gothic"/>
          <w:b/>
          <w:sz w:val="21"/>
        </w:rPr>
        <w:t>목표 저널이 AI 보조 집필을 명시적으로 금지하는 경우 본인이 주도하여 개작하여야 하며</w:t>
      </w:r>
      <w:r>
        <w:rPr>
          <w:rFonts w:ascii="Calibri" w:hAnsi="Calibri" w:eastAsia="Malgun Gothic" w:cs="Malgun Gothic"/>
          <w:sz w:val="21"/>
        </w:rPr>
        <w:t>, 번역으로 이를 회피할 수 없다(M3 완전 원고 첫머리의 AIGC 규정 준수 안내에 이미 명시).</w:t>
      </w:r>
    </w:p>
    <w:p>
      <w:pPr>
        <w:spacing w:after="120"/>
      </w:pPr>
      <w:r>
        <w:rPr>
          <w:rFonts w:ascii="Calibri" w:hAnsi="Calibri" w:eastAsia="Malgun Gothic" w:cs="Malgun Gothic"/>
          <w:b/>
          <w:sz w:val="21"/>
        </w:rPr>
        <w:t>지도교수 제언과의 관계(본인이 결정)</w:t>
      </w:r>
      <w:r>
        <w:rPr>
          <w:rFonts w:ascii="Calibri" w:hAnsi="Calibri" w:eastAsia="Malgun Gothic" w:cs="Malgun Gothic"/>
          <w:sz w:val="21"/>
        </w:rPr>
        <w:t xml:space="preserve">: 심사의견 §7은 "M1 수정 원고를 </w:t>
      </w:r>
      <w:r>
        <w:rPr>
          <w:rFonts w:ascii="Calibri" w:hAnsi="Calibri" w:eastAsia="Malgun Gothic" w:cs="Malgun Gothic"/>
          <w:b/>
          <w:sz w:val="21"/>
        </w:rPr>
        <w:t>처음부터 영어로 쓰면</w:t>
      </w:r>
      <w:r>
        <w:rPr>
          <w:rFonts w:ascii="Calibri" w:hAnsi="Calibri" w:eastAsia="Malgun Gothic" w:cs="Malgun Gothic"/>
          <w:sz w:val="21"/>
        </w:rPr>
        <w:t xml:space="preserve"> 중복 노력을 줄일 수 있다"고 제언한다. 본 계획은 "중국어 집필 → 영어 번역"을 채택하며, 이유는 본인이 읽고 문장별로 검증하기 쉬워 논점·수치·부정적 결과의 취사를 본인이 직접 확정할 수 있기 때문이다. 두 방식의 취사와 M1에 대해 영어 직필을 채택할지는 본인과 지도교수가 확인한 뒤 확정한다.</w:t>
      </w:r>
    </w:p>
    <w:p>
      <w:pPr>
        <w:pBdr>
          <w:bottom w:val="single" w:sz="6" w:space="1" w:color="999999"/>
        </w:pBdr>
        <w:spacing w:after="40"/>
      </w:pPr>
    </w:p>
    <w:p>
      <w:pPr>
        <w:pStyle w:val="Heading3"/>
        <w:spacing w:before="120" w:after="80"/>
      </w:pPr>
      <w:r>
        <w:rPr>
          <w:rFonts w:ascii="Calibri" w:hAnsi="Calibri" w:eastAsia="Malgun Gothic" w:cs="Malgun Gothic"/>
          <w:sz w:val="24"/>
        </w:rPr>
        <w:t>11 실험 설계 요약: RQ2를 중심으로 한 무작위 배정 실험</w:t>
      </w:r>
    </w:p>
    <w:p>
      <w:pPr>
        <w:spacing w:before="40" w:after="40"/>
        <w:ind w:left="360"/>
        <w:pBdr>
          <w:left w:val="single" w:sz="12" w:space="6" w:color="888888"/>
        </w:pBdr>
      </w:pPr>
      <w:r>
        <w:rPr>
          <w:rFonts w:ascii="Calibri" w:hAnsi="Calibri" w:eastAsia="Malgun Gothic" w:cs="Malgun Gothic"/>
          <w:b/>
          <w:i/>
          <w:color w:val="555555"/>
          <w:sz w:val="19"/>
        </w:rPr>
        <w:t>본 절은 지도교수 2026-09-29 제2차 심사의견 §11에 따라 기재한 설계 요약이다. 최종안은 10월 6일 면담에서 확정한다.</w:t>
      </w:r>
      <w:r>
        <w:rPr>
          <w:rFonts w:ascii="Calibri" w:hAnsi="Calibri" w:eastAsia="Malgun Gothic" w:cs="Malgun Gothic"/>
          <w:i/>
          <w:color w:val="555555"/>
          <w:sz w:val="19"/>
        </w:rPr>
        <w:t xml:space="preserve"> 출발점은 본 계획에 딸린 </w:t>
      </w:r>
      <w:r>
        <w:rPr>
          <w:rFonts w:ascii="Consolas" w:hAnsi="Consolas" w:eastAsia="Malgun Gothic" w:cs="Malgun Gothic"/>
          <w:i/>
          <w:color w:val="555555"/>
          <w:sz w:val="19"/>
        </w:rPr>
        <w:t>docs/LearnFlow_研究设计与审阅档案.md（§9 第二阶段人类被试计划表）</w:t>
      </w:r>
      <w:r>
        <w:rPr>
          <w:rFonts w:ascii="Calibri" w:hAnsi="Calibri" w:eastAsia="Malgun Gothic" w:cs="Malgun Gothic"/>
          <w:i/>
          <w:color w:val="555555"/>
          <w:sz w:val="19"/>
        </w:rPr>
        <w:t>(K12 학교를 학급 단위 군집 무작위로, 군당 154~241명, 지각 지표만 측정할 때)이며, 협력 학교는 아직 미정이다. 본 절은 "실제 대상이 있어야만 확립되는" 결론을 하나의 실험으로 수렴하고, 그 실험에서 나온 자료로 나머지 세 체인을 함께 검증한다.</w:t>
      </w:r>
    </w:p>
    <w:p>
      <w:pPr>
        <w:pStyle w:val="Heading4"/>
        <w:spacing w:before="120" w:after="80"/>
      </w:pPr>
      <w:r>
        <w:rPr>
          <w:rFonts w:ascii="Calibri" w:hAnsi="Calibri" w:eastAsia="Malgun Gothic" w:cs="Malgun Gothic"/>
          <w:sz w:val="22"/>
        </w:rPr>
        <w:t>11.1 실제 대상이 필요한 결론은 하나뿐이다</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4413"/>
        <w:gridCol w:w="4413"/>
        <w:gridCol w:w="4413"/>
      </w:tblGrid>
      <w:tr>
        <w:tc>
          <w:tcPr>
            <w:tcW w:type="dxa" w:w="4413"/>
            <w:shd w:val="clear" w:color="auto" w:fill="DDDDDD"/>
          </w:tcPr>
          <w:p>
            <w:r>
              <w:rPr>
                <w:b/>
              </w:rPr>
            </w:r>
            <w:r>
              <w:rPr>
                <w:rFonts w:ascii="Calibri" w:hAnsi="Calibri" w:eastAsia="Malgun Gothic" w:cs="Malgun Gothic"/>
                <w:b/>
                <w:sz w:val="19"/>
              </w:rPr>
              <w:t>문제</w:t>
            </w:r>
          </w:p>
        </w:tc>
        <w:tc>
          <w:tcPr>
            <w:tcW w:type="dxa" w:w="4413"/>
            <w:shd w:val="clear" w:color="auto" w:fill="DDDDDD"/>
          </w:tcPr>
          <w:p>
            <w:r>
              <w:rPr>
                <w:b/>
              </w:rPr>
            </w:r>
            <w:r>
              <w:rPr>
                <w:rFonts w:ascii="Calibri" w:hAnsi="Calibri" w:eastAsia="Malgun Gothic" w:cs="Malgun Gothic"/>
                <w:b/>
                <w:sz w:val="19"/>
              </w:rPr>
              <w:t>실제 대상 필요 여부</w:t>
            </w:r>
          </w:p>
        </w:tc>
        <w:tc>
          <w:tcPr>
            <w:tcW w:type="dxa" w:w="4413"/>
            <w:shd w:val="clear" w:color="auto" w:fill="DDDDDD"/>
          </w:tcPr>
          <w:p>
            <w:r>
              <w:rPr>
                <w:b/>
              </w:rPr>
            </w:r>
            <w:r>
              <w:rPr>
                <w:rFonts w:ascii="Calibri" w:hAnsi="Calibri" w:eastAsia="Malgun Gothic" w:cs="Malgun Gothic"/>
                <w:b/>
                <w:sz w:val="19"/>
              </w:rPr>
              <w:t>결론 확립 방법</w:t>
            </w:r>
          </w:p>
        </w:tc>
      </w:tr>
      <w:tr>
        <w:tc>
          <w:tcPr>
            <w:tcW w:type="dxa" w:w="4413"/>
          </w:tcPr>
          <w:p>
            <w:r/>
            <w:r>
              <w:rPr>
                <w:rFonts w:ascii="Calibri" w:hAnsi="Calibri" w:eastAsia="Malgun Gothic" w:cs="Malgun Gothic"/>
                <w:sz w:val="19"/>
              </w:rPr>
              <w:t>RQ1 측정(M1)</w:t>
            </w:r>
          </w:p>
        </w:tc>
        <w:tc>
          <w:tcPr>
            <w:tcW w:type="dxa" w:w="4413"/>
          </w:tcPr>
          <w:p>
            <w:r/>
            <w:r>
              <w:rPr>
                <w:rFonts w:ascii="Calibri" w:hAnsi="Calibri" w:eastAsia="Malgun Gothic" w:cs="Malgun Gothic"/>
                <w:sz w:val="19"/>
              </w:rPr>
              <w:t>불필요</w:t>
            </w:r>
          </w:p>
        </w:tc>
        <w:tc>
          <w:tcPr>
            <w:tcW w:type="dxa" w:w="4413"/>
          </w:tcPr>
          <w:p>
            <w:r/>
            <w:r>
              <w:rPr>
                <w:rFonts w:ascii="Calibri" w:hAnsi="Calibri" w:eastAsia="Malgun Gothic" w:cs="Malgun Gothic"/>
                <w:sz w:val="19"/>
              </w:rPr>
              <w:t>공개 로그로 충분. 인간 실험에서는 보조 검증만 수행</w:t>
            </w:r>
          </w:p>
        </w:tc>
      </w:tr>
      <w:tr>
        <w:tc>
          <w:tcPr>
            <w:tcW w:type="dxa" w:w="4413"/>
          </w:tcPr>
          <w:p>
            <w:r/>
            <w:r>
              <w:rPr>
                <w:rFonts w:ascii="Calibri" w:hAnsi="Calibri" w:eastAsia="Malgun Gothic" w:cs="Malgun Gothic"/>
                <w:sz w:val="19"/>
              </w:rPr>
              <w:t>RQ2 85% 규칙</w:t>
            </w:r>
          </w:p>
        </w:tc>
        <w:tc>
          <w:tcPr>
            <w:tcW w:type="dxa" w:w="4413"/>
          </w:tcPr>
          <w:p>
            <w:r/>
            <w:r>
              <w:rPr>
                <w:rFonts w:ascii="Calibri" w:hAnsi="Calibri" w:eastAsia="Malgun Gothic" w:cs="Malgun Gothic"/>
                <w:b/>
                <w:sz w:val="19"/>
              </w:rPr>
              <w:t>필요</w:t>
            </w:r>
          </w:p>
        </w:tc>
        <w:tc>
          <w:tcPr>
            <w:tcW w:type="dxa" w:w="4413"/>
          </w:tcPr>
          <w:p>
            <w:r/>
            <w:r>
              <w:rPr>
                <w:rFonts w:ascii="Calibri" w:hAnsi="Calibri" w:eastAsia="Malgun Gothic" w:cs="Malgun Gothic"/>
                <w:sz w:val="19"/>
              </w:rPr>
              <w:t>관찰 로그로는 식별이 성립하지 않는다(§4.5 및 §3.2). 난이도를 무작위 배정하는 실험 외에는 다른 길이 없다</w:t>
            </w:r>
          </w:p>
        </w:tc>
      </w:tr>
      <w:tr>
        <w:tc>
          <w:tcPr>
            <w:tcW w:type="dxa" w:w="4413"/>
          </w:tcPr>
          <w:p>
            <w:r/>
            <w:r>
              <w:rPr>
                <w:rFonts w:ascii="Calibri" w:hAnsi="Calibri" w:eastAsia="Malgun Gothic" w:cs="Malgun Gothic"/>
                <w:sz w:val="19"/>
              </w:rPr>
              <w:t>RQ3 LLM 난이도 사전확률(M3)</w:t>
            </w:r>
          </w:p>
        </w:tc>
        <w:tc>
          <w:tcPr>
            <w:tcW w:type="dxa" w:w="4413"/>
          </w:tcPr>
          <w:p>
            <w:r/>
            <w:r>
              <w:rPr>
                <w:rFonts w:ascii="Calibri" w:hAnsi="Calibri" w:eastAsia="Malgun Gothic" w:cs="Malgun Gothic"/>
                <w:sz w:val="19"/>
              </w:rPr>
              <w:t>불필요</w:t>
            </w:r>
          </w:p>
        </w:tc>
        <w:tc>
          <w:tcPr>
            <w:tcW w:type="dxa" w:w="4413"/>
          </w:tcPr>
          <w:p>
            <w:r/>
            <w:r>
              <w:rPr>
                <w:rFonts w:ascii="Calibri" w:hAnsi="Calibri" w:eastAsia="Malgun Gothic" w:cs="Malgun Gothic"/>
                <w:sz w:val="19"/>
              </w:rPr>
              <w:t>단, 인간 실험에서 새로 제작한 문항의 실제 정답률을 수집하면, LLM 학습 시 보지 못한 문항으로 검증할 수 있다</w:t>
            </w:r>
          </w:p>
        </w:tc>
      </w:tr>
      <w:tr>
        <w:tc>
          <w:tcPr>
            <w:tcW w:type="dxa" w:w="4413"/>
          </w:tcPr>
          <w:p>
            <w:r/>
            <w:r>
              <w:rPr>
                <w:rFonts w:ascii="Calibri" w:hAnsi="Calibri" w:eastAsia="Malgun Gothic" w:cs="Malgun Gothic"/>
                <w:sz w:val="19"/>
              </w:rPr>
              <w:t>RQ4 충돌(M2)</w:t>
            </w:r>
          </w:p>
        </w:tc>
        <w:tc>
          <w:tcPr>
            <w:tcW w:type="dxa" w:w="4413"/>
          </w:tcPr>
          <w:p>
            <w:r/>
            <w:r>
              <w:rPr>
                <w:rFonts w:ascii="Calibri" w:hAnsi="Calibri" w:eastAsia="Malgun Gothic" w:cs="Malgun Gothic"/>
                <w:sz w:val="19"/>
              </w:rPr>
              <w:t>선택</w:t>
            </w:r>
          </w:p>
        </w:tc>
        <w:tc>
          <w:tcPr>
            <w:tcW w:type="dxa" w:w="4413"/>
          </w:tcPr>
          <w:p>
            <w:r/>
            <w:r>
              <w:rPr>
                <w:rFonts w:ascii="Calibri" w:hAnsi="Calibri" w:eastAsia="Malgun Gothic" w:cs="Malgun Gothic"/>
                <w:sz w:val="19"/>
              </w:rPr>
              <w:t>실제 논리를 갖춘 기능만 소규모로 켠 배포에서 원장 기록을 수집</w:t>
            </w:r>
          </w:p>
        </w:tc>
      </w:tr>
    </w:tbl>
    <w:p/>
    <w:p>
      <w:pPr>
        <w:spacing w:after="120"/>
      </w:pPr>
      <w:r>
        <w:rPr>
          <w:rFonts w:ascii="Calibri" w:hAnsi="Calibri" w:eastAsia="Malgun Gothic" w:cs="Malgun Gothic"/>
          <w:sz w:val="21"/>
        </w:rPr>
        <w:t>따라서 RQ2를 중심으로 하나의 실험을 설계하고, 그 자료로 RQ1과 RQ3를 함께 검증한다.</w:t>
      </w:r>
    </w:p>
    <w:p>
      <w:pPr>
        <w:pStyle w:val="Heading4"/>
        <w:spacing w:before="120" w:after="80"/>
      </w:pPr>
      <w:r>
        <w:rPr>
          <w:rFonts w:ascii="Calibri" w:hAnsi="Calibri" w:eastAsia="Malgun Gothic" w:cs="Malgun Gothic"/>
          <w:sz w:val="22"/>
        </w:rPr>
        <w:t>11.2 RQ2 주실험 설계</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4413"/>
        <w:gridCol w:w="4413"/>
        <w:gridCol w:w="4413"/>
      </w:tblGrid>
      <w:tr>
        <w:tc>
          <w:tcPr>
            <w:tcW w:type="dxa" w:w="4413"/>
            <w:shd w:val="clear" w:color="auto" w:fill="DDDDDD"/>
          </w:tcPr>
          <w:p>
            <w:r>
              <w:rPr>
                <w:b/>
              </w:rPr>
            </w:r>
            <w:r>
              <w:rPr>
                <w:rFonts w:ascii="Calibri" w:hAnsi="Calibri" w:eastAsia="Malgun Gothic" w:cs="Malgun Gothic"/>
                <w:b/>
                <w:sz w:val="19"/>
              </w:rPr>
              <w:t>항목</w:t>
            </w:r>
          </w:p>
        </w:tc>
        <w:tc>
          <w:tcPr>
            <w:tcW w:type="dxa" w:w="4413"/>
            <w:shd w:val="clear" w:color="auto" w:fill="DDDDDD"/>
          </w:tcPr>
          <w:p>
            <w:r>
              <w:rPr>
                <w:b/>
              </w:rPr>
            </w:r>
            <w:r>
              <w:rPr>
                <w:rFonts w:ascii="Calibri" w:hAnsi="Calibri" w:eastAsia="Malgun Gothic" w:cs="Malgun Gothic"/>
                <w:b/>
                <w:sz w:val="19"/>
              </w:rPr>
              <w:t>설계</w:t>
            </w:r>
          </w:p>
        </w:tc>
        <w:tc>
          <w:tcPr>
            <w:tcW w:type="dxa" w:w="4413"/>
            <w:shd w:val="clear" w:color="auto" w:fill="DDDDDD"/>
          </w:tcPr>
          <w:p>
            <w:r>
              <w:rPr>
                <w:b/>
              </w:rPr>
            </w:r>
            <w:r>
              <w:rPr>
                <w:rFonts w:ascii="Calibri" w:hAnsi="Calibri" w:eastAsia="Malgun Gothic" w:cs="Malgun Gothic"/>
                <w:b/>
                <w:sz w:val="19"/>
              </w:rPr>
              <w:t>이유</w:t>
            </w:r>
          </w:p>
        </w:tc>
      </w:tr>
      <w:tr>
        <w:tc>
          <w:tcPr>
            <w:tcW w:type="dxa" w:w="4413"/>
          </w:tcPr>
          <w:p>
            <w:r/>
            <w:r>
              <w:rPr>
                <w:rFonts w:ascii="Calibri" w:hAnsi="Calibri" w:eastAsia="Malgun Gothic" w:cs="Malgun Gothic"/>
                <w:sz w:val="19"/>
              </w:rPr>
              <w:t>대상</w:t>
            </w:r>
          </w:p>
        </w:tc>
        <w:tc>
          <w:tcPr>
            <w:tcW w:type="dxa" w:w="4413"/>
          </w:tcPr>
          <w:p>
            <w:r/>
            <w:r>
              <w:rPr>
                <w:rFonts w:ascii="Calibri" w:hAnsi="Calibri" w:eastAsia="Malgun Gothic" w:cs="Malgun Gothic"/>
                <w:sz w:val="19"/>
              </w:rPr>
              <w:t>성인 대학생부터 시작하며, 개인 단위로 무작위 배정</w:t>
            </w:r>
          </w:p>
        </w:tc>
        <w:tc>
          <w:tcPr>
            <w:tcW w:type="dxa" w:w="4413"/>
          </w:tcPr>
          <w:p>
            <w:r/>
            <w:r>
              <w:rPr>
                <w:rFonts w:ascii="Calibri" w:hAnsi="Calibri" w:eastAsia="Malgun Gothic" w:cs="Malgun Gothic"/>
                <w:sz w:val="19"/>
              </w:rPr>
              <w:t>K12는 협력 학교와 보호자 동의가 필요하고 군집 설계라 군당 154~241명이 필요하다(그것도 지각 지표 기준이며, 학습 향상을 측정하면 더 필요하다). 성인은 개인 배정 시 두 집합 비교(d = 0.4)에서 집단당 약 100명</w:t>
            </w:r>
          </w:p>
        </w:tc>
      </w:tr>
      <w:tr>
        <w:tc>
          <w:tcPr>
            <w:tcW w:type="dxa" w:w="4413"/>
          </w:tcPr>
          <w:p>
            <w:r/>
            <w:r>
              <w:rPr>
                <w:rFonts w:ascii="Calibri" w:hAnsi="Calibri" w:eastAsia="Malgun Gothic" w:cs="Malgun Gothic"/>
                <w:sz w:val="19"/>
              </w:rPr>
              <w:t>과제</w:t>
            </w:r>
          </w:p>
        </w:tc>
        <w:tc>
          <w:tcPr>
            <w:tcW w:type="dxa" w:w="4413"/>
          </w:tcPr>
          <w:p>
            <w:r/>
            <w:r>
              <w:rPr>
                <w:rFonts w:ascii="Calibri" w:hAnsi="Calibri" w:eastAsia="Malgun Gothic" w:cs="Malgun Gothic"/>
                <w:sz w:val="19"/>
              </w:rPr>
              <w:t>자동 채점 문항을 대량으로 제작할 수 있는 교과. 예: 분수·확률 계산, "이 Linux 명령의 출력은 무엇인가?"</w:t>
            </w:r>
          </w:p>
        </w:tc>
        <w:tc>
          <w:tcPr>
            <w:tcW w:type="dxa" w:w="4413"/>
          </w:tcPr>
          <w:p>
            <w:r/>
            <w:r>
              <w:rPr>
                <w:rFonts w:ascii="Calibri" w:hAnsi="Calibri" w:eastAsia="Malgun Gothic" w:cs="Malgun Gothic"/>
                <w:sz w:val="19"/>
              </w:rPr>
              <w:t>문항이 많아야 목표 난이도에 맞출 수 있고, 새로 만든 문항은 LLM 학습 데이터에 섞일 걱정도 없다</w:t>
            </w:r>
          </w:p>
        </w:tc>
      </w:tr>
      <w:tr>
        <w:tc>
          <w:tcPr>
            <w:tcW w:type="dxa" w:w="4413"/>
          </w:tcPr>
          <w:p>
            <w:r/>
            <w:r>
              <w:rPr>
                <w:rFonts w:ascii="Calibri" w:hAnsi="Calibri" w:eastAsia="Malgun Gothic" w:cs="Malgun Gothic"/>
                <w:sz w:val="19"/>
              </w:rPr>
              <w:t>처리(조작)</w:t>
            </w:r>
          </w:p>
        </w:tc>
        <w:tc>
          <w:tcPr>
            <w:tcW w:type="dxa" w:w="4413"/>
          </w:tcPr>
          <w:p>
            <w:r/>
            <w:r>
              <w:rPr>
                <w:rFonts w:ascii="Calibri" w:hAnsi="Calibri" w:eastAsia="Malgun Gothic" w:cs="Malgun Gothic"/>
                <w:sz w:val="19"/>
              </w:rPr>
              <w:t>목표 정답률 65% / 75% / 85% / 95%. 앱이 학생 능력 추정치와 문항 난이도로 예측 정답률을 계산하여 목표에 가장 가까운 문항을 제시</w:t>
            </w:r>
          </w:p>
        </w:tc>
        <w:tc>
          <w:tcPr>
            <w:tcW w:type="dxa" w:w="4413"/>
          </w:tcPr>
          <w:p>
            <w:r/>
            <w:r>
              <w:rPr>
                <w:rFonts w:ascii="Calibri" w:hAnsi="Calibri" w:eastAsia="Malgun Gothic" w:cs="Malgun Gothic"/>
                <w:sz w:val="19"/>
              </w:rPr>
              <w:t>"시스템이 선택한 난이도"가 곧 처리이며, 이것이 85% 규칙이 말하는 바로 그 양이다. 무작위 배정이므로 §4.5 제1판 AIPW에서 생긴 식별 문제는 발생하지 않는다</w:t>
            </w:r>
          </w:p>
        </w:tc>
      </w:tr>
      <w:tr>
        <w:tc>
          <w:tcPr>
            <w:tcW w:type="dxa" w:w="4413"/>
          </w:tcPr>
          <w:p>
            <w:r/>
            <w:r>
              <w:rPr>
                <w:rFonts w:ascii="Calibri" w:hAnsi="Calibri" w:eastAsia="Malgun Gothic" w:cs="Malgun Gothic"/>
                <w:sz w:val="19"/>
              </w:rPr>
              <w:t>설계</w:t>
            </w:r>
          </w:p>
        </w:tc>
        <w:tc>
          <w:tcPr>
            <w:tcW w:type="dxa" w:w="4413"/>
          </w:tcPr>
          <w:p>
            <w:r/>
            <w:r>
              <w:rPr>
                <w:rFonts w:ascii="Calibri" w:hAnsi="Calibri" w:eastAsia="Malgun Gothic" w:cs="Malgun Gothic"/>
                <w:sz w:val="19"/>
              </w:rPr>
              <w:t>피험자 내 설계. 한 학생이 서로 다른 목표 난이도로 4개의 독립적인 주제를 연습하고, 주제와 순서의 조합은 라틴 방정식으로 균형화. 연습하지 않는 다섯 번째 주제를 별도로 둠</w:t>
            </w:r>
          </w:p>
        </w:tc>
        <w:tc>
          <w:tcPr>
            <w:tcW w:type="dxa" w:w="4413"/>
          </w:tcPr>
          <w:p>
            <w:r/>
            <w:r>
              <w:rPr>
                <w:rFonts w:ascii="Calibri" w:hAnsi="Calibri" w:eastAsia="Malgun Gothic" w:cs="Malgun Gothic"/>
                <w:sz w:val="19"/>
              </w:rPr>
              <w:t>학생이 자신의 대조군이 되어 표본이 줄어든다. 두 조건 대응 비교(d_z = 0.4)에 약 50명</w:t>
            </w:r>
          </w:p>
        </w:tc>
      </w:tr>
      <w:tr>
        <w:tc>
          <w:tcPr>
            <w:tcW w:type="dxa" w:w="4413"/>
          </w:tcPr>
          <w:p>
            <w:r/>
            <w:r>
              <w:rPr>
                <w:rFonts w:ascii="Calibri" w:hAnsi="Calibri" w:eastAsia="Malgun Gothic" w:cs="Malgun Gothic"/>
                <w:sz w:val="19"/>
              </w:rPr>
              <w:t>결과 측정</w:t>
            </w:r>
          </w:p>
        </w:tc>
        <w:tc>
          <w:tcPr>
            <w:tcW w:type="dxa" w:w="4413"/>
          </w:tcPr>
          <w:p>
            <w:r/>
            <w:r>
              <w:rPr>
                <w:rFonts w:ascii="Calibri" w:hAnsi="Calibri" w:eastAsia="Malgun Gothic" w:cs="Malgun Gothic"/>
                <w:sz w:val="19"/>
              </w:rPr>
              <w:t>사전 검사 → 주제별 연습(20~30분) → 즉시 검사 → 1주 후 지연 검사. 연습 문항과 겹치지 않는 평행 문항</w:t>
            </w:r>
          </w:p>
        </w:tc>
        <w:tc>
          <w:tcPr>
            <w:tcW w:type="dxa" w:w="4413"/>
          </w:tcPr>
          <w:p>
            <w:r/>
            <w:r>
              <w:rPr>
                <w:rFonts w:ascii="Calibri" w:hAnsi="Calibri" w:eastAsia="Malgun Gothic" w:cs="Malgun Gothic"/>
                <w:sz w:val="19"/>
              </w:rPr>
              <w:t>연습 정답률은 조작된 변인이므로 결과가 될 수 없다. 학습은 별도의 검사로 측정한다</w:t>
            </w:r>
          </w:p>
        </w:tc>
      </w:tr>
      <w:tr>
        <w:tc>
          <w:tcPr>
            <w:tcW w:type="dxa" w:w="4413"/>
          </w:tcPr>
          <w:p>
            <w:r/>
            <w:r>
              <w:rPr>
                <w:rFonts w:ascii="Calibri" w:hAnsi="Calibri" w:eastAsia="Malgun Gothic" w:cs="Malgun Gothic"/>
                <w:sz w:val="19"/>
              </w:rPr>
              <w:t>조작 점검</w:t>
            </w:r>
          </w:p>
        </w:tc>
        <w:tc>
          <w:tcPr>
            <w:tcW w:type="dxa" w:w="4413"/>
          </w:tcPr>
          <w:p>
            <w:r/>
            <w:r>
              <w:rPr>
                <w:rFonts w:ascii="Calibri" w:hAnsi="Calibri" w:eastAsia="Malgun Gothic" w:cs="Malgun Gothic"/>
                <w:sz w:val="19"/>
              </w:rPr>
              <w:t>실제 연습 정답률이 목표대로 분리되는지 확인(목표 ±3%포인트)</w:t>
            </w:r>
          </w:p>
        </w:tc>
        <w:tc>
          <w:tcPr>
            <w:tcW w:type="dxa" w:w="4413"/>
          </w:tcPr>
          <w:p>
            <w:r/>
            <w:r>
              <w:rPr>
                <w:rFonts w:ascii="Calibri" w:hAnsi="Calibri" w:eastAsia="Malgun Gothic" w:cs="Malgun Gothic"/>
                <w:sz w:val="19"/>
              </w:rPr>
              <w:t>문항 난이도 보정이 잘못되었으면 여기에서 드러난다</w:t>
            </w:r>
          </w:p>
        </w:tc>
      </w:tr>
      <w:tr>
        <w:tc>
          <w:tcPr>
            <w:tcW w:type="dxa" w:w="4413"/>
          </w:tcPr>
          <w:p>
            <w:r/>
            <w:r>
              <w:rPr>
                <w:rFonts w:ascii="Calibri" w:hAnsi="Calibri" w:eastAsia="Malgun Gothic" w:cs="Malgun Gothic"/>
                <w:sz w:val="19"/>
              </w:rPr>
              <w:t>양성 대조</w:t>
            </w:r>
          </w:p>
        </w:tc>
        <w:tc>
          <w:tcPr>
            <w:tcW w:type="dxa" w:w="4413"/>
          </w:tcPr>
          <w:p>
            <w:r/>
            <w:r>
              <w:rPr>
                <w:rFonts w:ascii="Calibri" w:hAnsi="Calibri" w:eastAsia="Malgun Gothic" w:cs="Malgun Gothic"/>
                <w:sz w:val="19"/>
              </w:rPr>
              <w:t>연습한 주제가 연습하지 않은 주제보다 크게 향상된다</w:t>
            </w:r>
          </w:p>
        </w:tc>
        <w:tc>
          <w:tcPr>
            <w:tcW w:type="dxa" w:w="4413"/>
          </w:tcPr>
          <w:p>
            <w:r/>
            <w:r>
              <w:rPr>
                <w:rFonts w:ascii="Calibri" w:hAnsi="Calibri" w:eastAsia="Malgun Gothic" w:cs="Malgun Gothic"/>
                <w:sz w:val="19"/>
              </w:rPr>
              <w:t>연습 효과는 이미 알려진 효과이며, 제1판 P-pos-1처럼 검사 대상 가설을 전제로 하지 않는다</w:t>
            </w:r>
          </w:p>
        </w:tc>
      </w:tr>
      <w:tr>
        <w:tc>
          <w:tcPr>
            <w:tcW w:type="dxa" w:w="4413"/>
          </w:tcPr>
          <w:p>
            <w:r/>
            <w:r>
              <w:rPr>
                <w:rFonts w:ascii="Calibri" w:hAnsi="Calibri" w:eastAsia="Malgun Gothic" w:cs="Malgun Gothic"/>
                <w:sz w:val="19"/>
              </w:rPr>
              <w:t>음성 대조</w:t>
            </w:r>
          </w:p>
        </w:tc>
        <w:tc>
          <w:tcPr>
            <w:tcW w:type="dxa" w:w="4413"/>
          </w:tcPr>
          <w:p>
            <w:r/>
            <w:r>
              <w:rPr>
                <w:rFonts w:ascii="Calibri" w:hAnsi="Calibri" w:eastAsia="Malgun Gothic" w:cs="Malgun Gothic"/>
                <w:sz w:val="19"/>
              </w:rPr>
              <w:t>연습하지 않은 주제의 점수는 조건에 따라 변하지 않아야 한다</w:t>
            </w:r>
          </w:p>
        </w:tc>
        <w:tc>
          <w:tcPr>
            <w:tcW w:type="dxa" w:w="4413"/>
          </w:tcPr>
          <w:p>
            <w:r/>
            <w:r>
              <w:rPr>
                <w:rFonts w:ascii="Calibri" w:hAnsi="Calibri" w:eastAsia="Malgun Gothic" w:cs="Malgun Gothic"/>
                <w:sz w:val="19"/>
              </w:rPr>
              <w:t>조건 사이에 다른 누출 경로가 있는지 점검</w:t>
            </w:r>
          </w:p>
        </w:tc>
      </w:tr>
      <w:tr>
        <w:tc>
          <w:tcPr>
            <w:tcW w:type="dxa" w:w="4413"/>
          </w:tcPr>
          <w:p>
            <w:r/>
            <w:r>
              <w:rPr>
                <w:rFonts w:ascii="Calibri" w:hAnsi="Calibri" w:eastAsia="Malgun Gothic" w:cs="Malgun Gothic"/>
                <w:sz w:val="19"/>
              </w:rPr>
              <w:t>사전 등록</w:t>
            </w:r>
          </w:p>
        </w:tc>
        <w:tc>
          <w:tcPr>
            <w:tcW w:type="dxa" w:w="4413"/>
          </w:tcPr>
          <w:p>
            <w:r/>
            <w:r>
              <w:rPr>
                <w:rFonts w:ascii="Calibri" w:hAnsi="Calibri" w:eastAsia="Malgun Gothic" w:cs="Malgun Gothic"/>
                <w:sz w:val="19"/>
              </w:rPr>
              <w:t>가설·분석 모형·배제 기준을 OSF에 올리고 git tag를 단 뒤에 실행</w:t>
            </w:r>
          </w:p>
        </w:tc>
        <w:tc>
          <w:tcPr>
            <w:tcW w:type="dxa" w:w="4413"/>
          </w:tcPr>
          <w:p>
            <w:r/>
            <w:r>
              <w:rPr>
                <w:rFonts w:ascii="Calibri" w:hAnsi="Calibri" w:eastAsia="Malgun Gothic" w:cs="Malgun Gothic"/>
                <w:sz w:val="19"/>
              </w:rPr>
              <w:t>§4.5에서 문제가 된 선후 증명을 처음부터 해결</w:t>
            </w:r>
          </w:p>
        </w:tc>
      </w:tr>
      <w:tr>
        <w:tc>
          <w:tcPr>
            <w:tcW w:type="dxa" w:w="4413"/>
          </w:tcPr>
          <w:p>
            <w:r/>
            <w:r>
              <w:rPr>
                <w:rFonts w:ascii="Calibri" w:hAnsi="Calibri" w:eastAsia="Malgun Gothic" w:cs="Malgun Gothic"/>
                <w:sz w:val="19"/>
              </w:rPr>
              <w:t>분석</w:t>
            </w:r>
          </w:p>
        </w:tc>
        <w:tc>
          <w:tcPr>
            <w:tcW w:type="dxa" w:w="4413"/>
          </w:tcPr>
          <w:p>
            <w:r/>
            <w:r>
              <w:rPr>
                <w:rFonts w:ascii="Calibri" w:hAnsi="Calibri" w:eastAsia="Malgun Gothic" w:cs="Malgun Gothic"/>
                <w:sz w:val="19"/>
              </w:rPr>
              <w:t>학생과 주제를 확률 효과로 하는 혼합 모형. 목표 정답률의 이차항으로 역 U형을 검정</w:t>
            </w:r>
          </w:p>
        </w:tc>
        <w:tc>
          <w:tcPr>
            <w:tcW w:type="dxa" w:w="4413"/>
          </w:tcPr>
          <w:p>
            <w:r/>
            <w:r>
              <w:rPr>
                <w:rFonts w:ascii="Calibri" w:hAnsi="Calibri" w:eastAsia="Malgun Gothic" w:cs="Malgun Gothic"/>
                <w:sz w:val="19"/>
              </w:rPr>
              <w:t>한 모형에서 네 구간 비교와 곡선 형태를 함께 본다</w:t>
            </w:r>
          </w:p>
        </w:tc>
      </w:tr>
      <w:tr>
        <w:tc>
          <w:tcPr>
            <w:tcW w:type="dxa" w:w="4413"/>
          </w:tcPr>
          <w:p>
            <w:r/>
            <w:r>
              <w:rPr>
                <w:rFonts w:ascii="Calibri" w:hAnsi="Calibri" w:eastAsia="Malgun Gothic" w:cs="Malgun Gothic"/>
                <w:sz w:val="19"/>
              </w:rPr>
              <w:t>표본 확정</w:t>
            </w:r>
          </w:p>
        </w:tc>
        <w:tc>
          <w:tcPr>
            <w:tcW w:type="dxa" w:w="4413"/>
          </w:tcPr>
          <w:p>
            <w:r/>
            <w:r>
              <w:rPr>
                <w:rFonts w:ascii="Calibri" w:hAnsi="Calibri" w:eastAsia="Malgun Gothic" w:cs="Malgun Gothic"/>
                <w:sz w:val="19"/>
              </w:rPr>
              <w:t>10~15명 예비조사로 효과크기와 학생 간 변이를 측정한 뒤, 검정력 분석으로 확정</w:t>
            </w:r>
          </w:p>
        </w:tc>
        <w:tc>
          <w:tcPr>
            <w:tcW w:type="dxa" w:w="4413"/>
          </w:tcPr>
          <w:p>
            <w:r/>
            <w:r>
              <w:rPr>
                <w:rFonts w:ascii="Calibri" w:hAnsi="Calibri" w:eastAsia="Malgun Gothic" w:cs="Malgun Gothic"/>
                <w:sz w:val="19"/>
              </w:rPr>
              <w:t>위의 약 50명·약 100명은 d = 0.4를 가정한 값</w:t>
            </w:r>
          </w:p>
        </w:tc>
      </w:tr>
    </w:tbl>
    <w:p/>
    <w:p>
      <w:pPr>
        <w:spacing w:after="120"/>
      </w:pPr>
      <w:r>
        <w:rPr>
          <w:rFonts w:ascii="Calibri" w:hAnsi="Calibri" w:eastAsia="Malgun Gothic" w:cs="Malgun Gothic"/>
          <w:b/>
          <w:sz w:val="21"/>
        </w:rPr>
        <w:t>어떤 결과가 나와도 논문이 성립하도록, 결과별로 할 말을 미리 적어 둔다.</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6620"/>
        <w:gridCol w:w="6620"/>
      </w:tblGrid>
      <w:tr>
        <w:tc>
          <w:tcPr>
            <w:tcW w:type="dxa" w:w="6620"/>
            <w:shd w:val="clear" w:color="auto" w:fill="DDDDDD"/>
          </w:tcPr>
          <w:p>
            <w:r>
              <w:rPr>
                <w:b/>
              </w:rPr>
            </w:r>
            <w:r>
              <w:rPr>
                <w:rFonts w:ascii="Calibri" w:hAnsi="Calibri" w:eastAsia="Malgun Gothic" w:cs="Malgun Gothic"/>
                <w:b/>
                <w:sz w:val="19"/>
              </w:rPr>
              <w:t>결과가 이러할 때</w:t>
            </w:r>
          </w:p>
        </w:tc>
        <w:tc>
          <w:tcPr>
            <w:tcW w:type="dxa" w:w="6620"/>
            <w:shd w:val="clear" w:color="auto" w:fill="DDDDDD"/>
          </w:tcPr>
          <w:p>
            <w:r>
              <w:rPr>
                <w:b/>
              </w:rPr>
            </w:r>
            <w:r>
              <w:rPr>
                <w:rFonts w:ascii="Calibri" w:hAnsi="Calibri" w:eastAsia="Malgun Gothic" w:cs="Malgun Gothic"/>
                <w:b/>
                <w:sz w:val="19"/>
              </w:rPr>
              <w:t>논문이 말하게 될 것</w:t>
            </w:r>
          </w:p>
        </w:tc>
      </w:tr>
      <w:tr>
        <w:tc>
          <w:tcPr>
            <w:tcW w:type="dxa" w:w="6620"/>
          </w:tcPr>
          <w:p>
            <w:r/>
            <w:r>
              <w:rPr>
                <w:rFonts w:ascii="Calibri" w:hAnsi="Calibri" w:eastAsia="Malgun Gothic" w:cs="Malgun Gothic"/>
                <w:sz w:val="19"/>
              </w:rPr>
              <w:t>85% 조건에서 지연 검사 향상이 가장 크고 역 U형</w:t>
            </w:r>
          </w:p>
        </w:tc>
        <w:tc>
          <w:tcPr>
            <w:tcW w:type="dxa" w:w="6620"/>
          </w:tcPr>
          <w:p>
            <w:r/>
            <w:r>
              <w:rPr>
                <w:rFonts w:ascii="Calibri" w:hAnsi="Calibri" w:eastAsia="Malgun Gothic" w:cs="Malgun Gothic"/>
                <w:sz w:val="19"/>
              </w:rPr>
              <w:t>85% 규칙이 이 과제·대상에서 성립한다</w:t>
            </w:r>
          </w:p>
        </w:tc>
      </w:tr>
      <w:tr>
        <w:tc>
          <w:tcPr>
            <w:tcW w:type="dxa" w:w="6620"/>
          </w:tcPr>
          <w:p>
            <w:r/>
            <w:r>
              <w:rPr>
                <w:rFonts w:ascii="Calibri" w:hAnsi="Calibri" w:eastAsia="Malgun Gothic" w:cs="Malgun Gothic"/>
                <w:sz w:val="19"/>
              </w:rPr>
              <w:t>최적이 75% 등 다른 구간</w:t>
            </w:r>
          </w:p>
        </w:tc>
        <w:tc>
          <w:tcPr>
            <w:tcW w:type="dxa" w:w="6620"/>
          </w:tcPr>
          <w:p>
            <w:r/>
            <w:r>
              <w:rPr>
                <w:rFonts w:ascii="Calibri" w:hAnsi="Calibri" w:eastAsia="Malgun Gothic" w:cs="Malgun Gothic"/>
                <w:sz w:val="19"/>
              </w:rPr>
              <w:t>인간 학습의 최적이 그 규칙보다 낮다. 선행연구의 80.7%와 비교한다</w:t>
            </w:r>
          </w:p>
        </w:tc>
      </w:tr>
      <w:tr>
        <w:tc>
          <w:tcPr>
            <w:tcW w:type="dxa" w:w="6620"/>
          </w:tcPr>
          <w:p>
            <w:r/>
            <w:r>
              <w:rPr>
                <w:rFonts w:ascii="Calibri" w:hAnsi="Calibri" w:eastAsia="Malgun Gothic" w:cs="Malgun Gothic"/>
                <w:sz w:val="19"/>
              </w:rPr>
              <w:t>쉬울수록 좋거나, 조건 간 차이 없음</w:t>
            </w:r>
          </w:p>
        </w:tc>
        <w:tc>
          <w:tcPr>
            <w:tcW w:type="dxa" w:w="6620"/>
          </w:tcPr>
          <w:p>
            <w:r/>
            <w:r>
              <w:rPr>
                <w:rFonts w:ascii="Calibri" w:hAnsi="Calibri" w:eastAsia="Malgun Gothic" w:cs="Malgun Gothic"/>
                <w:sz w:val="19"/>
              </w:rPr>
              <w:t>이 범위에서는 목표 정답률이 학습 속도를 구분하지 못한다. 검정력도 함께 밝힌다</w:t>
            </w:r>
          </w:p>
        </w:tc>
      </w:tr>
      <w:tr>
        <w:tc>
          <w:tcPr>
            <w:tcW w:type="dxa" w:w="6620"/>
          </w:tcPr>
          <w:p>
            <w:r/>
            <w:r>
              <w:rPr>
                <w:rFonts w:ascii="Calibri" w:hAnsi="Calibri" w:eastAsia="Malgun Gothic" w:cs="Malgun Gothic"/>
                <w:sz w:val="19"/>
              </w:rPr>
              <w:t>즉시 검사와 지연 검사의 최적이 다름</w:t>
            </w:r>
          </w:p>
        </w:tc>
        <w:tc>
          <w:tcPr>
            <w:tcW w:type="dxa" w:w="6620"/>
          </w:tcPr>
          <w:p>
            <w:r/>
            <w:r>
              <w:rPr>
                <w:rFonts w:ascii="Calibri" w:hAnsi="Calibri" w:eastAsia="Malgun Gothic" w:cs="Malgun Gothic"/>
                <w:sz w:val="19"/>
              </w:rPr>
              <w:t>빨리 배우는 난이도와 오래 남는 난이도가 다르다</w:t>
            </w:r>
          </w:p>
        </w:tc>
      </w:tr>
    </w:tbl>
    <w:p/>
    <w:p>
      <w:pPr>
        <w:pStyle w:val="Heading4"/>
        <w:spacing w:before="120" w:after="80"/>
      </w:pPr>
      <w:r>
        <w:rPr>
          <w:rFonts w:ascii="Calibri" w:hAnsi="Calibri" w:eastAsia="Malgun Gothic" w:cs="Malgun Gothic"/>
          <w:sz w:val="22"/>
        </w:rPr>
        <w:t>11.3 같은 실험으로 다른 체인 검증</w:t>
      </w:r>
    </w:p>
    <w:p>
      <w:pPr>
        <w:pStyle w:val="ListBullet"/>
        <w:spacing w:after="40"/>
      </w:pPr>
      <w:r>
        <w:rPr>
          <w:rFonts w:ascii="Calibri" w:hAnsi="Calibri" w:eastAsia="Malgun Gothic" w:cs="Malgun Gothic"/>
          <w:b/>
          <w:sz w:val="21"/>
        </w:rPr>
        <w:t>RQ1(M1)</w:t>
      </w:r>
      <w:r>
        <w:rPr>
          <w:rFonts w:ascii="Calibri" w:hAnsi="Calibri" w:eastAsia="Malgun Gothic" w:cs="Malgun Gothic"/>
          <w:sz w:val="21"/>
        </w:rPr>
        <w:t>. M1의 방법(순위 척도 합성)으로 실험 문항의 난이도를 사전에 보정한다. 조작 점검이 맞아떨어지면 M1이 실제 운영에 쓸 수 있다는 근거가 된다.</w:t>
      </w:r>
    </w:p>
    <w:p>
      <w:pPr>
        <w:pStyle w:val="ListBullet"/>
        <w:spacing w:after="40"/>
      </w:pPr>
      <w:r>
        <w:rPr>
          <w:rFonts w:ascii="Calibri" w:hAnsi="Calibri" w:eastAsia="Malgun Gothic" w:cs="Malgun Gothic"/>
          <w:b/>
          <w:sz w:val="21"/>
        </w:rPr>
        <w:t>RQ3(M3)</w:t>
      </w:r>
      <w:r>
        <w:rPr>
          <w:rFonts w:ascii="Calibri" w:hAnsi="Calibri" w:eastAsia="Malgun Gothic" w:cs="Malgun Gothic"/>
          <w:sz w:val="21"/>
        </w:rPr>
        <w:t>. 프런티어 API 모델과 로컬 모델이 같은 새 문항의 난이도를 각각 평가하게 하고, 실험에서 수집한 실제 정답률과 비교한다. 피험자에게 부담을 주지 않는다.</w:t>
      </w:r>
    </w:p>
    <w:p>
      <w:pPr>
        <w:pStyle w:val="ListBullet"/>
        <w:spacing w:after="40"/>
      </w:pPr>
      <w:r>
        <w:rPr>
          <w:rFonts w:ascii="Calibri" w:hAnsi="Calibri" w:eastAsia="Malgun Gothic" w:cs="Malgun Gothic"/>
          <w:b/>
          <w:sz w:val="21"/>
        </w:rPr>
        <w:t>RQ4(M2)</w:t>
      </w:r>
      <w:r>
        <w:rPr>
          <w:rFonts w:ascii="Calibri" w:hAnsi="Calibri" w:eastAsia="Malgun Gothic" w:cs="Malgun Gothic"/>
          <w:sz w:val="21"/>
        </w:rPr>
        <w:t xml:space="preserve">. 주실험에서는 게이미피케이션 기능을 끈다. 켜면 난이도 효과와 섞인다. 충돌 관찰은 실제 논리를 갖춘 소수 기능만 켠 소규모 배포에서 별도로 한다. </w:t>
      </w:r>
      <w:r>
        <w:rPr>
          <w:rFonts w:ascii="Consolas" w:hAnsi="Consolas" w:eastAsia="Malgun Gothic" w:cs="Malgun Gothic"/>
          <w:sz w:val="21"/>
        </w:rPr>
        <w:t>deep_addiction_engine</w:t>
      </w:r>
      <w:r>
        <w:rPr>
          <w:rFonts w:ascii="Calibri" w:hAnsi="Calibri" w:eastAsia="Malgun Gothic" w:cs="Malgun Gothic"/>
          <w:sz w:val="21"/>
        </w:rPr>
        <w:t>(FOMO 알림)류 기능은 켜지 않는다. 모듈 이름만으로도 심사에서 문제가 된다.</w:t>
      </w:r>
    </w:p>
    <w:p>
      <w:pPr>
        <w:spacing w:after="120"/>
      </w:pPr>
      <w:r>
        <w:rPr>
          <w:rFonts w:ascii="Calibri" w:hAnsi="Calibri" w:eastAsia="Malgun Gothic" w:cs="Malgun Gothic"/>
          <w:sz w:val="21"/>
        </w:rPr>
        <w:t>이는 측정(M1)으로 얻은 난이도로 목표(RQ2)를 실험하고, 같은 자료로 결정(M3)의 사전확률을 검증하는 것이다. 네 체인을 하나로 잇는다는 학위논문의 의도가 하나의 실험에서 실제로 연결된다.</w:t>
      </w:r>
    </w:p>
    <w:p>
      <w:pPr>
        <w:pStyle w:val="Heading4"/>
        <w:spacing w:before="120" w:after="80"/>
      </w:pPr>
      <w:r>
        <w:rPr>
          <w:rFonts w:ascii="Calibri" w:hAnsi="Calibri" w:eastAsia="Malgun Gothic" w:cs="Malgun Gothic"/>
          <w:sz w:val="22"/>
        </w:rPr>
        <w:t>11.4 일정과 면담에서 정할 일</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6620"/>
        <w:gridCol w:w="6620"/>
      </w:tblGrid>
      <w:tr>
        <w:tc>
          <w:tcPr>
            <w:tcW w:type="dxa" w:w="6620"/>
            <w:shd w:val="clear" w:color="auto" w:fill="DDDDDD"/>
          </w:tcPr>
          <w:p>
            <w:r>
              <w:rPr>
                <w:b/>
              </w:rPr>
            </w:r>
            <w:r>
              <w:rPr>
                <w:rFonts w:ascii="Calibri" w:hAnsi="Calibri" w:eastAsia="Malgun Gothic" w:cs="Malgun Gothic"/>
                <w:b/>
                <w:sz w:val="19"/>
              </w:rPr>
              <w:t>시기</w:t>
            </w:r>
          </w:p>
        </w:tc>
        <w:tc>
          <w:tcPr>
            <w:tcW w:type="dxa" w:w="6620"/>
            <w:shd w:val="clear" w:color="auto" w:fill="DDDDDD"/>
          </w:tcPr>
          <w:p>
            <w:r>
              <w:rPr>
                <w:b/>
              </w:rPr>
            </w:r>
            <w:r>
              <w:rPr>
                <w:rFonts w:ascii="Calibri" w:hAnsi="Calibri" w:eastAsia="Malgun Gothic" w:cs="Malgun Gothic"/>
                <w:b/>
                <w:sz w:val="19"/>
              </w:rPr>
              <w:t>할 일</w:t>
            </w:r>
          </w:p>
        </w:tc>
      </w:tr>
      <w:tr>
        <w:tc>
          <w:tcPr>
            <w:tcW w:type="dxa" w:w="6620"/>
          </w:tcPr>
          <w:p>
            <w:r/>
            <w:r>
              <w:rPr>
                <w:rFonts w:ascii="Calibri" w:hAnsi="Calibri" w:eastAsia="Malgun Gothic" w:cs="Malgun Gothic"/>
                <w:sz w:val="19"/>
              </w:rPr>
              <w:t>2026-10-20</w:t>
            </w:r>
          </w:p>
        </w:tc>
        <w:tc>
          <w:tcPr>
            <w:tcW w:type="dxa" w:w="6620"/>
          </w:tcPr>
          <w:p>
            <w:r/>
            <w:r>
              <w:rPr>
                <w:rFonts w:ascii="Calibri" w:hAnsi="Calibri" w:eastAsia="Malgun Gothic" w:cs="Malgun Gothic"/>
                <w:sz w:val="19"/>
              </w:rPr>
              <w:t>연구계획서 v1.1에 본 설계 요약을 추가(인과 측 식별 전략 제2판과 함께)</w:t>
            </w:r>
          </w:p>
        </w:tc>
      </w:tr>
      <w:tr>
        <w:tc>
          <w:tcPr>
            <w:tcW w:type="dxa" w:w="6620"/>
          </w:tcPr>
          <w:p>
            <w:r/>
            <w:r>
              <w:rPr>
                <w:rFonts w:ascii="Calibri" w:hAnsi="Calibri" w:eastAsia="Malgun Gothic" w:cs="Malgun Gothic"/>
                <w:sz w:val="19"/>
              </w:rPr>
              <w:t>2026-11 ~ 12</w:t>
            </w:r>
          </w:p>
        </w:tc>
        <w:tc>
          <w:tcPr>
            <w:tcW w:type="dxa" w:w="6620"/>
          </w:tcPr>
          <w:p>
            <w:r/>
            <w:r>
              <w:rPr>
                <w:rFonts w:ascii="Calibri" w:hAnsi="Calibri" w:eastAsia="Malgun Gothic" w:cs="Malgun Gothic"/>
                <w:sz w:val="19"/>
              </w:rPr>
              <w:t>문항은행 제작, 영산대 IRB 신청(예비조사와 주실험을 함께 신청). 승인 전에는 어떤 인간 자료도 수집하지 않음</w:t>
            </w:r>
          </w:p>
        </w:tc>
      </w:tr>
      <w:tr>
        <w:tc>
          <w:tcPr>
            <w:tcW w:type="dxa" w:w="6620"/>
          </w:tcPr>
          <w:p>
            <w:r/>
            <w:r>
              <w:rPr>
                <w:rFonts w:ascii="Calibri" w:hAnsi="Calibri" w:eastAsia="Malgun Gothic" w:cs="Malgun Gothic"/>
                <w:sz w:val="19"/>
              </w:rPr>
              <w:t>2027-01 ~ 02</w:t>
            </w:r>
          </w:p>
        </w:tc>
        <w:tc>
          <w:tcPr>
            <w:tcW w:type="dxa" w:w="6620"/>
          </w:tcPr>
          <w:p>
            <w:r/>
            <w:r>
              <w:rPr>
                <w:rFonts w:ascii="Calibri" w:hAnsi="Calibri" w:eastAsia="Malgun Gothic" w:cs="Malgun Gothic"/>
                <w:sz w:val="19"/>
              </w:rPr>
              <w:t>승인 후 10~15명 예비조사로 검정력 재계산하여 표본 확정</w:t>
            </w:r>
          </w:p>
        </w:tc>
      </w:tr>
      <w:tr>
        <w:tc>
          <w:tcPr>
            <w:tcW w:type="dxa" w:w="6620"/>
          </w:tcPr>
          <w:p>
            <w:r/>
            <w:r>
              <w:rPr>
                <w:rFonts w:ascii="Calibri" w:hAnsi="Calibri" w:eastAsia="Malgun Gothic" w:cs="Malgun Gothic"/>
                <w:sz w:val="19"/>
              </w:rPr>
              <w:t>2027-03 ~ 06</w:t>
            </w:r>
          </w:p>
        </w:tc>
        <w:tc>
          <w:tcPr>
            <w:tcW w:type="dxa" w:w="6620"/>
          </w:tcPr>
          <w:p>
            <w:r/>
            <w:r>
              <w:rPr>
                <w:rFonts w:ascii="Calibri" w:hAnsi="Calibri" w:eastAsia="Malgun Gothic" w:cs="Malgun Gothic"/>
                <w:sz w:val="19"/>
              </w:rPr>
              <w:t>주실험(1학기)</w:t>
            </w:r>
          </w:p>
        </w:tc>
      </w:tr>
      <w:tr>
        <w:tc>
          <w:tcPr>
            <w:tcW w:type="dxa" w:w="6620"/>
          </w:tcPr>
          <w:p>
            <w:r/>
            <w:r>
              <w:rPr>
                <w:rFonts w:ascii="Calibri" w:hAnsi="Calibri" w:eastAsia="Malgun Gothic" w:cs="Malgun Gothic"/>
                <w:sz w:val="19"/>
              </w:rPr>
              <w:t>2027년 여름</w:t>
            </w:r>
          </w:p>
        </w:tc>
        <w:tc>
          <w:tcPr>
            <w:tcW w:type="dxa" w:w="6620"/>
          </w:tcPr>
          <w:p>
            <w:r/>
            <w:r>
              <w:rPr>
                <w:rFonts w:ascii="Calibri" w:hAnsi="Calibri" w:eastAsia="Malgun Gothic" w:cs="Malgun Gothic"/>
                <w:sz w:val="19"/>
              </w:rPr>
              <w:t>분석과 논문 집필</w:t>
            </w:r>
          </w:p>
        </w:tc>
      </w:tr>
      <w:tr>
        <w:tc>
          <w:tcPr>
            <w:tcW w:type="dxa" w:w="6620"/>
          </w:tcPr>
          <w:p>
            <w:r/>
            <w:r>
              <w:rPr>
                <w:rFonts w:ascii="Calibri" w:hAnsi="Calibri" w:eastAsia="Malgun Gothic" w:cs="Malgun Gothic"/>
                <w:sz w:val="19"/>
              </w:rPr>
              <w:t>이후</w:t>
            </w:r>
          </w:p>
        </w:tc>
        <w:tc>
          <w:tcPr>
            <w:tcW w:type="dxa" w:w="6620"/>
          </w:tcPr>
          <w:p>
            <w:r/>
            <w:r>
              <w:rPr>
                <w:rFonts w:ascii="Calibri" w:hAnsi="Calibri" w:eastAsia="Malgun Gothic" w:cs="Malgun Gothic"/>
                <w:sz w:val="19"/>
              </w:rPr>
              <w:t>협력 학교가 정해지면 K12로 확장</w:t>
            </w:r>
          </w:p>
        </w:tc>
      </w:tr>
    </w:tbl>
    <w:p/>
    <w:p>
      <w:pPr>
        <w:spacing w:after="120"/>
      </w:pPr>
      <w:r>
        <w:rPr>
          <w:rFonts w:ascii="Calibri" w:hAnsi="Calibri" w:eastAsia="Malgun Gothic" w:cs="Malgun Gothic"/>
          <w:b/>
          <w:sz w:val="21"/>
        </w:rPr>
        <w:t>다음 네 가지는 10월 6일 면담에서 지도교수와 합의한다.</w:t>
      </w:r>
    </w:p>
    <w:p>
      <w:pPr>
        <w:pStyle w:val="ListNumber"/>
        <w:spacing w:after="40"/>
      </w:pPr>
      <w:r>
        <w:rPr>
          <w:rFonts w:ascii="Calibri" w:hAnsi="Calibri" w:eastAsia="Malgun Gothic" w:cs="Malgun Gothic"/>
          <w:b/>
          <w:sz w:val="21"/>
        </w:rPr>
        <w:t>모집 대상</w:t>
      </w:r>
      <w:r>
        <w:rPr>
          <w:rFonts w:ascii="Calibri" w:hAnsi="Calibri" w:eastAsia="Malgun Gothic" w:cs="Malgun Gothic"/>
          <w:sz w:val="21"/>
        </w:rPr>
        <w:t>. 지도교수가 담당하는 강의의 학생을 모집하면 거절하기 어려운 구조이며, 심사에서 강요 문제가 생긴다. 다른 강의나 공개 모집으로 바꾸고 성적과 무관함을 명시하는 방안을 검토한다.</w:t>
      </w:r>
    </w:p>
    <w:p>
      <w:pPr>
        <w:pStyle w:val="ListNumber"/>
        <w:spacing w:after="40"/>
      </w:pPr>
      <w:r>
        <w:rPr>
          <w:rFonts w:ascii="Calibri" w:hAnsi="Calibri" w:eastAsia="Malgun Gothic" w:cs="Malgun Gothic"/>
          <w:b/>
          <w:sz w:val="21"/>
        </w:rPr>
        <w:t>과제 교과</w:t>
      </w:r>
      <w:r>
        <w:rPr>
          <w:rFonts w:ascii="Calibri" w:hAnsi="Calibri" w:eastAsia="Malgun Gothic" w:cs="Malgun Gothic"/>
          <w:sz w:val="21"/>
        </w:rPr>
        <w:t>. 한국어 부담이 적은 교과일수록 학생이 직접 실행하기 쉽다.</w:t>
      </w:r>
    </w:p>
    <w:p>
      <w:pPr>
        <w:pStyle w:val="ListNumber"/>
        <w:spacing w:after="40"/>
      </w:pPr>
      <w:r>
        <w:rPr>
          <w:rFonts w:ascii="Calibri" w:hAnsi="Calibri" w:eastAsia="Malgun Gothic" w:cs="Malgun Gothic"/>
          <w:b/>
          <w:sz w:val="21"/>
        </w:rPr>
        <w:t>참가 보상과 예산</w:t>
      </w:r>
      <w:r>
        <w:rPr>
          <w:rFonts w:ascii="Calibri" w:hAnsi="Calibri" w:eastAsia="Malgun Gothic" w:cs="Malgun Gothic"/>
          <w:sz w:val="21"/>
        </w:rPr>
        <w:t>.</w:t>
      </w:r>
    </w:p>
    <w:p>
      <w:pPr>
        <w:pStyle w:val="ListNumber"/>
        <w:spacing w:after="40"/>
      </w:pPr>
      <w:r>
        <w:rPr>
          <w:rFonts w:ascii="Calibri" w:hAnsi="Calibri" w:eastAsia="Malgun Gothic" w:cs="Malgun Gothic"/>
          <w:b/>
          <w:sz w:val="21"/>
        </w:rPr>
        <w:t>K12를 학위논문 범위에 넣을지, 후속 연구로 남길지</w:t>
      </w:r>
      <w:r>
        <w:rPr>
          <w:rFonts w:ascii="Calibri" w:hAnsi="Calibri" w:eastAsia="Malgun Gothic" w:cs="Malgun Gothic"/>
          <w:sz w:val="21"/>
        </w:rPr>
        <w:t>.</w:t>
      </w:r>
    </w:p>
    <w:p>
      <w:pPr>
        <w:pStyle w:val="Heading3"/>
        <w:spacing w:before="120" w:after="80"/>
      </w:pPr>
      <w:r>
        <w:rPr>
          <w:rFonts w:ascii="Calibri" w:hAnsi="Calibri" w:eastAsia="Malgun Gothic" w:cs="Malgun Gothic"/>
          <w:sz w:val="24"/>
        </w:rPr>
        <w:t>12 참고문헌</w:t>
      </w:r>
    </w:p>
    <w:p>
      <w:pPr>
        <w:pStyle w:val="ListNumber"/>
        <w:spacing w:after="40"/>
      </w:pPr>
      <w:r>
        <w:rPr>
          <w:rFonts w:ascii="Calibri" w:hAnsi="Calibri" w:eastAsia="Malgun Gothic" w:cs="Malgun Gothic"/>
          <w:sz w:val="21"/>
        </w:rPr>
        <w:t xml:space="preserve">Wilson, R. C., Shenhav, A., Straccia, M., &amp; Cohen, J. D. (2019). The Eighty Five Percent Rule for optimal learning. </w:t>
      </w:r>
      <w:r>
        <w:rPr>
          <w:rFonts w:ascii="Calibri" w:hAnsi="Calibri" w:eastAsia="Malgun Gothic" w:cs="Malgun Gothic"/>
          <w:i/>
          <w:sz w:val="21"/>
        </w:rPr>
        <w:t>Nature Communications</w:t>
      </w:r>
      <w:r>
        <w:rPr>
          <w:rFonts w:ascii="Calibri" w:hAnsi="Calibri" w:eastAsia="Malgun Gothic" w:cs="Malgun Gothic"/>
          <w:sz w:val="21"/>
        </w:rPr>
        <w:t>, 10, 4646. DOI: 10.1038/s41467-019-12552-4. (적용 경계는 Discussion 제2·4·5단락 참조. 본문 §1.3에서 단락 수준 인용으로 정정 완료)</w:t>
      </w:r>
    </w:p>
    <w:p>
      <w:pPr>
        <w:pStyle w:val="ListNumber"/>
        <w:spacing w:after="40"/>
      </w:pPr>
      <w:r>
        <w:rPr>
          <w:rFonts w:ascii="Calibri" w:hAnsi="Calibri" w:eastAsia="Malgun Gothic" w:cs="Malgun Gothic"/>
          <w:sz w:val="21"/>
        </w:rPr>
        <w:t xml:space="preserve">Liu, Q., et al. (2025). Deep Learning Based Knowledge Tracing: A Review, a Tool and Empirical Studies. </w:t>
      </w:r>
      <w:r>
        <w:rPr>
          <w:rFonts w:ascii="Calibri" w:hAnsi="Calibri" w:eastAsia="Malgun Gothic" w:cs="Malgun Gothic"/>
          <w:i/>
          <w:sz w:val="21"/>
        </w:rPr>
        <w:t>IEEE Transactions on Knowledge and Data Engineering</w:t>
      </w:r>
      <w:r>
        <w:rPr>
          <w:rFonts w:ascii="Calibri" w:hAnsi="Calibri" w:eastAsia="Malgun Gothic" w:cs="Malgun Gothic"/>
          <w:sz w:val="21"/>
        </w:rPr>
        <w:t>, 37(8), 4512–4536. DOI 10.1109/TKDE.2025.3552759</w:t>
      </w:r>
    </w:p>
    <w:p>
      <w:pPr>
        <w:pStyle w:val="ListNumber"/>
        <w:spacing w:after="40"/>
      </w:pPr>
      <w:r>
        <w:rPr>
          <w:rFonts w:ascii="Calibri" w:hAnsi="Calibri" w:eastAsia="Malgun Gothic" w:cs="Malgun Gothic"/>
          <w:sz w:val="21"/>
        </w:rPr>
        <w:t xml:space="preserve">Ye, J., et al. (2022). A Stochastic Shortest Path Algorithm for Optimizing Spaced Repetition Scheduling. </w:t>
      </w:r>
      <w:r>
        <w:rPr>
          <w:rFonts w:ascii="Calibri" w:hAnsi="Calibri" w:eastAsia="Malgun Gothic" w:cs="Malgun Gothic"/>
          <w:i/>
          <w:sz w:val="21"/>
        </w:rPr>
        <w:t>Proceedings of ACM SIGKDD (KDD 2022)</w:t>
      </w:r>
      <w:r>
        <w:rPr>
          <w:rFonts w:ascii="Calibri" w:hAnsi="Calibri" w:eastAsia="Malgun Gothic" w:cs="Malgun Gothic"/>
          <w:sz w:val="21"/>
        </w:rPr>
        <w:t>.</w:t>
      </w:r>
    </w:p>
    <w:p>
      <w:pPr>
        <w:pStyle w:val="ListNumber"/>
        <w:spacing w:after="40"/>
      </w:pPr>
      <w:r>
        <w:rPr>
          <w:rFonts w:ascii="Calibri" w:hAnsi="Calibri" w:eastAsia="Malgun Gothic" w:cs="Malgun Gothic"/>
          <w:sz w:val="21"/>
        </w:rPr>
        <w:t xml:space="preserve">Castleman, B., Macar, U., &amp; Salleb-Aouissi, A. (2024). </w:t>
      </w:r>
      <w:r>
        <w:rPr>
          <w:rFonts w:ascii="Calibri" w:hAnsi="Calibri" w:eastAsia="Malgun Gothic" w:cs="Malgun Gothic"/>
          <w:b/>
          <w:sz w:val="21"/>
        </w:rPr>
        <w:t>Hierarchical Multi-Armed Bandits for the Concurrent Intelligent Tutoring of Concepts and Problems of Varying Difficulty Levels</w:t>
      </w:r>
      <w:r>
        <w:rPr>
          <w:rFonts w:ascii="Calibri" w:hAnsi="Calibri" w:eastAsia="Malgun Gothic" w:cs="Malgun Gothic"/>
          <w:sz w:val="21"/>
        </w:rPr>
        <w:t xml:space="preserve">. </w:t>
      </w:r>
      <w:r>
        <w:rPr>
          <w:rFonts w:ascii="Calibri" w:hAnsi="Calibri" w:eastAsia="Malgun Gothic" w:cs="Malgun Gothic"/>
          <w:i/>
          <w:sz w:val="21"/>
        </w:rPr>
        <w:t>Deployable RL: From Research to Practice @ Reinforcement Learning Conference (RLC) 2024</w:t>
      </w:r>
      <w:r>
        <w:rPr>
          <w:rFonts w:ascii="Calibri" w:hAnsi="Calibri" w:eastAsia="Malgun Gothic" w:cs="Malgun Gothic"/>
          <w:sz w:val="21"/>
        </w:rPr>
        <w:t>. arXiv:2408.07208. 【</w:t>
      </w:r>
      <w:r>
        <w:rPr>
          <w:rFonts w:ascii="Calibri" w:hAnsi="Calibri" w:eastAsia="Malgun Gothic" w:cs="Malgun Gothic"/>
          <w:b/>
          <w:sz w:val="21"/>
        </w:rPr>
        <w:t>v1.1 정정</w:t>
      </w:r>
      <w:r>
        <w:rPr>
          <w:rFonts w:ascii="Calibri" w:hAnsi="Calibri" w:eastAsia="Malgun Gothic" w:cs="Malgun Gothic"/>
          <w:sz w:val="21"/>
        </w:rPr>
        <w:t>: v1.0의 제목 "Reinforcement Learning for Adaptive Tutoring"은 오류. 이 문헌은 RLC 2024의 Deployable RL 워크숍 논문이며, 시뮬레이션 규모는 각 500명인 세 군(합계 1,500명)이고 학술지 장문이 아니다】</w:t>
      </w:r>
    </w:p>
    <w:p>
      <w:pPr>
        <w:pStyle w:val="ListNumber"/>
        <w:spacing w:after="40"/>
      </w:pPr>
      <w:r>
        <w:rPr>
          <w:rFonts w:ascii="Calibri" w:hAnsi="Calibri" w:eastAsia="Malgun Gothic" w:cs="Malgun Gothic"/>
          <w:sz w:val="21"/>
        </w:rPr>
        <w:t>Podimata, C., &amp; Slivkins, A. (</w:t>
      </w:r>
      <w:r>
        <w:rPr>
          <w:rFonts w:ascii="Calibri" w:hAnsi="Calibri" w:eastAsia="Malgun Gothic" w:cs="Malgun Gothic"/>
          <w:b/>
          <w:sz w:val="21"/>
        </w:rPr>
        <w:t>2021</w:t>
      </w:r>
      <w:r>
        <w:rPr>
          <w:rFonts w:ascii="Calibri" w:hAnsi="Calibri" w:eastAsia="Malgun Gothic" w:cs="Malgun Gothic"/>
          <w:sz w:val="21"/>
        </w:rPr>
        <w:t xml:space="preserve">). Adversarial Lipschitz Bandits. </w:t>
      </w:r>
      <w:r>
        <w:rPr>
          <w:rFonts w:ascii="Calibri" w:hAnsi="Calibri" w:eastAsia="Malgun Gothic" w:cs="Malgun Gothic"/>
          <w:i/>
          <w:sz w:val="21"/>
        </w:rPr>
        <w:t>Conference on Learning Theory (COLT) 2021</w:t>
      </w:r>
      <w:r>
        <w:rPr>
          <w:rFonts w:ascii="Calibri" w:hAnsi="Calibri" w:eastAsia="Malgun Gothic" w:cs="Malgun Gothic"/>
          <w:sz w:val="21"/>
        </w:rPr>
        <w:t>. arXiv:2006.12367. 【</w:t>
      </w:r>
      <w:r>
        <w:rPr>
          <w:rFonts w:ascii="Calibri" w:hAnsi="Calibri" w:eastAsia="Malgun Gothic" w:cs="Malgun Gothic"/>
          <w:b/>
          <w:sz w:val="21"/>
        </w:rPr>
        <w:t>v1.1 정정</w:t>
      </w:r>
      <w:r>
        <w:rPr>
          <w:rFonts w:ascii="Calibri" w:hAnsi="Calibri" w:eastAsia="Malgun Gothic" w:cs="Malgun Gothic"/>
          <w:sz w:val="21"/>
        </w:rPr>
        <w:t xml:space="preserve">: v1.0은 2025로 표기. 2025는 arXiv v4의 갱신 연도이며 </w:t>
      </w:r>
      <w:r>
        <w:rPr>
          <w:rFonts w:ascii="Calibri" w:hAnsi="Calibri" w:eastAsia="Malgun Gothic" w:cs="Malgun Gothic"/>
          <w:b/>
          <w:sz w:val="21"/>
        </w:rPr>
        <w:t>회의 연도가 아니다</w:t>
      </w:r>
      <w:r>
        <w:rPr>
          <w:rFonts w:ascii="Calibri" w:hAnsi="Calibri" w:eastAsia="Malgun Gothic" w:cs="Malgun Gothic"/>
          <w:sz w:val="21"/>
        </w:rPr>
        <w:t>. 필요 시 arXiv v4를 병기】</w:t>
      </w:r>
    </w:p>
    <w:p>
      <w:pPr>
        <w:pStyle w:val="ListNumber"/>
        <w:spacing w:after="40"/>
      </w:pPr>
      <w:r>
        <w:rPr>
          <w:rFonts w:ascii="Calibri" w:hAnsi="Calibri" w:eastAsia="Malgun Gothic" w:cs="Malgun Gothic"/>
          <w:sz w:val="21"/>
        </w:rPr>
        <w:t>Nguyen, T., Gaucher, P., &amp; Vernade, C. (</w:t>
      </w:r>
      <w:r>
        <w:rPr>
          <w:rFonts w:ascii="Calibri" w:hAnsi="Calibri" w:eastAsia="Malgun Gothic" w:cs="Malgun Gothic"/>
          <w:b/>
          <w:sz w:val="21"/>
        </w:rPr>
        <w:t>2025</w:t>
      </w:r>
      <w:r>
        <w:rPr>
          <w:rFonts w:ascii="Calibri" w:hAnsi="Calibri" w:eastAsia="Malgun Gothic" w:cs="Malgun Gothic"/>
          <w:sz w:val="21"/>
        </w:rPr>
        <w:t xml:space="preserve">). Non-Stationary Lipschitz Bandits. </w:t>
      </w:r>
      <w:r>
        <w:rPr>
          <w:rFonts w:ascii="Calibri" w:hAnsi="Calibri" w:eastAsia="Malgun Gothic" w:cs="Malgun Gothic"/>
          <w:i/>
          <w:sz w:val="21"/>
        </w:rPr>
        <w:t>Advances in Neural Information Processing Systems (NeurIPS) 2025</w:t>
      </w:r>
      <w:r>
        <w:rPr>
          <w:rFonts w:ascii="Calibri" w:hAnsi="Calibri" w:eastAsia="Malgun Gothic" w:cs="Malgun Gothic"/>
          <w:sz w:val="21"/>
        </w:rPr>
        <w:t>. arXiv:2505.18871. 【</w:t>
      </w:r>
      <w:r>
        <w:rPr>
          <w:rFonts w:ascii="Calibri" w:hAnsi="Calibri" w:eastAsia="Malgun Gothic" w:cs="Malgun Gothic"/>
          <w:b/>
          <w:sz w:val="21"/>
        </w:rPr>
        <w:t>v1.1 정정</w:t>
      </w:r>
      <w:r>
        <w:rPr>
          <w:rFonts w:ascii="Calibri" w:hAnsi="Calibri" w:eastAsia="Malgun Gothic" w:cs="Malgun Gothic"/>
          <w:sz w:val="21"/>
        </w:rPr>
        <w:t>: v1.0은 ICLR 2025로 표기. 실제는 NeurIPS 2025】</w:t>
      </w:r>
    </w:p>
    <w:p>
      <w:pPr>
        <w:pStyle w:val="ListNumber"/>
        <w:spacing w:after="40"/>
      </w:pPr>
      <w:r>
        <w:rPr>
          <w:rFonts w:ascii="Calibri" w:hAnsi="Calibri" w:eastAsia="Malgun Gothic" w:cs="Malgun Gothic"/>
          <w:sz w:val="21"/>
        </w:rPr>
        <w:t xml:space="preserve">Xue, B., et al. (2025). Lexicographic Lipschitz Bandits. </w:t>
      </w:r>
      <w:r>
        <w:rPr>
          <w:rFonts w:ascii="Calibri" w:hAnsi="Calibri" w:eastAsia="Malgun Gothic" w:cs="Malgun Gothic"/>
          <w:i/>
          <w:sz w:val="21"/>
        </w:rPr>
        <w:t>Journal of Machine Learning Research</w:t>
      </w:r>
      <w:r>
        <w:rPr>
          <w:rFonts w:ascii="Calibri" w:hAnsi="Calibri" w:eastAsia="Malgun Gothic" w:cs="Malgun Gothic"/>
          <w:sz w:val="21"/>
        </w:rPr>
        <w:t>, 26.</w:t>
      </w:r>
    </w:p>
    <w:p>
      <w:pPr>
        <w:pStyle w:val="ListNumber"/>
        <w:spacing w:after="40"/>
      </w:pPr>
      <w:r>
        <w:rPr>
          <w:rFonts w:ascii="Calibri" w:hAnsi="Calibri" w:eastAsia="Malgun Gothic" w:cs="Malgun Gothic"/>
          <w:sz w:val="21"/>
        </w:rPr>
        <w:t xml:space="preserve">Chang, H.-S., Hsu, H.-J., &amp; Chen, K.-T. (2015). Modeling Exercise Relationships in E-Learning: A Unified Approach. </w:t>
      </w:r>
      <w:r>
        <w:rPr>
          <w:rFonts w:ascii="Calibri" w:hAnsi="Calibri" w:eastAsia="Malgun Gothic" w:cs="Malgun Gothic"/>
          <w:i/>
          <w:sz w:val="21"/>
        </w:rPr>
        <w:t>EDM 2015</w:t>
      </w:r>
      <w:r>
        <w:rPr>
          <w:rFonts w:ascii="Calibri" w:hAnsi="Calibri" w:eastAsia="Malgun Gothic" w:cs="Malgun Gothic"/>
          <w:sz w:val="21"/>
        </w:rPr>
        <w:t>. (Junyi 데이터셋 인용 의무)</w:t>
      </w:r>
    </w:p>
    <w:p>
      <w:pPr>
        <w:pStyle w:val="ListNumber"/>
        <w:spacing w:after="40"/>
      </w:pPr>
      <w:r>
        <w:rPr>
          <w:rFonts w:ascii="Calibri" w:hAnsi="Calibri" w:eastAsia="Malgun Gothic" w:cs="Malgun Gothic"/>
          <w:sz w:val="21"/>
        </w:rPr>
        <w:t xml:space="preserve">Abdelrahman, G., et al. (2022). DBE-KT22: A Knowledge Tracing Dataset Based on Database Systems Exercises. </w:t>
      </w:r>
      <w:r>
        <w:rPr>
          <w:rFonts w:ascii="Calibri" w:hAnsi="Calibri" w:eastAsia="Malgun Gothic" w:cs="Malgun Gothic"/>
          <w:i/>
          <w:sz w:val="21"/>
        </w:rPr>
        <w:t>arXiv:2208.12651</w:t>
      </w:r>
      <w:r>
        <w:rPr>
          <w:rFonts w:ascii="Calibri" w:hAnsi="Calibri" w:eastAsia="Malgun Gothic" w:cs="Malgun Gothic"/>
          <w:sz w:val="21"/>
        </w:rPr>
        <w:t>. DOI 10.26193/6DZWOH</w:t>
      </w:r>
    </w:p>
    <w:p>
      <w:pPr>
        <w:pStyle w:val="ListNumber"/>
        <w:spacing w:after="40"/>
      </w:pPr>
      <w:r>
        <w:rPr>
          <w:rFonts w:ascii="Calibri" w:hAnsi="Calibri" w:eastAsia="Malgun Gothic" w:cs="Malgun Gothic"/>
          <w:sz w:val="21"/>
        </w:rPr>
        <w:t xml:space="preserve">Liu, Z., et al. (2023). XES3G5M: A Knowledge Tracing Benchmark Dataset with Auxiliary Information. </w:t>
      </w:r>
      <w:r>
        <w:rPr>
          <w:rFonts w:ascii="Calibri" w:hAnsi="Calibri" w:eastAsia="Malgun Gothic" w:cs="Malgun Gothic"/>
          <w:i/>
          <w:sz w:val="21"/>
        </w:rPr>
        <w:t>NeurIPS 2023 Datasets and Benchmarks</w:t>
      </w:r>
      <w:r>
        <w:rPr>
          <w:rFonts w:ascii="Calibri" w:hAnsi="Calibri" w:eastAsia="Malgun Gothic" w:cs="Malgun Gothic"/>
          <w:sz w:val="21"/>
        </w:rPr>
        <w:t>.</w:t>
      </w:r>
    </w:p>
    <w:p>
      <w:pPr>
        <w:pStyle w:val="ListNumber"/>
        <w:spacing w:after="40"/>
      </w:pPr>
      <w:r>
        <w:rPr>
          <w:rFonts w:ascii="Calibri" w:hAnsi="Calibri" w:eastAsia="Malgun Gothic" w:cs="Malgun Gothic"/>
          <w:sz w:val="21"/>
        </w:rPr>
        <w:t xml:space="preserve">Feng, M., Heffernan, N., &amp; Koedinger, K. (2009). Addressing the assessment challenge in an online system that tutors as it assesses. </w:t>
      </w:r>
      <w:r>
        <w:rPr>
          <w:rFonts w:ascii="Calibri" w:hAnsi="Calibri" w:eastAsia="Malgun Gothic" w:cs="Malgun Gothic"/>
          <w:i/>
          <w:sz w:val="21"/>
        </w:rPr>
        <w:t>User Modeling and User-Adapted Interaction</w:t>
      </w:r>
      <w:r>
        <w:rPr>
          <w:rFonts w:ascii="Calibri" w:hAnsi="Calibri" w:eastAsia="Malgun Gothic" w:cs="Malgun Gothic"/>
          <w:sz w:val="21"/>
        </w:rPr>
        <w:t>, 19, 243–266.</w:t>
      </w:r>
    </w:p>
    <w:p>
      <w:pPr>
        <w:spacing w:before="40" w:after="40"/>
        <w:ind w:left="360"/>
        <w:pBdr>
          <w:left w:val="single" w:sz="12" w:space="6" w:color="888888"/>
        </w:pBdr>
      </w:pPr>
      <w:r>
        <w:rPr>
          <w:rFonts w:ascii="Calibri" w:hAnsi="Calibri" w:eastAsia="Malgun Gothic" w:cs="Malgun Gothic"/>
          <w:i/>
          <w:color w:val="555555"/>
          <w:sz w:val="19"/>
        </w:rPr>
        <w:t xml:space="preserve">완전한 문헌 라이브러리(BibTeX)는 </w:t>
      </w:r>
      <w:r>
        <w:rPr>
          <w:rFonts w:ascii="Consolas" w:hAnsi="Consolas" w:eastAsia="Malgun Gothic" w:cs="Malgun Gothic"/>
          <w:i/>
          <w:color w:val="555555"/>
          <w:sz w:val="19"/>
        </w:rPr>
        <w:t>docs/references.bib</w:t>
      </w:r>
      <w:r>
        <w:rPr>
          <w:rFonts w:ascii="Calibri" w:hAnsi="Calibri" w:eastAsia="Malgun Gothic" w:cs="Malgun Gothic"/>
          <w:i/>
          <w:color w:val="555555"/>
          <w:sz w:val="19"/>
        </w:rPr>
        <w:t xml:space="preserve">를 참조한다. 본 계획이 인용하는 모든 외부 사실은 원고에서 </w:t>
      </w:r>
      <w:r>
        <w:rPr>
          <w:rFonts w:ascii="Consolas" w:hAnsi="Consolas" w:eastAsia="Malgun Gothic" w:cs="Malgun Gothic"/>
          <w:i/>
          <w:color w:val="555555"/>
          <w:sz w:val="19"/>
        </w:rPr>
        <w:t>[@citekey]</w:t>
      </w:r>
      <w:r>
        <w:rPr>
          <w:rFonts w:ascii="Calibri" w:hAnsi="Calibri" w:eastAsia="Malgun Gothic" w:cs="Malgun Gothic"/>
          <w:i/>
          <w:color w:val="555555"/>
          <w:sz w:val="19"/>
        </w:rPr>
        <w:t xml:space="preserve"> 형식으로 인용하여야 하며, 해당 키가 그 문헌 라이브러리에 존재함을 보장하여야 한다.</w:t>
      </w:r>
    </w:p>
    <w:p>
      <w:pPr>
        <w:pBdr>
          <w:bottom w:val="single" w:sz="6" w:space="1" w:color="999999"/>
        </w:pBdr>
        <w:spacing w:after="40"/>
      </w:pPr>
    </w:p>
    <w:p>
      <w:pPr>
        <w:pStyle w:val="Heading3"/>
        <w:spacing w:before="120" w:after="80"/>
      </w:pPr>
      <w:r>
        <w:rPr>
          <w:rFonts w:ascii="Calibri" w:hAnsi="Calibri" w:eastAsia="Malgun Gothic" w:cs="Malgun Gothic"/>
          <w:sz w:val="24"/>
        </w:rPr>
        <w:t>부록 A 용어와 기준 대조</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4413"/>
        <w:gridCol w:w="4413"/>
        <w:gridCol w:w="4413"/>
      </w:tblGrid>
      <w:tr>
        <w:tc>
          <w:tcPr>
            <w:tcW w:type="dxa" w:w="4413"/>
            <w:shd w:val="clear" w:color="auto" w:fill="DDDDDD"/>
          </w:tcPr>
          <w:p>
            <w:r>
              <w:rPr>
                <w:b/>
              </w:rPr>
            </w:r>
            <w:r>
              <w:rPr>
                <w:rFonts w:ascii="Calibri" w:hAnsi="Calibri" w:eastAsia="Malgun Gothic" w:cs="Malgun Gothic"/>
                <w:b/>
                <w:sz w:val="19"/>
              </w:rPr>
              <w:t>용어</w:t>
            </w:r>
          </w:p>
        </w:tc>
        <w:tc>
          <w:tcPr>
            <w:tcW w:type="dxa" w:w="4413"/>
            <w:shd w:val="clear" w:color="auto" w:fill="DDDDDD"/>
          </w:tcPr>
          <w:p>
            <w:r>
              <w:rPr>
                <w:b/>
              </w:rPr>
            </w:r>
            <w:r>
              <w:rPr>
                <w:rFonts w:ascii="Calibri" w:hAnsi="Calibri" w:eastAsia="Malgun Gothic" w:cs="Malgun Gothic"/>
                <w:b/>
                <w:sz w:val="19"/>
              </w:rPr>
              <w:t>영어</w:t>
            </w:r>
          </w:p>
        </w:tc>
        <w:tc>
          <w:tcPr>
            <w:tcW w:type="dxa" w:w="4413"/>
            <w:shd w:val="clear" w:color="auto" w:fill="DDDDDD"/>
          </w:tcPr>
          <w:p>
            <w:r>
              <w:rPr>
                <w:b/>
              </w:rPr>
            </w:r>
            <w:r>
              <w:rPr>
                <w:rFonts w:ascii="Calibri" w:hAnsi="Calibri" w:eastAsia="Malgun Gothic" w:cs="Malgun Gothic"/>
                <w:b/>
                <w:sz w:val="19"/>
              </w:rPr>
              <w:t>조작적 정의</w:t>
            </w:r>
          </w:p>
        </w:tc>
      </w:tr>
      <w:tr>
        <w:tc>
          <w:tcPr>
            <w:tcW w:type="dxa" w:w="4413"/>
          </w:tcPr>
          <w:p>
            <w:r/>
            <w:r>
              <w:rPr>
                <w:rFonts w:ascii="Calibri" w:hAnsi="Calibri" w:eastAsia="Malgun Gothic" w:cs="Malgun Gothic"/>
                <w:sz w:val="19"/>
              </w:rPr>
              <w:t>난이도 공약성</w:t>
            </w:r>
          </w:p>
        </w:tc>
        <w:tc>
          <w:tcPr>
            <w:tcW w:type="dxa" w:w="4413"/>
          </w:tcPr>
          <w:p>
            <w:r/>
            <w:r>
              <w:rPr>
                <w:rFonts w:ascii="Calibri" w:hAnsi="Calibri" w:eastAsia="Malgun Gothic" w:cs="Malgun Gothic"/>
                <w:sz w:val="19"/>
              </w:rPr>
              <w:t>commensurability of difficulty</w:t>
            </w:r>
          </w:p>
        </w:tc>
        <w:tc>
          <w:tcPr>
            <w:tcW w:type="dxa" w:w="4413"/>
          </w:tcPr>
          <w:p>
            <w:r/>
            <w:r>
              <w:rPr>
                <w:rFonts w:ascii="Calibri" w:hAnsi="Calibri" w:eastAsia="Malgun Gothic" w:cs="Malgun Gothic"/>
                <w:sz w:val="19"/>
              </w:rPr>
              <w:t>각 난이도 소스가 선형 결합이 가능한 동일한 차원 유형에 속하는지 여부</w:t>
            </w:r>
          </w:p>
        </w:tc>
      </w:tr>
      <w:tr>
        <w:tc>
          <w:tcPr>
            <w:tcW w:type="dxa" w:w="4413"/>
          </w:tcPr>
          <w:p>
            <w:r/>
            <w:r>
              <w:rPr>
                <w:rFonts w:ascii="Calibri" w:hAnsi="Calibri" w:eastAsia="Malgun Gothic" w:cs="Malgun Gothic"/>
                <w:sz w:val="19"/>
              </w:rPr>
              <w:t>불안정성 명제</w:t>
            </w:r>
          </w:p>
        </w:tc>
        <w:tc>
          <w:tcPr>
            <w:tcW w:type="dxa" w:w="4413"/>
          </w:tcPr>
          <w:p>
            <w:r/>
            <w:r>
              <w:rPr>
                <w:rFonts w:ascii="Calibri" w:hAnsi="Calibri" w:eastAsia="Malgun Gothic" w:cs="Malgun Gothic"/>
                <w:sz w:val="19"/>
              </w:rPr>
              <w:t>instability proposition</w:t>
            </w:r>
          </w:p>
        </w:tc>
        <w:tc>
          <w:tcPr>
            <w:tcW w:type="dxa" w:w="4413"/>
          </w:tcPr>
          <w:p>
            <w:r/>
            <w:r>
              <w:rPr>
                <w:rFonts w:ascii="Calibri" w:hAnsi="Calibri" w:eastAsia="Malgun Gothic" w:cs="Malgun Gothic"/>
                <w:sz w:val="19"/>
              </w:rPr>
              <w:t>선형 [0,1] 정규화 가중 하에서 유효 가중치가 임의의 소스 단조 재모수화에 따라 표류한다는 명제</w:t>
            </w:r>
          </w:p>
        </w:tc>
      </w:tr>
      <w:tr>
        <w:tc>
          <w:tcPr>
            <w:tcW w:type="dxa" w:w="4413"/>
          </w:tcPr>
          <w:p>
            <w:r/>
            <w:r>
              <w:rPr>
                <w:rFonts w:ascii="Calibri" w:hAnsi="Calibri" w:eastAsia="Malgun Gothic" w:cs="Malgun Gothic"/>
                <w:sz w:val="19"/>
              </w:rPr>
              <w:t>유효 가중치</w:t>
            </w:r>
          </w:p>
        </w:tc>
        <w:tc>
          <w:tcPr>
            <w:tcW w:type="dxa" w:w="4413"/>
          </w:tcPr>
          <w:p>
            <w:r/>
            <w:r>
              <w:rPr>
                <w:rFonts w:ascii="Calibri" w:hAnsi="Calibri" w:eastAsia="Malgun Gothic" w:cs="Malgun Gothic"/>
                <w:sz w:val="19"/>
              </w:rPr>
              <w:t>effective weight</w:t>
            </w:r>
          </w:p>
        </w:tc>
        <w:tc>
          <w:tcPr>
            <w:tcW w:type="dxa" w:w="4413"/>
          </w:tcPr>
          <w:p>
            <w:r/>
            <w:r>
              <w:rPr>
                <w:rFonts w:ascii="Calibri" w:hAnsi="Calibri" w:eastAsia="Malgun Gothic" w:cs="Malgun Gothic"/>
                <w:sz w:val="19"/>
              </w:rPr>
              <w:t>명목 계수가 아니라 한계 기여로 정의되는 가중치</w:t>
            </w:r>
          </w:p>
        </w:tc>
      </w:tr>
      <w:tr>
        <w:tc>
          <w:tcPr>
            <w:tcW w:type="dxa" w:w="4413"/>
          </w:tcPr>
          <w:p>
            <w:r/>
            <w:r>
              <w:rPr>
                <w:rFonts w:ascii="Calibri" w:hAnsi="Calibri" w:eastAsia="Malgun Gothic" w:cs="Malgun Gothic"/>
                <w:sz w:val="19"/>
              </w:rPr>
              <w:t>분위 공척도</w:t>
            </w:r>
          </w:p>
        </w:tc>
        <w:tc>
          <w:tcPr>
            <w:tcW w:type="dxa" w:w="4413"/>
          </w:tcPr>
          <w:p>
            <w:r/>
            <w:r>
              <w:rPr>
                <w:rFonts w:ascii="Calibri" w:hAnsi="Calibri" w:eastAsia="Malgun Gothic" w:cs="Malgun Gothic"/>
                <w:sz w:val="19"/>
              </w:rPr>
              <w:t>quantile metric</w:t>
            </w:r>
          </w:p>
        </w:tc>
        <w:tc>
          <w:tcPr>
            <w:tcW w:type="dxa" w:w="4413"/>
          </w:tcPr>
          <w:p>
            <w:r/>
            <w:r>
              <w:rPr>
                <w:rFonts w:ascii="Calibri" w:hAnsi="Calibri" w:eastAsia="Malgun Gothic" w:cs="Malgun Gothic"/>
                <w:sz w:val="19"/>
              </w:rPr>
              <w:t>경험적 CDF → logit의 분위 연결로 구성한 공통 척도</w:t>
            </w:r>
          </w:p>
        </w:tc>
      </w:tr>
      <w:tr>
        <w:tc>
          <w:tcPr>
            <w:tcW w:type="dxa" w:w="4413"/>
          </w:tcPr>
          <w:p>
            <w:r/>
            <w:r>
              <w:rPr>
                <w:rFonts w:ascii="Calibri" w:hAnsi="Calibri" w:eastAsia="Malgun Gothic" w:cs="Malgun Gothic"/>
                <w:sz w:val="19"/>
              </w:rPr>
              <w:t>추출가능성</w:t>
            </w:r>
          </w:p>
        </w:tc>
        <w:tc>
          <w:tcPr>
            <w:tcW w:type="dxa" w:w="4413"/>
          </w:tcPr>
          <w:p>
            <w:r/>
            <w:r>
              <w:rPr>
                <w:rFonts w:ascii="Calibri" w:hAnsi="Calibri" w:eastAsia="Malgun Gothic" w:cs="Malgun Gothic"/>
                <w:sz w:val="19"/>
              </w:rPr>
              <w:t>extractability</w:t>
            </w:r>
          </w:p>
        </w:tc>
        <w:tc>
          <w:tcPr>
            <w:tcW w:type="dxa" w:w="4413"/>
          </w:tcPr>
          <w:p>
            <w:r/>
            <w:r>
              <w:rPr>
                <w:rFonts w:ascii="Calibri" w:hAnsi="Calibri" w:eastAsia="Malgun Gothic" w:cs="Malgun Gothic"/>
                <w:sz w:val="19"/>
              </w:rPr>
              <w:t>기억 상태에서의 회상 가능 확률이며, 예측 목표가 아니라 결정 상태에 사용된다</w:t>
            </w:r>
          </w:p>
        </w:tc>
      </w:tr>
      <w:tr>
        <w:tc>
          <w:tcPr>
            <w:tcW w:type="dxa" w:w="4413"/>
          </w:tcPr>
          <w:p>
            <w:r/>
            <w:r>
              <w:rPr>
                <w:rFonts w:ascii="Calibri" w:hAnsi="Calibri" w:eastAsia="Malgun Gothic" w:cs="Malgun Gothic"/>
                <w:sz w:val="19"/>
              </w:rPr>
              <w:t>등반 마찰</w:t>
            </w:r>
          </w:p>
        </w:tc>
        <w:tc>
          <w:tcPr>
            <w:tcW w:type="dxa" w:w="4413"/>
          </w:tcPr>
          <w:p>
            <w:r/>
            <w:r>
              <w:rPr>
                <w:rFonts w:ascii="Calibri" w:hAnsi="Calibri" w:eastAsia="Malgun Gothic" w:cs="Malgun Gothic"/>
                <w:sz w:val="19"/>
              </w:rPr>
              <w:t>climbing friction</w:t>
            </w:r>
          </w:p>
        </w:tc>
        <w:tc>
          <w:tcPr>
            <w:tcW w:type="dxa" w:w="4413"/>
          </w:tcPr>
          <w:p>
            <w:r/>
            <w:r>
              <w:rPr>
                <w:rFonts w:ascii="Calibri" w:hAnsi="Calibri" w:eastAsia="Malgun Gothic" w:cs="Malgun Gothic"/>
                <w:sz w:val="19"/>
              </w:rPr>
              <w:t>하강 전이 성공률과 상승 전이 성공률의 차</w:t>
            </w:r>
          </w:p>
        </w:tc>
      </w:tr>
      <w:tr>
        <w:tc>
          <w:tcPr>
            <w:tcW w:type="dxa" w:w="4413"/>
          </w:tcPr>
          <w:p>
            <w:r/>
            <w:r>
              <w:rPr>
                <w:rFonts w:ascii="Calibri" w:hAnsi="Calibri" w:eastAsia="Malgun Gothic" w:cs="Malgun Gothic"/>
                <w:sz w:val="19"/>
              </w:rPr>
              <w:t>일치도 이득</w:t>
            </w:r>
          </w:p>
        </w:tc>
        <w:tc>
          <w:tcPr>
            <w:tcW w:type="dxa" w:w="4413"/>
          </w:tcPr>
          <w:p>
            <w:r/>
            <w:r>
              <w:rPr>
                <w:rFonts w:ascii="Calibri" w:hAnsi="Calibri" w:eastAsia="Malgun Gothic" w:cs="Malgun Gothic"/>
                <w:sz w:val="19"/>
              </w:rPr>
              <w:t>consistency gain</w:t>
            </w:r>
          </w:p>
        </w:tc>
        <w:tc>
          <w:tcPr>
            <w:tcW w:type="dxa" w:w="4413"/>
          </w:tcPr>
          <w:p>
            <w:r/>
            <w:r>
              <w:rPr>
                <w:rFonts w:ascii="Calibri" w:hAnsi="Calibri" w:eastAsia="Malgun Gothic" w:cs="Malgun Gothic"/>
                <w:sz w:val="19"/>
              </w:rPr>
              <w:t>융합 결과와 전문가 라벨의 일치도 향상이며, 예측력 향상과 구별된다</w:t>
            </w:r>
          </w:p>
        </w:tc>
      </w:tr>
      <w:tr>
        <w:tc>
          <w:tcPr>
            <w:tcW w:type="dxa" w:w="4413"/>
          </w:tcPr>
          <w:p>
            <w:r/>
            <w:r>
              <w:rPr>
                <w:rFonts w:ascii="Calibri" w:hAnsi="Calibri" w:eastAsia="Malgun Gothic" w:cs="Malgun Gothic"/>
                <w:sz w:val="19"/>
              </w:rPr>
              <w:t>정직한 격차</w:t>
            </w:r>
          </w:p>
        </w:tc>
        <w:tc>
          <w:tcPr>
            <w:tcW w:type="dxa" w:w="4413"/>
          </w:tcPr>
          <w:p>
            <w:r/>
            <w:r>
              <w:rPr>
                <w:rFonts w:ascii="Calibri" w:hAnsi="Calibri" w:eastAsia="Malgun Gothic" w:cs="Malgun Gothic"/>
                <w:sz w:val="19"/>
              </w:rPr>
              <w:t>honest gap</w:t>
            </w:r>
          </w:p>
        </w:tc>
        <w:tc>
          <w:tcPr>
            <w:tcW w:type="dxa" w:w="4413"/>
          </w:tcPr>
          <w:p>
            <w:r/>
            <w:r>
              <w:rPr>
                <w:rFonts w:ascii="Calibri" w:hAnsi="Calibri" w:eastAsia="Malgun Gothic" w:cs="Malgun Gothic"/>
                <w:sz w:val="19"/>
              </w:rPr>
              <w:t>사전등록에 열거되었으나 이번 회차에 수행되지 않은 항목</w:t>
            </w:r>
          </w:p>
        </w:tc>
      </w:tr>
    </w:tbl>
    <w:p/>
    <w:p>
      <w:pPr>
        <w:pStyle w:val="Heading3"/>
        <w:spacing w:before="120" w:after="80"/>
      </w:pPr>
      <w:r>
        <w:rPr>
          <w:rFonts w:ascii="Calibri" w:hAnsi="Calibri" w:eastAsia="Malgun Gothic" w:cs="Malgun Gothic"/>
          <w:sz w:val="24"/>
        </w:rPr>
        <w:t>부록 B 재계산 명령 목록(v1.1 확장)</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6620"/>
        <w:gridCol w:w="6620"/>
      </w:tblGrid>
      <w:tr>
        <w:tc>
          <w:tcPr>
            <w:tcW w:type="dxa" w:w="6620"/>
            <w:shd w:val="clear" w:color="auto" w:fill="DDDDDD"/>
          </w:tcPr>
          <w:p>
            <w:r>
              <w:rPr>
                <w:b/>
              </w:rPr>
            </w:r>
            <w:r>
              <w:rPr>
                <w:rFonts w:ascii="Calibri" w:hAnsi="Calibri" w:eastAsia="Malgun Gothic" w:cs="Malgun Gothic"/>
                <w:b/>
                <w:sz w:val="19"/>
              </w:rPr>
              <w:t>항목</w:t>
            </w:r>
          </w:p>
        </w:tc>
        <w:tc>
          <w:tcPr>
            <w:tcW w:type="dxa" w:w="6620"/>
            <w:shd w:val="clear" w:color="auto" w:fill="DDDDDD"/>
          </w:tcPr>
          <w:p>
            <w:r>
              <w:rPr>
                <w:b/>
              </w:rPr>
            </w:r>
            <w:r>
              <w:rPr>
                <w:rFonts w:ascii="Calibri" w:hAnsi="Calibri" w:eastAsia="Malgun Gothic" w:cs="Malgun Gothic"/>
                <w:b/>
                <w:sz w:val="19"/>
              </w:rPr>
              <w:t xml:space="preserve">명령(경로는 모두 저장소 루트 </w:t>
            </w:r>
            <w:r>
              <w:rPr>
                <w:rFonts w:ascii="Consolas" w:hAnsi="Consolas" w:eastAsia="Malgun Gothic" w:cs="Malgun Gothic"/>
                <w:b/>
                <w:sz w:val="19"/>
              </w:rPr>
              <w:t>E:\learnflow\</w:t>
            </w:r>
            <w:r>
              <w:rPr>
                <w:rFonts w:ascii="Calibri" w:hAnsi="Calibri" w:eastAsia="Malgun Gothic" w:cs="Malgun Gothic"/>
                <w:b/>
                <w:sz w:val="19"/>
              </w:rPr>
              <w:t xml:space="preserve"> 기준)</w:t>
            </w:r>
          </w:p>
        </w:tc>
      </w:tr>
      <w:tr>
        <w:tc>
          <w:tcPr>
            <w:tcW w:type="dxa" w:w="6620"/>
          </w:tcPr>
          <w:p>
            <w:r/>
            <w:r>
              <w:rPr>
                <w:rFonts w:ascii="Calibri" w:hAnsi="Calibri" w:eastAsia="Malgun Gothic" w:cs="Malgun Gothic"/>
                <w:sz w:val="19"/>
              </w:rPr>
              <w:t xml:space="preserve">메커니즘 / 방법 / 스킬 트리 계수, 지문, </w:t>
            </w:r>
            <w:r>
              <w:rPr>
                <w:rFonts w:ascii="Calibri" w:hAnsi="Calibri" w:eastAsia="Malgun Gothic" w:cs="Malgun Gothic"/>
                <w:b/>
                <w:sz w:val="19"/>
              </w:rPr>
              <w:t>메커니즘 계수 삼중값</w:t>
            </w:r>
          </w:p>
        </w:tc>
        <w:tc>
          <w:tcPr>
            <w:tcW w:type="dxa" w:w="6620"/>
          </w:tcPr>
          <w:p>
            <w:r/>
            <w:r>
              <w:rPr>
                <w:rFonts w:ascii="Consolas" w:hAnsi="Consolas" w:eastAsia="Malgun Gothic" w:cs="Malgun Gothic"/>
                <w:sz w:val="19"/>
              </w:rPr>
              <w:t>python learnflow-backend/scripts/verify_counts.py</w:t>
            </w:r>
          </w:p>
        </w:tc>
      </w:tr>
      <w:tr>
        <w:tc>
          <w:tcPr>
            <w:tcW w:type="dxa" w:w="6620"/>
          </w:tcPr>
          <w:p>
            <w:r/>
            <w:r>
              <w:rPr>
                <w:rFonts w:ascii="Calibri" w:hAnsi="Calibri" w:eastAsia="Malgun Gothic" w:cs="Malgun Gothic"/>
                <w:sz w:val="19"/>
              </w:rPr>
              <w:t>코드 자산 수치와 문서 일치성 게이트</w:t>
            </w:r>
          </w:p>
        </w:tc>
        <w:tc>
          <w:tcPr>
            <w:tcW w:type="dxa" w:w="6620"/>
          </w:tcPr>
          <w:p>
            <w:r/>
            <w:r>
              <w:rPr>
                <w:rFonts w:ascii="Consolas" w:hAnsi="Consolas" w:eastAsia="Malgun Gothic" w:cs="Malgun Gothic"/>
                <w:sz w:val="19"/>
              </w:rPr>
              <w:t>python learnflow-backend/scripts/verify_asset_numbers.py --doc-check</w:t>
            </w:r>
          </w:p>
        </w:tc>
      </w:tr>
      <w:tr>
        <w:tc>
          <w:tcPr>
            <w:tcW w:type="dxa" w:w="6620"/>
          </w:tcPr>
          <w:p>
            <w:r/>
            <w:r>
              <w:rPr>
                <w:rFonts w:ascii="Calibri" w:hAnsi="Calibri" w:eastAsia="Malgun Gothic" w:cs="Malgun Gothic"/>
                <w:sz w:val="19"/>
              </w:rPr>
              <w:t>메커니즘 런타임 구현 스캔</w:t>
            </w:r>
          </w:p>
        </w:tc>
        <w:tc>
          <w:tcPr>
            <w:tcW w:type="dxa" w:w="6620"/>
          </w:tcPr>
          <w:p>
            <w:r/>
            <w:r>
              <w:rPr>
                <w:rFonts w:ascii="Consolas" w:hAnsi="Consolas" w:eastAsia="Malgun Gothic" w:cs="Malgun Gothic"/>
                <w:sz w:val="19"/>
              </w:rPr>
              <w:t>python learnflow-backend/scripts/scan_mechanism_landing.py --quiet</w:t>
            </w:r>
          </w:p>
        </w:tc>
      </w:tr>
      <w:tr>
        <w:tc>
          <w:tcPr>
            <w:tcW w:type="dxa" w:w="6620"/>
          </w:tcPr>
          <w:p>
            <w:r/>
            <w:r>
              <w:rPr>
                <w:rFonts w:ascii="Calibri" w:hAnsi="Calibri" w:eastAsia="Malgun Gothic" w:cs="Malgun Gothic"/>
                <w:sz w:val="19"/>
              </w:rPr>
              <w:t>전체 테스트</w:t>
            </w:r>
          </w:p>
        </w:tc>
        <w:tc>
          <w:tcPr>
            <w:tcW w:type="dxa" w:w="6620"/>
          </w:tcPr>
          <w:p>
            <w:r/>
            <w:r>
              <w:rPr>
                <w:rFonts w:ascii="Consolas" w:hAnsi="Consolas" w:eastAsia="Malgun Gothic" w:cs="Malgun Gothic"/>
                <w:sz w:val="19"/>
              </w:rPr>
              <w:t>cd learnflow-backend &amp;&amp; python -m pytest tests/ -q</w:t>
            </w:r>
          </w:p>
        </w:tc>
      </w:tr>
      <w:tr>
        <w:tc>
          <w:tcPr>
            <w:tcW w:type="dxa" w:w="6620"/>
          </w:tcPr>
          <w:p>
            <w:r/>
            <w:r>
              <w:rPr>
                <w:rFonts w:ascii="Calibri" w:hAnsi="Calibri" w:eastAsia="Malgun Gothic" w:cs="Malgun Gothic"/>
                <w:sz w:val="19"/>
              </w:rPr>
              <w:t>논문 표와 실험 JSON의 값별 대사</w:t>
            </w:r>
          </w:p>
        </w:tc>
        <w:tc>
          <w:tcPr>
            <w:tcW w:type="dxa" w:w="6620"/>
          </w:tcPr>
          <w:p>
            <w:r/>
            <w:r>
              <w:rPr>
                <w:rFonts w:ascii="Consolas" w:hAnsi="Consolas" w:eastAsia="Malgun Gothic" w:cs="Malgun Gothic"/>
                <w:sz w:val="19"/>
              </w:rPr>
              <w:t>python results/code/reconcile_paper_tables.py</w:t>
            </w:r>
          </w:p>
        </w:tc>
      </w:tr>
      <w:tr>
        <w:tc>
          <w:tcPr>
            <w:tcW w:type="dxa" w:w="6620"/>
          </w:tcPr>
          <w:p>
            <w:r/>
            <w:r>
              <w:rPr>
                <w:rFonts w:ascii="Calibri" w:hAnsi="Calibri" w:eastAsia="Malgun Gothic" w:cs="Malgun Gothic"/>
                <w:sz w:val="19"/>
              </w:rPr>
              <w:t>슬라이딩 윈도우 21개 이산 지지점 회귀 게이트</w:t>
            </w:r>
          </w:p>
        </w:tc>
        <w:tc>
          <w:tcPr>
            <w:tcW w:type="dxa" w:w="6620"/>
          </w:tcPr>
          <w:p>
            <w:r/>
            <w:r>
              <w:rPr>
                <w:rFonts w:ascii="Consolas" w:hAnsi="Consolas" w:eastAsia="Malgun Gothic" w:cs="Malgun Gothic"/>
                <w:sz w:val="19"/>
              </w:rPr>
              <w:t>python results/code/verify_window_support.py</w:t>
            </w:r>
          </w:p>
        </w:tc>
      </w:tr>
      <w:tr>
        <w:tc>
          <w:tcPr>
            <w:tcW w:type="dxa" w:w="6620"/>
          </w:tcPr>
          <w:p>
            <w:r/>
            <w:r>
              <w:rPr>
                <w:rFonts w:ascii="Calibri" w:hAnsi="Calibri" w:eastAsia="Malgun Gothic" w:cs="Malgun Gothic"/>
                <w:sz w:val="19"/>
              </w:rPr>
              <w:t xml:space="preserve">M2 감사 시점 앵커 검증(tag </w:t>
            </w:r>
            <w:r>
              <w:rPr>
                <w:rFonts w:ascii="Consolas" w:hAnsi="Consolas" w:eastAsia="Malgun Gothic" w:cs="Malgun Gothic"/>
                <w:sz w:val="19"/>
              </w:rPr>
              <w:t>audit-m2-20260911</w:t>
            </w:r>
            <w:r>
              <w:rPr>
                <w:rFonts w:ascii="Calibri" w:hAnsi="Calibri" w:eastAsia="Malgun Gothic" w:cs="Malgun Gothic"/>
                <w:sz w:val="19"/>
              </w:rPr>
              <w:t>)</w:t>
            </w:r>
          </w:p>
        </w:tc>
        <w:tc>
          <w:tcPr>
            <w:tcW w:type="dxa" w:w="6620"/>
          </w:tcPr>
          <w:p>
            <w:r/>
            <w:r>
              <w:rPr>
                <w:rFonts w:ascii="Consolas" w:hAnsi="Consolas" w:eastAsia="Malgun Gothic" w:cs="Malgun Gothic"/>
                <w:sz w:val="19"/>
              </w:rPr>
              <w:t>python results/m2/verify_m2_anchors.py</w:t>
            </w:r>
          </w:p>
        </w:tc>
      </w:tr>
      <w:tr>
        <w:tc>
          <w:tcPr>
            <w:tcW w:type="dxa" w:w="6620"/>
          </w:tcPr>
          <w:p>
            <w:r/>
            <w:r>
              <w:rPr>
                <w:rFonts w:ascii="Calibri" w:hAnsi="Calibri" w:eastAsia="Malgun Gothic" w:cs="Malgun Gothic"/>
                <w:sz w:val="19"/>
              </w:rPr>
              <w:t>LLM 모델 정체 기록</w:t>
            </w:r>
          </w:p>
        </w:tc>
        <w:tc>
          <w:tcPr>
            <w:tcW w:type="dxa" w:w="6620"/>
          </w:tcPr>
          <w:p>
            <w:r/>
            <w:r>
              <w:rPr>
                <w:rFonts w:ascii="Consolas" w:hAnsi="Consolas" w:eastAsia="Malgun Gothic" w:cs="Malgun Gothic"/>
                <w:sz w:val="19"/>
              </w:rPr>
              <w:t>python results/code/record_llm_model.py</w:t>
            </w:r>
          </w:p>
        </w:tc>
      </w:tr>
      <w:tr>
        <w:tc>
          <w:tcPr>
            <w:tcW w:type="dxa" w:w="6620"/>
          </w:tcPr>
          <w:p>
            <w:r/>
            <w:r>
              <w:rPr>
                <w:rFonts w:ascii="Calibri" w:hAnsi="Calibri" w:eastAsia="Malgun Gothic" w:cs="Malgun Gothic"/>
                <w:sz w:val="19"/>
              </w:rPr>
              <w:t>LLM 프로토콜 가용성 등급과 짝지은 bootstrap</w:t>
            </w:r>
          </w:p>
        </w:tc>
        <w:tc>
          <w:tcPr>
            <w:tcW w:type="dxa" w:w="6620"/>
          </w:tcPr>
          <w:p>
            <w:r/>
            <w:r>
              <w:rPr>
                <w:rFonts w:ascii="Consolas" w:hAnsi="Consolas" w:eastAsia="Malgun Gothic" w:cs="Malgun Gothic"/>
                <w:sz w:val="19"/>
              </w:rPr>
              <w:t>python results/code/o13_llm_protocol_audit.py</w:t>
            </w:r>
          </w:p>
        </w:tc>
      </w:tr>
      <w:tr>
        <w:tc>
          <w:tcPr>
            <w:tcW w:type="dxa" w:w="6620"/>
          </w:tcPr>
          <w:p>
            <w:r/>
            <w:r>
              <w:rPr>
                <w:rFonts w:ascii="Calibri" w:hAnsi="Calibri" w:eastAsia="Malgun Gothic" w:cs="Malgun Gothic"/>
                <w:sz w:val="19"/>
              </w:rPr>
              <w:t>최적화 추정기 구현 외부 검증</w:t>
            </w:r>
          </w:p>
        </w:tc>
        <w:tc>
          <w:tcPr>
            <w:tcW w:type="dxa" w:w="6620"/>
          </w:tcPr>
          <w:p>
            <w:r/>
            <w:r>
              <w:rPr>
                <w:rFonts w:ascii="Consolas" w:hAnsi="Consolas" w:eastAsia="Malgun Gothic" w:cs="Malgun Gothic"/>
                <w:sz w:val="19"/>
              </w:rPr>
              <w:t>python results/code/o11_land_verify.py</w:t>
            </w:r>
          </w:p>
        </w:tc>
      </w:tr>
    </w:tbl>
    <w:p/>
    <w:p>
      <w:pPr>
        <w:pStyle w:val="Heading3"/>
        <w:spacing w:before="120" w:after="80"/>
      </w:pPr>
      <w:r>
        <w:rPr>
          <w:rFonts w:ascii="Calibri" w:hAnsi="Calibri" w:eastAsia="Malgun Gothic" w:cs="Malgun Gothic"/>
          <w:sz w:val="24"/>
        </w:rPr>
        <w:t>부록 C v1.1 개정 흔적(심사의견 §2 및 §4 대응)</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2648"/>
        <w:gridCol w:w="2648"/>
        <w:gridCol w:w="2648"/>
        <w:gridCol w:w="2648"/>
        <w:gridCol w:w="2648"/>
      </w:tblGrid>
      <w:tr>
        <w:tc>
          <w:tcPr>
            <w:tcW w:type="dxa" w:w="2648"/>
            <w:shd w:val="clear" w:color="auto" w:fill="DDDDDD"/>
          </w:tcPr>
          <w:p>
            <w:r>
              <w:rPr>
                <w:b/>
              </w:rPr>
            </w:r>
            <w:r>
              <w:rPr>
                <w:rFonts w:ascii="Calibri" w:hAnsi="Calibri" w:eastAsia="Malgun Gothic" w:cs="Malgun Gothic"/>
                <w:b/>
                <w:sz w:val="19"/>
              </w:rPr>
              <w:t>#</w:t>
            </w:r>
          </w:p>
        </w:tc>
        <w:tc>
          <w:tcPr>
            <w:tcW w:type="dxa" w:w="2648"/>
            <w:shd w:val="clear" w:color="auto" w:fill="DDDDDD"/>
          </w:tcPr>
          <w:p>
            <w:r>
              <w:rPr>
                <w:b/>
              </w:rPr>
            </w:r>
            <w:r>
              <w:rPr>
                <w:rFonts w:ascii="Calibri" w:hAnsi="Calibri" w:eastAsia="Malgun Gothic" w:cs="Malgun Gothic"/>
                <w:b/>
                <w:sz w:val="19"/>
              </w:rPr>
              <w:t>심사 항목</w:t>
            </w:r>
          </w:p>
        </w:tc>
        <w:tc>
          <w:tcPr>
            <w:tcW w:type="dxa" w:w="2648"/>
            <w:shd w:val="clear" w:color="auto" w:fill="DDDDDD"/>
          </w:tcPr>
          <w:p>
            <w:r>
              <w:rPr>
                <w:b/>
              </w:rPr>
            </w:r>
            <w:r>
              <w:rPr>
                <w:rFonts w:ascii="Calibri" w:hAnsi="Calibri" w:eastAsia="Malgun Gothic" w:cs="Malgun Gothic"/>
                <w:b/>
                <w:sz w:val="19"/>
              </w:rPr>
              <w:t>v1.0 표현</w:t>
            </w:r>
          </w:p>
        </w:tc>
        <w:tc>
          <w:tcPr>
            <w:tcW w:type="dxa" w:w="2648"/>
            <w:shd w:val="clear" w:color="auto" w:fill="DDDDDD"/>
          </w:tcPr>
          <w:p>
            <w:r>
              <w:rPr>
                <w:b/>
              </w:rPr>
            </w:r>
            <w:r>
              <w:rPr>
                <w:rFonts w:ascii="Calibri" w:hAnsi="Calibri" w:eastAsia="Malgun Gothic" w:cs="Malgun Gothic"/>
                <w:b/>
                <w:sz w:val="19"/>
              </w:rPr>
              <w:t>v1.1 처리</w:t>
            </w:r>
          </w:p>
        </w:tc>
        <w:tc>
          <w:tcPr>
            <w:tcW w:type="dxa" w:w="2648"/>
            <w:shd w:val="clear" w:color="auto" w:fill="DDDDDD"/>
          </w:tcPr>
          <w:p>
            <w:r>
              <w:rPr>
                <w:b/>
              </w:rPr>
            </w:r>
            <w:r>
              <w:rPr>
                <w:rFonts w:ascii="Calibri" w:hAnsi="Calibri" w:eastAsia="Malgun Gothic" w:cs="Malgun Gothic"/>
                <w:b/>
                <w:sz w:val="19"/>
              </w:rPr>
              <w:t>위치</w:t>
            </w:r>
          </w:p>
        </w:tc>
      </w:tr>
      <w:tr>
        <w:tc>
          <w:tcPr>
            <w:tcW w:type="dxa" w:w="2648"/>
          </w:tcPr>
          <w:p>
            <w:r/>
            <w:r>
              <w:rPr>
                <w:rFonts w:ascii="Calibri" w:hAnsi="Calibri" w:eastAsia="Malgun Gothic" w:cs="Malgun Gothic"/>
                <w:sz w:val="19"/>
              </w:rPr>
              <w:t>1</w:t>
            </w:r>
          </w:p>
        </w:tc>
        <w:tc>
          <w:tcPr>
            <w:tcW w:type="dxa" w:w="2648"/>
          </w:tcPr>
          <w:p>
            <w:r/>
            <w:r>
              <w:rPr>
                <w:rFonts w:ascii="Calibri" w:hAnsi="Calibri" w:eastAsia="Malgun Gothic" w:cs="Malgun Gothic"/>
                <w:sz w:val="19"/>
              </w:rPr>
              <w:t>§2.1 세 가지 정체성</w:t>
            </w:r>
          </w:p>
        </w:tc>
        <w:tc>
          <w:tcPr>
            <w:tcW w:type="dxa" w:w="2648"/>
          </w:tcPr>
          <w:p>
            <w:r/>
            <w:r>
              <w:rPr>
                <w:rFonts w:ascii="Calibri" w:hAnsi="Calibri" w:eastAsia="Malgun Gothic" w:cs="Malgun Gothic"/>
                <w:sz w:val="19"/>
              </w:rPr>
              <w:t>세 문서가 서로 다른 연구 주제를 가리킴</w:t>
            </w:r>
          </w:p>
        </w:tc>
        <w:tc>
          <w:tcPr>
            <w:tcW w:type="dxa" w:w="2648"/>
          </w:tcPr>
          <w:p>
            <w:r/>
            <w:r>
              <w:rPr>
                <w:rFonts w:ascii="Calibri" w:hAnsi="Calibri" w:eastAsia="Malgun Gothic" w:cs="Malgun Gothic"/>
                <w:sz w:val="19"/>
              </w:rPr>
              <w:t xml:space="preserve">첫머리에 "연구 주제의 단일성 선언" 추가; </w:t>
            </w:r>
            <w:r>
              <w:rPr>
                <w:rFonts w:ascii="Consolas" w:hAnsi="Consolas" w:eastAsia="Malgun Gothic" w:cs="Malgun Gothic"/>
                <w:sz w:val="19"/>
              </w:rPr>
              <w:t>CITATION.cff</w:t>
            </w:r>
            <w:r>
              <w:rPr>
                <w:rFonts w:ascii="Calibri" w:hAnsi="Calibri" w:eastAsia="Malgun Gothic" w:cs="Malgun Gothic"/>
                <w:sz w:val="19"/>
              </w:rPr>
              <w:t xml:space="preserve"> / </w:t>
            </w:r>
            <w:r>
              <w:rPr>
                <w:rFonts w:ascii="Consolas" w:hAnsi="Consolas" w:eastAsia="Malgun Gothic" w:cs="Malgun Gothic"/>
                <w:sz w:val="19"/>
              </w:rPr>
              <w:t>README.md</w:t>
            </w:r>
            <w:r>
              <w:rPr>
                <w:rFonts w:ascii="Calibri" w:hAnsi="Calibri" w:eastAsia="Malgun Gothic" w:cs="Malgun Gothic"/>
                <w:sz w:val="19"/>
              </w:rPr>
              <w:t xml:space="preserve"> / </w:t>
            </w:r>
            <w:r>
              <w:rPr>
                <w:rFonts w:ascii="Consolas" w:hAnsi="Consolas" w:eastAsia="Malgun Gothic" w:cs="Malgun Gothic"/>
                <w:sz w:val="19"/>
              </w:rPr>
              <w:t>.zenodo.json</w:t>
            </w:r>
            <w:r>
              <w:rPr>
                <w:rFonts w:ascii="Calibri" w:hAnsi="Calibri" w:eastAsia="Malgun Gothic" w:cs="Malgun Gothic"/>
                <w:sz w:val="19"/>
              </w:rPr>
              <w:t>(v0.2.0)을 난이도 노선으로 통일하고 LAI를 부속 모듈·미검증으로 강등</w:t>
            </w:r>
          </w:p>
        </w:tc>
        <w:tc>
          <w:tcPr>
            <w:tcW w:type="dxa" w:w="2648"/>
          </w:tcPr>
          <w:p>
            <w:r/>
            <w:r>
              <w:rPr>
                <w:rFonts w:ascii="Calibri" w:hAnsi="Calibri" w:eastAsia="Malgun Gothic" w:cs="Malgun Gothic"/>
                <w:sz w:val="19"/>
              </w:rPr>
              <w:t>첫머리, §7.5</w:t>
            </w:r>
          </w:p>
        </w:tc>
      </w:tr>
      <w:tr>
        <w:tc>
          <w:tcPr>
            <w:tcW w:type="dxa" w:w="2648"/>
          </w:tcPr>
          <w:p>
            <w:r/>
            <w:r>
              <w:rPr>
                <w:rFonts w:ascii="Calibri" w:hAnsi="Calibri" w:eastAsia="Malgun Gothic" w:cs="Malgun Gothic"/>
                <w:sz w:val="19"/>
              </w:rPr>
              <w:t>2</w:t>
            </w:r>
          </w:p>
        </w:tc>
        <w:tc>
          <w:tcPr>
            <w:tcW w:type="dxa" w:w="2648"/>
          </w:tcPr>
          <w:p>
            <w:r/>
            <w:r>
              <w:rPr>
                <w:rFonts w:ascii="Calibri" w:hAnsi="Calibri" w:eastAsia="Malgun Gothic" w:cs="Malgun Gothic"/>
                <w:sz w:val="19"/>
              </w:rPr>
              <w:t>§2.1 저널 표류</w:t>
            </w:r>
          </w:p>
        </w:tc>
        <w:tc>
          <w:tcPr>
            <w:tcW w:type="dxa" w:w="2648"/>
          </w:tcPr>
          <w:p>
            <w:r/>
            <w:r>
              <w:rPr>
                <w:rFonts w:ascii="Calibri" w:hAnsi="Calibri" w:eastAsia="Malgun Gothic" w:cs="Malgun Gothic"/>
                <w:sz w:val="19"/>
              </w:rPr>
              <w:t>분할안의 영문 저널 목표가 완전 원고에서 중국어 저널로 변경</w:t>
            </w:r>
          </w:p>
        </w:tc>
        <w:tc>
          <w:tcPr>
            <w:tcW w:type="dxa" w:w="2648"/>
          </w:tcPr>
          <w:p>
            <w:r/>
            <w:r>
              <w:rPr>
                <w:rFonts w:ascii="Calibri" w:hAnsi="Calibri" w:eastAsia="Malgun Gothic" w:cs="Malgun Gothic"/>
                <w:sz w:val="19"/>
              </w:rPr>
              <w:t>사유를 한 단락으로 설명(기준 표류의 실제 원인: 졸업 요건 미대조, 치환 사유 미기록)하고 졸업 요건을 강제 제약으로 삼아 순위를 재확정</w:t>
            </w:r>
          </w:p>
        </w:tc>
        <w:tc>
          <w:tcPr>
            <w:tcW w:type="dxa" w:w="2648"/>
          </w:tcPr>
          <w:p>
            <w:r/>
            <w:r>
              <w:rPr>
                <w:rFonts w:ascii="Calibri" w:hAnsi="Calibri" w:eastAsia="Malgun Gothic" w:cs="Malgun Gothic"/>
                <w:sz w:val="19"/>
              </w:rPr>
              <w:t>§7.2</w:t>
            </w:r>
          </w:p>
        </w:tc>
      </w:tr>
      <w:tr>
        <w:tc>
          <w:tcPr>
            <w:tcW w:type="dxa" w:w="2648"/>
          </w:tcPr>
          <w:p>
            <w:r/>
            <w:r>
              <w:rPr>
                <w:rFonts w:ascii="Calibri" w:hAnsi="Calibri" w:eastAsia="Malgun Gothic" w:cs="Malgun Gothic"/>
                <w:sz w:val="19"/>
              </w:rPr>
              <w:t>3</w:t>
            </w:r>
          </w:p>
        </w:tc>
        <w:tc>
          <w:tcPr>
            <w:tcW w:type="dxa" w:w="2648"/>
          </w:tcPr>
          <w:p>
            <w:r/>
            <w:r>
              <w:rPr>
                <w:rFonts w:ascii="Calibri" w:hAnsi="Calibri" w:eastAsia="Malgun Gothic" w:cs="Malgun Gothic"/>
                <w:sz w:val="19"/>
              </w:rPr>
              <w:t>§2.2 일정</w:t>
            </w:r>
          </w:p>
        </w:tc>
        <w:tc>
          <w:tcPr>
            <w:tcW w:type="dxa" w:w="2648"/>
          </w:tcPr>
          <w:p>
            <w:r/>
            <w:r>
              <w:rPr>
                <w:rFonts w:ascii="Calibri" w:hAnsi="Calibri" w:eastAsia="Malgun Gothic" w:cs="Malgun Gothic"/>
                <w:sz w:val="19"/>
              </w:rPr>
              <w:t>단계 1을 T0+1~T0+24로 완료 표기, 실제 착수일 없음</w:t>
            </w:r>
          </w:p>
        </w:tc>
        <w:tc>
          <w:tcPr>
            <w:tcW w:type="dxa" w:w="2648"/>
          </w:tcPr>
          <w:p>
            <w:r/>
            <w:r>
              <w:rPr>
                <w:rFonts w:ascii="Calibri" w:hAnsi="Calibri" w:eastAsia="Malgun Gothic" w:cs="Malgun Gothic"/>
                <w:sz w:val="19"/>
              </w:rPr>
              <w:t>실제 달력으로 전환(입학 2025-09 / 보고일 T0+12); git 가시 이력이 2026-09-03~13(11일, 45커밋, 작성자 1인)에 불과하다는 성격을 설명</w:t>
            </w:r>
          </w:p>
        </w:tc>
        <w:tc>
          <w:tcPr>
            <w:tcW w:type="dxa" w:w="2648"/>
          </w:tcPr>
          <w:p>
            <w:r/>
            <w:r>
              <w:rPr>
                <w:rFonts w:ascii="Calibri" w:hAnsi="Calibri" w:eastAsia="Malgun Gothic" w:cs="Malgun Gothic"/>
                <w:sz w:val="19"/>
              </w:rPr>
              <w:t>§6.1, §6.2</w:t>
            </w:r>
          </w:p>
        </w:tc>
      </w:tr>
      <w:tr>
        <w:tc>
          <w:tcPr>
            <w:tcW w:type="dxa" w:w="2648"/>
          </w:tcPr>
          <w:p>
            <w:r/>
            <w:r>
              <w:rPr>
                <w:rFonts w:ascii="Calibri" w:hAnsi="Calibri" w:eastAsia="Malgun Gothic" w:cs="Malgun Gothic"/>
                <w:sz w:val="19"/>
              </w:rPr>
              <w:t>4</w:t>
            </w:r>
          </w:p>
        </w:tc>
        <w:tc>
          <w:tcPr>
            <w:tcW w:type="dxa" w:w="2648"/>
          </w:tcPr>
          <w:p>
            <w:r/>
            <w:r>
              <w:rPr>
                <w:rFonts w:ascii="Calibri" w:hAnsi="Calibri" w:eastAsia="Malgun Gothic" w:cs="Malgun Gothic"/>
                <w:sz w:val="19"/>
              </w:rPr>
              <w:t>§2.2 초기 작업 기록</w:t>
            </w:r>
          </w:p>
        </w:tc>
        <w:tc>
          <w:tcPr>
            <w:tcW w:type="dxa" w:w="2648"/>
          </w:tcPr>
          <w:p>
            <w:r/>
            <w:r>
              <w:rPr>
                <w:rFonts w:ascii="Calibri" w:hAnsi="Calibri" w:eastAsia="Malgun Gothic" w:cs="Malgun Gothic"/>
                <w:sz w:val="19"/>
              </w:rPr>
              <w:t>아카이브 위치와 제출 방식 미설명</w:t>
            </w:r>
          </w:p>
        </w:tc>
        <w:tc>
          <w:tcPr>
            <w:tcW w:type="dxa" w:w="2648"/>
          </w:tcPr>
          <w:p>
            <w:r/>
            <w:r>
              <w:rPr>
                <w:rFonts w:ascii="Consolas" w:hAnsi="Consolas" w:eastAsia="Malgun Gothic" w:cs="Malgun Gothic"/>
                <w:sz w:val="19"/>
              </w:rPr>
              <w:t>learnflow_archive_20260913/</w:t>
            </w:r>
            <w:r>
              <w:rPr>
                <w:rFonts w:ascii="Calibri" w:hAnsi="Calibri" w:eastAsia="Malgun Gothic" w:cs="Malgun Gothic"/>
                <w:sz w:val="19"/>
              </w:rPr>
              <w:t>를 본 계획서와 함께 제출하여 심사함을 명시</w:t>
            </w:r>
          </w:p>
        </w:tc>
        <w:tc>
          <w:tcPr>
            <w:tcW w:type="dxa" w:w="2648"/>
          </w:tcPr>
          <w:p>
            <w:r/>
            <w:r>
              <w:rPr>
                <w:rFonts w:ascii="Calibri" w:hAnsi="Calibri" w:eastAsia="Malgun Gothic" w:cs="Malgun Gothic"/>
                <w:sz w:val="19"/>
              </w:rPr>
              <w:t>§6.2</w:t>
            </w:r>
          </w:p>
        </w:tc>
      </w:tr>
      <w:tr>
        <w:tc>
          <w:tcPr>
            <w:tcW w:type="dxa" w:w="2648"/>
          </w:tcPr>
          <w:p>
            <w:r/>
            <w:r>
              <w:rPr>
                <w:rFonts w:ascii="Calibri" w:hAnsi="Calibri" w:eastAsia="Malgun Gothic" w:cs="Malgun Gothic"/>
                <w:sz w:val="19"/>
              </w:rPr>
              <w:t>5</w:t>
            </w:r>
          </w:p>
        </w:tc>
        <w:tc>
          <w:tcPr>
            <w:tcW w:type="dxa" w:w="2648"/>
          </w:tcPr>
          <w:p>
            <w:r/>
            <w:r>
              <w:rPr>
                <w:rFonts w:ascii="Calibri" w:hAnsi="Calibri" w:eastAsia="Malgun Gothic" w:cs="Malgun Gothic"/>
                <w:sz w:val="19"/>
              </w:rPr>
              <w:t>§2.2 / §7 EEG 과제</w:t>
            </w:r>
          </w:p>
        </w:tc>
        <w:tc>
          <w:tcPr>
            <w:tcW w:type="dxa" w:w="2648"/>
          </w:tcPr>
          <w:p>
            <w:r/>
            <w:r>
              <w:rPr>
                <w:rFonts w:ascii="Calibri" w:hAnsi="Calibri" w:eastAsia="Malgun Gothic" w:cs="Malgun Gothic"/>
                <w:sz w:val="19"/>
              </w:rPr>
              <w:t>다른 과제와의 관계 미설명</w:t>
            </w:r>
          </w:p>
        </w:tc>
        <w:tc>
          <w:tcPr>
            <w:tcW w:type="dxa" w:w="2648"/>
          </w:tcPr>
          <w:p>
            <w:r/>
            <w:r>
              <w:rPr>
                <w:rFonts w:ascii="Calibri" w:hAnsi="Calibri" w:eastAsia="Malgun Gothic" w:cs="Malgun Gothic"/>
                <w:sz w:val="19"/>
              </w:rPr>
              <w:t xml:space="preserve">§6.3 신설: EEG 도메인 일반화(PONE-D-26-40426)는 </w:t>
            </w:r>
            <w:r>
              <w:rPr>
                <w:rFonts w:ascii="Calibri" w:hAnsi="Calibri" w:eastAsia="Malgun Gothic" w:cs="Malgun Gothic"/>
                <w:b/>
                <w:sz w:val="19"/>
              </w:rPr>
              <w:t>독립 과제이며 본 학위논문과 무관</w:t>
            </w:r>
            <w:r>
              <w:rPr>
                <w:rFonts w:ascii="Calibri" w:hAnsi="Calibri" w:eastAsia="Malgun Gothic" w:cs="Malgun Gothic"/>
                <w:sz w:val="19"/>
              </w:rPr>
              <w:t>함을 명시</w:t>
            </w:r>
          </w:p>
        </w:tc>
        <w:tc>
          <w:tcPr>
            <w:tcW w:type="dxa" w:w="2648"/>
          </w:tcPr>
          <w:p>
            <w:r/>
            <w:r>
              <w:rPr>
                <w:rFonts w:ascii="Calibri" w:hAnsi="Calibri" w:eastAsia="Malgun Gothic" w:cs="Malgun Gothic"/>
                <w:sz w:val="19"/>
              </w:rPr>
              <w:t>§6.3</w:t>
            </w:r>
          </w:p>
        </w:tc>
      </w:tr>
      <w:tr>
        <w:tc>
          <w:tcPr>
            <w:tcW w:type="dxa" w:w="2648"/>
          </w:tcPr>
          <w:p>
            <w:r/>
            <w:r>
              <w:rPr>
                <w:rFonts w:ascii="Calibri" w:hAnsi="Calibri" w:eastAsia="Malgun Gothic" w:cs="Malgun Gothic"/>
                <w:sz w:val="19"/>
              </w:rPr>
              <w:t>6</w:t>
            </w:r>
          </w:p>
        </w:tc>
        <w:tc>
          <w:tcPr>
            <w:tcW w:type="dxa" w:w="2648"/>
          </w:tcPr>
          <w:p>
            <w:r/>
            <w:r>
              <w:rPr>
                <w:rFonts w:ascii="Calibri" w:hAnsi="Calibri" w:eastAsia="Malgun Gothic" w:cs="Malgun Gothic"/>
                <w:sz w:val="19"/>
              </w:rPr>
              <w:t>§2.3 인과 측</w:t>
            </w:r>
          </w:p>
        </w:tc>
        <w:tc>
          <w:tcPr>
            <w:tcW w:type="dxa" w:w="2648"/>
          </w:tcPr>
          <w:p>
            <w:r/>
            <w:r>
              <w:rPr>
                <w:rFonts w:ascii="Calibri" w:hAnsi="Calibri" w:eastAsia="Malgun Gothic" w:cs="Malgun Gothic"/>
                <w:sz w:val="19"/>
              </w:rPr>
              <w:t>"데이터 접촉 이전에 확정"만 기재하고 성문화하지 않음</w:t>
            </w:r>
          </w:p>
        </w:tc>
        <w:tc>
          <w:tcPr>
            <w:tcW w:type="dxa" w:w="2648"/>
          </w:tcPr>
          <w:p>
            <w:r/>
            <w:r>
              <w:rPr>
                <w:rFonts w:ascii="Calibri" w:hAnsi="Calibri" w:eastAsia="Malgun Gothic" w:cs="Malgun Gothic"/>
                <w:sz w:val="19"/>
              </w:rPr>
              <w:t xml:space="preserve">§4.5와 독립 문서 </w:t>
            </w:r>
            <w:r>
              <w:rPr>
                <w:rFonts w:ascii="Consolas" w:hAnsi="Consolas" w:eastAsia="Malgun Gothic" w:cs="Malgun Gothic"/>
                <w:sz w:val="19"/>
              </w:rPr>
              <w:t>docs/LearnFlow_研究设计与审阅档案.md（§2 因果侧识别策略）</w:t>
            </w:r>
            <w:r>
              <w:rPr>
                <w:rFonts w:ascii="Calibri" w:hAnsi="Calibri" w:eastAsia="Malgun Gothic" w:cs="Malgun Gothic"/>
                <w:sz w:val="19"/>
              </w:rPr>
              <w:t xml:space="preserve"> 신설(처리 / 결과 / 추정량 / 교란 목록 / 양성·음성 대조 / 5전제 분해 / </w:t>
            </w:r>
            <w:r>
              <w:rPr>
                <w:rFonts w:ascii="Calibri" w:hAnsi="Calibri" w:eastAsia="Malgun Gothic" w:cs="Malgun Gothic"/>
                <w:b/>
                <w:sz w:val="19"/>
              </w:rPr>
              <w:t>동결 시점의 결과 변수 미접촉 선언</w:t>
            </w:r>
            <w:r>
              <w:rPr>
                <w:rFonts w:ascii="Calibri" w:hAnsi="Calibri" w:eastAsia="Malgun Gothic" w:cs="Malgun Gothic"/>
                <w:sz w:val="19"/>
              </w:rPr>
              <w:t>); 단계 2 피험자 계획 표의 항목 골격 보완</w:t>
            </w:r>
          </w:p>
        </w:tc>
        <w:tc>
          <w:tcPr>
            <w:tcW w:type="dxa" w:w="2648"/>
          </w:tcPr>
          <w:p>
            <w:r/>
            <w:r>
              <w:rPr>
                <w:rFonts w:ascii="Calibri" w:hAnsi="Calibri" w:eastAsia="Malgun Gothic" w:cs="Malgun Gothic"/>
                <w:sz w:val="19"/>
              </w:rPr>
              <w:t>§4.5</w:t>
            </w:r>
          </w:p>
        </w:tc>
      </w:tr>
      <w:tr>
        <w:tc>
          <w:tcPr>
            <w:tcW w:type="dxa" w:w="2648"/>
          </w:tcPr>
          <w:p>
            <w:r/>
            <w:r>
              <w:rPr>
                <w:rFonts w:ascii="Calibri" w:hAnsi="Calibri" w:eastAsia="Malgun Gothic" w:cs="Malgun Gothic"/>
                <w:sz w:val="19"/>
              </w:rPr>
              <w:t>7</w:t>
            </w:r>
          </w:p>
        </w:tc>
        <w:tc>
          <w:tcPr>
            <w:tcW w:type="dxa" w:w="2648"/>
          </w:tcPr>
          <w:p>
            <w:r/>
            <w:r>
              <w:rPr>
                <w:rFonts w:ascii="Calibri" w:hAnsi="Calibri" w:eastAsia="Malgun Gothic" w:cs="Malgun Gothic"/>
                <w:sz w:val="19"/>
              </w:rPr>
              <w:t>§2.3 RQ2 판정기준</w:t>
            </w:r>
          </w:p>
        </w:tc>
        <w:tc>
          <w:tcPr>
            <w:tcW w:type="dxa" w:w="2648"/>
          </w:tcPr>
          <w:p>
            <w:r/>
            <w:r>
              <w:rPr>
                <w:rFonts w:ascii="Calibri" w:hAnsi="Calibri" w:eastAsia="Malgun Gothic" w:cs="Malgun Gothic"/>
                <w:sz w:val="19"/>
              </w:rPr>
              <w:t>"「[0.15, 0.20]에서 유의하게 벗어나면 반증」(분할 인공물에 근거)</w:t>
            </w:r>
          </w:p>
        </w:tc>
        <w:tc>
          <w:tcPr>
            <w:tcW w:type="dxa" w:w="2648"/>
          </w:tcPr>
          <w:p>
            <w:r/>
            <w:r>
              <w:rPr>
                <w:rFonts w:ascii="Calibri" w:hAnsi="Calibri" w:eastAsia="Malgun Gothic" w:cs="Malgun Gothic"/>
                <w:sz w:val="19"/>
              </w:rPr>
              <w:t xml:space="preserve">21개 이산 지지점에서의 </w:t>
            </w:r>
            <w:r>
              <w:rPr>
                <w:rFonts w:ascii="Calibri" w:hAnsi="Calibri" w:eastAsia="Malgun Gothic" w:cs="Malgun Gothic"/>
                <w:b/>
                <w:sz w:val="19"/>
              </w:rPr>
              <w:t>단일값 최빈값</w:t>
            </w:r>
            <w:r>
              <w:rPr>
                <w:rFonts w:ascii="Calibri" w:hAnsi="Calibri" w:eastAsia="Malgun Gothic" w:cs="Malgun Gothic"/>
                <w:sz w:val="19"/>
              </w:rPr>
              <w:t xml:space="preserve"> + 학생 단위 재표집 bootstrap 최빈값 신뢰집합 판정으로 변경</w:t>
            </w:r>
          </w:p>
        </w:tc>
        <w:tc>
          <w:tcPr>
            <w:tcW w:type="dxa" w:w="2648"/>
          </w:tcPr>
          <w:p>
            <w:r/>
            <w:r>
              <w:rPr>
                <w:rFonts w:ascii="Calibri" w:hAnsi="Calibri" w:eastAsia="Malgun Gothic" w:cs="Malgun Gothic"/>
                <w:sz w:val="19"/>
              </w:rPr>
              <w:t>§3.2 RQ2 행</w:t>
            </w:r>
          </w:p>
        </w:tc>
      </w:tr>
      <w:tr>
        <w:tc>
          <w:tcPr>
            <w:tcW w:type="dxa" w:w="2648"/>
          </w:tcPr>
          <w:p>
            <w:r/>
            <w:r>
              <w:rPr>
                <w:rFonts w:ascii="Calibri" w:hAnsi="Calibri" w:eastAsia="Malgun Gothic" w:cs="Malgun Gothic"/>
                <w:sz w:val="19"/>
              </w:rPr>
              <w:t>8</w:t>
            </w:r>
          </w:p>
        </w:tc>
        <w:tc>
          <w:tcPr>
            <w:tcW w:type="dxa" w:w="2648"/>
          </w:tcPr>
          <w:p>
            <w:r/>
            <w:r>
              <w:rPr>
                <w:rFonts w:ascii="Calibri" w:hAnsi="Calibri" w:eastAsia="Malgun Gothic" w:cs="Malgun Gothic"/>
                <w:sz w:val="19"/>
              </w:rPr>
              <w:t>§2.4 저널과 졸업 요건</w:t>
            </w:r>
          </w:p>
        </w:tc>
        <w:tc>
          <w:tcPr>
            <w:tcW w:type="dxa" w:w="2648"/>
          </w:tcPr>
          <w:p>
            <w:r/>
            <w:r>
              <w:rPr>
                <w:rFonts w:ascii="Calibri" w:hAnsi="Calibri" w:eastAsia="Malgun Gothic" w:cs="Malgun Gothic"/>
                <w:sz w:val="19"/>
              </w:rPr>
              <w:t>세 편 목표 저널이 모두 중국어 저널, Scopus 미대조</w:t>
            </w:r>
          </w:p>
        </w:tc>
        <w:tc>
          <w:tcPr>
            <w:tcW w:type="dxa" w:w="2648"/>
          </w:tcPr>
          <w:p>
            <w:r/>
            <w:r>
              <w:rPr>
                <w:rFonts w:ascii="Calibri" w:hAnsi="Calibri" w:eastAsia="Malgun Gothic" w:cs="Malgun Gothic"/>
                <w:sz w:val="19"/>
              </w:rPr>
              <w:t>영어 Scopus 제1순위로 전환; 수록 상태는 작성자가 대학원과 Scopus 소스 목록에 확인하여야 함을 명시</w:t>
            </w:r>
          </w:p>
        </w:tc>
        <w:tc>
          <w:tcPr>
            <w:tcW w:type="dxa" w:w="2648"/>
          </w:tcPr>
          <w:p>
            <w:r/>
            <w:r>
              <w:rPr>
                <w:rFonts w:ascii="Calibri" w:hAnsi="Calibri" w:eastAsia="Malgun Gothic" w:cs="Malgun Gothic"/>
                <w:sz w:val="19"/>
              </w:rPr>
              <w:t>§7.1</w:t>
            </w:r>
          </w:p>
        </w:tc>
      </w:tr>
      <w:tr>
        <w:tc>
          <w:tcPr>
            <w:tcW w:type="dxa" w:w="2648"/>
          </w:tcPr>
          <w:p>
            <w:r/>
            <w:r>
              <w:rPr>
                <w:rFonts w:ascii="Calibri" w:hAnsi="Calibri" w:eastAsia="Malgun Gothic" w:cs="Malgun Gothic"/>
                <w:sz w:val="19"/>
              </w:rPr>
              <w:t>9</w:t>
            </w:r>
          </w:p>
        </w:tc>
        <w:tc>
          <w:tcPr>
            <w:tcW w:type="dxa" w:w="2648"/>
          </w:tcPr>
          <w:p>
            <w:r/>
            <w:r>
              <w:rPr>
                <w:rFonts w:ascii="Calibri" w:hAnsi="Calibri" w:eastAsia="Malgun Gothic" w:cs="Malgun Gothic"/>
                <w:sz w:val="19"/>
              </w:rPr>
              <w:t>§2.5 역할과 도구</w:t>
            </w:r>
          </w:p>
        </w:tc>
        <w:tc>
          <w:tcPr>
            <w:tcW w:type="dxa" w:w="2648"/>
          </w:tcPr>
          <w:p>
            <w:r/>
            <w:r>
              <w:rPr>
                <w:rFonts w:ascii="Calibri" w:hAnsi="Calibri" w:eastAsia="Malgun Gothic" w:cs="Malgun Gothic"/>
                <w:sz w:val="19"/>
              </w:rPr>
              <w:t>해당 내용 없음</w:t>
            </w:r>
          </w:p>
        </w:tc>
        <w:tc>
          <w:tcPr>
            <w:tcW w:type="dxa" w:w="2648"/>
          </w:tcPr>
          <w:p>
            <w:r/>
            <w:r>
              <w:rPr>
                <w:rFonts w:ascii="Calibri" w:hAnsi="Calibri" w:eastAsia="Malgun Gothic" w:cs="Malgun Gothic"/>
                <w:sz w:val="19"/>
              </w:rPr>
              <w:t>제10장 신설(역할·도구 대조표 + 저장소 검증 가능 흔적 + 도구 사용의 경계 + 목표 저널 AIGC 정책 조사표)</w:t>
            </w:r>
          </w:p>
        </w:tc>
        <w:tc>
          <w:tcPr>
            <w:tcW w:type="dxa" w:w="2648"/>
          </w:tcPr>
          <w:p>
            <w:r/>
            <w:r>
              <w:rPr>
                <w:rFonts w:ascii="Calibri" w:hAnsi="Calibri" w:eastAsia="Malgun Gothic" w:cs="Malgun Gothic"/>
                <w:sz w:val="19"/>
              </w:rPr>
              <w:t>§10</w:t>
            </w:r>
          </w:p>
        </w:tc>
      </w:tr>
      <w:tr>
        <w:tc>
          <w:tcPr>
            <w:tcW w:type="dxa" w:w="2648"/>
          </w:tcPr>
          <w:p>
            <w:r/>
            <w:r>
              <w:rPr>
                <w:rFonts w:ascii="Calibri" w:hAnsi="Calibri" w:eastAsia="Malgun Gothic" w:cs="Malgun Gothic"/>
                <w:sz w:val="19"/>
              </w:rPr>
              <w:t>10</w:t>
            </w:r>
          </w:p>
        </w:tc>
        <w:tc>
          <w:tcPr>
            <w:tcW w:type="dxa" w:w="2648"/>
          </w:tcPr>
          <w:p>
            <w:r/>
            <w:r>
              <w:rPr>
                <w:rFonts w:ascii="Calibri" w:hAnsi="Calibri" w:eastAsia="Malgun Gothic" w:cs="Malgun Gothic"/>
                <w:sz w:val="19"/>
              </w:rPr>
              <w:t>§4 정정표 제2행</w:t>
            </w:r>
          </w:p>
        </w:tc>
        <w:tc>
          <w:tcPr>
            <w:tcW w:type="dxa" w:w="2648"/>
          </w:tcPr>
          <w:p>
            <w:r/>
            <w:r>
              <w:rPr>
                <w:rFonts w:ascii="Calibri" w:hAnsi="Calibri" w:eastAsia="Malgun Gothic" w:cs="Malgun Gothic"/>
                <w:sz w:val="19"/>
              </w:rPr>
              <w:t>보고서/계획서에 placeholder 메커니즘 수 미기재</w:t>
            </w:r>
          </w:p>
        </w:tc>
        <w:tc>
          <w:tcPr>
            <w:tcW w:type="dxa" w:w="2648"/>
          </w:tcPr>
          <w:p>
            <w:r/>
            <w:r>
              <w:rPr>
                <w:rFonts w:ascii="Calibri" w:hAnsi="Calibri" w:eastAsia="Malgun Gothic" w:cs="Malgun Gothic"/>
                <w:sz w:val="19"/>
              </w:rPr>
              <w:t>계획서 §5.1에 placeholder 8개와 전체 ID를 열거</w:t>
            </w:r>
          </w:p>
        </w:tc>
        <w:tc>
          <w:tcPr>
            <w:tcW w:type="dxa" w:w="2648"/>
          </w:tcPr>
          <w:p>
            <w:r/>
            <w:r>
              <w:rPr>
                <w:rFonts w:ascii="Calibri" w:hAnsi="Calibri" w:eastAsia="Malgun Gothic" w:cs="Malgun Gothic"/>
                <w:sz w:val="19"/>
              </w:rPr>
              <w:t>§5.1</w:t>
            </w:r>
          </w:p>
        </w:tc>
      </w:tr>
      <w:tr>
        <w:tc>
          <w:tcPr>
            <w:tcW w:type="dxa" w:w="2648"/>
          </w:tcPr>
          <w:p>
            <w:r/>
            <w:r>
              <w:rPr>
                <w:rFonts w:ascii="Calibri" w:hAnsi="Calibri" w:eastAsia="Malgun Gothic" w:cs="Malgun Gothic"/>
                <w:sz w:val="19"/>
              </w:rPr>
              <w:t>11</w:t>
            </w:r>
          </w:p>
        </w:tc>
        <w:tc>
          <w:tcPr>
            <w:tcW w:type="dxa" w:w="2648"/>
          </w:tcPr>
          <w:p>
            <w:r/>
            <w:r>
              <w:rPr>
                <w:rFonts w:ascii="Calibri" w:hAnsi="Calibri" w:eastAsia="Malgun Gothic" w:cs="Malgun Gothic"/>
                <w:sz w:val="19"/>
              </w:rPr>
              <w:t>§4 정정표 제3행</w:t>
            </w:r>
          </w:p>
        </w:tc>
        <w:tc>
          <w:tcPr>
            <w:tcW w:type="dxa" w:w="2648"/>
          </w:tcPr>
          <w:p>
            <w:r/>
            <w:r>
              <w:rPr>
                <w:rFonts w:ascii="Calibri" w:hAnsi="Calibri" w:eastAsia="Malgun Gothic" w:cs="Malgun Gothic"/>
                <w:sz w:val="19"/>
              </w:rPr>
              <w:t>표에 "메커니즘 런타임 구현 54/54, 고아 0"</w:t>
            </w:r>
          </w:p>
        </w:tc>
        <w:tc>
          <w:tcPr>
            <w:tcW w:type="dxa" w:w="2648"/>
          </w:tcPr>
          <w:p>
            <w:r/>
            <w:r>
              <w:rPr>
                <w:rFonts w:ascii="Calibri" w:hAnsi="Calibri" w:eastAsia="Malgun Gothic" w:cs="Malgun Gothic"/>
                <w:sz w:val="19"/>
              </w:rPr>
              <w:t>삼중값 기준(등록 54 / 효과 생산 2 / 성숙도 9·37·8)으로 변경하고 각주로 "구현"의 의미를 한정</w:t>
            </w:r>
          </w:p>
        </w:tc>
        <w:tc>
          <w:tcPr>
            <w:tcW w:type="dxa" w:w="2648"/>
          </w:tcPr>
          <w:p>
            <w:r/>
            <w:r>
              <w:rPr>
                <w:rFonts w:ascii="Calibri" w:hAnsi="Calibri" w:eastAsia="Malgun Gothic" w:cs="Malgun Gothic"/>
                <w:sz w:val="19"/>
              </w:rPr>
              <w:t>§5.1</w:t>
            </w:r>
          </w:p>
        </w:tc>
      </w:tr>
      <w:tr>
        <w:tc>
          <w:tcPr>
            <w:tcW w:type="dxa" w:w="2648"/>
          </w:tcPr>
          <w:p>
            <w:r/>
            <w:r>
              <w:rPr>
                <w:rFonts w:ascii="Calibri" w:hAnsi="Calibri" w:eastAsia="Malgun Gothic" w:cs="Malgun Gothic"/>
                <w:sz w:val="19"/>
              </w:rPr>
              <w:t>12</w:t>
            </w:r>
          </w:p>
        </w:tc>
        <w:tc>
          <w:tcPr>
            <w:tcW w:type="dxa" w:w="2648"/>
          </w:tcPr>
          <w:p>
            <w:r/>
            <w:r>
              <w:rPr>
                <w:rFonts w:ascii="Calibri" w:hAnsi="Calibri" w:eastAsia="Malgun Gothic" w:cs="Malgun Gothic"/>
                <w:sz w:val="19"/>
              </w:rPr>
              <w:t>§4 정정표 제4행</w:t>
            </w:r>
          </w:p>
        </w:tc>
        <w:tc>
          <w:tcPr>
            <w:tcW w:type="dxa" w:w="2648"/>
          </w:tcPr>
          <w:p>
            <w:r/>
            <w:r>
              <w:rPr>
                <w:rFonts w:ascii="Calibri" w:hAnsi="Calibri" w:eastAsia="Malgun Gothic" w:cs="Malgun Gothic"/>
                <w:sz w:val="19"/>
              </w:rPr>
              <w:t>Junyi 연습 수 미정의</w:t>
            </w:r>
          </w:p>
        </w:tc>
        <w:tc>
          <w:tcPr>
            <w:tcW w:type="dxa" w:w="2648"/>
          </w:tcPr>
          <w:p>
            <w:r/>
            <w:r>
              <w:rPr>
                <w:rFonts w:ascii="Calibri" w:hAnsi="Calibri" w:eastAsia="Malgun Gothic" w:cs="Malgun Gothic"/>
                <w:sz w:val="19"/>
              </w:rPr>
              <w:t>§4.3 데이터 표를 전체 기준 1,326으로 통일하고, 실험 기준은 본문 최초 등장 지점에서 정의</w:t>
            </w:r>
          </w:p>
        </w:tc>
        <w:tc>
          <w:tcPr>
            <w:tcW w:type="dxa" w:w="2648"/>
          </w:tcPr>
          <w:p>
            <w:r/>
            <w:r>
              <w:rPr>
                <w:rFonts w:ascii="Calibri" w:hAnsi="Calibri" w:eastAsia="Malgun Gothic" w:cs="Malgun Gothic"/>
                <w:sz w:val="19"/>
              </w:rPr>
              <w:t>§4.3, §5.2</w:t>
            </w:r>
          </w:p>
        </w:tc>
      </w:tr>
      <w:tr>
        <w:tc>
          <w:tcPr>
            <w:tcW w:type="dxa" w:w="2648"/>
          </w:tcPr>
          <w:p>
            <w:r/>
            <w:r>
              <w:rPr>
                <w:rFonts w:ascii="Calibri" w:hAnsi="Calibri" w:eastAsia="Malgun Gothic" w:cs="Malgun Gothic"/>
                <w:sz w:val="19"/>
              </w:rPr>
              <w:t>13</w:t>
            </w:r>
          </w:p>
        </w:tc>
        <w:tc>
          <w:tcPr>
            <w:tcW w:type="dxa" w:w="2648"/>
          </w:tcPr>
          <w:p>
            <w:r/>
            <w:r>
              <w:rPr>
                <w:rFonts w:ascii="Calibri" w:hAnsi="Calibri" w:eastAsia="Malgun Gothic" w:cs="Malgun Gothic"/>
                <w:sz w:val="19"/>
              </w:rPr>
              <w:t>§4 정정표 제12행</w:t>
            </w:r>
          </w:p>
        </w:tc>
        <w:tc>
          <w:tcPr>
            <w:tcW w:type="dxa" w:w="2648"/>
          </w:tcPr>
          <w:p>
            <w:r/>
            <w:r>
              <w:rPr>
                <w:rFonts w:ascii="Calibri" w:hAnsi="Calibri" w:eastAsia="Malgun Gothic" w:cs="Malgun Gothic"/>
                <w:sz w:val="19"/>
              </w:rPr>
              <w:t>Nguyen 등을 ICLR 2025로 표기</w:t>
            </w:r>
          </w:p>
        </w:tc>
        <w:tc>
          <w:tcPr>
            <w:tcW w:type="dxa" w:w="2648"/>
          </w:tcPr>
          <w:p>
            <w:r/>
            <w:r>
              <w:rPr>
                <w:rFonts w:ascii="Calibri" w:hAnsi="Calibri" w:eastAsia="Malgun Gothic" w:cs="Malgun Gothic"/>
                <w:sz w:val="19"/>
              </w:rPr>
              <w:t>NeurIPS 2025(arXiv:2505.18871)로 정정</w:t>
            </w:r>
          </w:p>
        </w:tc>
        <w:tc>
          <w:tcPr>
            <w:tcW w:type="dxa" w:w="2648"/>
          </w:tcPr>
          <w:p>
            <w:r/>
            <w:r>
              <w:rPr>
                <w:rFonts w:ascii="Calibri" w:hAnsi="Calibri" w:eastAsia="Malgun Gothic" w:cs="Malgun Gothic"/>
                <w:sz w:val="19"/>
              </w:rPr>
              <w:t>§12 [6]</w:t>
            </w:r>
          </w:p>
        </w:tc>
      </w:tr>
      <w:tr>
        <w:tc>
          <w:tcPr>
            <w:tcW w:type="dxa" w:w="2648"/>
          </w:tcPr>
          <w:p>
            <w:r/>
            <w:r>
              <w:rPr>
                <w:rFonts w:ascii="Calibri" w:hAnsi="Calibri" w:eastAsia="Malgun Gothic" w:cs="Malgun Gothic"/>
                <w:sz w:val="19"/>
              </w:rPr>
              <w:t>14</w:t>
            </w:r>
          </w:p>
        </w:tc>
        <w:tc>
          <w:tcPr>
            <w:tcW w:type="dxa" w:w="2648"/>
          </w:tcPr>
          <w:p>
            <w:r/>
            <w:r>
              <w:rPr>
                <w:rFonts w:ascii="Calibri" w:hAnsi="Calibri" w:eastAsia="Malgun Gothic" w:cs="Malgun Gothic"/>
                <w:sz w:val="19"/>
              </w:rPr>
              <w:t>§4 정정표 제11행</w:t>
            </w:r>
          </w:p>
        </w:tc>
        <w:tc>
          <w:tcPr>
            <w:tcW w:type="dxa" w:w="2648"/>
          </w:tcPr>
          <w:p>
            <w:r/>
            <w:r>
              <w:rPr>
                <w:rFonts w:ascii="Calibri" w:hAnsi="Calibri" w:eastAsia="Malgun Gothic" w:cs="Malgun Gothic"/>
                <w:sz w:val="19"/>
              </w:rPr>
              <w:t>Podimata &amp; Slivkins를 2025로 표기</w:t>
            </w:r>
          </w:p>
        </w:tc>
        <w:tc>
          <w:tcPr>
            <w:tcW w:type="dxa" w:w="2648"/>
          </w:tcPr>
          <w:p>
            <w:r/>
            <w:r>
              <w:rPr>
                <w:rFonts w:ascii="Calibri" w:hAnsi="Calibri" w:eastAsia="Malgun Gothic" w:cs="Malgun Gothic"/>
                <w:sz w:val="19"/>
              </w:rPr>
              <w:t>COLT 2021로 정정(2025는 arXiv v3 연도)</w:t>
            </w:r>
          </w:p>
        </w:tc>
        <w:tc>
          <w:tcPr>
            <w:tcW w:type="dxa" w:w="2648"/>
          </w:tcPr>
          <w:p>
            <w:r/>
            <w:r>
              <w:rPr>
                <w:rFonts w:ascii="Calibri" w:hAnsi="Calibri" w:eastAsia="Malgun Gothic" w:cs="Malgun Gothic"/>
                <w:sz w:val="19"/>
              </w:rPr>
              <w:t>§12 [5]</w:t>
            </w:r>
          </w:p>
        </w:tc>
      </w:tr>
      <w:tr>
        <w:tc>
          <w:tcPr>
            <w:tcW w:type="dxa" w:w="2648"/>
          </w:tcPr>
          <w:p>
            <w:r/>
            <w:r>
              <w:rPr>
                <w:rFonts w:ascii="Calibri" w:hAnsi="Calibri" w:eastAsia="Malgun Gothic" w:cs="Malgun Gothic"/>
                <w:sz w:val="19"/>
              </w:rPr>
              <w:t>15</w:t>
            </w:r>
          </w:p>
        </w:tc>
        <w:tc>
          <w:tcPr>
            <w:tcW w:type="dxa" w:w="2648"/>
          </w:tcPr>
          <w:p>
            <w:r/>
            <w:r>
              <w:rPr>
                <w:rFonts w:ascii="Calibri" w:hAnsi="Calibri" w:eastAsia="Malgun Gothic" w:cs="Malgun Gothic"/>
                <w:sz w:val="19"/>
              </w:rPr>
              <w:t>§4 정정표 제10행</w:t>
            </w:r>
          </w:p>
        </w:tc>
        <w:tc>
          <w:tcPr>
            <w:tcW w:type="dxa" w:w="2648"/>
          </w:tcPr>
          <w:p>
            <w:r/>
            <w:r>
              <w:rPr>
                <w:rFonts w:ascii="Calibri" w:hAnsi="Calibri" w:eastAsia="Malgun Gothic" w:cs="Malgun Gothic"/>
                <w:sz w:val="19"/>
              </w:rPr>
              <w:t>Castleman 등 제목 오류</w:t>
            </w:r>
          </w:p>
        </w:tc>
        <w:tc>
          <w:tcPr>
            <w:tcW w:type="dxa" w:w="2648"/>
          </w:tcPr>
          <w:p>
            <w:r/>
            <w:r>
              <w:rPr>
                <w:rFonts w:ascii="Calibri" w:hAnsi="Calibri" w:eastAsia="Malgun Gothic" w:cs="Malgun Gothic"/>
                <w:sz w:val="19"/>
              </w:rPr>
              <w:t>"Hierarchical Multi-Armed Bandits for the Concurrent Intelligent Tutoring…", RLC 2024 Deployable RL 워크숍, arXiv:2408.07208로 정정</w:t>
            </w:r>
          </w:p>
        </w:tc>
        <w:tc>
          <w:tcPr>
            <w:tcW w:type="dxa" w:w="2648"/>
          </w:tcPr>
          <w:p>
            <w:r/>
            <w:r>
              <w:rPr>
                <w:rFonts w:ascii="Calibri" w:hAnsi="Calibri" w:eastAsia="Malgun Gothic" w:cs="Malgun Gothic"/>
                <w:sz w:val="19"/>
              </w:rPr>
              <w:t>§12 [4]</w:t>
            </w:r>
          </w:p>
        </w:tc>
      </w:tr>
      <w:tr>
        <w:tc>
          <w:tcPr>
            <w:tcW w:type="dxa" w:w="2648"/>
          </w:tcPr>
          <w:p>
            <w:r/>
            <w:r>
              <w:rPr>
                <w:rFonts w:ascii="Calibri" w:hAnsi="Calibri" w:eastAsia="Malgun Gothic" w:cs="Malgun Gothic"/>
                <w:sz w:val="19"/>
              </w:rPr>
              <w:t>16</w:t>
            </w:r>
          </w:p>
        </w:tc>
        <w:tc>
          <w:tcPr>
            <w:tcW w:type="dxa" w:w="2648"/>
          </w:tcPr>
          <w:p>
            <w:r/>
            <w:r>
              <w:rPr>
                <w:rFonts w:ascii="Calibri" w:hAnsi="Calibri" w:eastAsia="Malgun Gothic" w:cs="Malgun Gothic"/>
                <w:sz w:val="19"/>
              </w:rPr>
              <w:t>§4 정정표 제14행</w:t>
            </w:r>
          </w:p>
        </w:tc>
        <w:tc>
          <w:tcPr>
            <w:tcW w:type="dxa" w:w="2648"/>
          </w:tcPr>
          <w:p>
            <w:r/>
            <w:r>
              <w:rPr>
                <w:rFonts w:ascii="Calibri" w:hAnsi="Calibri" w:eastAsia="Malgun Gothic" w:cs="Malgun Gothic"/>
                <w:sz w:val="19"/>
              </w:rPr>
              <w:t>Wilson의 직접 인용 "이 규칙은 학생들에게 직접 적용되지 않을 수 있다"</w:t>
            </w:r>
          </w:p>
        </w:tc>
        <w:tc>
          <w:tcPr>
            <w:tcW w:type="dxa" w:w="2648"/>
          </w:tcPr>
          <w:p>
            <w:r/>
            <w:r>
              <w:rPr>
                <w:rFonts w:ascii="Calibri" w:hAnsi="Calibri" w:eastAsia="Malgun Gothic" w:cs="Malgun Gothic"/>
                <w:b/>
                <w:sz w:val="19"/>
              </w:rPr>
              <w:t>원문을 문장 단위로 대조한 결과 해당 문장은 존재하지 않으며</w:t>
            </w:r>
            <w:r>
              <w:rPr>
                <w:rFonts w:ascii="Calibri" w:hAnsi="Calibri" w:eastAsia="Malgun Gothic" w:cs="Malgun Gothic"/>
                <w:sz w:val="19"/>
              </w:rPr>
              <w:t xml:space="preserve"> 오인용이다. Discussion 제4·5·2단락의 단락 수준 한정으로 대체(잡음 분포 변화로 85% → 82% / 75%가 된다는 원문 사실 추가)</w:t>
            </w:r>
          </w:p>
        </w:tc>
        <w:tc>
          <w:tcPr>
            <w:tcW w:type="dxa" w:w="2648"/>
          </w:tcPr>
          <w:p>
            <w:r/>
            <w:r>
              <w:rPr>
                <w:rFonts w:ascii="Calibri" w:hAnsi="Calibri" w:eastAsia="Malgun Gothic" w:cs="Malgun Gothic"/>
                <w:sz w:val="19"/>
              </w:rPr>
              <w:t>§1.3, §2.1 F2</w:t>
            </w:r>
          </w:p>
        </w:tc>
      </w:tr>
      <w:tr>
        <w:tc>
          <w:tcPr>
            <w:tcW w:type="dxa" w:w="2648"/>
          </w:tcPr>
          <w:p>
            <w:r/>
            <w:r>
              <w:rPr>
                <w:rFonts w:ascii="Calibri" w:hAnsi="Calibri" w:eastAsia="Malgun Gothic" w:cs="Malgun Gothic"/>
                <w:sz w:val="19"/>
              </w:rPr>
              <w:t>17</w:t>
            </w:r>
          </w:p>
        </w:tc>
        <w:tc>
          <w:tcPr>
            <w:tcW w:type="dxa" w:w="2648"/>
          </w:tcPr>
          <w:p>
            <w:r/>
            <w:r>
              <w:rPr>
                <w:rFonts w:ascii="Calibri" w:hAnsi="Calibri" w:eastAsia="Malgun Gothic" w:cs="Malgun Gothic"/>
                <w:sz w:val="19"/>
              </w:rPr>
              <w:t>§4 정정표 제7행</w:t>
            </w:r>
          </w:p>
        </w:tc>
        <w:tc>
          <w:tcPr>
            <w:tcW w:type="dxa" w:w="2648"/>
          </w:tcPr>
          <w:p>
            <w:r/>
            <w:r>
              <w:rPr>
                <w:rFonts w:ascii="Calibri" w:hAnsi="Calibri" w:eastAsia="Malgun Gothic" w:cs="Malgun Gothic"/>
                <w:sz w:val="19"/>
              </w:rPr>
              <w:t xml:space="preserve">M3 </w:t>
            </w:r>
            <w:r>
              <w:rPr>
                <w:rFonts w:ascii="Consolas" w:hAnsi="Consolas" w:eastAsia="Malgun Gothic" w:cs="Malgun Gothic"/>
                <w:sz w:val="19"/>
              </w:rPr>
              <w:t>design</w:t>
            </w:r>
            <w:r>
              <w:rPr>
                <w:rFonts w:ascii="Calibri" w:hAnsi="Calibri" w:eastAsia="Malgun Gothic" w:cs="Malgun Gothic"/>
                <w:sz w:val="19"/>
              </w:rPr>
              <w:t xml:space="preserve"> 문자열에 </w:t>
            </w:r>
            <w:r>
              <w:rPr>
                <w:rFonts w:ascii="Consolas" w:hAnsi="Consolas" w:eastAsia="Malgun Gothic" w:cs="Malgun Gothic"/>
                <w:sz w:val="19"/>
              </w:rPr>
              <w:t>/no_think</w:t>
            </w:r>
            <w:r>
              <w:rPr>
                <w:rFonts w:ascii="Calibri" w:hAnsi="Calibri" w:eastAsia="Malgun Gothic" w:cs="Malgun Gothic"/>
                <w:sz w:val="19"/>
              </w:rPr>
              <w:t xml:space="preserve"> 표기</w:t>
            </w:r>
          </w:p>
        </w:tc>
        <w:tc>
          <w:tcPr>
            <w:tcW w:type="dxa" w:w="2648"/>
          </w:tcPr>
          <w:p>
            <w:r/>
            <w:r>
              <w:rPr>
                <w:rFonts w:ascii="Calibri" w:hAnsi="Calibri" w:eastAsia="Malgun Gothic" w:cs="Malgun Gothic"/>
                <w:sz w:val="19"/>
              </w:rPr>
              <w:t xml:space="preserve">"JSON-schema 제약 디코딩, /no_think 미사용"으로 정정(M3 완전 원고와 </w:t>
            </w:r>
            <w:r>
              <w:rPr>
                <w:rFonts w:ascii="Consolas" w:hAnsi="Consolas" w:eastAsia="Malgun Gothic" w:cs="Malgun Gothic"/>
                <w:sz w:val="19"/>
              </w:rPr>
              <w:t>llm_labeling_v2.json</w:t>
            </w:r>
            <w:r>
              <w:rPr>
                <w:rFonts w:ascii="Calibri" w:hAnsi="Calibri" w:eastAsia="Malgun Gothic" w:cs="Malgun Gothic"/>
                <w:sz w:val="19"/>
              </w:rPr>
              <w:t xml:space="preserve"> 참조)</w:t>
            </w:r>
          </w:p>
        </w:tc>
        <w:tc>
          <w:tcPr>
            <w:tcW w:type="dxa" w:w="2648"/>
          </w:tcPr>
          <w:p>
            <w:r/>
            <w:r>
              <w:rPr>
                <w:rFonts w:ascii="Calibri" w:hAnsi="Calibri" w:eastAsia="Malgun Gothic" w:cs="Malgun Gothic"/>
                <w:sz w:val="19"/>
              </w:rPr>
              <w:t>M3 §4.4</w:t>
            </w:r>
          </w:p>
        </w:tc>
      </w:tr>
    </w:tbl>
    <w:p/>
    <w:p>
      <w:pPr>
        <w:spacing w:before="40" w:after="40"/>
        <w:ind w:left="360"/>
        <w:pBdr>
          <w:left w:val="single" w:sz="12" w:space="6" w:color="888888"/>
        </w:pBdr>
      </w:pPr>
      <w:r>
        <w:rPr>
          <w:rFonts w:ascii="Calibri" w:hAnsi="Calibri" w:eastAsia="Malgun Gothic" w:cs="Malgun Gothic"/>
          <w:b/>
          <w:i/>
          <w:color w:val="555555"/>
          <w:sz w:val="19"/>
        </w:rPr>
        <w:t>동반 문서</w:t>
      </w:r>
      <w:r>
        <w:rPr>
          <w:rFonts w:ascii="Calibri" w:hAnsi="Calibri" w:eastAsia="Malgun Gothic" w:cs="Malgun Gothic"/>
          <w:i/>
          <w:color w:val="555555"/>
          <w:sz w:val="19"/>
        </w:rPr>
        <w:t xml:space="preserve">: 심사 의견의 항목별 대응 및 미폐루프 항목 총괄은 (내부 작업 문서, 심사 의견 §2.4에 따라 2026-09-29 공개 저장소에서 철수, 저자 로컬 작업 사본에 보관). M2 경로 A/B 결정 자료는 </w:t>
      </w:r>
      <w:r>
        <w:rPr>
          <w:rFonts w:ascii="Consolas" w:hAnsi="Consolas" w:eastAsia="Malgun Gothic" w:cs="Malgun Gothic"/>
          <w:i/>
          <w:color w:val="555555"/>
          <w:sz w:val="19"/>
        </w:rPr>
        <w:t>docs/LearnFlow_研究设计与审阅档案.md（§5 M2 路线 A/B 决策备忘）</w:t>
      </w:r>
      <w:r>
        <w:rPr>
          <w:rFonts w:ascii="Calibri" w:hAnsi="Calibri" w:eastAsia="Malgun Gothic" w:cs="Malgun Gothic"/>
          <w:i/>
          <w:color w:val="555555"/>
          <w:sz w:val="19"/>
        </w:rPr>
        <w:t xml:space="preserve">를 참조한다. 공개 저장소에서 직접 대조 가능한 근거는 각 원고 본문의 정정说明, </w:t>
      </w:r>
      <w:r>
        <w:rPr>
          <w:rFonts w:ascii="Consolas" w:hAnsi="Consolas" w:eastAsia="Malgun Gothic" w:cs="Malgun Gothic"/>
          <w:i/>
          <w:color w:val="555555"/>
          <w:sz w:val="19"/>
        </w:rPr>
        <w:t>docs/references.bib</w:t>
      </w:r>
      <w:r>
        <w:rPr>
          <w:rFonts w:ascii="Calibri" w:hAnsi="Calibri" w:eastAsia="Malgun Gothic" w:cs="Malgun Gothic"/>
          <w:i/>
          <w:color w:val="555555"/>
          <w:sz w:val="19"/>
        </w:rPr>
        <w:t>, 그리고 본 절 정정표의 공개 출처(Scopus Source ID 포함)이다.</w:t>
      </w:r>
    </w:p>
    <w:p>
      <w:pPr>
        <w:pBdr>
          <w:bottom w:val="single" w:sz="6" w:space="1" w:color="999999"/>
        </w:pBdr>
        <w:spacing w:after="40"/>
      </w:pPr>
    </w:p>
    <w:sectPr w:rsidR="00FC693F" w:rsidRPr="0006063C" w:rsidSect="00034616">
      <w:pgSz w:w="16840" w:h="2382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algun Gothic" w:cs="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研究计划_韩文版</dc:title>
  <dc:subject>박사학위논문 연구계획서 / 연구진행보고서 — 적응형 학습에서 난이도의 측정가능화와 거버넌스화</dc:subject>
  <dc:creator>Zexiao Weng</dc:creator>
  <cp:keywords/>
  <dc:description>LearnFlow artifact 配套文档；数字口径由 learnflow-backend/scripts/ 下门禁脚本复算。本文件由 Markdown 源经 _build_tools/_md_to_docx.py 确定性生成。</dc:description>
  <cp:lastModifiedBy>Zexiao Weng</cp:lastModifiedBy>
  <cp:revision>1</cp:revision>
  <dcterms:created xsi:type="dcterms:W3CDTF">2013-12-23T23:15:00Z</dcterms:created>
  <dcterms:modified xsi:type="dcterms:W3CDTF">2013-12-23T23:15:00Z</dcterms:modified>
  <cp:category/>
</cp:coreProperties>
</file>