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erif" w:hAnsi="Liberation Serif" w:eastAsia="Noto Sans CJK KR" w:cs="Noto Sans CJK KR"/>
          <w:sz w:val="44"/>
        </w:rPr>
        <w:t>LearnFlow 난이도 연구 진행보고</w:t>
      </w:r>
    </w:p>
    <w:p/>
    <w:p>
      <w:pPr>
        <w:spacing w:before="40" w:after="40"/>
        <w:ind w:left="360"/>
      </w:pPr>
      <w:r>
        <w:rPr>
          <w:rFonts w:ascii="Liberation Serif" w:hAnsi="Liberation Serif" w:eastAsia="Noto Sans CJK KR" w:cs="Noto Sans CJK KR"/>
          <w:i/>
          <w:color w:val="555555"/>
          <w:sz w:val="19"/>
        </w:rPr>
        <w:t xml:space="preserve">작업 수정본 2026-10-08. 이 폴더의 네 Markdown 파일만 원본으로 사용하며 Word 파일은 여기에서 생성한다. 본인 결정 확인과 제출 동결은 아직 완료되지 않았다. 검토 기준 commit은 </w:t>
      </w:r>
      <w:r>
        <w:rPr>
          <w:rFonts w:ascii="Liberation Mono" w:hAnsi="Liberation Mono" w:eastAsia="Noto Sans CJK KR" w:cs="Noto Sans CJK KR"/>
          <w:i/>
          <w:color w:val="555555"/>
          <w:sz w:val="19"/>
        </w:rPr>
        <w:t>fff758bfca7065d5c08eba5a92c7db8cc584ca72</w:t>
      </w:r>
      <w:r>
        <w:rPr>
          <w:rFonts w:ascii="Liberation Serif" w:hAnsi="Liberation Serif" w:eastAsia="Noto Sans CJK KR" w:cs="Noto Sans CJK KR"/>
          <w:i/>
          <w:color w:val="555555"/>
          <w:sz w:val="19"/>
        </w:rPr>
        <w:t>이다. 이는 과거 검토 대상이며 이번 미커밋 수정의 식별자가 아니다. 제출 시 새 tag를 한 번 생성하고 저장소 밖에서 생성하는 표지에 tag와 전체 commit을 적는다. 기존 tag는 이동하지 않는다.</w:t>
      </w:r>
    </w:p>
    <w:p>
      <w:pPr>
        <w:pStyle w:val="Heading1"/>
        <w:spacing w:before="200" w:after="80"/>
      </w:pPr>
      <w:r>
        <w:rPr>
          <w:rFonts w:ascii="Liberation Serif" w:hAnsi="Liberation Serif" w:eastAsia="Noto Sans CJK KR" w:cs="Noto Sans CJK KR"/>
          <w:sz w:val="32"/>
        </w:rPr>
        <w:t>현재 연구 범위</w:t>
      </w:r>
    </w:p>
    <w:p>
      <w:pPr>
        <w:spacing w:after="120"/>
      </w:pPr>
      <w:r>
        <w:rPr>
          <w:rFonts w:ascii="Liberation Serif" w:hAnsi="Liberation Serif" w:eastAsia="Noto Sans CJK KR" w:cs="Noto Sans CJK KR"/>
          <w:sz w:val="22"/>
        </w:rPr>
        <w:t>2026-10-07 저자 결정에 따라 현재 M1·M3는 신규 인간 참여자 모집 없이 공개 교육 로그의 이차 분석, 저장된 모델 출력과 오프라인 시뮬레이션으로 추진한다. 인간 실험·IRB 초안과 연구 회기는 후속 준비 자료이며 현재 투고의 선행 조건이 아니다. K12 문항 사용은 미성년자 모집을 뜻하지 않는다. 실제 학습 향상, 최적 성공률과 인과 효과를 주장하지 않는다.</w:t>
      </w:r>
    </w:p>
    <w:p>
      <w:pPr>
        <w:spacing w:after="120"/>
      </w:pPr>
      <w:r>
        <w:rPr>
          <w:rFonts w:ascii="Liberation Serif" w:hAnsi="Liberation Serif" w:eastAsia="Noto Sans CJK KR" w:cs="Noto Sans CJK KR"/>
          <w:sz w:val="22"/>
        </w:rPr>
        <w:t>저자는 wengzexiao 한 명이며 WorkBuddy, Codex, ChatGPT, DeepSeek, Hy4 사용을 확인했다. 구체 버전, 업무별 연결, 소속·ORCID와 최종 본인 검토 범위는 확인이 필요하다.</w:t>
      </w:r>
    </w:p>
    <w:p>
      <w:pPr>
        <w:spacing w:after="120"/>
      </w:pPr>
      <w:r>
        <w:rPr>
          <w:rFonts w:ascii="Liberation Serif" w:hAnsi="Liberation Serif" w:eastAsia="Noto Sans CJK KR" w:cs="Noto Sans CJK KR"/>
          <w:sz w:val="22"/>
        </w:rPr>
        <w:t>M1의 2,000회 대응 문항 bootstrap에서 융합−성공률 상관 차이는 Junyi −0.0617, 95% 구간 [−0.0730,−0.0520], DBE +0.0714, 구간 [−0.0184,0.1627]이다. DBE 이득은 확인되지 않았다. 공유 순위 연결 불변성은 유효 기여가 명목 가중치와 같음을 뜻하지 않는다.</w:t>
      </w:r>
    </w:p>
    <w:p>
      <w:pPr>
        <w:spacing w:after="120"/>
      </w:pPr>
      <w:r>
        <w:rPr>
          <w:rFonts w:ascii="Liberation Serif" w:hAnsi="Liberation Serif" w:eastAsia="Noto Sans CJK KR" w:cs="Noto Sans CJK KR"/>
          <w:sz w:val="22"/>
        </w:rPr>
        <w:t>XES3G5M 공개 문항 7,652개를 정리했다. 무그림 단일 숫자 형식 필터를 통과한 문항은 3,209개다. 이는 전문가 승인이나 지문 완전성 검증을 뜻하지 않으며 나머지는 별도 적응이 필요하다. 공개 훈련·시험 학생은 겹치지 않는다. 4,470개 문항의 관찰 오류율 재현 상관은 0.9527, 조건부 문항 bootstrap 구간 [0.9487,0.9561]이다. 이는 학습효과나 IRT 측정 검증이 아니다.</w:t>
      </w:r>
    </w:p>
    <w:p>
      <w:pPr>
        <w:pStyle w:val="Heading1"/>
        <w:spacing w:before="200" w:after="80"/>
      </w:pPr>
      <w:r>
        <w:rPr>
          <w:rFonts w:ascii="Liberation Serif" w:hAnsi="Liberation Serif" w:eastAsia="Noto Sans CJK KR" w:cs="Noto Sans CJK KR"/>
          <w:sz w:val="32"/>
        </w:rPr>
        <w:t>1 결과와 범위</w:t>
      </w:r>
    </w:p>
    <w:p>
      <w:pPr>
        <w:spacing w:after="120"/>
      </w:pPr>
      <w:r>
        <w:rPr>
          <w:rFonts w:ascii="Liberation Serif" w:hAnsi="Liberation Serif" w:eastAsia="Noto Sans CJK KR" w:cs="Noto Sans CJK KR"/>
          <w:sz w:val="22"/>
        </w:rPr>
        <w:t>이번 수정은 문서 기준, 재현 가능한 지표와 해석 범위를 다룬다. 기존 결과는 공개 로그, 시뮬레이션 및 내부 정적 감사에서 왔으며 실제 LearnFlow 사용자 학습효과 증거는 없다. 새 API 모델, 인체 실험과 인과 전략 2판은 미실행이다.</w:t>
      </w:r>
    </w:p>
    <w:p>
      <w:pPr>
        <w:pStyle w:val="Heading1"/>
        <w:spacing w:before="200" w:after="80"/>
      </w:pPr>
      <w:r>
        <w:rPr>
          <w:rFonts w:ascii="Liberation Serif" w:hAnsi="Liberation Serif" w:eastAsia="Noto Sans CJK KR" w:cs="Noto Sans CJK KR"/>
          <w:sz w:val="32"/>
        </w:rPr>
        <w:t>2 측정과 준거</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76"/>
        <w:gridCol w:w="2476"/>
        <w:gridCol w:w="2476"/>
        <w:gridCol w:w="2476"/>
      </w:tblGrid>
      <w:tr>
        <w:trPr>
          <w:cantSplit/>
          <w:tblHeader/>
        </w:trPr>
        <w:tc>
          <w:tcPr>
            <w:tcW w:type="dxa" w:w="2476"/>
            <w:shd w:val="clear" w:color="auto" w:fill="DDDDDD"/>
          </w:tcPr>
          <w:p>
            <w:r>
              <w:rPr>
                <w:b/>
              </w:rPr>
            </w:r>
            <w:r>
              <w:rPr>
                <w:rFonts w:ascii="Liberation Serif" w:hAnsi="Liberation Serif" w:eastAsia="Noto Sans CJK KR" w:cs="Noto Sans CJK KR"/>
                <w:b/>
                <w:sz w:val="19"/>
              </w:rPr>
              <w:t>비교</w:t>
            </w:r>
          </w:p>
        </w:tc>
        <w:tc>
          <w:tcPr>
            <w:tcW w:type="dxa" w:w="2476"/>
            <w:shd w:val="clear" w:color="auto" w:fill="DDDDDD"/>
          </w:tcPr>
          <w:p>
            <w:r>
              <w:rPr>
                <w:b/>
              </w:rPr>
            </w:r>
            <w:r>
              <w:rPr>
                <w:rFonts w:ascii="Liberation Serif" w:hAnsi="Liberation Serif" w:eastAsia="Noto Sans CJK KR" w:cs="Noto Sans CJK KR"/>
                <w:b/>
                <w:sz w:val="19"/>
              </w:rPr>
              <w:t>성공률</w:t>
            </w:r>
          </w:p>
        </w:tc>
        <w:tc>
          <w:tcPr>
            <w:tcW w:type="dxa" w:w="2476"/>
            <w:shd w:val="clear" w:color="auto" w:fill="DDDDDD"/>
          </w:tcPr>
          <w:p>
            <w:r>
              <w:rPr>
                <w:b/>
              </w:rPr>
            </w:r>
            <w:r>
              <w:rPr>
                <w:rFonts w:ascii="Liberation Serif" w:hAnsi="Liberation Serif" w:eastAsia="Noto Sans CJK KR" w:cs="Noto Sans CJK KR"/>
                <w:b/>
                <w:sz w:val="19"/>
              </w:rPr>
              <w:t>등가중 융합</w:t>
            </w:r>
          </w:p>
        </w:tc>
        <w:tc>
          <w:tcPr>
            <w:tcW w:type="dxa" w:w="2476"/>
            <w:shd w:val="clear" w:color="auto" w:fill="DDDDDD"/>
          </w:tcPr>
          <w:p>
            <w:r>
              <w:rPr>
                <w:b/>
              </w:rPr>
            </w:r>
            <w:r>
              <w:rPr>
                <w:rFonts w:ascii="Liberation Serif" w:hAnsi="Liberation Serif" w:eastAsia="Noto Sans CJK KR" w:cs="Noto Sans CJK KR"/>
                <w:b/>
                <w:sz w:val="19"/>
              </w:rPr>
              <w:t>해석</w:t>
            </w:r>
          </w:p>
        </w:tc>
      </w:tr>
      <w:tr>
        <w:trPr>
          <w:cantSplit/>
        </w:trPr>
        <w:tc>
          <w:tcPr>
            <w:tcW w:type="dxa" w:w="2476"/>
          </w:tcPr>
          <w:p>
            <w:r/>
            <w:r>
              <w:rPr>
                <w:rFonts w:ascii="Liberation Serif" w:hAnsi="Liberation Serif" w:eastAsia="Noto Sans CJK KR" w:cs="Noto Sans CJK KR"/>
                <w:sz w:val="19"/>
              </w:rPr>
              <w:t>Junyi A 절반 추정, B 절반 IRT 평가</w:t>
            </w:r>
          </w:p>
        </w:tc>
        <w:tc>
          <w:tcPr>
            <w:tcW w:type="dxa" w:w="2476"/>
          </w:tcPr>
          <w:p>
            <w:r/>
            <w:r>
              <w:rPr>
                <w:rFonts w:ascii="Liberation Serif" w:hAnsi="Liberation Serif" w:eastAsia="Noto Sans CJK KR" w:cs="Noto Sans CJK KR"/>
                <w:sz w:val="19"/>
              </w:rPr>
              <w:t>0.9541</w:t>
            </w:r>
          </w:p>
        </w:tc>
        <w:tc>
          <w:tcPr>
            <w:tcW w:type="dxa" w:w="2476"/>
          </w:tcPr>
          <w:p>
            <w:r/>
            <w:r>
              <w:rPr>
                <w:rFonts w:ascii="Liberation Serif" w:hAnsi="Liberation Serif" w:eastAsia="Noto Sans CJK KR" w:cs="Noto Sans CJK KR"/>
                <w:sz w:val="19"/>
              </w:rPr>
              <w:t>0.8923</w:t>
            </w:r>
          </w:p>
        </w:tc>
        <w:tc>
          <w:tcPr>
            <w:tcW w:type="dxa" w:w="2476"/>
          </w:tcPr>
          <w:p>
            <w:r/>
            <w:r>
              <w:rPr>
                <w:rFonts w:ascii="Liberation Serif" w:hAnsi="Liberation Serif" w:eastAsia="Noto Sans CJK KR" w:cs="Noto Sans CJK KR"/>
                <w:sz w:val="19"/>
              </w:rPr>
              <w:t>성공률이 독립 IRT 준거에 더 근접</w:t>
            </w:r>
          </w:p>
        </w:tc>
      </w:tr>
      <w:tr>
        <w:trPr>
          <w:cantSplit/>
        </w:trPr>
        <w:tc>
          <w:tcPr>
            <w:tcW w:type="dxa" w:w="2476"/>
          </w:tcPr>
          <w:p>
            <w:r/>
            <w:r>
              <w:rPr>
                <w:rFonts w:ascii="Liberation Serif" w:hAnsi="Liberation Serif" w:eastAsia="Noto Sans CJK KR" w:cs="Noto Sans CJK KR"/>
                <w:sz w:val="19"/>
              </w:rPr>
              <w:t>DBE 교사 3등급 라벨</w:t>
            </w:r>
          </w:p>
        </w:tc>
        <w:tc>
          <w:tcPr>
            <w:tcW w:type="dxa" w:w="2476"/>
          </w:tcPr>
          <w:p>
            <w:r/>
            <w:r>
              <w:rPr>
                <w:rFonts w:ascii="Liberation Serif" w:hAnsi="Liberation Serif" w:eastAsia="Noto Sans CJK KR" w:cs="Noto Sans CJK KR"/>
                <w:sz w:val="19"/>
              </w:rPr>
              <w:t>0.2204</w:t>
            </w:r>
          </w:p>
        </w:tc>
        <w:tc>
          <w:tcPr>
            <w:tcW w:type="dxa" w:w="2476"/>
          </w:tcPr>
          <w:p>
            <w:r/>
            <w:r>
              <w:rPr>
                <w:rFonts w:ascii="Liberation Serif" w:hAnsi="Liberation Serif" w:eastAsia="Noto Sans CJK KR" w:cs="Noto Sans CJK KR"/>
                <w:sz w:val="19"/>
              </w:rPr>
              <w:t>0.2918</w:t>
            </w:r>
          </w:p>
        </w:tc>
        <w:tc>
          <w:tcPr>
            <w:tcW w:type="dxa" w:w="2476"/>
          </w:tcPr>
          <w:p>
            <w:r/>
            <w:r>
              <w:rPr>
                <w:rFonts w:ascii="Liberation Serif" w:hAnsi="Liberation Serif" w:eastAsia="Noto Sans CJK KR" w:cs="Noto Sans CJK KR"/>
                <w:sz w:val="19"/>
              </w:rPr>
              <w:t>융합 점추정은 높지만 쌍 구간은 0을 포함</w:t>
            </w:r>
          </w:p>
        </w:tc>
      </w:tr>
    </w:tbl>
    <w:p/>
    <w:p>
      <w:pPr>
        <w:spacing w:after="120"/>
      </w:pPr>
      <w:r>
        <w:rPr>
          <w:rFonts w:ascii="Liberation Serif" w:hAnsi="Liberation Serif" w:eastAsia="Noto Sans CJK KR" w:cs="Noto Sans CJK KR"/>
          <w:sz w:val="22"/>
        </w:rPr>
        <w:t>이는 자료와 준거별 성능 경계를 보여준다. 두 비교는 표본과 신호 수가 달라 동일 추정기의 인과 변화로 해석하지 않는다. A2/O4는 공통 전체 거래 정의를 사용하며 최적화 0.5367, 5-fold 평가 평균 0.4862이다. 숨긴 거래 제외 캐시 탐색결과와 새 성공률 값을 섞지 않는다. C1의 실자료 검증은 assist09에서만 완료하였다.</w:t>
      </w:r>
    </w:p>
    <w:p>
      <w:pPr>
        <w:pStyle w:val="Heading1"/>
        <w:spacing w:before="200" w:after="80"/>
      </w:pPr>
      <w:r>
        <w:rPr>
          <w:rFonts w:ascii="Liberation Serif" w:hAnsi="Liberation Serif" w:eastAsia="Noto Sans CJK KR" w:cs="Noto Sans CJK KR"/>
          <w:sz w:val="32"/>
        </w:rPr>
        <w:t>3 경험 난이도 분포</w:t>
      </w:r>
    </w:p>
    <w:p>
      <w:pPr>
        <w:spacing w:after="120"/>
      </w:pPr>
      <w:r>
        <w:rPr>
          <w:rFonts w:ascii="Liberation Serif" w:hAnsi="Liberation Serif" w:eastAsia="Noto Sans CJK KR" w:cs="Noto Sans CJK KR"/>
          <w:sz w:val="22"/>
        </w:rPr>
        <w:t>이번에 로컬 원시 assist09 CSV로 분석 스크립트 전체를 다시 실행해 JSON 전체를 출력하였다. W=20, 286,150창, 기여 학생 2,314명이다. 오답률 0.15–0.35는 141,064창, 49.3%이며 상위 두 지지점 차이는 838창, 0.29%다. 학생 단위 2,000회 bootstrap과 seed 20260922의 최소 누적 95% 최빈값 집합은 {0.25, 0.20}, 빈도는 0.9410 및 0.0595이다.</w:t>
      </w:r>
    </w:p>
    <w:p>
      <w:pPr>
        <w:spacing w:after="120"/>
      </w:pPr>
      <w:r>
        <w:rPr>
          <w:rFonts w:ascii="Liberation Serif" w:hAnsi="Liberation Serif" w:eastAsia="Noto Sans CJK KR" w:cs="Noto Sans CJK KR"/>
          <w:sz w:val="22"/>
        </w:rPr>
        <w:t>정답률 80–85%는 19.64%, 75–80%는 21.30%, 70–75%는 20.76%이므로 80–85%가 가장 집중되었다고 주장하지 않는다. 이는 경험 난이도의 분포이며 최적값 또는 85% 규칙 검증이 아니다.</w:t>
      </w:r>
    </w:p>
    <w:p>
      <w:pPr>
        <w:pStyle w:val="Heading1"/>
        <w:spacing w:before="200" w:after="80"/>
      </w:pPr>
      <w:r>
        <w:rPr>
          <w:rFonts w:ascii="Liberation Serif" w:hAnsi="Liberation Serif" w:eastAsia="Noto Sans CJK KR" w:cs="Noto Sans CJK KR"/>
          <w:sz w:val="32"/>
        </w:rPr>
        <w:t>4 로컬 모델 평가</w:t>
      </w:r>
    </w:p>
    <w:p>
      <w:pPr>
        <w:spacing w:after="120"/>
      </w:pPr>
      <w:r>
        <w:rPr>
          <w:rFonts w:ascii="Liberation Serif" w:hAnsi="Liberation Serif" w:eastAsia="Noto Sans CJK KR" w:cs="Noto Sans CJK KR"/>
          <w:sz w:val="22"/>
        </w:rPr>
        <w:t>모델을 다시 호출하지 않고 저장 기록을 재계산하였다. 순서 AUC는 교사 라벨이 다른 쌍만 비교하며 모델 동률을 0.5로 처리한다. 원 주파일의 8개 모델 범위는 0.4846–0.6169이며 qwen3:1.7b는 0.5125, llama3.1:8b는 0.6088이다. τ_b는 이중 동률을 제외해 각각 0.1022와 0.2230이다. 동률에서 식별되지 않는 Jaccard@k는 보고하지 않는다.</w:t>
      </w:r>
    </w:p>
    <w:p>
      <w:pPr>
        <w:spacing w:after="120"/>
      </w:pPr>
      <w:r>
        <w:rPr>
          <w:rFonts w:ascii="Liberation Serif" w:hAnsi="Liberation Serif" w:eastAsia="Noto Sans CJK KR" w:cs="Noto Sans CJK KR"/>
          <w:sz w:val="22"/>
        </w:rPr>
        <w:t>복수 파일 로딩을 복구하여 11셀 E1-A 상관과 2,000회 쌍 문항 bootstrap 구간을 다시 생성했다. 확장 모델은 주행렬에서 제외한다. 다중보정 없는 규모 비교를 유의한 우위로 표현하지 않는다. 클라우드 예비결과는 외삽 경계만 시사하며 모든 LLM의 능력에 대한 결론은 아니다.</w:t>
      </w:r>
    </w:p>
    <w:p>
      <w:pPr>
        <w:pStyle w:val="Heading1"/>
        <w:spacing w:before="200" w:after="80"/>
      </w:pPr>
      <w:r>
        <w:rPr>
          <w:rFonts w:ascii="Liberation Serif" w:hAnsi="Liberation Serif" w:eastAsia="Noto Sans CJK KR" w:cs="Noto Sans CJK KR"/>
          <w:sz w:val="32"/>
        </w:rPr>
        <w:t>5 내부 개입 감사</w:t>
      </w:r>
    </w:p>
    <w:p>
      <w:pPr>
        <w:spacing w:after="120"/>
      </w:pPr>
      <w:r>
        <w:rPr>
          <w:rFonts w:ascii="Liberation Serif" w:hAnsi="Liberation Serif" w:eastAsia="Noto Sans CJK KR" w:cs="Noto Sans CJK KR"/>
          <w:sz w:val="22"/>
        </w:rPr>
        <w:t>경로 B는 audit-m2-20260911의 내부 정적 감사다. 등록 54, 효과 생산자 2, 성숙도 complete 9 / partial 37 / placeholder 8을 구분한다. 일곱 필드 중 네 필드 미구현은 내부 완성도 진단이다. 실제 사용자 없이 충돌 빈도를 추정하지 않는다. 경로 A 합성 세션과 신원을 확인하지 못한 코더 결과는 증거로 사용하지 않으며 B 장을 새로 작성한다.</w:t>
      </w:r>
    </w:p>
    <w:p>
      <w:pPr>
        <w:pStyle w:val="Heading1"/>
        <w:spacing w:before="200" w:after="80"/>
      </w:pPr>
      <w:r>
        <w:rPr>
          <w:rFonts w:ascii="Liberation Serif" w:hAnsi="Liberation Serif" w:eastAsia="Noto Sans CJK KR" w:cs="Noto Sans CJK KR"/>
          <w:sz w:val="32"/>
        </w:rPr>
        <w:t>6 앱 수정과 실험 장치의 부족</w:t>
      </w:r>
    </w:p>
    <w:p>
      <w:pPr>
        <w:spacing w:after="120"/>
      </w:pPr>
      <w:r>
        <w:rPr>
          <w:rFonts w:ascii="Liberation Serif" w:hAnsi="Liberation Serif" w:eastAsia="Noto Sans CJK KR" w:cs="Noto Sans CJK KR"/>
          <w:sz w:val="22"/>
        </w:rPr>
        <w:t>학습 화면은 실제 답을 서버로 보내 채점하며 무작위 정오답, 데모 버튼과 실패 시 가짜 성공 피드백을 제거했다. attempt API 역시 답안을 받는다. 7, 7.0, x=7은 정해진 형식에서 동등하고 임의 식은 실행하지 않는다. seed.py의 Task import를 수정하고 부모 내보내기의 동의·위험·반려동물·시간 제한과 서버 온보딩 상태를 복구했다. 온보딩의 프로세스 상태는 재시작 시 소실되는 한계가 있다. 구현되지 않은 24시간 갱신과 강제 수동심사 약속은 제거했다.</w:t>
      </w:r>
    </w:p>
    <w:p>
      <w:pPr>
        <w:spacing w:after="120"/>
      </w:pPr>
      <w:r>
        <w:rPr>
          <w:rFonts w:ascii="Liberation Serif" w:hAnsi="Liberation Serif" w:eastAsia="Noto Sans CJK KR" w:cs="Noto Sans CJK KR"/>
          <w:sz w:val="22"/>
        </w:rPr>
        <w:t>이는 엔지니어링 수정이며 학습효과 증거가 아니다. 네 조건 배정, 단계별 지속 기록, 독립 연구 화면과 비식별 연구 내보내기는 구현 및 임시 DB 검사를 마쳤다. 문항 보정과 본인 회기 점검은 미완료이며 현재 오프라인 투고 경로의 필수 조건이 아니다.</w:t>
      </w:r>
    </w:p>
    <w:p>
      <w:pPr>
        <w:spacing w:after="120"/>
      </w:pPr>
      <w:r>
        <w:rPr>
          <w:rFonts w:ascii="Liberation Serif" w:hAnsi="Liberation Serif" w:eastAsia="Noto Sans CJK KR" w:cs="Noto Sans CJK KR"/>
          <w:sz w:val="22"/>
        </w:rPr>
        <w:t>이번 수정에서는 학생·보호자 LAI 건강 점수 표시와 해당 점수에 따른 건강 축하 문구, 검증되지 않은 기억 향상 백분율도 제거했다. 독립 연구 경로는 게임화·건강 점수·위험 표시 없이 동일 화면을 사용한다. 실제 인간 효과 검증은 수행하지 않았다.</w:t>
      </w:r>
    </w:p>
    <w:p>
      <w:pPr>
        <w:pStyle w:val="Heading2"/>
        <w:spacing w:before="120" w:after="80"/>
      </w:pPr>
      <w:r>
        <w:rPr>
          <w:rFonts w:ascii="Liberation Serif" w:hAnsi="Liberation Serif" w:eastAsia="Noto Sans CJK KR" w:cs="Noto Sans CJK KR"/>
          <w:sz w:val="27"/>
        </w:rPr>
        <w:t>현재 소프트웨어 기능과 검증 범위</w:t>
      </w:r>
    </w:p>
    <w:p>
      <w:pPr>
        <w:spacing w:after="120"/>
      </w:pPr>
      <w:r>
        <w:rPr>
          <w:rFonts w:ascii="Liberation Serif" w:hAnsi="Liberation Serif" w:eastAsia="Noto Sans CJK KR" w:cs="Noto Sans CJK KR"/>
          <w:sz w:val="22"/>
        </w:rPr>
        <w:t>과제는 학급 권한을 확인해 배정한다. 새 과제는 지문, 정답, 해설과 난이도를 고정 버전으로 저장하며 이후 문항 은행 수정은 해당 버전의 출제·채점을 바꾸지 않는다. 마감만 수정하면 기존 버전을 유지하고, 교사가 명시적으로 재배정하면 새 버전을 생성하여 이전 제출을 승계하지 않는다. 서버 채점 결과는 버전·학생·문항에 연결하며 중복 제출을 차단하고 새로고침 후에도 유지된다. 교사는 현재 학급의 활성 학생을 기준으로 현재·과거 버전 통계를 조회한다. 일반 연습은 과제 제출에 포함하지 않는다.</w:t>
      </w:r>
    </w:p>
    <w:p>
      <w:pPr>
        <w:spacing w:after="120"/>
      </w:pPr>
      <w:r>
        <w:rPr>
          <w:rFonts w:ascii="Liberation Serif" w:hAnsi="Liberation Serif" w:eastAsia="Noto Sans CJK KR" w:cs="Noto Sans CJK KR"/>
          <w:sz w:val="22"/>
        </w:rPr>
        <w:t>고정 버전의 모든 문항에 응답 기록이 있을 때 전체 제출로 표시하며, 이는 전부 정답, 숙달 또는 학습 향상을 뜻하지 않는다. 아직 응답하지 않은 문항의 승인이 철회되면 교사 처리 대기로 표시하고 분모를 줄여 완료로 만들지 않는다. 과거 미버전화 과제에 버전이나 완료 상태를 자동 추정하지 않는다. 임시 데이터베이스와 가상 계정의 브라우저 검증은 배정, 네트워크 실패 복구, 채점과 새로고침 유지, 교사 조회, 버전 간 제출 분리, 학생의 버전 갱신이라는 여섯 흐름을 확인했으며 처리되지 않은 페이지 오류는 기록되지 않았다. 이 증거는 명시된 공학적 흐름에 한정된다.</w:t>
      </w:r>
    </w:p>
    <w:p>
      <w:pPr>
        <w:spacing w:after="120"/>
      </w:pPr>
      <w:r>
        <w:rPr>
          <w:rFonts w:ascii="Liberation Serif" w:hAnsi="Liberation Serif" w:eastAsia="Noto Sans CJK KR" w:cs="Noto Sans CJK KR"/>
          <w:sz w:val="22"/>
        </w:rPr>
        <w:t>보호자 시간 설정은 저장되지만 학습 흐름에서 아직 실행되지 않으며 화면 설명을 수정했다. 보호자 설정 전체 브라우저 흐름, 서버 시간 계량, 장기 일정, 지각 제출 규칙과 운영 배포·복구는 추가 검증이 필요하다. 과거 버전 통계도 현재 활성 학급 명단을 사용하며 과거 명부는 구현하지 않았다. 버전 게시와 응답이 동시에 발생할 때의 전체 일관성도 별도 검증하지 않았다. 일부 흐름 통과는 전체 앱 검증을 뜻하지 않는다.</w:t>
      </w:r>
    </w:p>
    <w:p>
      <w:pPr>
        <w:spacing w:after="120"/>
      </w:pPr>
      <w:r>
        <w:rPr>
          <w:rFonts w:ascii="Liberation Serif" w:hAnsi="Liberation Serif" w:eastAsia="Noto Sans CJK KR" w:cs="Noto Sans CJK KR"/>
          <w:sz w:val="22"/>
        </w:rPr>
        <w:t xml:space="preserve">현재 로컬 기준 commit은 </w:t>
      </w:r>
      <w:r>
        <w:rPr>
          <w:rFonts w:ascii="Liberation Mono" w:hAnsi="Liberation Mono" w:eastAsia="Noto Sans CJK KR" w:cs="Noto Sans CJK KR"/>
          <w:sz w:val="22"/>
        </w:rPr>
        <w:t>ccb4e482a5f7d879bc10b345958c143a2988a12e</w:t>
      </w:r>
      <w:r>
        <w:rPr>
          <w:rFonts w:ascii="Liberation Serif" w:hAnsi="Liberation Serif" w:eastAsia="Noto Sans CJK KR" w:cs="Noto Sans CJK KR"/>
          <w:sz w:val="22"/>
        </w:rPr>
        <w:t>이며 이후 작업 트리 수정이 있다. 과거 검토 기준은 유지한다. push나 지도교수 전달 여부는 확인하지 않았으며 과거 기록을 현재 제출 상태로 간주하지 않는다.</w:t>
      </w:r>
    </w:p>
    <w:p>
      <w:pPr>
        <w:pStyle w:val="Heading1"/>
        <w:spacing w:before="200" w:after="80"/>
      </w:pPr>
      <w:r>
        <w:rPr>
          <w:rFonts w:ascii="Liberation Serif" w:hAnsi="Liberation Serif" w:eastAsia="Noto Sans CJK KR" w:cs="Noto Sans CJK KR"/>
          <w:sz w:val="32"/>
        </w:rPr>
        <w:t>7 인과 전략과 제출 상태</w:t>
      </w:r>
    </w:p>
    <w:p>
      <w:pPr>
        <w:spacing w:after="120"/>
      </w:pPr>
      <w:r>
        <w:rPr>
          <w:rFonts w:ascii="Liberation Serif" w:hAnsi="Liberation Serif" w:eastAsia="Noto Sans CJK KR" w:cs="Noto Sans CJK KR"/>
          <w:sz w:val="22"/>
        </w:rPr>
        <w:t>1판은 양성대조 기준 실패와 동결 문서 불일치로 해석하지 않는다. 원본은 f43e2a7이며 수정 주석을 삽입하지 않는다. 2판은 미실행 초안이고 본인 확인과 실행 전 커밋은 아직 완료하지 않았다.</w:t>
      </w:r>
    </w:p>
    <w:p>
      <w:pPr>
        <w:spacing w:after="120"/>
      </w:pPr>
      <w:r>
        <w:rPr>
          <w:rFonts w:ascii="Liberation Serif" w:hAnsi="Liberation Serif" w:eastAsia="Noto Sans CJK KR" w:cs="Noto Sans CJK KR"/>
          <w:sz w:val="22"/>
        </w:rPr>
        <w:t>중·한 계획과 보고에 각각 하나의 Markdown 원본을 지정했다. 합본, 과거 Word와 M4 투고 패키지는 저장소 밖에 보존했다. tag 이동, 게시, push 및 발송은 하지 않았다. 제출은 본인 역할 설명, 면담 결정과 최종 동결에 달려 있다.</w:t>
      </w:r>
    </w:p>
    <w:p>
      <w:pPr>
        <w:pStyle w:val="Heading1"/>
        <w:spacing w:before="200" w:after="80"/>
      </w:pPr>
      <w:r>
        <w:rPr>
          <w:rFonts w:ascii="Liberation Serif" w:hAnsi="Liberation Serif" w:eastAsia="Noto Sans CJK KR" w:cs="Noto Sans CJK KR"/>
          <w:sz w:val="32"/>
        </w:rPr>
        <w:t>8 후속 일정</w:t>
      </w:r>
    </w:p>
    <w:p>
      <w:pPr>
        <w:spacing w:after="120"/>
      </w:pPr>
      <w:r>
        <w:rPr>
          <w:rFonts w:ascii="Liberation Serif" w:hAnsi="Liberation Serif" w:eastAsia="Noto Sans CJK KR" w:cs="Noto Sans CJK KR"/>
          <w:sz w:val="22"/>
        </w:rPr>
        <w:t>10월 20일 계획·보고, 본인 역할, 인과 전략 2판과 답변서를 준비한다. 11월 M1·M3를 완성하고 M4 통합 여부를 결정하며 M2는 B로 작성한다. 기존 12월 1일 인간 protocol·IRB 계획은 후속 선택 사항으로 보류하고 현재는 공개 데이터와 오프라인 분석을 우선한다. 미완료는 그대로 보고하며 자동 검사 성공을 과학적 검토로 대체하지 않는다.</w:t>
      </w:r>
    </w:p>
    <w:p>
      <w:pPr>
        <w:pStyle w:val="Heading1"/>
        <w:spacing w:before="200" w:after="80"/>
      </w:pPr>
      <w:r>
        <w:rPr>
          <w:rFonts w:ascii="Liberation Serif" w:hAnsi="Liberation Serif" w:eastAsia="Noto Sans CJK KR" w:cs="Noto Sans CJK KR"/>
          <w:sz w:val="32"/>
        </w:rPr>
        <w:t>9 공학 논문과 방법 부록</w:t>
      </w:r>
    </w:p>
    <w:p>
      <w:pPr>
        <w:spacing w:after="120"/>
      </w:pPr>
      <w:r>
        <w:rPr>
          <w:rFonts w:ascii="Liberation Serif" w:hAnsi="Liberation Serif" w:eastAsia="Noto Sans CJK KR" w:cs="Noto Sans CJK KR"/>
          <w:sz w:val="22"/>
        </w:rPr>
        <w:t>M2는 B 내부 장과 별도 공학 원형 원고를 유지한다. 증거는 31개 구성 적합성 사례, 54개 내부 등록 감사와 고정 외부 소스의 7개 참조 검사다. 구성 사례는 독립 사용자 평가가 아니며 제한적 참조 검사는 외부 개입 전수 감사가 아니다. A의 거버넌스 효과 주장을 복원하지 않는다. 라이선스·공개 배포·외부 채택은 확인되지 않았다.</w:t>
      </w:r>
    </w:p>
    <w:p>
      <w:pPr>
        <w:spacing w:after="120"/>
      </w:pPr>
      <w:r>
        <w:rPr>
          <w:rFonts w:ascii="Liberation Serif" w:hAnsi="Liberation Serif" w:eastAsia="Noto Sans CJK KR" w:cs="Noto Sans CJK KR"/>
          <w:sz w:val="22"/>
        </w:rPr>
        <w:t>M4는 가중치·식별 조건·기존 부정 결과를 다루는 방법 수정 부록이다. 독립 투고 준비 완료 논문으로 표시하지 않는다. M1/M3의 공개 자료와 오프라인 결과는 인간 학습 향상·최적 정답률·동기 유지를 입증하지 않는다.</w:t>
      </w:r>
    </w:p>
    <w:p>
      <w:pPr>
        <w:spacing w:after="120"/>
      </w:pPr>
      <w:r>
        <w:rPr>
          <w:rFonts w:ascii="Liberation Serif" w:hAnsi="Liberation Serif" w:eastAsia="Noto Sans CJK KR" w:cs="Noto Sans CJK KR"/>
          <w:sz w:val="22"/>
        </w:rPr>
        <w:t>형식 필터와 수식 파싱은 별도 검증이다. 기존 감사의 수학 조각 10,395개에서 문법 오류는 없었지만 40문항에 엄격 모드 경고, 16문항에 내용 검토 표시가 있다. 파싱 성공은 수학적 정확성·답안 일치·표 완전성·교육 적합성을 보장하지 않는다. 가져온 문항은 미승인 상태이며 3,209개를 승인·보정 완료 은행으로 쓰지 않는다.</w:t>
      </w:r>
    </w:p>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Noto Sans CJK KR" w:cs="Noto Sans CJK K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研究报告_韩文版</dc:title>
  <dc:subject>박사학위논문 연구계획서 / 연구진행보고서 — 적응형 학습에서 난이도의 측정가능화와 거버넌스화</dc:subject>
  <dc:creator>Zexiao Weng</dc:creator>
  <cp:keywords/>
  <dc:description>本文件由唯一 Markdown 源经 tools/docx_build/_md_to_docx.py 生成；未冻结工作稿。统计与工程验证范围见正文，不代表作者已完成最终审阅或投稿。</dc:description>
  <cp:lastModifiedBy>Codex (automated draft revision)</cp:lastModifiedBy>
  <cp:revision>1</cp:revision>
  <dcterms:created xsi:type="dcterms:W3CDTF">2013-12-23T23:15:00Z</dcterms:created>
  <dcterms:modified xsi:type="dcterms:W3CDTF">2013-12-23T23:15:00Z</dcterms:modified>
  <cp:category/>
</cp:coreProperties>
</file>