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B7550E" w:rsidRDefault="00443700" w:rsidP="00B7550E">
      <w:pPr>
        <w:pStyle w:val="3"/>
        <w:rPr>
          <w:rFonts w:ascii="Cambria Math" w:hAnsi="Cambria Math"/>
          <w:b w:val="0"/>
          <w:color w:val="auto"/>
          <w:sz w:val="28"/>
          <w:szCs w:val="28"/>
          <w:lang w:val="en-US"/>
        </w:rPr>
      </w:pPr>
      <w:r w:rsidRPr="00443700">
        <w:rPr>
          <w:rFonts w:ascii="Cambria Math" w:hAnsi="Cambria Math"/>
          <w:b w:val="0"/>
          <w:color w:val="auto"/>
          <w:sz w:val="28"/>
          <w:szCs w:val="28"/>
          <w:lang w:val="en-US"/>
        </w:rPr>
        <w:t>Bringing to the canonical form</w:t>
      </w:r>
    </w:p>
    <w:p w:rsidR="00B7550E" w:rsidRPr="00B7550E" w:rsidRDefault="00B7550E" w:rsidP="00B7550E">
      <w:pPr>
        <w:rPr>
          <w:lang w:val="en-US"/>
        </w:rPr>
      </w:pPr>
    </w:p>
    <w:p w:rsidR="00FC59C1" w:rsidRPr="002E2EC5" w:rsidRDefault="002E2EC5" w:rsidP="00FC59C1">
      <w:pPr>
        <w:rPr>
          <w:rFonts w:eastAsia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 xml:space="preserve">) </m:t>
        </m:r>
      </m:oMath>
      <w:r w:rsidR="00FC59C1" w:rsidRPr="002E2EC5">
        <w:rPr>
          <w:rFonts w:eastAsia="Times New Roman"/>
          <w:lang w:val="en-US"/>
        </w:rPr>
        <w:tab/>
      </w:r>
      <w:r w:rsidR="00FC59C1" w:rsidRPr="002E2EC5">
        <w:rPr>
          <w:rFonts w:eastAsia="Times New Roman"/>
          <w:lang w:val="en-US"/>
        </w:rPr>
        <w:tab/>
      </w:r>
      <w:r w:rsidR="00FC59C1" w:rsidRPr="002E2EC5">
        <w:rPr>
          <w:rFonts w:eastAsia="Times New Roman"/>
          <w:i/>
          <w:lang w:val="en-US"/>
        </w:rPr>
        <w:t>(1)</w:t>
      </w:r>
    </w:p>
    <w:p w:rsidR="002E2EC5" w:rsidRPr="002E2EC5" w:rsidRDefault="002E2EC5" w:rsidP="00FC59C1">
      <w:pPr>
        <w:rPr>
          <w:rFonts w:eastAsia="Times New Roman"/>
        </w:rPr>
      </w:pPr>
      <w:r>
        <w:rPr>
          <w:rFonts w:eastAsia="Times New Roman"/>
        </w:rPr>
        <w:t>Характеристическое уравнение:</w:t>
      </w:r>
      <w:bookmarkStart w:id="0" w:name="_GoBack"/>
      <w:bookmarkEnd w:id="0"/>
    </w:p>
    <w:p w:rsidR="00FC59C1" w:rsidRDefault="002E2EC5" w:rsidP="00FC59C1">
      <w:pPr>
        <w:rPr>
          <w:rFonts w:eastAsia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dxdy+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 </m:t>
        </m:r>
      </m:oMath>
      <w:r w:rsidR="00FC59C1" w:rsidRPr="00FC59C1">
        <w:rPr>
          <w:rFonts w:eastAsia="Times New Roman"/>
        </w:rPr>
        <w:t xml:space="preserve">=&gt;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</w:p>
    <w:p w:rsidR="00B7550E" w:rsidRPr="00B7550E" w:rsidRDefault="00B7550E" w:rsidP="00B7550E">
      <w:pPr>
        <w:ind w:firstLine="360"/>
        <w:rPr>
          <w:rFonts w:eastAsia="Times New Roman"/>
          <w:lang w:val="en-US"/>
        </w:rPr>
      </w:pPr>
    </w:p>
    <w:p w:rsidR="00FC59C1" w:rsidRPr="00FC59C1" w:rsidRDefault="00443700" w:rsidP="00FC59C1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&gt;0</m:t>
        </m:r>
      </m:oMath>
      <w:r w:rsidR="00FC59C1" w:rsidRPr="00FC59C1">
        <w:rPr>
          <w:rFonts w:eastAsia="Times New Roman"/>
        </w:rPr>
        <w:t xml:space="preserve"> гиперболический тип</w:t>
      </w:r>
    </w:p>
    <w:p w:rsidR="00FC59C1" w:rsidRPr="00FC59C1" w:rsidRDefault="00FC59C1" w:rsidP="00FC59C1">
      <w:pPr>
        <w:rPr>
          <w:rFonts w:eastAsia="Times New Roman"/>
          <w:i/>
          <w:lang w:val="en-US"/>
        </w:rPr>
      </w:pPr>
      <w:r w:rsidRPr="00FC59C1">
        <w:rPr>
          <w:rFonts w:eastAsia="Times New Roman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dy</m:t>
                </m:r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s</m:t>
                </m:r>
                <m:r>
                  <w:rPr>
                    <w:rFonts w:ascii="Cambria Math" w:eastAsia="Times New Roman" w:hAnsi="Cambria Math"/>
                    <w:lang w:val="en-US"/>
                  </w:rPr>
                  <m:t>*</m:t>
                </m:r>
                <m:r>
                  <w:rPr>
                    <w:rFonts w:ascii="Cambria Math" w:eastAsia="Times New Roman" w:hAnsi="Cambria Math"/>
                  </w:rPr>
                  <m:t>dx</m:t>
                </m:r>
              </m:e>
              <m:e>
                <m:r>
                  <w:rPr>
                    <w:rFonts w:ascii="Cambria Math" w:eastAsia="Times New Roman" w:hAnsi="Cambria Math"/>
                  </w:rPr>
                  <m:t>dy</m:t>
                </m:r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q</m:t>
                </m:r>
                <m:r>
                  <w:rPr>
                    <w:rFonts w:ascii="Cambria Math" w:eastAsia="Times New Roman" w:hAnsi="Cambria Math"/>
                    <w:lang w:val="en-US"/>
                  </w:rPr>
                  <m:t>*</m:t>
                </m:r>
                <m:r>
                  <w:rPr>
                    <w:rFonts w:ascii="Cambria Math" w:eastAsia="Times New Roman" w:hAnsi="Cambria Math"/>
                  </w:rPr>
                  <m:t>dx</m:t>
                </m:r>
              </m:e>
            </m:eqArr>
            <m:r>
              <w:rPr>
                <w:rFonts w:ascii="Cambria Math" w:eastAsia="Times New Roman" w:hAnsi="Cambria Math"/>
                <w:lang w:val="en-US"/>
              </w:rPr>
              <m:t xml:space="preserve"> </m:t>
            </m:r>
          </m:e>
        </m:d>
        <m:r>
          <w:rPr>
            <w:rFonts w:ascii="Cambria Math" w:eastAsia="Times New Roman" w:hAnsi="Cambria Math"/>
            <w:lang w:val="en-US"/>
          </w:rPr>
          <m:t xml:space="preserve">=&gt; 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y</m:t>
                </m:r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sx</m:t>
                </m:r>
                <m:r>
                  <w:rPr>
                    <w:rFonts w:ascii="Cambria Math" w:eastAsia="Times New Roman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/>
                  </w:rPr>
                  <m:t>y</m:t>
                </m:r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qx</m:t>
                </m:r>
                <m:r>
                  <w:rPr>
                    <w:rFonts w:ascii="Cambria Math" w:eastAsia="Times New Roman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/>
            <w:lang w:val="en-US"/>
          </w:rPr>
          <m:t>=&gt;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ε</m:t>
                </m:r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y</m:t>
                </m:r>
                <m:r>
                  <w:rPr>
                    <w:rFonts w:ascii="Cambria Math" w:eastAsia="Times New Roman" w:hAnsi="Cambria Math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/>
                  </w:rPr>
                  <m:t>sx</m:t>
                </m:r>
              </m:e>
              <m:e>
                <m:r>
                  <w:rPr>
                    <w:rFonts w:ascii="Cambria Math" w:eastAsia="Times New Roman" w:hAnsi="Cambria Math"/>
                  </w:rPr>
                  <m:t>μ</m:t>
                </m:r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y</m:t>
                </m:r>
                <m:r>
                  <w:rPr>
                    <w:rFonts w:ascii="Cambria Math" w:eastAsia="Times New Roman" w:hAnsi="Cambria Math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/>
                  </w:rPr>
                  <m:t>qx</m:t>
                </m:r>
              </m:e>
            </m:eqArr>
          </m:e>
        </m:d>
        <m:r>
          <w:rPr>
            <w:rFonts w:ascii="Cambria Math" w:eastAsia="Times New Roman" w:hAnsi="Cambria Math"/>
            <w:lang w:val="en-US"/>
          </w:rPr>
          <m:t xml:space="preserve"> </m:t>
        </m:r>
        <m:r>
          <w:rPr>
            <w:rFonts w:ascii="Cambria Math" w:eastAsia="Times New Roman" w:hAnsi="Cambria Math"/>
          </w:rPr>
          <m:t>ε,μ-общие интегралы</m:t>
        </m:r>
      </m:oMath>
    </w:p>
    <w:p w:rsidR="00FC59C1" w:rsidRPr="00FC59C1" w:rsidRDefault="00443700" w:rsidP="00FC59C1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</m:t>
        </m:r>
      </m:oMath>
      <w:r w:rsidR="00FC59C1" w:rsidRPr="00FC59C1">
        <w:rPr>
          <w:rFonts w:eastAsia="Times New Roman"/>
        </w:rPr>
        <w:t xml:space="preserve"> параболический тип</w:t>
      </w:r>
    </w:p>
    <w:p w:rsidR="00FC59C1" w:rsidRPr="00443700" w:rsidRDefault="00443700" w:rsidP="00FC59C1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ε-общий интеграл, μ-</m:t>
          </m:r>
          <m:r>
            <w:rPr>
              <w:rFonts w:ascii="Cambria Math" w:eastAsia="Times New Roman" w:hAnsi="Cambria Math"/>
              <w:lang w:val="en-US"/>
            </w:rPr>
            <m:t xml:space="preserve">x </m:t>
          </m:r>
          <m:r>
            <w:rPr>
              <w:rFonts w:ascii="Cambria Math" w:eastAsia="Times New Roman" w:hAnsi="Cambria Math"/>
            </w:rPr>
            <m:t xml:space="preserve">или </m:t>
          </m:r>
          <m:r>
            <w:rPr>
              <w:rFonts w:ascii="Cambria Math" w:eastAsia="Times New Roman" w:hAnsi="Cambria Math"/>
              <w:lang w:val="en-US"/>
            </w:rPr>
            <m:t>y</m:t>
          </m:r>
        </m:oMath>
      </m:oMathPara>
    </w:p>
    <w:p w:rsidR="00FC59C1" w:rsidRPr="00FC59C1" w:rsidRDefault="00443700" w:rsidP="00FC59C1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m:oMath>
        <m:r>
          <w:rPr>
            <w:rFonts w:ascii="Cambria Math" w:hAnsi="Cambria Math"/>
            <w:lang w:val="en-US"/>
          </w:rPr>
          <m:t>D&lt;</m:t>
        </m:r>
        <m:r>
          <w:rPr>
            <w:rFonts w:ascii="Cambria Math" w:hAnsi="Cambria Math"/>
          </w:rPr>
          <m:t>0</m:t>
        </m:r>
      </m:oMath>
      <w:r w:rsidR="00FC59C1" w:rsidRPr="00FC59C1">
        <w:rPr>
          <w:rFonts w:eastAsia="Times New Roman"/>
        </w:rPr>
        <w:t xml:space="preserve"> эллиптический тип</w:t>
      </w:r>
    </w:p>
    <w:p w:rsidR="00FC59C1" w:rsidRPr="00443700" w:rsidRDefault="00443700" w:rsidP="00FC59C1">
      <w:pPr>
        <w:rPr>
          <w:rFonts w:eastAsia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ε,μ-</m:t>
          </m:r>
          <m:r>
            <w:rPr>
              <w:rFonts w:ascii="Cambria Math" w:eastAsia="Times New Roman" w:hAnsi="Cambria Math"/>
              <w:lang w:val="en-US"/>
            </w:rPr>
            <m:t xml:space="preserve">Re </m:t>
          </m:r>
          <m:r>
            <w:rPr>
              <w:rFonts w:ascii="Cambria Math" w:eastAsia="Times New Roman" w:hAnsi="Cambria Math"/>
            </w:rPr>
            <m:t xml:space="preserve">и </m:t>
          </m:r>
          <m:r>
            <w:rPr>
              <w:rFonts w:ascii="Cambria Math" w:eastAsia="Times New Roman" w:hAnsi="Cambria Math"/>
              <w:lang w:val="en-US"/>
            </w:rPr>
            <m:t xml:space="preserve">Im </m:t>
          </m:r>
          <m:r>
            <w:rPr>
              <w:rFonts w:ascii="Cambria Math" w:eastAsia="Times New Roman" w:hAnsi="Cambria Math"/>
            </w:rPr>
            <m:t>одного из решений</m:t>
          </m:r>
        </m:oMath>
      </m:oMathPara>
    </w:p>
    <w:p w:rsidR="00FC59C1" w:rsidRPr="003A2329" w:rsidRDefault="00FC59C1" w:rsidP="00FC59C1">
      <w:pPr>
        <w:rPr>
          <w:i/>
        </w:rPr>
      </w:pPr>
    </w:p>
    <w:p w:rsidR="00FC59C1" w:rsidRPr="00443700" w:rsidRDefault="002E2EC5" w:rsidP="00FC59C1">
      <w:pPr>
        <w:rPr>
          <w:rFonts w:eastAsia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</m:oMath>
      </m:oMathPara>
    </w:p>
    <w:p w:rsidR="00FC59C1" w:rsidRPr="00443700" w:rsidRDefault="002E2EC5" w:rsidP="00FC59C1">
      <w:pPr>
        <w:rPr>
          <w:rFonts w:eastAsia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Times New Roman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(U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/>
                </w:rPr>
                <m:t>)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EE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EN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xx</m:t>
              </m:r>
            </m:sub>
          </m:sSub>
          <m:r>
            <w:rPr>
              <w:rFonts w:ascii="Cambria Math" w:eastAsia="Times New Roman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xx</m:t>
              </m:r>
            </m:sub>
          </m:sSub>
        </m:oMath>
      </m:oMathPara>
    </w:p>
    <w:p w:rsidR="00FC59C1" w:rsidRPr="00443700" w:rsidRDefault="002E2EC5" w:rsidP="00FC59C1">
      <w:pPr>
        <w:rPr>
          <w:rFonts w:eastAsia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Times New Roman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(U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/>
                </w:rPr>
                <m:t>)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EE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y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EN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y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xy</m:t>
              </m:r>
            </m:sub>
          </m:sSub>
          <m:r>
            <w:rPr>
              <w:rFonts w:ascii="Cambria Math" w:eastAsia="Times New Roman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y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y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</w:rPr>
                <m:t>xy</m:t>
              </m:r>
            </m:sub>
          </m:sSub>
        </m:oMath>
      </m:oMathPara>
    </w:p>
    <w:p w:rsidR="00FC59C1" w:rsidRPr="003A2329" w:rsidRDefault="00FC59C1" w:rsidP="00FC59C1"/>
    <w:p w:rsidR="00FC59C1" w:rsidRPr="00FC59C1" w:rsidRDefault="00FC59C1" w:rsidP="00FC59C1">
      <w:pPr>
        <w:rPr>
          <w:rFonts w:eastAsia="Times New Roman"/>
          <w:i/>
        </w:rPr>
      </w:pPr>
      <w:r w:rsidRPr="003A2329">
        <w:t xml:space="preserve">Считаем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yy</m:t>
            </m:r>
          </m:sub>
        </m:sSub>
      </m:oMath>
      <w:r w:rsidRPr="00FC59C1">
        <w:rPr>
          <w:rFonts w:eastAsia="Times New Roman"/>
        </w:rPr>
        <w:t xml:space="preserve"> и подставим в </w:t>
      </w:r>
      <w:r w:rsidRPr="00FC59C1">
        <w:rPr>
          <w:rFonts w:eastAsia="Times New Roman"/>
          <w:i/>
        </w:rPr>
        <w:t>(1)</w:t>
      </w:r>
    </w:p>
    <w:p w:rsidR="00E940A7" w:rsidRDefault="00E940A7"/>
    <w:sectPr w:rsidR="00E94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314"/>
    <w:multiLevelType w:val="hybridMultilevel"/>
    <w:tmpl w:val="8AEE6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C1"/>
    <w:rsid w:val="002E2EC5"/>
    <w:rsid w:val="00443700"/>
    <w:rsid w:val="00B7550E"/>
    <w:rsid w:val="00E940A7"/>
    <w:rsid w:val="00F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C1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C59C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FC59C1"/>
    <w:rPr>
      <w:rFonts w:ascii="Cambria" w:eastAsia="Times New Roman" w:hAnsi="Cambria" w:cs="Times New Roman"/>
      <w:b/>
      <w:bCs/>
      <w:color w:val="4F81BD"/>
    </w:rPr>
  </w:style>
  <w:style w:type="paragraph" w:styleId="a3">
    <w:name w:val="List Paragraph"/>
    <w:basedOn w:val="a"/>
    <w:uiPriority w:val="34"/>
    <w:qFormat/>
    <w:rsid w:val="00FC59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FC5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C1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C59C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FC59C1"/>
    <w:rPr>
      <w:rFonts w:ascii="Cambria" w:eastAsia="Times New Roman" w:hAnsi="Cambria" w:cs="Times New Roman"/>
      <w:b/>
      <w:bCs/>
      <w:color w:val="4F81BD"/>
    </w:rPr>
  </w:style>
  <w:style w:type="paragraph" w:styleId="a3">
    <w:name w:val="List Paragraph"/>
    <w:basedOn w:val="a"/>
    <w:uiPriority w:val="34"/>
    <w:qFormat/>
    <w:rsid w:val="00FC59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FC5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5</cp:revision>
  <dcterms:created xsi:type="dcterms:W3CDTF">2016-05-28T11:02:00Z</dcterms:created>
  <dcterms:modified xsi:type="dcterms:W3CDTF">2016-05-28T11:10:00Z</dcterms:modified>
</cp:coreProperties>
</file>