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№1: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Коротков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Создать виртуальную машину;</w:t>
      </w:r>
    </w:p>
    <w:p>
      <w:pPr>
        <w:pStyle w:val="Compact"/>
        <w:numPr>
          <w:ilvl w:val="0"/>
          <w:numId w:val="1001"/>
        </w:numPr>
      </w:pPr>
      <w:r>
        <w:t xml:space="preserve">Установить операционную систему;</w:t>
      </w:r>
    </w:p>
    <w:p>
      <w:pPr>
        <w:pStyle w:val="Compact"/>
        <w:numPr>
          <w:ilvl w:val="0"/>
          <w:numId w:val="1001"/>
        </w:numPr>
      </w:pPr>
      <w:r>
        <w:t xml:space="preserve">Настройка после установки системы:</w:t>
      </w:r>
    </w:p>
    <w:p>
      <w:pPr>
        <w:pStyle w:val="Compact"/>
        <w:numPr>
          <w:ilvl w:val="0"/>
          <w:numId w:val="1002"/>
        </w:numPr>
      </w:pPr>
      <w:r>
        <w:t xml:space="preserve">Первоначальная настройка</w:t>
      </w:r>
    </w:p>
    <w:p>
      <w:pPr>
        <w:pStyle w:val="Compact"/>
        <w:numPr>
          <w:ilvl w:val="0"/>
          <w:numId w:val="1002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2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2"/>
        </w:numPr>
      </w:pPr>
      <w:r>
        <w:t xml:space="preserve">Установка имени пользователя и названия хоста</w:t>
      </w:r>
    </w:p>
    <w:p>
      <w:pPr>
        <w:pStyle w:val="Compact"/>
        <w:numPr>
          <w:ilvl w:val="0"/>
          <w:numId w:val="1002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2"/>
        </w:numPr>
      </w:pPr>
      <w:r>
        <w:t xml:space="preserve">Установка программного обеспечения для создания документации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задание-1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Используя графический интерфейс создаём новую виртуальную машину.</w:t>
      </w:r>
      <w:r>
        <w:t xml:space="preserve"> </w:t>
      </w:r>
      <w:r>
        <w:t xml:space="preserve">- В качестве имени укажем логин в дисплейных классах</w:t>
      </w:r>
      <w:r>
        <w:t xml:space="preserve"> </w:t>
      </w:r>
      <w:r>
        <w:rPr>
          <w:b/>
          <w:bCs/>
        </w:rPr>
        <w:t xml:space="preserve">arkorotkov</w:t>
      </w:r>
      <w:r>
        <w:t xml:space="preserve"> </w:t>
      </w:r>
      <w:r>
        <w:t xml:space="preserve">- В качестве образа выберем скаченный ранее файл .iso - Linux Fedora(sway)</w:t>
      </w:r>
      <w:r>
        <w:t xml:space="preserve"> </w:t>
      </w:r>
      <w:r>
        <w:t xml:space="preserve">- Размер основной памяти виртуальной машины — 4096 МБ</w:t>
      </w:r>
      <w:r>
        <w:t xml:space="preserve"> </w:t>
      </w:r>
      <w:r>
        <w:t xml:space="preserve">- Включим поддержку UEFI</w:t>
      </w:r>
      <w:r>
        <w:t xml:space="preserve"> </w:t>
      </w:r>
      <w:r>
        <w:t xml:space="preserve">- Конфигурацию жёсткого диска — загрузочный, динамический виртуальный диск, размер диска — 80 ГБ</w:t>
      </w:r>
    </w:p>
    <w:p>
      <w:pPr>
        <w:pStyle w:val="CaptionedFigure"/>
      </w:pPr>
      <w:r>
        <w:drawing>
          <wp:inline>
            <wp:extent cx="5334000" cy="2926934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Используя графический интерфейс настроим созданную виртуальную машину:</w:t>
      </w:r>
      <w:r>
        <w:t xml:space="preserve"> </w:t>
      </w:r>
      <w:r>
        <w:t xml:space="preserve">- В качестве графического котроллера выберем</w:t>
      </w:r>
      <w:r>
        <w:t xml:space="preserve"> </w:t>
      </w:r>
      <w:r>
        <w:rPr>
          <w:b/>
          <w:bCs/>
        </w:rPr>
        <w:t xml:space="preserve">VMSGA</w:t>
      </w:r>
      <w:r>
        <w:t xml:space="preserve"> </w:t>
      </w:r>
      <w:r>
        <w:t xml:space="preserve">и включим</w:t>
      </w:r>
      <w:r>
        <w:t xml:space="preserve"> </w:t>
      </w:r>
      <w:r>
        <w:rPr>
          <w:b/>
          <w:bCs/>
        </w:rPr>
        <w:t xml:space="preserve">3D ускорение</w:t>
      </w:r>
    </w:p>
    <w:p>
      <w:pPr>
        <w:pStyle w:val="CaptionedFigure"/>
      </w:pPr>
      <w:r>
        <w:drawing>
          <wp:inline>
            <wp:extent cx="5334000" cy="3626826"/>
            <wp:effectExtent b="0" l="0" r="0" t="0"/>
            <wp:docPr descr="Рис. 2: Настройка диспле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дисплея</w:t>
      </w:r>
    </w:p>
    <w:p>
      <w:pPr>
        <w:pStyle w:val="Compact"/>
        <w:numPr>
          <w:ilvl w:val="0"/>
          <w:numId w:val="1003"/>
        </w:numPr>
      </w:pPr>
      <w:r>
        <w:t xml:space="preserve">Включим двунаправленный общий буфер обмена между хостом и гостевой ОС</w:t>
      </w:r>
    </w:p>
    <w:p>
      <w:pPr>
        <w:pStyle w:val="CaptionedFigure"/>
      </w:pPr>
      <w:r>
        <w:drawing>
          <wp:inline>
            <wp:extent cx="5334000" cy="3629471"/>
            <wp:effectExtent b="0" l="0" r="0" t="0"/>
            <wp:docPr descr="Рис. 3: Настройка общего буфера обмен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общего буфера обмена</w:t>
      </w:r>
    </w:p>
    <w:p>
      <w:pPr>
        <w:pStyle w:val="Compact"/>
        <w:numPr>
          <w:ilvl w:val="0"/>
          <w:numId w:val="1004"/>
        </w:numPr>
      </w:pPr>
      <w:r>
        <w:t xml:space="preserve">Привод оптических дисков уже добавлен вместе с необходимым образом</w:t>
      </w:r>
    </w:p>
    <w:p>
      <w:pPr>
        <w:pStyle w:val="CaptionedFigure"/>
      </w:pPr>
      <w:r>
        <w:drawing>
          <wp:inline>
            <wp:extent cx="5334000" cy="2645491"/>
            <wp:effectExtent b="0" l="0" r="0" t="0"/>
            <wp:docPr descr="Рис. 4: Привод оптических дисков с образо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Привод оптических дисков с образом</w:t>
      </w:r>
    </w:p>
    <w:bookmarkEnd w:id="34"/>
    <w:bookmarkStart w:id="44" w:name="задание-2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Запускаем виртуальную машину, выбираем ОС</w:t>
      </w:r>
      <w:r>
        <w:t xml:space="preserve"> </w:t>
      </w:r>
      <w:r>
        <w:rPr>
          <w:b/>
          <w:bCs/>
        </w:rPr>
        <w:t xml:space="preserve">Fedora-Sway-Live</w:t>
      </w:r>
      <w:r>
        <w:t xml:space="preserve"> </w:t>
      </w:r>
      <w:r>
        <w:t xml:space="preserve">и нажимаем</w:t>
      </w:r>
      <w:r>
        <w:t xml:space="preserve"> </w:t>
      </w:r>
      <w:r>
        <w:rPr>
          <w:i/>
          <w:iCs/>
        </w:rPr>
        <w:t xml:space="preserve">Enter</w:t>
      </w:r>
    </w:p>
    <w:p>
      <w:pPr>
        <w:pStyle w:val="CaptionedFigure"/>
      </w:pPr>
      <w:r>
        <w:drawing>
          <wp:inline>
            <wp:extent cx="5334000" cy="4361818"/>
            <wp:effectExtent b="0" l="0" r="0" t="0"/>
            <wp:docPr descr="Рис. 5: Запуск установки ОС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установки ОС</w:t>
      </w:r>
    </w:p>
    <w:p>
      <w:pPr>
        <w:pStyle w:val="BodyText"/>
      </w:pPr>
      <w:r>
        <w:t xml:space="preserve">Нажимаем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 </w:t>
      </w:r>
      <w:r>
        <w:t xml:space="preserve">и вводим в терминал команду</w:t>
      </w:r>
      <w:r>
        <w:t xml:space="preserve"> </w:t>
      </w:r>
      <w:r>
        <w:rPr>
          <w:b/>
          <w:bCs/>
        </w:rPr>
        <w:t xml:space="preserve">liveinst</w:t>
      </w:r>
    </w:p>
    <w:p>
      <w:pPr>
        <w:pStyle w:val="CaptionedFigure"/>
      </w:pPr>
      <w:r>
        <w:drawing>
          <wp:inline>
            <wp:extent cx="5334000" cy="1124719"/>
            <wp:effectExtent b="0" l="0" r="0" t="0"/>
            <wp:docPr descr="Рис. 6: Ввод команды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команды liveinst</w:t>
      </w:r>
    </w:p>
    <w:p>
      <w:pPr>
        <w:pStyle w:val="BodyText"/>
      </w:pPr>
      <w:r>
        <w:t xml:space="preserve">Выбираем язык интерфейса и переходим к настройке установки ОС:</w:t>
      </w:r>
      <w:r>
        <w:t xml:space="preserve"> </w:t>
      </w:r>
      <w:r>
        <w:t xml:space="preserve">- Место установки ОС оставляем без изменения</w:t>
      </w:r>
      <w:r>
        <w:t xml:space="preserve"> </w:t>
      </w:r>
      <w:r>
        <w:t xml:space="preserve">- Устанавливаем имя и пароль для пользователя</w:t>
      </w:r>
      <w:r>
        <w:t xml:space="preserve"> </w:t>
      </w:r>
      <w:r>
        <w:rPr>
          <w:b/>
          <w:bCs/>
        </w:rPr>
        <w:t xml:space="preserve">root</w:t>
      </w:r>
      <w:r>
        <w:t xml:space="preserve"> </w:t>
      </w:r>
      <w:r>
        <w:t xml:space="preserve">- Устанавливаем имя и пароль для собственного пользователя</w:t>
      </w:r>
      <w:r>
        <w:t xml:space="preserve"> </w:t>
      </w:r>
      <w:r>
        <w:t xml:space="preserve">- Зададим сетевое имя компьютера</w:t>
      </w:r>
    </w:p>
    <w:p>
      <w:pPr>
        <w:pStyle w:val="CaptionedFigure"/>
      </w:pPr>
      <w:r>
        <w:drawing>
          <wp:inline>
            <wp:extent cx="5334000" cy="4013497"/>
            <wp:effectExtent b="0" l="0" r="0" t="0"/>
            <wp:docPr descr="Рис. 7: Настройка установки ОС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установки ОС</w:t>
      </w:r>
    </w:p>
    <w:p>
      <w:pPr>
        <w:pStyle w:val="BodyText"/>
      </w:pPr>
      <w:r>
        <w:t xml:space="preserve">После завершения установки нужно перезагрузить виртуальную машину отключив оптический диск с образом, если этого не произошло автоматически.</w:t>
      </w:r>
    </w:p>
    <w:bookmarkEnd w:id="44"/>
    <w:bookmarkStart w:id="102" w:name="задание-3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Задание 3</w:t>
      </w:r>
    </w:p>
    <w:bookmarkStart w:id="63" w:name="первоначальная-настройка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Переключаемся на роль супер-пользователя командой</w:t>
      </w:r>
      <w:r>
        <w:t xml:space="preserve"> </w:t>
      </w:r>
      <w:r>
        <w:rPr>
          <w:b/>
          <w:bCs/>
        </w:rPr>
        <w:t xml:space="preserve">sudo -i</w:t>
      </w:r>
    </w:p>
    <w:p>
      <w:pPr>
        <w:pStyle w:val="CaptionedFigure"/>
      </w:pPr>
      <w:r>
        <w:drawing>
          <wp:inline>
            <wp:extent cx="4889633" cy="2377440"/>
            <wp:effectExtent b="0" l="0" r="0" t="0"/>
            <wp:docPr descr="Рис. 8: Переключение рол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роли</w:t>
      </w:r>
    </w:p>
    <w:p>
      <w:pPr>
        <w:pStyle w:val="Compact"/>
        <w:numPr>
          <w:ilvl w:val="0"/>
          <w:numId w:val="1005"/>
        </w:numPr>
      </w:pPr>
      <w:r>
        <w:t xml:space="preserve">Обновляем все пакеты командой</w:t>
      </w:r>
      <w:r>
        <w:t xml:space="preserve"> </w:t>
      </w:r>
      <w:r>
        <w:rPr>
          <w:b/>
          <w:bCs/>
        </w:rPr>
        <w:t xml:space="preserve">dnf -y update</w:t>
      </w:r>
    </w:p>
    <w:p>
      <w:pPr>
        <w:pStyle w:val="CaptionedFigure"/>
      </w:pPr>
      <w:r>
        <w:drawing>
          <wp:inline>
            <wp:extent cx="5334000" cy="3829936"/>
            <wp:effectExtent b="0" l="0" r="0" t="0"/>
            <wp:docPr descr="Рис. 9: Обновление пакет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Обновление пакетов</w:t>
      </w:r>
    </w:p>
    <w:p>
      <w:pPr>
        <w:pStyle w:val="Compact"/>
        <w:numPr>
          <w:ilvl w:val="0"/>
          <w:numId w:val="1006"/>
        </w:numPr>
      </w:pPr>
      <w:r>
        <w:t xml:space="preserve">Устанавливаем программы для удобства работы в консоли командой</w:t>
      </w:r>
      <w:r>
        <w:t xml:space="preserve"> </w:t>
      </w:r>
      <w:r>
        <w:rPr>
          <w:b/>
          <w:bCs/>
        </w:rPr>
        <w:t xml:space="preserve">dnf -y install tmux mc</w:t>
      </w:r>
    </w:p>
    <w:p>
      <w:pPr>
        <w:pStyle w:val="CaptionedFigure"/>
      </w:pPr>
      <w:r>
        <w:drawing>
          <wp:inline>
            <wp:extent cx="5334000" cy="3861836"/>
            <wp:effectExtent b="0" l="0" r="0" t="0"/>
            <wp:docPr descr="Рис. 10: Установка tmux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tmux</w:t>
      </w:r>
    </w:p>
    <w:p>
      <w:pPr>
        <w:pStyle w:val="Compact"/>
        <w:numPr>
          <w:ilvl w:val="0"/>
          <w:numId w:val="1007"/>
        </w:numPr>
      </w:pPr>
      <w:r>
        <w:t xml:space="preserve">Устанавливаем программное обеспечение для автоматического обновления командой</w:t>
      </w:r>
      <w:r>
        <w:t xml:space="preserve"> </w:t>
      </w:r>
      <w:r>
        <w:rPr>
          <w:b/>
          <w:bCs/>
        </w:rPr>
        <w:t xml:space="preserve">dnf install dnf-automatic</w:t>
      </w:r>
    </w:p>
    <w:p>
      <w:pPr>
        <w:pStyle w:val="CaptionedFigure"/>
      </w:pPr>
      <w:r>
        <w:drawing>
          <wp:inline>
            <wp:extent cx="5334000" cy="2935767"/>
            <wp:effectExtent b="0" l="0" r="0" t="0"/>
            <wp:docPr descr="Рис. 11: Установка автоматического обновлени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автоматического обновления</w:t>
      </w:r>
    </w:p>
    <w:p>
      <w:pPr>
        <w:pStyle w:val="Compact"/>
        <w:numPr>
          <w:ilvl w:val="0"/>
          <w:numId w:val="1008"/>
        </w:numPr>
      </w:pPr>
      <w:r>
        <w:t xml:space="preserve">Настраиваем программное обеспечение для автоматического обновления</w:t>
      </w:r>
    </w:p>
    <w:p>
      <w:pPr>
        <w:pStyle w:val="CaptionedFigure"/>
      </w:pPr>
      <w:r>
        <w:drawing>
          <wp:inline>
            <wp:extent cx="5334000" cy="1161094"/>
            <wp:effectExtent b="0" l="0" r="0" t="0"/>
            <wp:docPr descr="Рис. 12: Запуск таймера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таймера автоматического обновления</w:t>
      </w:r>
    </w:p>
    <w:p>
      <w:pPr>
        <w:pStyle w:val="BodyText"/>
      </w:pPr>
      <w:r>
        <w:t xml:space="preserve">Отключаем SELinux изменив значение SELINUX в файле</w:t>
      </w:r>
      <w:r>
        <w:t xml:space="preserve"> </w:t>
      </w:r>
      <w:r>
        <w:rPr>
          <w:b/>
          <w:bCs/>
        </w:rPr>
        <w:t xml:space="preserve">/etc/selinux/config</w:t>
      </w:r>
    </w:p>
    <w:p>
      <w:pPr>
        <w:pStyle w:val="CaptionedFigure"/>
      </w:pPr>
      <w:r>
        <w:drawing>
          <wp:inline>
            <wp:extent cx="5334000" cy="3854648"/>
            <wp:effectExtent b="0" l="0" r="0" t="0"/>
            <wp:docPr descr="Рис. 13: Замена значения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Замена значения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63"/>
    <w:bookmarkStart w:id="73" w:name="установка-драйверов-для-virtualbox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Установливем средства разработки командой</w:t>
      </w:r>
      <w:r>
        <w:t xml:space="preserve"> </w:t>
      </w:r>
      <w:r>
        <w:rPr>
          <w:b/>
          <w:bCs/>
        </w:rPr>
        <w:t xml:space="preserve">dnf -y group install</w:t>
      </w:r>
      <w:r>
        <w:rPr>
          <w:b/>
          <w:bCs/>
        </w:rP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Development Tools</w:t>
      </w:r>
      <w:r>
        <w:rPr>
          <w:b/>
          <w:bCs/>
        </w:rPr>
        <w:t xml:space="preserve">”</w:t>
      </w:r>
    </w:p>
    <w:p>
      <w:pPr>
        <w:pStyle w:val="CaptionedFigure"/>
      </w:pPr>
      <w:r>
        <w:drawing>
          <wp:inline>
            <wp:extent cx="5334000" cy="3815219"/>
            <wp:effectExtent b="0" l="0" r="0" t="0"/>
            <wp:docPr descr="Рис. 14: Установка средств разработк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средств разработки</w:t>
      </w:r>
    </w:p>
    <w:p>
      <w:pPr>
        <w:pStyle w:val="Compact"/>
        <w:numPr>
          <w:ilvl w:val="0"/>
          <w:numId w:val="1009"/>
        </w:numPr>
      </w:pPr>
      <w:r>
        <w:t xml:space="preserve">Установливаем пакет DKMS командой</w:t>
      </w:r>
      <w:r>
        <w:t xml:space="preserve"> </w:t>
      </w:r>
      <w:r>
        <w:rPr>
          <w:b/>
          <w:bCs/>
        </w:rPr>
        <w:t xml:space="preserve">dnf -y install dkms</w:t>
      </w:r>
    </w:p>
    <w:p>
      <w:pPr>
        <w:pStyle w:val="CaptionedFigure"/>
      </w:pPr>
      <w:r>
        <w:drawing>
          <wp:inline>
            <wp:extent cx="5334000" cy="3814460"/>
            <wp:effectExtent b="0" l="0" r="0" t="0"/>
            <wp:docPr descr="Рис. 15: Установка пакета DKMS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пакета DKMS</w:t>
      </w:r>
    </w:p>
    <w:p>
      <w:pPr>
        <w:pStyle w:val="Compact"/>
        <w:numPr>
          <w:ilvl w:val="0"/>
          <w:numId w:val="1010"/>
        </w:numPr>
      </w:pPr>
      <w:r>
        <w:t xml:space="preserve">В меню виртуальной машины подключаем образ диска дополнений гостевой ОС. Подмонтируем диск командой</w:t>
      </w:r>
      <w:r>
        <w:t xml:space="preserve"> </w:t>
      </w:r>
      <w:r>
        <w:rPr>
          <w:b/>
          <w:bCs/>
        </w:rPr>
        <w:t xml:space="preserve">mount /dev/sr0 /media</w:t>
      </w:r>
      <w:r>
        <w:t xml:space="preserve"> </w:t>
      </w:r>
      <w:r>
        <w:t xml:space="preserve">и установим драйвера командой</w:t>
      </w:r>
      <w:r>
        <w:t xml:space="preserve"> </w:t>
      </w:r>
      <w:r>
        <w:rPr>
          <w:b/>
          <w:bCs/>
        </w:rPr>
        <w:t xml:space="preserve">/media/VBoxLinuxAdditions.run</w:t>
      </w:r>
    </w:p>
    <w:p>
      <w:pPr>
        <w:pStyle w:val="CaptionedFigure"/>
      </w:pPr>
      <w:r>
        <w:drawing>
          <wp:inline>
            <wp:extent cx="5334000" cy="3804052"/>
            <wp:effectExtent b="0" l="0" r="0" t="0"/>
            <wp:docPr descr="Рис. 16: Подмонтировка диска и установка драйверов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Подмонтировка диска и установка драйверов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73"/>
    <w:bookmarkStart w:id="77" w:name="настройка-раскладки-клавиатуры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Редактируем конфигурационный файл /etc/X11/xorg.conf.d/00-keyboard.conf используя файловый менеджер mc и его встроенный редактор</w:t>
      </w:r>
    </w:p>
    <w:p>
      <w:pPr>
        <w:pStyle w:val="CaptionedFigure"/>
      </w:pPr>
      <w:r>
        <w:drawing>
          <wp:inline>
            <wp:extent cx="5334000" cy="3829272"/>
            <wp:effectExtent b="0" l="0" r="0" t="0"/>
            <wp:docPr descr="Рис. 17: Редактирование конфигурационного файл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конфигурационного файла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77"/>
    <w:bookmarkStart w:id="84" w:name="X552b86c65445ac349a28766cf4fa95fd7ef0b6f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Создание нового пользователя командой</w:t>
      </w:r>
      <w:r>
        <w:t xml:space="preserve"> </w:t>
      </w:r>
      <w:r>
        <w:rPr>
          <w:b/>
          <w:bCs/>
        </w:rPr>
        <w:t xml:space="preserve">adduser -G wheel имя</w:t>
      </w:r>
      <w:r>
        <w:t xml:space="preserve"> </w:t>
      </w:r>
      <w:r>
        <w:t xml:space="preserve">и установка пароля командой</w:t>
      </w:r>
      <w:r>
        <w:t xml:space="preserve"> </w:t>
      </w:r>
      <w:r>
        <w:rPr>
          <w:b/>
          <w:bCs/>
        </w:rPr>
        <w:t xml:space="preserve">passwd имя</w:t>
      </w:r>
    </w:p>
    <w:p>
      <w:pPr>
        <w:pStyle w:val="CaptionedFigure"/>
      </w:pPr>
      <w:r>
        <w:drawing>
          <wp:inline>
            <wp:extent cx="3955983" cy="1251284"/>
            <wp:effectExtent b="0" l="0" r="0" t="0"/>
            <wp:docPr descr="Рис. 18: Создание нового пользователя и установка пароля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нового пользователя и установка пароля</w:t>
      </w:r>
    </w:p>
    <w:p>
      <w:pPr>
        <w:pStyle w:val="Compact"/>
        <w:numPr>
          <w:ilvl w:val="0"/>
          <w:numId w:val="1011"/>
        </w:numPr>
      </w:pPr>
      <w:r>
        <w:t xml:space="preserve">Установка имени хоста командой</w:t>
      </w:r>
      <w:r>
        <w:t xml:space="preserve"> </w:t>
      </w:r>
      <w:r>
        <w:rPr>
          <w:b/>
          <w:bCs/>
        </w:rPr>
        <w:t xml:space="preserve">hostnamectl set-hostname имя</w:t>
      </w:r>
      <w:r>
        <w:t xml:space="preserve"> </w:t>
      </w:r>
      <w:r>
        <w:t xml:space="preserve">и проверка командой</w:t>
      </w:r>
      <w:r>
        <w:t xml:space="preserve"> </w:t>
      </w:r>
      <w:r>
        <w:rPr>
          <w:b/>
          <w:bCs/>
        </w:rPr>
        <w:t xml:space="preserve">hostnamectl</w:t>
      </w:r>
    </w:p>
    <w:p>
      <w:pPr>
        <w:pStyle w:val="CaptionedFigure"/>
      </w:pPr>
      <w:r>
        <w:drawing>
          <wp:inline>
            <wp:extent cx="3570972" cy="3378467"/>
            <wp:effectExtent b="0" l="0" r="0" t="0"/>
            <wp:docPr descr="Рис. 19: Установка имени хоста и проверка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337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имени хоста и проверка</w:t>
      </w:r>
    </w:p>
    <w:bookmarkEnd w:id="84"/>
    <w:bookmarkStart w:id="91" w:name="подключение-общей-папки"/>
    <w:p>
      <w:pPr>
        <w:pStyle w:val="Heading4"/>
      </w:pPr>
      <w:r>
        <w:rPr>
          <w:rStyle w:val="SectionNumber"/>
        </w:rPr>
        <w:t xml:space="preserve">3.0.3.5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Добавление пользователя в группу vboxsf командой</w:t>
      </w:r>
      <w:r>
        <w:t xml:space="preserve"> </w:t>
      </w:r>
      <w:r>
        <w:rPr>
          <w:b/>
          <w:bCs/>
        </w:rPr>
        <w:t xml:space="preserve">gpasswd -a имя vboxsf</w:t>
      </w:r>
    </w:p>
    <w:p>
      <w:pPr>
        <w:pStyle w:val="CaptionedFigure"/>
      </w:pPr>
      <w:r>
        <w:drawing>
          <wp:inline>
            <wp:extent cx="3436218" cy="1078029"/>
            <wp:effectExtent b="0" l="0" r="0" t="0"/>
            <wp:docPr descr="Рис. 20: Добавление пользователя в группу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пользователя в группу</w:t>
      </w:r>
    </w:p>
    <w:p>
      <w:pPr>
        <w:pStyle w:val="BodyText"/>
      </w:pPr>
      <w:r>
        <w:t xml:space="preserve">Подключене в хостовой системе разделяемую папку с помощью графического интерфейса</w:t>
      </w:r>
    </w:p>
    <w:p>
      <w:pPr>
        <w:pStyle w:val="CaptionedFigure"/>
      </w:pPr>
      <w:r>
        <w:drawing>
          <wp:inline>
            <wp:extent cx="5334000" cy="3491883"/>
            <wp:effectExtent b="0" l="0" r="0" t="0"/>
            <wp:docPr descr="Рис. 21: Подключение разделяемой папки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разделяемой папки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91"/>
    <w:bookmarkStart w:id="101" w:name="X9e1dcf95cfcc578e31cfcc835240d4351b2d7db"/>
    <w:p>
      <w:pPr>
        <w:pStyle w:val="Heading4"/>
      </w:pPr>
      <w:r>
        <w:rPr>
          <w:rStyle w:val="SectionNumber"/>
        </w:rPr>
        <w:t xml:space="preserve">3.0.3.6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12"/>
        </w:numPr>
      </w:pPr>
      <w:r>
        <w:t xml:space="preserve">Скачиваем необходимую версию</w:t>
      </w:r>
      <w:r>
        <w:t xml:space="preserve"> </w:t>
      </w:r>
      <w:r>
        <w:rPr>
          <w:b/>
          <w:bCs/>
        </w:rPr>
        <w:t xml:space="preserve">pandoc-crossref</w:t>
      </w:r>
      <w:r>
        <w:t xml:space="preserve"> </w:t>
      </w:r>
      <w:r>
        <w:t xml:space="preserve">и соответствующую версию</w:t>
      </w:r>
      <w:r>
        <w:t xml:space="preserve"> </w:t>
      </w:r>
      <w:r>
        <w:rPr>
          <w:b/>
          <w:bCs/>
        </w:rPr>
        <w:t xml:space="preserve">pandoc</w:t>
      </w:r>
      <w:r>
        <w:t xml:space="preserve">. Закидываем скаченные файлы в разделяемую папку хостовой системы.</w:t>
      </w:r>
    </w:p>
    <w:p>
      <w:pPr>
        <w:pStyle w:val="Compact"/>
        <w:numPr>
          <w:ilvl w:val="0"/>
          <w:numId w:val="1012"/>
        </w:numPr>
      </w:pPr>
      <w:r>
        <w:t xml:space="preserve">Переносим архивы из монтированной папки в каталог</w:t>
      </w:r>
      <w:r>
        <w:t xml:space="preserve"> </w:t>
      </w:r>
      <w:r>
        <w:rPr>
          <w:b/>
          <w:bCs/>
        </w:rPr>
        <w:t xml:space="preserve">/usr/local/bin</w:t>
      </w:r>
    </w:p>
    <w:p>
      <w:pPr>
        <w:pStyle w:val="CaptionedFigure"/>
      </w:pPr>
      <w:r>
        <w:drawing>
          <wp:inline>
            <wp:extent cx="4947385" cy="731520"/>
            <wp:effectExtent b="0" l="0" r="0" t="0"/>
            <wp:docPr descr="Рис. 22: Перенос архивов из разделяемой папки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Перенос архивов из разделяемой папки</w:t>
      </w:r>
    </w:p>
    <w:p>
      <w:pPr>
        <w:pStyle w:val="Compact"/>
        <w:numPr>
          <w:ilvl w:val="0"/>
          <w:numId w:val="1013"/>
        </w:numPr>
      </w:pPr>
      <w:r>
        <w:t xml:space="preserve">Распаковать архивы в каталоге</w:t>
      </w:r>
    </w:p>
    <w:p>
      <w:pPr>
        <w:pStyle w:val="CaptionedFigure"/>
      </w:pPr>
      <w:r>
        <w:drawing>
          <wp:inline>
            <wp:extent cx="3994484" cy="1703671"/>
            <wp:effectExtent b="0" l="0" r="0" t="0"/>
            <wp:docPr descr="Рис. 23: Распаковка архивов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7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Распаковка архивов</w:t>
      </w:r>
    </w:p>
    <w:p>
      <w:pPr>
        <w:pStyle w:val="Compact"/>
        <w:numPr>
          <w:ilvl w:val="0"/>
          <w:numId w:val="1014"/>
        </w:numPr>
      </w:pPr>
      <w:r>
        <w:t xml:space="preserve">Установка дистрибутива</w:t>
      </w:r>
      <w:r>
        <w:t xml:space="preserve"> </w:t>
      </w:r>
      <w:r>
        <w:rPr>
          <w:b/>
          <w:bCs/>
        </w:rPr>
        <w:t xml:space="preserve">TeXlive</w:t>
      </w:r>
      <w:r>
        <w:t xml:space="preserve"> </w:t>
      </w:r>
      <w:r>
        <w:t xml:space="preserve">командой</w:t>
      </w:r>
      <w:r>
        <w:t xml:space="preserve"> </w:t>
      </w:r>
      <w:r>
        <w:rPr>
          <w:b/>
          <w:bCs/>
        </w:rPr>
        <w:t xml:space="preserve">dnf -y install texlive-scheme-full</w:t>
      </w:r>
    </w:p>
    <w:p>
      <w:pPr>
        <w:pStyle w:val="CaptionedFigure"/>
      </w:pPr>
      <w:r>
        <w:drawing>
          <wp:inline>
            <wp:extent cx="5334000" cy="3816703"/>
            <wp:effectExtent b="0" l="0" r="0" t="0"/>
            <wp:docPr descr="Рис. 24: Установка TeXlive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TeXlive</w:t>
      </w:r>
    </w:p>
    <w:bookmarkEnd w:id="101"/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лабороторной работы я приобрел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1.Учётная запись пользователя содержит следующую информацию:</w:t>
      </w:r>
    </w:p>
    <w:p>
      <w:pPr>
        <w:pStyle w:val="Compact"/>
        <w:numPr>
          <w:ilvl w:val="0"/>
          <w:numId w:val="1015"/>
        </w:numPr>
      </w:pPr>
      <w:r>
        <w:t xml:space="preserve">Имя пользователя (Username)</w:t>
      </w:r>
    </w:p>
    <w:p>
      <w:pPr>
        <w:pStyle w:val="Compact"/>
        <w:numPr>
          <w:ilvl w:val="0"/>
          <w:numId w:val="1015"/>
        </w:numPr>
      </w:pPr>
      <w:r>
        <w:t xml:space="preserve">Пароль (Password)</w:t>
      </w:r>
    </w:p>
    <w:p>
      <w:pPr>
        <w:pStyle w:val="Compact"/>
        <w:numPr>
          <w:ilvl w:val="0"/>
          <w:numId w:val="1015"/>
        </w:numPr>
      </w:pPr>
      <w:r>
        <w:t xml:space="preserve">Идентификатор пользователя (UID, User ID)</w:t>
      </w:r>
    </w:p>
    <w:p>
      <w:pPr>
        <w:pStyle w:val="Compact"/>
        <w:numPr>
          <w:ilvl w:val="0"/>
          <w:numId w:val="1015"/>
        </w:numPr>
      </w:pPr>
      <w:r>
        <w:t xml:space="preserve">Идентификатор группы (GID, Group ID)</w:t>
      </w:r>
    </w:p>
    <w:p>
      <w:pPr>
        <w:pStyle w:val="Compact"/>
        <w:numPr>
          <w:ilvl w:val="0"/>
          <w:numId w:val="1015"/>
        </w:numPr>
      </w:pPr>
      <w:r>
        <w:t xml:space="preserve">Группы (Groups)</w:t>
      </w:r>
    </w:p>
    <w:p>
      <w:pPr>
        <w:pStyle w:val="Compact"/>
        <w:numPr>
          <w:ilvl w:val="0"/>
          <w:numId w:val="1015"/>
        </w:numPr>
      </w:pPr>
      <w:r>
        <w:t xml:space="preserve">Домашний каталог (Home directory)</w:t>
      </w:r>
    </w:p>
    <w:p>
      <w:pPr>
        <w:pStyle w:val="Compact"/>
        <w:numPr>
          <w:ilvl w:val="0"/>
          <w:numId w:val="1015"/>
        </w:numPr>
      </w:pPr>
      <w:r>
        <w:t xml:space="preserve">Оболочка (Shell)</w:t>
      </w:r>
    </w:p>
    <w:p>
      <w:pPr>
        <w:pStyle w:val="Compact"/>
        <w:numPr>
          <w:ilvl w:val="0"/>
          <w:numId w:val="1015"/>
        </w:numPr>
      </w:pPr>
      <w:r>
        <w:t xml:space="preserve">Дополнительная информация (GECOS)</w:t>
      </w:r>
    </w:p>
    <w:p>
      <w:pPr>
        <w:pStyle w:val="FirstParagraph"/>
      </w:pPr>
      <w:r>
        <w:t xml:space="preserve">2.Команды и примеры в указаном порядке: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man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man ls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cd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cd /home/user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ls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ls -h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du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du -h /home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mkdir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mkdir new_directory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rm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rm -r non_empty_directory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touch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touch new_file.txt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chmod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chmod 644 document.txt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history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history | grep ls</w:t>
      </w:r>
    </w:p>
    <w:p>
      <w:pPr>
        <w:pStyle w:val="FirstParagraph"/>
      </w:pPr>
      <w:r>
        <w:t xml:space="preserve">3.Файловая система — это структура и логика, по которой операционная система организует, управляет и хранит данные на носителях информации. Файловая система определяет, как данные хранятся и извлекаются. Несколько примеров:</w:t>
      </w:r>
    </w:p>
    <w:p>
      <w:pPr>
        <w:pStyle w:val="Compact"/>
        <w:numPr>
          <w:ilvl w:val="0"/>
          <w:numId w:val="1017"/>
        </w:numPr>
      </w:pPr>
      <w:r>
        <w:t xml:space="preserve">NTFS (New Technology File System)</w:t>
      </w:r>
    </w:p>
    <w:p>
      <w:pPr>
        <w:pStyle w:val="Compact"/>
        <w:numPr>
          <w:ilvl w:val="1"/>
          <w:numId w:val="1018"/>
        </w:numPr>
      </w:pPr>
      <w:r>
        <w:t xml:space="preserve">Основная файловая система для Windows. Поддерживает большие файлы и тома, а также предоставляет средства для безопасности и восстановление данных.</w:t>
      </w:r>
    </w:p>
    <w:p>
      <w:pPr>
        <w:pStyle w:val="Compact"/>
        <w:numPr>
          <w:ilvl w:val="0"/>
          <w:numId w:val="1017"/>
        </w:numPr>
      </w:pPr>
      <w:r>
        <w:t xml:space="preserve">FAT32 (File Allocation Table 32)</w:t>
      </w:r>
    </w:p>
    <w:p>
      <w:pPr>
        <w:pStyle w:val="Compact"/>
        <w:numPr>
          <w:ilvl w:val="1"/>
          <w:numId w:val="1019"/>
        </w:numPr>
      </w:pPr>
      <w:r>
        <w:t xml:space="preserve">Старый, но широко совместимый файловая система, используемая на съемных носителях.</w:t>
      </w:r>
    </w:p>
    <w:p>
      <w:pPr>
        <w:pStyle w:val="FirstParagraph"/>
      </w:pPr>
      <w:r>
        <w:t xml:space="preserve">4.Существует несколько способов, один из них команда</w:t>
      </w:r>
      <w:r>
        <w:t xml:space="preserve"> </w:t>
      </w:r>
      <w:r>
        <w:rPr>
          <w:b/>
          <w:bCs/>
        </w:rPr>
        <w:t xml:space="preserve">df</w:t>
      </w:r>
      <w:r>
        <w:t xml:space="preserve"> </w:t>
      </w:r>
      <w:r>
        <w:t xml:space="preserve">5.Для начала нужно узнать имя или PID процесса с найдя процесс в списке командой</w:t>
      </w:r>
      <w:r>
        <w:t xml:space="preserve"> </w:t>
      </w:r>
      <w:r>
        <w:rPr>
          <w:b/>
          <w:bCs/>
        </w:rPr>
        <w:t xml:space="preserve">top</w:t>
      </w:r>
      <w:r>
        <w:t xml:space="preserve">. Затем удалить указав имя командой</w:t>
      </w:r>
      <w:r>
        <w:t xml:space="preserve"> </w:t>
      </w:r>
      <w:r>
        <w:rPr>
          <w:b/>
          <w:bCs/>
        </w:rPr>
        <w:t xml:space="preserve">kill</w:t>
      </w:r>
      <w:r>
        <w:t xml:space="preserve"> </w:t>
      </w:r>
      <w:r>
        <w:t xml:space="preserve">или указав PID командой</w:t>
      </w:r>
      <w:r>
        <w:t xml:space="preserve"> </w:t>
      </w:r>
      <w:r>
        <w:rPr>
          <w:b/>
          <w:bCs/>
        </w:rPr>
        <w:t xml:space="preserve">pkill</w:t>
      </w:r>
    </w:p>
    <w:bookmarkEnd w:id="105"/>
    <w:bookmarkStart w:id="115" w:name="X00af78ea0ce25249934cd1348c2c8db399e5aca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Отчёт о выполнении дополнительного задания</w:t>
      </w:r>
    </w:p>
    <w:p>
      <w:pPr>
        <w:pStyle w:val="FirstParagraph"/>
      </w:pPr>
      <w:r>
        <w:t xml:space="preserve">Информация о версии ядра Linux, частоте процессора, модели процессора, объёме доступной оперативной памяти, типе обнаруженного гипервизора:</w:t>
      </w:r>
    </w:p>
    <w:p>
      <w:pPr>
        <w:pStyle w:val="CaptionedFigure"/>
      </w:pPr>
      <w:r>
        <w:drawing>
          <wp:inline>
            <wp:extent cx="5334000" cy="1737986"/>
            <wp:effectExtent b="0" l="0" r="0" t="0"/>
            <wp:docPr descr="Рис. 25: Команда dmesg" title="" id="107" name="Picture"/>
            <a:graphic>
              <a:graphicData uri="http://schemas.openxmlformats.org/drawingml/2006/picture">
                <pic:pic>
                  <pic:nvPicPr>
                    <pic:cNvPr descr="image/2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dmesg</w:t>
      </w:r>
    </w:p>
    <w:p>
      <w:pPr>
        <w:pStyle w:val="BodyText"/>
      </w:pPr>
      <w:r>
        <w:t xml:space="preserve">Тип файловой системы корневого раздела:</w:t>
      </w:r>
    </w:p>
    <w:p>
      <w:pPr>
        <w:pStyle w:val="CaptionedFigure"/>
      </w:pPr>
      <w:r>
        <w:drawing>
          <wp:inline>
            <wp:extent cx="4957010" cy="991402"/>
            <wp:effectExtent b="0" l="0" r="0" t="0"/>
            <wp:docPr descr="Рис. 26: Команда df -T" title="" id="110" name="Picture"/>
            <a:graphic>
              <a:graphicData uri="http://schemas.openxmlformats.org/drawingml/2006/picture">
                <pic:pic>
                  <pic:nvPicPr>
                    <pic:cNvPr descr="image/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 df -T</w:t>
      </w:r>
    </w:p>
    <w:p>
      <w:pPr>
        <w:pStyle w:val="BodyText"/>
      </w:pPr>
      <w:r>
        <w:t xml:space="preserve">Последовательность монтирования файловых систем:</w:t>
      </w:r>
    </w:p>
    <w:p>
      <w:pPr>
        <w:pStyle w:val="CaptionedFigure"/>
      </w:pPr>
      <w:r>
        <w:drawing>
          <wp:inline>
            <wp:extent cx="5334000" cy="3221139"/>
            <wp:effectExtent b="0" l="0" r="0" t="0"/>
            <wp:docPr descr="Рис. 27: Команда mount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 mount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№1:</dc:title>
  <dc:creator>Коротков Андрей Романович</dc:creator>
  <cp:keywords/>
  <dcterms:created xsi:type="dcterms:W3CDTF">2024-06-16T14:07:01Z</dcterms:created>
  <dcterms:modified xsi:type="dcterms:W3CDTF">2024-06-16T14:07:01Z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Mono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Mono</vt:lpwstr>
  </property>
  <property fmtid="{D5CDD505-2E9C-101B-9397-08002B2CF9AE}" pid="71" name="romanfontoptions">
    <vt:lpwstr>Ligatures=TeX</vt:lpwstr>
  </property>
  <property fmtid="{D5CDD505-2E9C-101B-9397-08002B2CF9AE}" pid="72" name="sansfont">
    <vt:lpwstr>PT Mono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Установка и конфигурация операционной системы на виртуальную машину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</Properties>
</file>